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AE2B" w14:textId="77777777" w:rsidR="00784D40" w:rsidRPr="00784D40" w:rsidRDefault="00784D40" w:rsidP="00784D40">
      <w:pPr>
        <w:pStyle w:val="Heading4"/>
        <w:jc w:val="center"/>
        <w:rPr>
          <w:rFonts w:eastAsia="Times New Roman"/>
          <w:bCs w:val="0"/>
          <w:sz w:val="56"/>
          <w:szCs w:val="56"/>
          <w:lang w:eastAsia="en-US"/>
        </w:rPr>
      </w:pPr>
      <w:r w:rsidRPr="00784D40">
        <w:rPr>
          <w:rFonts w:eastAsia="Times New Roman"/>
          <w:bCs w:val="0"/>
          <w:sz w:val="56"/>
          <w:szCs w:val="56"/>
          <w:lang w:eastAsia="en-US"/>
        </w:rPr>
        <w:t>MURDER</w:t>
      </w:r>
      <w:permStart w:id="585173573" w:edGrp="everyone"/>
      <w:permEnd w:id="585173573"/>
    </w:p>
    <w:p w14:paraId="052F83B6" w14:textId="77777777" w:rsidR="00784D40" w:rsidRPr="00784D40" w:rsidRDefault="00784D40" w:rsidP="00784D40">
      <w:pPr>
        <w:pStyle w:val="Heading4"/>
        <w:jc w:val="center"/>
        <w:rPr>
          <w:rFonts w:eastAsia="Times New Roman"/>
          <w:bCs w:val="0"/>
          <w:sz w:val="56"/>
          <w:szCs w:val="56"/>
          <w:lang w:eastAsia="en-US"/>
        </w:rPr>
      </w:pPr>
      <w:r w:rsidRPr="00784D40">
        <w:rPr>
          <w:rFonts w:eastAsia="Times New Roman"/>
          <w:bCs w:val="0"/>
          <w:sz w:val="56"/>
          <w:szCs w:val="56"/>
          <w:lang w:eastAsia="en-US"/>
        </w:rPr>
        <w:t>OF</w:t>
      </w:r>
    </w:p>
    <w:p w14:paraId="0ADC99AA" w14:textId="77777777" w:rsidR="00784D40" w:rsidRPr="00784D40" w:rsidRDefault="00744F93" w:rsidP="00784D40">
      <w:pPr>
        <w:pStyle w:val="Heading4"/>
        <w:jc w:val="center"/>
        <w:rPr>
          <w:rFonts w:eastAsia="Times New Roman"/>
          <w:bCs w:val="0"/>
          <w:sz w:val="56"/>
          <w:szCs w:val="56"/>
          <w:lang w:eastAsia="en-US"/>
        </w:rPr>
      </w:pPr>
      <w:r>
        <w:rPr>
          <w:rFonts w:eastAsia="Times New Roman"/>
          <w:bCs w:val="0"/>
          <w:sz w:val="56"/>
          <w:szCs w:val="56"/>
          <w:lang w:eastAsia="en-US"/>
        </w:rPr>
        <w:t>ELIZABETH REBE</w:t>
      </w:r>
      <w:r w:rsidR="00B67F3D">
        <w:rPr>
          <w:rFonts w:eastAsia="Times New Roman"/>
          <w:bCs w:val="0"/>
          <w:sz w:val="56"/>
          <w:szCs w:val="56"/>
          <w:lang w:eastAsia="en-US"/>
        </w:rPr>
        <w:t>CC</w:t>
      </w:r>
      <w:r>
        <w:rPr>
          <w:rFonts w:eastAsia="Times New Roman"/>
          <w:bCs w:val="0"/>
          <w:sz w:val="56"/>
          <w:szCs w:val="56"/>
          <w:lang w:eastAsia="en-US"/>
        </w:rPr>
        <w:t>A HENRY</w:t>
      </w:r>
    </w:p>
    <w:p w14:paraId="4BFFB93E" w14:textId="77777777" w:rsidR="00784D40" w:rsidRPr="00784D40" w:rsidRDefault="00784D40" w:rsidP="00784D40">
      <w:pPr>
        <w:pStyle w:val="Heading4"/>
        <w:jc w:val="center"/>
        <w:rPr>
          <w:rFonts w:eastAsia="Times New Roman"/>
          <w:bCs w:val="0"/>
          <w:sz w:val="56"/>
          <w:szCs w:val="56"/>
          <w:lang w:eastAsia="en-US"/>
        </w:rPr>
      </w:pPr>
      <w:r w:rsidRPr="00784D40">
        <w:rPr>
          <w:rFonts w:eastAsia="Times New Roman"/>
          <w:bCs w:val="0"/>
          <w:sz w:val="56"/>
          <w:szCs w:val="56"/>
          <w:lang w:eastAsia="en-US"/>
        </w:rPr>
        <w:t>ON OR ABOUT 1</w:t>
      </w:r>
      <w:r w:rsidR="00744F93">
        <w:rPr>
          <w:rFonts w:eastAsia="Times New Roman"/>
          <w:bCs w:val="0"/>
          <w:sz w:val="56"/>
          <w:szCs w:val="56"/>
          <w:lang w:eastAsia="en-US"/>
        </w:rPr>
        <w:t>2</w:t>
      </w:r>
      <w:r w:rsidRPr="00784D40">
        <w:rPr>
          <w:rFonts w:eastAsia="Times New Roman"/>
          <w:bCs w:val="0"/>
          <w:sz w:val="56"/>
          <w:szCs w:val="56"/>
          <w:lang w:eastAsia="en-US"/>
        </w:rPr>
        <w:t xml:space="preserve"> </w:t>
      </w:r>
      <w:r w:rsidR="00744F93">
        <w:rPr>
          <w:rFonts w:eastAsia="Times New Roman"/>
          <w:bCs w:val="0"/>
          <w:sz w:val="56"/>
          <w:szCs w:val="56"/>
          <w:lang w:eastAsia="en-US"/>
        </w:rPr>
        <w:t>FEBRUARY</w:t>
      </w:r>
      <w:r w:rsidRPr="00784D40">
        <w:rPr>
          <w:rFonts w:eastAsia="Times New Roman"/>
          <w:bCs w:val="0"/>
          <w:sz w:val="56"/>
          <w:szCs w:val="56"/>
          <w:lang w:eastAsia="en-US"/>
        </w:rPr>
        <w:t xml:space="preserve"> 19</w:t>
      </w:r>
      <w:r w:rsidR="00744F93">
        <w:rPr>
          <w:rFonts w:eastAsia="Times New Roman"/>
          <w:bCs w:val="0"/>
          <w:sz w:val="56"/>
          <w:szCs w:val="56"/>
          <w:lang w:eastAsia="en-US"/>
        </w:rPr>
        <w:t>98</w:t>
      </w:r>
    </w:p>
    <w:p w14:paraId="2C7258FD" w14:textId="77777777" w:rsidR="000B1811" w:rsidRDefault="00784D40" w:rsidP="00784D40">
      <w:pPr>
        <w:pStyle w:val="Heading4"/>
        <w:jc w:val="center"/>
        <w:rPr>
          <w:b w:val="0"/>
          <w:bCs w:val="0"/>
          <w:color w:val="000000"/>
        </w:rPr>
      </w:pPr>
      <w:r w:rsidRPr="00784D40">
        <w:rPr>
          <w:rFonts w:eastAsia="Times New Roman"/>
          <w:bCs w:val="0"/>
          <w:sz w:val="56"/>
          <w:szCs w:val="56"/>
          <w:lang w:eastAsia="en-US"/>
        </w:rPr>
        <w:t>$500,000 REWARD</w:t>
      </w:r>
    </w:p>
    <w:p w14:paraId="39CCB71B" w14:textId="77777777" w:rsidR="009E19F9" w:rsidRDefault="009E19F9" w:rsidP="005408F8">
      <w:pPr>
        <w:autoSpaceDE w:val="0"/>
        <w:autoSpaceDN w:val="0"/>
        <w:adjustRightInd w:val="0"/>
        <w:jc w:val="both"/>
        <w:rPr>
          <w:rFonts w:ascii="Arial" w:hAnsi="Arial" w:cs="Arial"/>
          <w:b/>
          <w:bCs/>
          <w:color w:val="000000"/>
          <w:sz w:val="22"/>
          <w:szCs w:val="22"/>
          <w:u w:val="single"/>
        </w:rPr>
      </w:pPr>
    </w:p>
    <w:p w14:paraId="7D994E70" w14:textId="77777777" w:rsidR="002539CA" w:rsidRDefault="002539CA" w:rsidP="00876D81">
      <w:pPr>
        <w:autoSpaceDE w:val="0"/>
        <w:autoSpaceDN w:val="0"/>
        <w:adjustRightInd w:val="0"/>
        <w:rPr>
          <w:color w:val="000000"/>
        </w:rPr>
      </w:pPr>
      <w:r w:rsidRPr="007E450F">
        <w:rPr>
          <w:b/>
          <w:bCs/>
          <w:color w:val="000000"/>
          <w:u w:val="single"/>
        </w:rPr>
        <w:t>REWARD</w:t>
      </w:r>
      <w:r w:rsidR="00B84AF9" w:rsidRPr="007E450F">
        <w:rPr>
          <w:color w:val="000000"/>
        </w:rPr>
        <w:t xml:space="preserve">: </w:t>
      </w:r>
      <w:r w:rsidR="00D26971" w:rsidRPr="008B12A3">
        <w:rPr>
          <w:color w:val="000000"/>
          <w:sz w:val="22"/>
          <w:szCs w:val="22"/>
        </w:rPr>
        <w:t xml:space="preserve">The Minister for Police and </w:t>
      </w:r>
      <w:r w:rsidR="009278EE">
        <w:rPr>
          <w:color w:val="000000"/>
          <w:sz w:val="22"/>
          <w:szCs w:val="22"/>
        </w:rPr>
        <w:t>Community Safety</w:t>
      </w:r>
      <w:r w:rsidR="00D26971" w:rsidRPr="008B12A3">
        <w:rPr>
          <w:color w:val="000000"/>
          <w:sz w:val="22"/>
          <w:szCs w:val="22"/>
        </w:rPr>
        <w:t xml:space="preserve"> </w:t>
      </w:r>
      <w:r w:rsidR="00784D40" w:rsidRPr="00784D40">
        <w:rPr>
          <w:color w:val="000000"/>
          <w:sz w:val="22"/>
          <w:szCs w:val="22"/>
        </w:rPr>
        <w:t xml:space="preserve">has approved a reward of $500,000 offered for information leading to the identification and conviction of the person or persons responsible for the murder of </w:t>
      </w:r>
      <w:r w:rsidR="00744F93">
        <w:rPr>
          <w:color w:val="000000"/>
          <w:sz w:val="22"/>
          <w:szCs w:val="22"/>
        </w:rPr>
        <w:t xml:space="preserve">Elizabeth </w:t>
      </w:r>
      <w:r w:rsidR="00B67F3D">
        <w:rPr>
          <w:color w:val="000000"/>
          <w:sz w:val="22"/>
          <w:szCs w:val="22"/>
        </w:rPr>
        <w:t>Rebecca</w:t>
      </w:r>
      <w:r w:rsidR="00744F93">
        <w:rPr>
          <w:color w:val="000000"/>
          <w:sz w:val="22"/>
          <w:szCs w:val="22"/>
        </w:rPr>
        <w:t xml:space="preserve"> HENRY, 30 years, at Samford on or about 12 February 1998.</w:t>
      </w:r>
    </w:p>
    <w:p w14:paraId="7D631166" w14:textId="77777777" w:rsidR="00D26971" w:rsidRPr="007E450F" w:rsidRDefault="00D26971" w:rsidP="00876D81">
      <w:pPr>
        <w:autoSpaceDE w:val="0"/>
        <w:autoSpaceDN w:val="0"/>
        <w:adjustRightInd w:val="0"/>
        <w:rPr>
          <w:b/>
          <w:color w:val="000000"/>
        </w:rPr>
      </w:pPr>
    </w:p>
    <w:p w14:paraId="5C9F79DA" w14:textId="77777777" w:rsidR="002539CA" w:rsidRDefault="002539CA" w:rsidP="00876D81">
      <w:pPr>
        <w:autoSpaceDE w:val="0"/>
        <w:autoSpaceDN w:val="0"/>
        <w:adjustRightInd w:val="0"/>
        <w:rPr>
          <w:color w:val="000000"/>
          <w:sz w:val="22"/>
          <w:szCs w:val="22"/>
        </w:rPr>
      </w:pPr>
      <w:r w:rsidRPr="007E450F">
        <w:rPr>
          <w:b/>
          <w:bCs/>
          <w:color w:val="000000"/>
          <w:u w:val="single"/>
        </w:rPr>
        <w:t>INDEMNITY FROM PROSECUTION</w:t>
      </w:r>
      <w:r w:rsidRPr="007E450F">
        <w:rPr>
          <w:color w:val="000000"/>
        </w:rPr>
        <w:t xml:space="preserve">: </w:t>
      </w:r>
      <w:r w:rsidR="00784D40" w:rsidRPr="00784D40">
        <w:rPr>
          <w:color w:val="000000"/>
          <w:sz w:val="22"/>
          <w:szCs w:val="22"/>
        </w:rPr>
        <w:t>In the case of an offence being identified, an appropriate indemnity from prosecution will be recommended for any accomplice, not being the person who actually committed the crime, who first gives such information.</w:t>
      </w:r>
    </w:p>
    <w:p w14:paraId="6D128D83" w14:textId="77777777" w:rsidR="00784D40" w:rsidRPr="008B12A3" w:rsidRDefault="00784D40" w:rsidP="00876D81">
      <w:pPr>
        <w:autoSpaceDE w:val="0"/>
        <w:autoSpaceDN w:val="0"/>
        <w:adjustRightInd w:val="0"/>
        <w:rPr>
          <w:b/>
          <w:color w:val="000000"/>
          <w:sz w:val="22"/>
          <w:szCs w:val="22"/>
        </w:rPr>
      </w:pPr>
    </w:p>
    <w:p w14:paraId="7BCBDB50" w14:textId="77777777" w:rsidR="002539CA" w:rsidRPr="008B12A3" w:rsidRDefault="002539CA" w:rsidP="00876D81">
      <w:pPr>
        <w:autoSpaceDE w:val="0"/>
        <w:autoSpaceDN w:val="0"/>
        <w:adjustRightInd w:val="0"/>
        <w:rPr>
          <w:color w:val="000000"/>
          <w:sz w:val="22"/>
          <w:szCs w:val="22"/>
        </w:rPr>
      </w:pPr>
      <w:r w:rsidRPr="008B12A3">
        <w:rPr>
          <w:color w:val="000000"/>
          <w:sz w:val="22"/>
          <w:szCs w:val="22"/>
        </w:rPr>
        <w:t>The allocation of the $</w:t>
      </w:r>
      <w:r w:rsidR="00D26971" w:rsidRPr="008B12A3">
        <w:rPr>
          <w:color w:val="000000"/>
          <w:sz w:val="22"/>
          <w:szCs w:val="22"/>
        </w:rPr>
        <w:t>50</w:t>
      </w:r>
      <w:r w:rsidR="0095421C" w:rsidRPr="008B12A3">
        <w:rPr>
          <w:color w:val="000000"/>
          <w:sz w:val="22"/>
          <w:szCs w:val="22"/>
        </w:rPr>
        <w:t>0</w:t>
      </w:r>
      <w:r w:rsidRPr="008B12A3">
        <w:rPr>
          <w:color w:val="000000"/>
          <w:sz w:val="22"/>
          <w:szCs w:val="22"/>
        </w:rPr>
        <w:t xml:space="preserve">,000 reward will be at the sole discretion of the Commissioner of the </w:t>
      </w:r>
      <w:r w:rsidR="00B67F3D">
        <w:rPr>
          <w:color w:val="000000"/>
          <w:sz w:val="22"/>
          <w:szCs w:val="22"/>
        </w:rPr>
        <w:t xml:space="preserve">Queensland </w:t>
      </w:r>
      <w:r w:rsidRPr="008B12A3">
        <w:rPr>
          <w:color w:val="000000"/>
          <w:sz w:val="22"/>
          <w:szCs w:val="22"/>
        </w:rPr>
        <w:t>Police Service.</w:t>
      </w:r>
    </w:p>
    <w:p w14:paraId="56A98EA9" w14:textId="77777777" w:rsidR="002539CA" w:rsidRPr="007E450F" w:rsidRDefault="002539CA" w:rsidP="00876D81">
      <w:pPr>
        <w:autoSpaceDE w:val="0"/>
        <w:autoSpaceDN w:val="0"/>
        <w:adjustRightInd w:val="0"/>
        <w:rPr>
          <w:color w:val="000000"/>
          <w:u w:val="single"/>
        </w:rPr>
      </w:pPr>
    </w:p>
    <w:p w14:paraId="41D2DA50" w14:textId="77777777" w:rsidR="006577C2" w:rsidRDefault="002539CA" w:rsidP="00876D81">
      <w:pPr>
        <w:rPr>
          <w:rFonts w:eastAsia="Times New Roman"/>
          <w:sz w:val="22"/>
          <w:szCs w:val="22"/>
          <w:lang w:eastAsia="en-US"/>
        </w:rPr>
      </w:pPr>
      <w:r w:rsidRPr="007E450F">
        <w:rPr>
          <w:b/>
          <w:bCs/>
          <w:color w:val="000000"/>
          <w:u w:val="single"/>
        </w:rPr>
        <w:t>CIRCUMSTANCES</w:t>
      </w:r>
      <w:r w:rsidRPr="007E450F">
        <w:rPr>
          <w:b/>
          <w:color w:val="000000"/>
        </w:rPr>
        <w:t xml:space="preserve">: </w:t>
      </w:r>
      <w:r w:rsidR="00F50E6D" w:rsidRPr="007E450F">
        <w:rPr>
          <w:b/>
        </w:rPr>
        <w:t xml:space="preserve"> </w:t>
      </w:r>
      <w:r w:rsidR="00744F93" w:rsidRPr="00744F93">
        <w:rPr>
          <w:rFonts w:eastAsia="Times New Roman"/>
          <w:sz w:val="22"/>
          <w:szCs w:val="22"/>
          <w:lang w:eastAsia="en-US"/>
        </w:rPr>
        <w:t xml:space="preserve">At about 5:00am on Thursday 12 February 1998 the naked body of Elizabeth </w:t>
      </w:r>
      <w:r w:rsidR="00B67F3D" w:rsidRPr="00744F93">
        <w:rPr>
          <w:rFonts w:eastAsia="Times New Roman"/>
          <w:sz w:val="22"/>
          <w:szCs w:val="22"/>
          <w:lang w:eastAsia="en-US"/>
        </w:rPr>
        <w:t>Rebecca</w:t>
      </w:r>
      <w:r w:rsidR="00744F93" w:rsidRPr="00744F93">
        <w:rPr>
          <w:rFonts w:eastAsia="Times New Roman"/>
          <w:sz w:val="22"/>
          <w:szCs w:val="22"/>
          <w:lang w:eastAsia="en-US"/>
        </w:rPr>
        <w:t xml:space="preserve"> HENRY, 30 years, was located by the jogger in a cleared gravel reserve on </w:t>
      </w:r>
      <w:proofErr w:type="spellStart"/>
      <w:r w:rsidR="00744F93" w:rsidRPr="00744F93">
        <w:rPr>
          <w:rFonts w:eastAsia="Times New Roman"/>
          <w:sz w:val="22"/>
          <w:szCs w:val="22"/>
          <w:lang w:eastAsia="en-US"/>
        </w:rPr>
        <w:t>Bygotts</w:t>
      </w:r>
      <w:proofErr w:type="spellEnd"/>
      <w:r w:rsidR="00744F93" w:rsidRPr="00744F93">
        <w:rPr>
          <w:rFonts w:eastAsia="Times New Roman"/>
          <w:sz w:val="22"/>
          <w:szCs w:val="22"/>
          <w:lang w:eastAsia="en-US"/>
        </w:rPr>
        <w:t xml:space="preserve"> Road, Samford. HENRY was </w:t>
      </w:r>
      <w:proofErr w:type="spellStart"/>
      <w:r w:rsidR="00744F93" w:rsidRPr="00744F93">
        <w:rPr>
          <w:rFonts w:eastAsia="Times New Roman"/>
          <w:sz w:val="22"/>
          <w:szCs w:val="22"/>
          <w:lang w:eastAsia="en-US"/>
        </w:rPr>
        <w:t>laying</w:t>
      </w:r>
      <w:proofErr w:type="spellEnd"/>
      <w:r w:rsidR="00744F93" w:rsidRPr="00744F93">
        <w:rPr>
          <w:rFonts w:eastAsia="Times New Roman"/>
          <w:sz w:val="22"/>
          <w:szCs w:val="22"/>
          <w:lang w:eastAsia="en-US"/>
        </w:rPr>
        <w:t xml:space="preserve"> face down. She had suffered several blows to the head with an unknown instrument. A distinctive pattern of bruising was located on her back. An attempt had been made to incinerate her body. HENRY was last seen alive at the intersection of Terrence and Brunswick Streets, Fortitude Valley at about 11:45pm on Wednesday 11 February 1998</w:t>
      </w:r>
    </w:p>
    <w:p w14:paraId="510DFEA3" w14:textId="77777777" w:rsidR="00784D40" w:rsidRDefault="00784D40" w:rsidP="00784D40">
      <w:pPr>
        <w:jc w:val="both"/>
        <w:rPr>
          <w:rFonts w:eastAsia="Times New Roman"/>
          <w:sz w:val="22"/>
          <w:szCs w:val="22"/>
          <w:lang w:eastAsia="en-US"/>
        </w:rPr>
      </w:pPr>
    </w:p>
    <w:p w14:paraId="20EE894F" w14:textId="77777777" w:rsidR="002539CA" w:rsidRPr="008B12A3" w:rsidRDefault="002539CA" w:rsidP="005408F8">
      <w:pPr>
        <w:autoSpaceDE w:val="0"/>
        <w:autoSpaceDN w:val="0"/>
        <w:adjustRightInd w:val="0"/>
        <w:jc w:val="both"/>
        <w:rPr>
          <w:b/>
          <w:bCs/>
          <w:color w:val="000000"/>
          <w:sz w:val="22"/>
          <w:szCs w:val="22"/>
        </w:rPr>
      </w:pPr>
      <w:r w:rsidRPr="008B12A3">
        <w:rPr>
          <w:b/>
          <w:bCs/>
          <w:color w:val="000000"/>
          <w:sz w:val="22"/>
          <w:szCs w:val="22"/>
        </w:rPr>
        <w:t>Any member of the public with information which could assist Police is asked to contact:</w:t>
      </w:r>
    </w:p>
    <w:p w14:paraId="7A166A39" w14:textId="77777777" w:rsidR="000B1811" w:rsidRDefault="000B1811" w:rsidP="005408F8">
      <w:pPr>
        <w:autoSpaceDE w:val="0"/>
        <w:autoSpaceDN w:val="0"/>
        <w:adjustRightInd w:val="0"/>
        <w:jc w:val="both"/>
        <w:rPr>
          <w:b/>
          <w:bCs/>
          <w:color w:val="000000"/>
          <w:sz w:val="22"/>
          <w:szCs w:val="22"/>
        </w:rPr>
      </w:pPr>
    </w:p>
    <w:p w14:paraId="48F5F455" w14:textId="77777777" w:rsidR="00784D40" w:rsidRPr="008B12A3" w:rsidRDefault="00784D40" w:rsidP="005408F8">
      <w:pPr>
        <w:autoSpaceDE w:val="0"/>
        <w:autoSpaceDN w:val="0"/>
        <w:adjustRightInd w:val="0"/>
        <w:jc w:val="both"/>
        <w:rPr>
          <w:b/>
          <w:bCs/>
          <w:color w:val="000000"/>
          <w:sz w:val="22"/>
          <w:szCs w:val="22"/>
        </w:rPr>
      </w:pPr>
    </w:p>
    <w:p w14:paraId="1EAB42D0" w14:textId="77777777" w:rsidR="002539CA" w:rsidRPr="008B12A3" w:rsidRDefault="002539CA" w:rsidP="005408F8">
      <w:pPr>
        <w:numPr>
          <w:ilvl w:val="0"/>
          <w:numId w:val="1"/>
        </w:numPr>
        <w:autoSpaceDE w:val="0"/>
        <w:autoSpaceDN w:val="0"/>
        <w:adjustRightInd w:val="0"/>
        <w:jc w:val="both"/>
        <w:rPr>
          <w:b/>
          <w:bCs/>
          <w:color w:val="000000"/>
          <w:sz w:val="22"/>
          <w:szCs w:val="22"/>
        </w:rPr>
      </w:pPr>
      <w:r w:rsidRPr="008B12A3">
        <w:rPr>
          <w:b/>
          <w:bCs/>
          <w:color w:val="000000"/>
          <w:sz w:val="22"/>
          <w:szCs w:val="22"/>
        </w:rPr>
        <w:t xml:space="preserve">Homicide Investigation </w:t>
      </w:r>
      <w:r w:rsidR="006577C2" w:rsidRPr="008B12A3">
        <w:rPr>
          <w:b/>
          <w:bCs/>
          <w:color w:val="000000"/>
          <w:sz w:val="22"/>
          <w:szCs w:val="22"/>
        </w:rPr>
        <w:t>Unit</w:t>
      </w:r>
      <w:r w:rsidRPr="008B12A3">
        <w:rPr>
          <w:b/>
          <w:bCs/>
          <w:color w:val="000000"/>
          <w:sz w:val="22"/>
          <w:szCs w:val="22"/>
        </w:rPr>
        <w:t xml:space="preserve">, Brisbane, </w:t>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Pr="008B12A3">
        <w:rPr>
          <w:b/>
          <w:bCs/>
          <w:color w:val="000000"/>
          <w:sz w:val="22"/>
          <w:szCs w:val="22"/>
        </w:rPr>
        <w:t xml:space="preserve">Phone (07) 3364 </w:t>
      </w:r>
      <w:proofErr w:type="gramStart"/>
      <w:r w:rsidRPr="008B12A3">
        <w:rPr>
          <w:b/>
          <w:bCs/>
          <w:color w:val="000000"/>
          <w:sz w:val="22"/>
          <w:szCs w:val="22"/>
        </w:rPr>
        <w:t>4150;</w:t>
      </w:r>
      <w:proofErr w:type="gramEnd"/>
    </w:p>
    <w:p w14:paraId="2B2EE88D" w14:textId="77777777" w:rsidR="002539CA" w:rsidRPr="008B12A3" w:rsidRDefault="002539CA" w:rsidP="005408F8">
      <w:pPr>
        <w:numPr>
          <w:ilvl w:val="0"/>
          <w:numId w:val="1"/>
        </w:numPr>
        <w:autoSpaceDE w:val="0"/>
        <w:autoSpaceDN w:val="0"/>
        <w:adjustRightInd w:val="0"/>
        <w:jc w:val="both"/>
        <w:rPr>
          <w:b/>
          <w:bCs/>
          <w:color w:val="000000"/>
          <w:sz w:val="22"/>
          <w:szCs w:val="22"/>
        </w:rPr>
      </w:pPr>
      <w:r w:rsidRPr="008B12A3">
        <w:rPr>
          <w:b/>
          <w:bCs/>
          <w:color w:val="000000"/>
          <w:sz w:val="22"/>
          <w:szCs w:val="22"/>
        </w:rPr>
        <w:t>any Police Station; or</w:t>
      </w:r>
    </w:p>
    <w:p w14:paraId="419C2B89" w14:textId="77777777" w:rsidR="002539CA" w:rsidRPr="008B12A3" w:rsidRDefault="002539CA" w:rsidP="005408F8">
      <w:pPr>
        <w:numPr>
          <w:ilvl w:val="0"/>
          <w:numId w:val="1"/>
        </w:numPr>
        <w:autoSpaceDE w:val="0"/>
        <w:autoSpaceDN w:val="0"/>
        <w:adjustRightInd w:val="0"/>
        <w:jc w:val="both"/>
        <w:rPr>
          <w:b/>
          <w:bCs/>
          <w:color w:val="000000"/>
          <w:sz w:val="22"/>
          <w:szCs w:val="22"/>
        </w:rPr>
      </w:pPr>
      <w:r w:rsidRPr="008B12A3">
        <w:rPr>
          <w:b/>
          <w:bCs/>
          <w:color w:val="000000"/>
          <w:sz w:val="22"/>
          <w:szCs w:val="22"/>
        </w:rPr>
        <w:t xml:space="preserve">Crime Stoppers, </w:t>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Pr="008B12A3">
        <w:rPr>
          <w:b/>
          <w:bCs/>
          <w:color w:val="000000"/>
          <w:sz w:val="22"/>
          <w:szCs w:val="22"/>
        </w:rPr>
        <w:t>Phone 1800 333 000</w:t>
      </w:r>
    </w:p>
    <w:p w14:paraId="1F3EF718" w14:textId="77777777" w:rsidR="00D26971" w:rsidRDefault="00D26971" w:rsidP="00D26971">
      <w:pPr>
        <w:autoSpaceDE w:val="0"/>
        <w:autoSpaceDN w:val="0"/>
        <w:adjustRightInd w:val="0"/>
        <w:jc w:val="both"/>
        <w:rPr>
          <w:b/>
          <w:bCs/>
          <w:color w:val="000000"/>
          <w:sz w:val="22"/>
          <w:szCs w:val="22"/>
        </w:rPr>
      </w:pPr>
    </w:p>
    <w:p w14:paraId="4D9A22C5" w14:textId="77777777" w:rsidR="00784D40" w:rsidRDefault="00784D40" w:rsidP="00D26971">
      <w:pPr>
        <w:autoSpaceDE w:val="0"/>
        <w:autoSpaceDN w:val="0"/>
        <w:adjustRightInd w:val="0"/>
        <w:jc w:val="both"/>
        <w:rPr>
          <w:b/>
          <w:bCs/>
          <w:color w:val="000000"/>
          <w:sz w:val="22"/>
          <w:szCs w:val="22"/>
        </w:rPr>
      </w:pPr>
    </w:p>
    <w:p w14:paraId="2D34AB3F" w14:textId="77777777" w:rsidR="00784D40" w:rsidRDefault="00784D40" w:rsidP="00D26971">
      <w:pPr>
        <w:autoSpaceDE w:val="0"/>
        <w:autoSpaceDN w:val="0"/>
        <w:adjustRightInd w:val="0"/>
        <w:jc w:val="both"/>
        <w:rPr>
          <w:b/>
          <w:bCs/>
          <w:color w:val="000000"/>
          <w:sz w:val="22"/>
          <w:szCs w:val="22"/>
        </w:rPr>
      </w:pPr>
    </w:p>
    <w:p w14:paraId="589A54E5" w14:textId="77777777" w:rsidR="002539CA" w:rsidRPr="008B12A3" w:rsidRDefault="007E450F" w:rsidP="005408F8">
      <w:pPr>
        <w:tabs>
          <w:tab w:val="left" w:pos="6300"/>
        </w:tabs>
        <w:autoSpaceDE w:val="0"/>
        <w:autoSpaceDN w:val="0"/>
        <w:adjustRightInd w:val="0"/>
        <w:jc w:val="both"/>
        <w:rPr>
          <w:b/>
          <w:bCs/>
          <w:color w:val="000000"/>
          <w:sz w:val="22"/>
          <w:szCs w:val="22"/>
        </w:rPr>
      </w:pPr>
      <w:r w:rsidRPr="008B12A3">
        <w:rPr>
          <w:b/>
          <w:bCs/>
          <w:color w:val="000000"/>
          <w:sz w:val="22"/>
          <w:szCs w:val="22"/>
        </w:rPr>
        <w:t>Commissioner’s Office</w:t>
      </w:r>
      <w:r w:rsidR="002539CA" w:rsidRPr="008B12A3">
        <w:rPr>
          <w:b/>
          <w:bCs/>
          <w:color w:val="000000"/>
          <w:sz w:val="22"/>
          <w:szCs w:val="22"/>
        </w:rPr>
        <w:tab/>
      </w:r>
      <w:r w:rsidR="000A22C7" w:rsidRPr="008B12A3">
        <w:rPr>
          <w:b/>
          <w:bCs/>
          <w:color w:val="000000"/>
          <w:sz w:val="22"/>
          <w:szCs w:val="22"/>
        </w:rPr>
        <w:tab/>
      </w:r>
      <w:r w:rsidR="009278EE">
        <w:rPr>
          <w:b/>
          <w:bCs/>
          <w:color w:val="000000"/>
          <w:sz w:val="22"/>
          <w:szCs w:val="22"/>
        </w:rPr>
        <w:t>STEVE GOLLSCHEWSKI</w:t>
      </w:r>
      <w:r w:rsidRPr="008B12A3">
        <w:rPr>
          <w:b/>
          <w:bCs/>
          <w:color w:val="000000"/>
          <w:sz w:val="22"/>
          <w:szCs w:val="22"/>
        </w:rPr>
        <w:t xml:space="preserve"> APM</w:t>
      </w:r>
    </w:p>
    <w:p w14:paraId="33B7BA32" w14:textId="77777777" w:rsidR="00AC7425" w:rsidRPr="008B12A3" w:rsidRDefault="002539CA" w:rsidP="005408F8">
      <w:pPr>
        <w:tabs>
          <w:tab w:val="left" w:pos="6300"/>
        </w:tabs>
        <w:autoSpaceDE w:val="0"/>
        <w:autoSpaceDN w:val="0"/>
        <w:adjustRightInd w:val="0"/>
        <w:jc w:val="both"/>
        <w:rPr>
          <w:b/>
          <w:bCs/>
          <w:color w:val="000000"/>
          <w:sz w:val="22"/>
          <w:szCs w:val="22"/>
        </w:rPr>
      </w:pPr>
      <w:r w:rsidRPr="008B12A3">
        <w:rPr>
          <w:b/>
          <w:bCs/>
          <w:color w:val="000000"/>
          <w:sz w:val="22"/>
          <w:szCs w:val="22"/>
        </w:rPr>
        <w:t>BRISBANE</w:t>
      </w:r>
      <w:r w:rsidRPr="008B12A3">
        <w:rPr>
          <w:b/>
          <w:bCs/>
          <w:color w:val="000000"/>
          <w:sz w:val="22"/>
          <w:szCs w:val="22"/>
        </w:rPr>
        <w:tab/>
      </w:r>
      <w:r w:rsidR="000A22C7" w:rsidRPr="008B12A3">
        <w:rPr>
          <w:b/>
          <w:bCs/>
          <w:color w:val="000000"/>
          <w:sz w:val="22"/>
          <w:szCs w:val="22"/>
        </w:rPr>
        <w:tab/>
      </w:r>
      <w:r w:rsidRPr="008B12A3">
        <w:rPr>
          <w:b/>
          <w:bCs/>
          <w:color w:val="000000"/>
          <w:sz w:val="22"/>
          <w:szCs w:val="22"/>
          <w:u w:val="single"/>
        </w:rPr>
        <w:t>COMMISSIONER</w:t>
      </w:r>
    </w:p>
    <w:sectPr w:rsidR="00AC7425" w:rsidRPr="008B12A3" w:rsidSect="008E1163">
      <w:headerReference w:type="default" r:id="rId8"/>
      <w:pgSz w:w="11906" w:h="16838" w:code="9"/>
      <w:pgMar w:top="1440" w:right="1106" w:bottom="851"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B057" w14:textId="77777777" w:rsidR="006A3B15" w:rsidRDefault="006A3B15">
      <w:r>
        <w:separator/>
      </w:r>
    </w:p>
  </w:endnote>
  <w:endnote w:type="continuationSeparator" w:id="0">
    <w:p w14:paraId="4670F6CF" w14:textId="77777777" w:rsidR="006A3B15" w:rsidRDefault="006A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E44F" w14:textId="77777777" w:rsidR="006A3B15" w:rsidRDefault="006A3B15">
      <w:r>
        <w:separator/>
      </w:r>
    </w:p>
  </w:footnote>
  <w:footnote w:type="continuationSeparator" w:id="0">
    <w:p w14:paraId="688494F7" w14:textId="77777777" w:rsidR="006A3B15" w:rsidRDefault="006A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4" w:type="dxa"/>
      <w:jc w:val="center"/>
      <w:tblLayout w:type="fixed"/>
      <w:tblLook w:val="0000" w:firstRow="0" w:lastRow="0" w:firstColumn="0" w:lastColumn="0" w:noHBand="0" w:noVBand="0"/>
    </w:tblPr>
    <w:tblGrid>
      <w:gridCol w:w="2303"/>
      <w:gridCol w:w="6261"/>
      <w:gridCol w:w="2340"/>
    </w:tblGrid>
    <w:tr w:rsidR="009847A4" w14:paraId="0F886A2F" w14:textId="77777777" w:rsidTr="004C564B">
      <w:tblPrEx>
        <w:tblCellMar>
          <w:top w:w="0" w:type="dxa"/>
          <w:bottom w:w="0" w:type="dxa"/>
        </w:tblCellMar>
      </w:tblPrEx>
      <w:trPr>
        <w:trHeight w:val="1799"/>
        <w:jc w:val="center"/>
      </w:trPr>
      <w:tc>
        <w:tcPr>
          <w:tcW w:w="2303" w:type="dxa"/>
        </w:tcPr>
        <w:p w14:paraId="3967D153" w14:textId="1632F9DF" w:rsidR="009847A4" w:rsidRDefault="00F42BA8" w:rsidP="002021DE">
          <w:pPr>
            <w:rPr>
              <w:rFonts w:ascii="Times" w:hAnsi="Times"/>
            </w:rPr>
          </w:pPr>
          <w:r w:rsidRPr="00F32C49">
            <w:rPr>
              <w:rFonts w:ascii="Times" w:hAnsi="Times"/>
              <w:noProof/>
              <w:color w:val="0000FF"/>
            </w:rPr>
            <w:drawing>
              <wp:inline distT="0" distB="0" distL="0" distR="0" wp14:anchorId="09163F0D" wp14:editId="29F6A6AA">
                <wp:extent cx="1200150" cy="1381125"/>
                <wp:effectExtent l="0" t="0" r="0" b="0"/>
                <wp:docPr id="1" name="Picture 1" descr="Queensland Police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eensland Police Service"/>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1200150" cy="1381125"/>
                        </a:xfrm>
                        <a:prstGeom prst="rect">
                          <a:avLst/>
                        </a:prstGeom>
                        <a:noFill/>
                        <a:ln>
                          <a:noFill/>
                        </a:ln>
                      </pic:spPr>
                    </pic:pic>
                  </a:graphicData>
                </a:graphic>
              </wp:inline>
            </w:drawing>
          </w:r>
        </w:p>
      </w:tc>
      <w:tc>
        <w:tcPr>
          <w:tcW w:w="6261" w:type="dxa"/>
          <w:vAlign w:val="center"/>
        </w:tcPr>
        <w:p w14:paraId="5ED63B30" w14:textId="77777777" w:rsidR="009847A4" w:rsidRDefault="009847A4" w:rsidP="007E450F">
          <w:pPr>
            <w:pStyle w:val="Heading1"/>
            <w:spacing w:before="0"/>
            <w:rPr>
              <w:rFonts w:ascii="Arial" w:hAnsi="Arial" w:cs="Arial"/>
            </w:rPr>
          </w:pPr>
          <w:r w:rsidRPr="00F32C49">
            <w:rPr>
              <w:rFonts w:ascii="Arial" w:hAnsi="Arial" w:cs="Arial"/>
              <w:sz w:val="48"/>
              <w:szCs w:val="48"/>
            </w:rPr>
            <w:t>QUEENSLAND POLICE SERVICE</w:t>
          </w:r>
        </w:p>
      </w:tc>
      <w:tc>
        <w:tcPr>
          <w:tcW w:w="2340" w:type="dxa"/>
        </w:tcPr>
        <w:p w14:paraId="5BA978B4" w14:textId="4FF6BF90" w:rsidR="009847A4" w:rsidRDefault="00F42BA8" w:rsidP="002021DE">
          <w:pPr>
            <w:ind w:right="-82"/>
            <w:jc w:val="right"/>
            <w:rPr>
              <w:rFonts w:ascii="Times" w:hAnsi="Times"/>
            </w:rPr>
          </w:pPr>
          <w:r w:rsidRPr="004C564B">
            <w:rPr>
              <w:rFonts w:ascii="Times" w:hAnsi="Times"/>
              <w:noProof/>
              <w:color w:val="0000FF"/>
              <w:sz w:val="14"/>
            </w:rPr>
            <w:drawing>
              <wp:inline distT="0" distB="0" distL="0" distR="0" wp14:anchorId="357D90B1" wp14:editId="76648B6A">
                <wp:extent cx="1352550" cy="1219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1219200"/>
                        </a:xfrm>
                        <a:prstGeom prst="rect">
                          <a:avLst/>
                        </a:prstGeom>
                        <a:noFill/>
                        <a:ln>
                          <a:noFill/>
                        </a:ln>
                      </pic:spPr>
                    </pic:pic>
                  </a:graphicData>
                </a:graphic>
              </wp:inline>
            </w:drawing>
          </w:r>
        </w:p>
      </w:tc>
    </w:tr>
  </w:tbl>
  <w:p w14:paraId="7F5E49EA" w14:textId="77777777" w:rsidR="009847A4" w:rsidRPr="00F32C49" w:rsidRDefault="009847A4" w:rsidP="004C564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505"/>
    <w:multiLevelType w:val="hybridMultilevel"/>
    <w:tmpl w:val="658E76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9469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pG6Lgn9e7QUYdDmKw5RjjA3XzU/j//FdkO3JOBVeIvKN6s6wE3yMoH32eskI5T52kEm9XM8cAAH5pc4LCefYA==" w:salt="0bJQKSpFqiTbC5lOlM8ECg=="/>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A"/>
    <w:rsid w:val="00046885"/>
    <w:rsid w:val="00083F8E"/>
    <w:rsid w:val="000A22C7"/>
    <w:rsid w:val="000B1811"/>
    <w:rsid w:val="000C5E4B"/>
    <w:rsid w:val="000E7BE1"/>
    <w:rsid w:val="00132D5E"/>
    <w:rsid w:val="00176931"/>
    <w:rsid w:val="001A1DE2"/>
    <w:rsid w:val="001C59A5"/>
    <w:rsid w:val="001E1CDD"/>
    <w:rsid w:val="002021DE"/>
    <w:rsid w:val="00203533"/>
    <w:rsid w:val="002539CA"/>
    <w:rsid w:val="00285D14"/>
    <w:rsid w:val="00286340"/>
    <w:rsid w:val="00290C70"/>
    <w:rsid w:val="002B5EAC"/>
    <w:rsid w:val="0033171B"/>
    <w:rsid w:val="003506A6"/>
    <w:rsid w:val="003732FD"/>
    <w:rsid w:val="003A06F1"/>
    <w:rsid w:val="00490AF4"/>
    <w:rsid w:val="00493CD8"/>
    <w:rsid w:val="004B1ED0"/>
    <w:rsid w:val="004C564B"/>
    <w:rsid w:val="005055E7"/>
    <w:rsid w:val="00527CC1"/>
    <w:rsid w:val="005408F8"/>
    <w:rsid w:val="00571086"/>
    <w:rsid w:val="005E4193"/>
    <w:rsid w:val="0063705B"/>
    <w:rsid w:val="006577C2"/>
    <w:rsid w:val="00670755"/>
    <w:rsid w:val="00684F40"/>
    <w:rsid w:val="006A17C1"/>
    <w:rsid w:val="006A3B15"/>
    <w:rsid w:val="00715BE5"/>
    <w:rsid w:val="00744F93"/>
    <w:rsid w:val="0075262A"/>
    <w:rsid w:val="007629D8"/>
    <w:rsid w:val="007819D7"/>
    <w:rsid w:val="00784D40"/>
    <w:rsid w:val="007A5D43"/>
    <w:rsid w:val="007C7A7E"/>
    <w:rsid w:val="007E3904"/>
    <w:rsid w:val="007E450F"/>
    <w:rsid w:val="00804447"/>
    <w:rsid w:val="00807A4D"/>
    <w:rsid w:val="0081487F"/>
    <w:rsid w:val="0083353A"/>
    <w:rsid w:val="00833D07"/>
    <w:rsid w:val="00857328"/>
    <w:rsid w:val="00863AF5"/>
    <w:rsid w:val="00876D81"/>
    <w:rsid w:val="00893276"/>
    <w:rsid w:val="008B12A3"/>
    <w:rsid w:val="008E1163"/>
    <w:rsid w:val="008E3679"/>
    <w:rsid w:val="008F3BBC"/>
    <w:rsid w:val="009278EE"/>
    <w:rsid w:val="00951A9B"/>
    <w:rsid w:val="0095421C"/>
    <w:rsid w:val="009847A4"/>
    <w:rsid w:val="009B6B17"/>
    <w:rsid w:val="009E19F9"/>
    <w:rsid w:val="009E6F86"/>
    <w:rsid w:val="00A42F9D"/>
    <w:rsid w:val="00A646B3"/>
    <w:rsid w:val="00A807BD"/>
    <w:rsid w:val="00A82B0E"/>
    <w:rsid w:val="00AB3D28"/>
    <w:rsid w:val="00AC7425"/>
    <w:rsid w:val="00B10384"/>
    <w:rsid w:val="00B147B5"/>
    <w:rsid w:val="00B1551D"/>
    <w:rsid w:val="00B237D1"/>
    <w:rsid w:val="00B67F3D"/>
    <w:rsid w:val="00B84AF9"/>
    <w:rsid w:val="00B87C41"/>
    <w:rsid w:val="00BA39A9"/>
    <w:rsid w:val="00BF07CF"/>
    <w:rsid w:val="00C637E7"/>
    <w:rsid w:val="00C95CB6"/>
    <w:rsid w:val="00CC57E0"/>
    <w:rsid w:val="00CE5412"/>
    <w:rsid w:val="00D26971"/>
    <w:rsid w:val="00D701A8"/>
    <w:rsid w:val="00DA7744"/>
    <w:rsid w:val="00DE2111"/>
    <w:rsid w:val="00DF3A59"/>
    <w:rsid w:val="00E00B0D"/>
    <w:rsid w:val="00E20245"/>
    <w:rsid w:val="00E822B0"/>
    <w:rsid w:val="00ED7B13"/>
    <w:rsid w:val="00EF4C0C"/>
    <w:rsid w:val="00EF5EB5"/>
    <w:rsid w:val="00F13E18"/>
    <w:rsid w:val="00F32C49"/>
    <w:rsid w:val="00F42BA8"/>
    <w:rsid w:val="00F44DF7"/>
    <w:rsid w:val="00F50E6D"/>
    <w:rsid w:val="00F541EE"/>
    <w:rsid w:val="00F95F52"/>
    <w:rsid w:val="00FA6BE5"/>
    <w:rsid w:val="00FC28D1"/>
    <w:rsid w:val="00FE1AD3"/>
    <w:rsid w:val="00FF3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32F4FD4"/>
  <w15:chartTrackingRefBased/>
  <w15:docId w15:val="{331C4D78-5907-48D7-8394-EA50D096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0B1811"/>
    <w:pPr>
      <w:keepNext/>
      <w:tabs>
        <w:tab w:val="left" w:pos="-2380"/>
      </w:tabs>
      <w:spacing w:before="340"/>
      <w:jc w:val="center"/>
      <w:outlineLvl w:val="0"/>
    </w:pPr>
    <w:rPr>
      <w:rFonts w:ascii="Times" w:eastAsia="Times New Roman" w:hAnsi="Times"/>
      <w:b/>
      <w:sz w:val="28"/>
      <w:szCs w:val="28"/>
      <w:lang w:eastAsia="en-US"/>
    </w:rPr>
  </w:style>
  <w:style w:type="paragraph" w:styleId="Heading3">
    <w:name w:val="heading 3"/>
    <w:basedOn w:val="Normal"/>
    <w:next w:val="Normal"/>
    <w:qFormat/>
    <w:rsid w:val="000B1811"/>
    <w:pPr>
      <w:keepNext/>
      <w:spacing w:before="240" w:after="60"/>
      <w:outlineLvl w:val="2"/>
    </w:pPr>
    <w:rPr>
      <w:rFonts w:ascii="Arial" w:hAnsi="Arial" w:cs="Arial"/>
      <w:b/>
      <w:bCs/>
      <w:sz w:val="26"/>
      <w:szCs w:val="26"/>
    </w:rPr>
  </w:style>
  <w:style w:type="paragraph" w:styleId="Heading4">
    <w:name w:val="heading 4"/>
    <w:basedOn w:val="Normal"/>
    <w:next w:val="Normal"/>
    <w:qFormat/>
    <w:rsid w:val="000B1811"/>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B1811"/>
    <w:pPr>
      <w:tabs>
        <w:tab w:val="center" w:pos="4153"/>
        <w:tab w:val="right" w:pos="8306"/>
      </w:tabs>
    </w:pPr>
    <w:rPr>
      <w:rFonts w:eastAsia="Times New Roman"/>
      <w:lang w:eastAsia="en-US"/>
    </w:rPr>
  </w:style>
  <w:style w:type="paragraph" w:styleId="Footer">
    <w:name w:val="footer"/>
    <w:basedOn w:val="Normal"/>
    <w:rsid w:val="000B1811"/>
    <w:pPr>
      <w:tabs>
        <w:tab w:val="center" w:pos="4153"/>
        <w:tab w:val="right" w:pos="8306"/>
      </w:tabs>
    </w:pPr>
  </w:style>
  <w:style w:type="paragraph" w:styleId="BodyTextIndent">
    <w:name w:val="Body Text Indent"/>
    <w:basedOn w:val="Normal"/>
    <w:rsid w:val="00F50E6D"/>
    <w:pPr>
      <w:ind w:left="2160" w:hanging="540"/>
    </w:pPr>
    <w:rPr>
      <w:rFonts w:eastAsia="Times New Roman"/>
      <w:lang w:eastAsia="en-US"/>
    </w:rPr>
  </w:style>
  <w:style w:type="paragraph" w:styleId="BlockText">
    <w:name w:val="Block Text"/>
    <w:basedOn w:val="Normal"/>
    <w:rsid w:val="006577C2"/>
    <w:pPr>
      <w:ind w:left="1418" w:right="1127"/>
      <w:jc w:val="both"/>
    </w:pPr>
    <w:rPr>
      <w:rFonts w:ascii="Arial" w:eastAsia="Times New Roman" w:hAnsi="Arial"/>
      <w:szCs w:val="20"/>
      <w:lang w:val="en-US" w:eastAsia="en-US"/>
    </w:rPr>
  </w:style>
  <w:style w:type="paragraph" w:customStyle="1" w:styleId="Standardpara">
    <w:name w:val="Standard para"/>
    <w:basedOn w:val="Normal"/>
    <w:rsid w:val="006577C2"/>
    <w:pPr>
      <w:ind w:left="1500" w:right="-1120"/>
      <w:jc w:val="both"/>
    </w:pPr>
    <w:rPr>
      <w:rFonts w:ascii="Times" w:eastAsia="Times New Roman" w:hAnsi="Times"/>
      <w:szCs w:val="20"/>
      <w:lang w:val="en-US" w:eastAsia="en-US"/>
    </w:rPr>
  </w:style>
  <w:style w:type="character" w:styleId="CommentReference">
    <w:name w:val="annotation reference"/>
    <w:rsid w:val="00F95F52"/>
    <w:rPr>
      <w:sz w:val="16"/>
      <w:szCs w:val="16"/>
    </w:rPr>
  </w:style>
  <w:style w:type="paragraph" w:styleId="CommentText">
    <w:name w:val="annotation text"/>
    <w:basedOn w:val="Normal"/>
    <w:link w:val="CommentTextChar"/>
    <w:rsid w:val="00F95F52"/>
    <w:rPr>
      <w:sz w:val="20"/>
      <w:szCs w:val="20"/>
    </w:rPr>
  </w:style>
  <w:style w:type="character" w:customStyle="1" w:styleId="CommentTextChar">
    <w:name w:val="Comment Text Char"/>
    <w:link w:val="CommentText"/>
    <w:rsid w:val="00F95F52"/>
    <w:rPr>
      <w:lang w:eastAsia="zh-CN"/>
    </w:rPr>
  </w:style>
  <w:style w:type="paragraph" w:styleId="CommentSubject">
    <w:name w:val="annotation subject"/>
    <w:basedOn w:val="CommentText"/>
    <w:next w:val="CommentText"/>
    <w:link w:val="CommentSubjectChar"/>
    <w:rsid w:val="00F95F52"/>
    <w:rPr>
      <w:b/>
      <w:bCs/>
    </w:rPr>
  </w:style>
  <w:style w:type="character" w:customStyle="1" w:styleId="CommentSubjectChar">
    <w:name w:val="Comment Subject Char"/>
    <w:link w:val="CommentSubject"/>
    <w:rsid w:val="00F95F52"/>
    <w:rPr>
      <w:b/>
      <w:bCs/>
      <w:lang w:eastAsia="zh-CN"/>
    </w:rPr>
  </w:style>
  <w:style w:type="paragraph" w:styleId="BalloonText">
    <w:name w:val="Balloon Text"/>
    <w:basedOn w:val="Normal"/>
    <w:link w:val="BalloonTextChar"/>
    <w:rsid w:val="00F95F52"/>
    <w:rPr>
      <w:rFonts w:ascii="Segoe UI" w:hAnsi="Segoe UI" w:cs="Segoe UI"/>
      <w:sz w:val="18"/>
      <w:szCs w:val="18"/>
    </w:rPr>
  </w:style>
  <w:style w:type="character" w:customStyle="1" w:styleId="BalloonTextChar">
    <w:name w:val="Balloon Text Char"/>
    <w:link w:val="BalloonText"/>
    <w:rsid w:val="00F95F52"/>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E91F-5E64-423F-B127-179848F9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1328</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QUEENSLAND POLICE SERVICE</vt:lpstr>
    </vt:vector>
  </TitlesOfParts>
  <Company>Queensland Police Service</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POLICE SERVICE</dc:title>
  <dc:subject/>
  <dc:creator>Roddick.PeterJ[SCOC]</dc:creator>
  <cp:keywords/>
  <dc:description/>
  <cp:lastModifiedBy>Sergiacomi.MarcoN[CCE]</cp:lastModifiedBy>
  <cp:revision>2</cp:revision>
  <cp:lastPrinted>2020-01-30T01:33:00Z</cp:lastPrinted>
  <dcterms:created xsi:type="dcterms:W3CDTF">2024-05-20T00:45:00Z</dcterms:created>
  <dcterms:modified xsi:type="dcterms:W3CDTF">2024-05-20T00:45:00Z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73d66e-15fd-4cab-8cb6-e25004932d06_Enabled">
    <vt:lpwstr>true</vt:lpwstr>
  </property>
  <property fmtid="{D5CDD505-2E9C-101B-9397-08002B2CF9AE}" pid="3" name="MSIP_Label_9073d66e-15fd-4cab-8cb6-e25004932d06_SetDate">
    <vt:lpwstr>2024-05-09T02:50:31Z</vt:lpwstr>
  </property>
  <property fmtid="{D5CDD505-2E9C-101B-9397-08002B2CF9AE}" pid="4" name="MSIP_Label_9073d66e-15fd-4cab-8cb6-e25004932d06_Method">
    <vt:lpwstr>Standard</vt:lpwstr>
  </property>
  <property fmtid="{D5CDD505-2E9C-101B-9397-08002B2CF9AE}" pid="5" name="MSIP_Label_9073d66e-15fd-4cab-8cb6-e25004932d06_Name">
    <vt:lpwstr>Official</vt:lpwstr>
  </property>
  <property fmtid="{D5CDD505-2E9C-101B-9397-08002B2CF9AE}" pid="6" name="MSIP_Label_9073d66e-15fd-4cab-8cb6-e25004932d06_SiteId">
    <vt:lpwstr>45d5d807-c5ae-44c5-bb86-42f20fdebfeb</vt:lpwstr>
  </property>
  <property fmtid="{D5CDD505-2E9C-101B-9397-08002B2CF9AE}" pid="7" name="MSIP_Label_9073d66e-15fd-4cab-8cb6-e25004932d06_ActionId">
    <vt:lpwstr>ece3a5c6-db67-412f-8aca-b73350c6e9a0</vt:lpwstr>
  </property>
  <property fmtid="{D5CDD505-2E9C-101B-9397-08002B2CF9AE}" pid="8" name="MSIP_Label_9073d66e-15fd-4cab-8cb6-e25004932d06_ContentBits">
    <vt:lpwstr>0</vt:lpwstr>
  </property>
</Properties>
</file>