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45F2" w14:textId="2F576F09" w:rsidR="007E4E8C" w:rsidRPr="00211BEF" w:rsidRDefault="007E4E8C" w:rsidP="007B5DE0">
      <w:pPr>
        <w:pStyle w:val="Title"/>
        <w:spacing w:before="0" w:after="240"/>
        <w:ind w:left="-567"/>
        <w:rPr>
          <w:rStyle w:val="Strong"/>
          <w:rFonts w:ascii="Segoe UI" w:hAnsi="Segoe UI" w:cs="Segoe UI"/>
          <w:color w:val="auto"/>
          <w:sz w:val="44"/>
          <w:szCs w:val="44"/>
        </w:rPr>
      </w:pPr>
      <w:r w:rsidRPr="00211BEF">
        <w:rPr>
          <w:rStyle w:val="Strong"/>
          <w:rFonts w:cstheme="majorHAnsi"/>
          <w:color w:val="auto"/>
          <w:sz w:val="44"/>
          <w:szCs w:val="44"/>
        </w:rPr>
        <w:t>Impact Analysis Statement</w:t>
      </w:r>
      <w:r w:rsidR="007B5DE0" w:rsidRPr="00211BEF">
        <w:rPr>
          <w:rStyle w:val="Strong"/>
          <w:rFonts w:cstheme="majorHAnsi"/>
          <w:color w:val="auto"/>
          <w:sz w:val="44"/>
          <w:szCs w:val="44"/>
        </w:rPr>
        <w:t xml:space="preserve"> </w:t>
      </w:r>
    </w:p>
    <w:p w14:paraId="7A4C165B" w14:textId="50A49214" w:rsidR="00983317" w:rsidRPr="00211BEF" w:rsidRDefault="00983317" w:rsidP="00B46607">
      <w:pPr>
        <w:spacing w:before="60" w:after="60"/>
        <w:ind w:left="-567"/>
        <w:rPr>
          <w:rFonts w:asciiTheme="majorHAnsi" w:hAnsiTheme="majorHAnsi" w:cstheme="majorBidi"/>
          <w:b/>
          <w:sz w:val="30"/>
          <w:szCs w:val="30"/>
        </w:rPr>
      </w:pPr>
      <w:r w:rsidRPr="00211BEF">
        <w:rPr>
          <w:rFonts w:asciiTheme="majorHAnsi" w:hAnsiTheme="majorHAnsi" w:cstheme="majorBidi"/>
          <w:b/>
          <w:sz w:val="30"/>
          <w:szCs w:val="30"/>
        </w:rPr>
        <w:t>Summary IAS</w:t>
      </w:r>
    </w:p>
    <w:p w14:paraId="38E13651" w14:textId="77777777" w:rsidR="009C63B9" w:rsidRDefault="009C63B9" w:rsidP="00F7579B">
      <w:pPr>
        <w:ind w:left="-567"/>
        <w:rPr>
          <w:rFonts w:asciiTheme="majorHAnsi" w:hAnsiTheme="majorHAnsi" w:cstheme="majorHAnsi"/>
          <w:b/>
          <w:sz w:val="20"/>
        </w:rPr>
      </w:pPr>
    </w:p>
    <w:p w14:paraId="5402A275" w14:textId="51800F8B" w:rsidR="00983317" w:rsidRDefault="00983317" w:rsidP="00B46607">
      <w:pPr>
        <w:spacing w:before="60" w:after="60"/>
        <w:ind w:left="-567"/>
        <w:rPr>
          <w:rFonts w:asciiTheme="majorHAnsi" w:hAnsiTheme="majorHAnsi" w:cstheme="majorHAnsi"/>
          <w:b/>
          <w:sz w:val="24"/>
          <w:szCs w:val="24"/>
        </w:rPr>
      </w:pPr>
      <w:r w:rsidRPr="00211BEF">
        <w:rPr>
          <w:rFonts w:asciiTheme="majorHAnsi" w:hAnsiTheme="majorHAnsi" w:cstheme="majorHAnsi"/>
          <w:b/>
          <w:sz w:val="24"/>
          <w:szCs w:val="24"/>
        </w:rPr>
        <w:t>Details</w:t>
      </w:r>
    </w:p>
    <w:p w14:paraId="2A1992C5" w14:textId="77777777" w:rsidR="007A12C5" w:rsidRPr="00D8347D" w:rsidRDefault="007A12C5" w:rsidP="00F7579B">
      <w:pPr>
        <w:ind w:left="-567"/>
        <w:rPr>
          <w:rFonts w:asciiTheme="majorHAnsi" w:hAnsiTheme="majorHAnsi" w:cstheme="majorHAnsi"/>
          <w:b/>
          <w:sz w:val="20"/>
        </w:rPr>
      </w:pPr>
    </w:p>
    <w:tbl>
      <w:tblPr>
        <w:tblW w:w="53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326"/>
      </w:tblGrid>
      <w:tr w:rsidR="00983317" w:rsidRPr="00BA5A02" w14:paraId="397B270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F570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5A1F9A" w14:textId="6A69D584" w:rsidR="00983317" w:rsidRPr="00BA5A02" w:rsidRDefault="0081077B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Queensland Police Service (QPS)</w:t>
            </w:r>
          </w:p>
        </w:tc>
      </w:tr>
      <w:tr w:rsidR="00983317" w:rsidRPr="00BA5A02" w14:paraId="289C7D2B" w14:textId="77777777" w:rsidTr="007A2C02">
        <w:trPr>
          <w:trHeight w:val="393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95B181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C779E8" w14:textId="19FD05FF" w:rsidR="00983317" w:rsidRPr="0081077B" w:rsidRDefault="0081077B" w:rsidP="00071370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Proclamation </w:t>
            </w:r>
            <w:r w:rsidR="002C4124">
              <w:rPr>
                <w:rFonts w:ascii="Arial" w:hAnsi="Arial" w:cs="Arial"/>
                <w:bCs/>
                <w:sz w:val="20"/>
              </w:rPr>
              <w:t xml:space="preserve">- </w:t>
            </w:r>
            <w:r w:rsidRPr="00E67C03">
              <w:rPr>
                <w:rFonts w:ascii="Arial" w:hAnsi="Arial" w:cs="Arial"/>
                <w:bCs/>
                <w:i/>
                <w:iCs/>
                <w:sz w:val="20"/>
              </w:rPr>
              <w:t>Queensland Community Safety Act 2024</w:t>
            </w:r>
          </w:p>
        </w:tc>
      </w:tr>
      <w:tr w:rsidR="00983317" w:rsidRPr="00BA5A02" w14:paraId="0CA364F8" w14:textId="77777777" w:rsidTr="00A649BE">
        <w:trPr>
          <w:trHeight w:val="489"/>
        </w:trPr>
        <w:tc>
          <w:tcPr>
            <w:tcW w:w="1701" w:type="pct"/>
            <w:vAlign w:val="center"/>
          </w:tcPr>
          <w:p w14:paraId="79EBC13F" w14:textId="4C32D190" w:rsidR="00983317" w:rsidRPr="00BA5A02" w:rsidRDefault="00983317" w:rsidP="00071370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646187CB" w14:textId="0BEE5387" w:rsidR="00983317" w:rsidRPr="00BA5A02" w:rsidRDefault="0081077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Summary IAS</w:t>
            </w:r>
          </w:p>
        </w:tc>
      </w:tr>
      <w:tr w:rsidR="00983317" w:rsidRPr="00BA5A02" w14:paraId="210A35C2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736538FC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0D4812E9" w14:textId="654E7E1F" w:rsidR="00983317" w:rsidRPr="00BA5A02" w:rsidRDefault="0081077B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81077B">
              <w:rPr>
                <w:rFonts w:ascii="Arial" w:hAnsi="Arial" w:cs="Arial"/>
                <w:bCs/>
                <w:i/>
                <w:iCs/>
                <w:sz w:val="20"/>
              </w:rPr>
              <w:t>Queensland Community Safety Act 2024</w:t>
            </w:r>
          </w:p>
        </w:tc>
      </w:tr>
      <w:tr w:rsidR="00983317" w:rsidRPr="00BA5A02" w14:paraId="4886411C" w14:textId="77777777" w:rsidTr="007A2C02">
        <w:trPr>
          <w:trHeight w:val="418"/>
        </w:trPr>
        <w:tc>
          <w:tcPr>
            <w:tcW w:w="1701" w:type="pct"/>
            <w:vAlign w:val="center"/>
          </w:tcPr>
          <w:p w14:paraId="1FBD2766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Date of issue</w:t>
            </w:r>
          </w:p>
        </w:tc>
        <w:tc>
          <w:tcPr>
            <w:tcW w:w="3299" w:type="pct"/>
            <w:vAlign w:val="center"/>
          </w:tcPr>
          <w:p w14:paraId="369D3851" w14:textId="2C3704BD" w:rsidR="00983317" w:rsidRPr="00BA5A02" w:rsidRDefault="007736DE" w:rsidP="00071370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736DE">
              <w:rPr>
                <w:rFonts w:ascii="Arial" w:hAnsi="Arial" w:cs="Arial"/>
                <w:sz w:val="20"/>
              </w:rPr>
              <w:t xml:space="preserve">17 April </w:t>
            </w:r>
            <w:r w:rsidR="00983317" w:rsidRPr="007736DE">
              <w:rPr>
                <w:rFonts w:ascii="Arial" w:hAnsi="Arial" w:cs="Arial"/>
                <w:sz w:val="20"/>
              </w:rPr>
              <w:t>20</w:t>
            </w:r>
            <w:r w:rsidR="0081077B" w:rsidRPr="007736DE">
              <w:rPr>
                <w:rFonts w:ascii="Arial" w:hAnsi="Arial" w:cs="Arial"/>
                <w:sz w:val="20"/>
              </w:rPr>
              <w:t>25</w:t>
            </w:r>
          </w:p>
        </w:tc>
      </w:tr>
    </w:tbl>
    <w:p w14:paraId="05FF6EAE" w14:textId="36987784" w:rsidR="00983317" w:rsidRPr="00BA5A02" w:rsidRDefault="00983317" w:rsidP="00E67C03">
      <w:pPr>
        <w:spacing w:before="60" w:after="60"/>
        <w:rPr>
          <w:rFonts w:ascii="Arial" w:eastAsia="Yu Gothic Light" w:hAnsi="Arial" w:cs="Arial"/>
          <w:b/>
          <w:i/>
          <w:iCs/>
          <w:sz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878"/>
      </w:tblGrid>
      <w:tr w:rsidR="00983317" w:rsidRPr="00BA5A02" w14:paraId="0DBEB257" w14:textId="77777777" w:rsidTr="0081077B">
        <w:trPr>
          <w:trHeight w:val="393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5CBF8F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Proposal type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4D1A8720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BA5A02">
              <w:rPr>
                <w:rFonts w:ascii="Arial" w:hAnsi="Arial" w:cs="Arial"/>
                <w:b/>
                <w:sz w:val="20"/>
              </w:rPr>
              <w:t>Details</w:t>
            </w:r>
          </w:p>
        </w:tc>
      </w:tr>
      <w:tr w:rsidR="00983317" w:rsidRPr="00BA5A02" w14:paraId="7211433E" w14:textId="77777777" w:rsidTr="0081077B">
        <w:trPr>
          <w:trHeight w:val="1071"/>
        </w:trPr>
        <w:tc>
          <w:tcPr>
            <w:tcW w:w="2710" w:type="dxa"/>
            <w:vAlign w:val="center"/>
          </w:tcPr>
          <w:p w14:paraId="5A5B3FD5" w14:textId="77777777" w:rsidR="00983317" w:rsidRPr="00BA5A02" w:rsidRDefault="00983317" w:rsidP="00071370">
            <w:pPr>
              <w:spacing w:before="60" w:after="60"/>
              <w:rPr>
                <w:rFonts w:ascii="Arial" w:hAnsi="Arial" w:cs="Arial"/>
                <w:b/>
                <w:iCs/>
                <w:sz w:val="20"/>
              </w:rPr>
            </w:pPr>
            <w:r w:rsidRPr="00BA5A02">
              <w:rPr>
                <w:rFonts w:ascii="Arial" w:hAnsi="Arial" w:cs="Arial"/>
                <w:b/>
                <w:iCs/>
                <w:sz w:val="20"/>
              </w:rPr>
              <w:t>Regulatory proposals where no RIA is required</w:t>
            </w:r>
          </w:p>
        </w:tc>
        <w:tc>
          <w:tcPr>
            <w:tcW w:w="6878" w:type="dxa"/>
            <w:vAlign w:val="center"/>
          </w:tcPr>
          <w:p w14:paraId="4D9D63EF" w14:textId="21A1DAB5" w:rsidR="0048330A" w:rsidRPr="00513DAD" w:rsidRDefault="008B1F3A" w:rsidP="00E67C03">
            <w:pPr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 xml:space="preserve">The </w:t>
            </w:r>
            <w:r w:rsidR="006D1DB4" w:rsidRPr="00513DAD">
              <w:rPr>
                <w:rFonts w:ascii="Arial" w:hAnsi="Arial" w:cs="Arial"/>
                <w:iCs/>
                <w:sz w:val="20"/>
              </w:rPr>
              <w:t>P</w:t>
            </w:r>
            <w:r w:rsidRPr="00513DAD">
              <w:rPr>
                <w:rFonts w:ascii="Arial" w:hAnsi="Arial" w:cs="Arial"/>
                <w:iCs/>
                <w:sz w:val="20"/>
              </w:rPr>
              <w:t>roclamation</w:t>
            </w:r>
            <w:r w:rsidR="0048330A" w:rsidRPr="00513DAD">
              <w:rPr>
                <w:rFonts w:ascii="Arial" w:hAnsi="Arial" w:cs="Arial"/>
                <w:iCs/>
                <w:sz w:val="20"/>
              </w:rPr>
              <w:t xml:space="preserve"> will </w:t>
            </w:r>
            <w:r w:rsidR="002F5B19" w:rsidRPr="00513DAD">
              <w:rPr>
                <w:rFonts w:ascii="Arial" w:hAnsi="Arial" w:cs="Arial"/>
                <w:iCs/>
                <w:sz w:val="20"/>
              </w:rPr>
              <w:t>fix</w:t>
            </w:r>
            <w:r w:rsidR="0048330A" w:rsidRPr="00513DAD">
              <w:rPr>
                <w:rFonts w:ascii="Arial" w:hAnsi="Arial" w:cs="Arial"/>
                <w:iCs/>
                <w:sz w:val="20"/>
              </w:rPr>
              <w:t xml:space="preserve"> 28 April 2025 for the commencement of certain </w:t>
            </w:r>
            <w:r w:rsidR="002F5B19" w:rsidRPr="00513DAD">
              <w:rPr>
                <w:rFonts w:ascii="Arial" w:hAnsi="Arial" w:cs="Arial"/>
                <w:iCs/>
                <w:sz w:val="20"/>
              </w:rPr>
              <w:t>parts</w:t>
            </w:r>
            <w:r w:rsidR="0048330A" w:rsidRPr="00513DAD">
              <w:rPr>
                <w:rFonts w:ascii="Arial" w:hAnsi="Arial" w:cs="Arial"/>
                <w:iCs/>
                <w:sz w:val="20"/>
              </w:rPr>
              <w:t xml:space="preserve"> within the </w:t>
            </w:r>
            <w:r w:rsidR="0048330A" w:rsidRPr="00513DAD">
              <w:rPr>
                <w:rFonts w:ascii="Arial" w:hAnsi="Arial" w:cs="Arial"/>
                <w:i/>
                <w:sz w:val="20"/>
              </w:rPr>
              <w:t xml:space="preserve">Queensland Community Safety Act 2024 </w:t>
            </w:r>
            <w:r w:rsidR="0048330A" w:rsidRPr="00513DAD">
              <w:rPr>
                <w:rFonts w:ascii="Arial" w:hAnsi="Arial" w:cs="Arial"/>
                <w:iCs/>
                <w:sz w:val="20"/>
              </w:rPr>
              <w:t>namely:</w:t>
            </w:r>
          </w:p>
          <w:p w14:paraId="2A0F9A3F" w14:textId="2D0BC4C9" w:rsidR="0048330A" w:rsidRPr="00E67C03" w:rsidRDefault="0048330A" w:rsidP="00E67C0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 xml:space="preserve">Part 2, </w:t>
            </w:r>
            <w:r w:rsidRPr="00E67C03">
              <w:rPr>
                <w:rFonts w:ascii="Arial" w:hAnsi="Arial" w:cs="Arial"/>
                <w:iCs/>
                <w:sz w:val="20"/>
              </w:rPr>
              <w:t xml:space="preserve">division 4, subdivision 3, other than sections 46 to 49 and section 51 </w:t>
            </w:r>
            <w:r w:rsidR="002F5B19" w:rsidRPr="00E67C03">
              <w:rPr>
                <w:rFonts w:ascii="Arial" w:hAnsi="Arial" w:cs="Arial"/>
                <w:iCs/>
                <w:sz w:val="20"/>
              </w:rPr>
              <w:t xml:space="preserve">which expands the regulation-making power within the </w:t>
            </w:r>
            <w:r w:rsidR="002F5B19" w:rsidRPr="00E67C03">
              <w:rPr>
                <w:rFonts w:ascii="Arial" w:hAnsi="Arial" w:cs="Arial"/>
                <w:i/>
                <w:iCs/>
                <w:sz w:val="20"/>
              </w:rPr>
              <w:t>Police Powers and Responsibilities Act 2000</w:t>
            </w:r>
            <w:r w:rsidR="002F5B19" w:rsidRPr="00E67C03">
              <w:rPr>
                <w:rFonts w:ascii="Arial" w:hAnsi="Arial" w:cs="Arial"/>
                <w:iCs/>
                <w:sz w:val="20"/>
              </w:rPr>
              <w:t xml:space="preserve"> (PPRA) to include </w:t>
            </w:r>
            <w:r w:rsidR="002F5B19" w:rsidRPr="00E67C03">
              <w:rPr>
                <w:rFonts w:ascii="Arial" w:hAnsi="Arial" w:cs="Arial"/>
                <w:sz w:val="20"/>
              </w:rPr>
              <w:t>other persons involved in the administration of this Act</w:t>
            </w:r>
            <w:r w:rsidR="0047521C">
              <w:rPr>
                <w:rFonts w:ascii="Arial" w:hAnsi="Arial" w:cs="Arial"/>
                <w:sz w:val="20"/>
              </w:rPr>
              <w:t xml:space="preserve"> (other than police officers)</w:t>
            </w:r>
            <w:r w:rsidR="002F5B19" w:rsidRPr="00E67C03">
              <w:rPr>
                <w:rFonts w:ascii="Arial" w:hAnsi="Arial" w:cs="Arial"/>
                <w:sz w:val="20"/>
              </w:rPr>
              <w:t xml:space="preserve">, and also </w:t>
            </w:r>
            <w:r w:rsidR="0047521C">
              <w:rPr>
                <w:rFonts w:ascii="Arial" w:hAnsi="Arial" w:cs="Arial"/>
                <w:sz w:val="20"/>
              </w:rPr>
              <w:t>expand the</w:t>
            </w:r>
            <w:r w:rsidR="0047521C" w:rsidRPr="00E67C03">
              <w:rPr>
                <w:rFonts w:ascii="Arial" w:hAnsi="Arial" w:cs="Arial"/>
                <w:sz w:val="20"/>
              </w:rPr>
              <w:t xml:space="preserve"> </w:t>
            </w:r>
            <w:r w:rsidR="002F5B19" w:rsidRPr="00E67C03">
              <w:rPr>
                <w:rFonts w:ascii="Arial" w:hAnsi="Arial" w:cs="Arial"/>
                <w:sz w:val="20"/>
              </w:rPr>
              <w:t>definitions</w:t>
            </w:r>
            <w:r w:rsidR="0047521C">
              <w:rPr>
                <w:rFonts w:ascii="Arial" w:hAnsi="Arial" w:cs="Arial"/>
                <w:sz w:val="20"/>
              </w:rPr>
              <w:t xml:space="preserve"> of </w:t>
            </w:r>
            <w:r w:rsidR="0047521C" w:rsidRPr="002E2DEB">
              <w:rPr>
                <w:rFonts w:ascii="Arial" w:hAnsi="Arial" w:cs="Arial"/>
                <w:i/>
                <w:iCs/>
                <w:sz w:val="20"/>
              </w:rPr>
              <w:t xml:space="preserve">enforcement act, responsibilities </w:t>
            </w:r>
            <w:r w:rsidR="002E2DEB">
              <w:rPr>
                <w:rFonts w:ascii="Arial" w:hAnsi="Arial" w:cs="Arial"/>
                <w:i/>
                <w:iCs/>
                <w:sz w:val="20"/>
              </w:rPr>
              <w:t>c</w:t>
            </w:r>
            <w:r w:rsidR="0047521C" w:rsidRPr="002E2DEB">
              <w:rPr>
                <w:rFonts w:ascii="Arial" w:hAnsi="Arial" w:cs="Arial"/>
                <w:i/>
                <w:iCs/>
                <w:sz w:val="20"/>
              </w:rPr>
              <w:t xml:space="preserve">ode </w:t>
            </w:r>
            <w:r w:rsidR="0047521C" w:rsidRPr="002E2DEB">
              <w:rPr>
                <w:rFonts w:ascii="Arial" w:hAnsi="Arial" w:cs="Arial"/>
                <w:sz w:val="20"/>
              </w:rPr>
              <w:t xml:space="preserve">and </w:t>
            </w:r>
            <w:r w:rsidR="0047521C" w:rsidRPr="002E2DEB">
              <w:rPr>
                <w:rFonts w:ascii="Arial" w:hAnsi="Arial" w:cs="Arial"/>
                <w:i/>
                <w:iCs/>
                <w:sz w:val="20"/>
              </w:rPr>
              <w:t>missing person warrant</w:t>
            </w:r>
            <w:r w:rsidR="002F5B19" w:rsidRPr="002E2DE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  <w:r w:rsidR="002F5B19" w:rsidRPr="00E67C03">
              <w:rPr>
                <w:rFonts w:ascii="Arial" w:hAnsi="Arial" w:cs="Arial"/>
                <w:sz w:val="20"/>
              </w:rPr>
              <w:t>within schedule 6 of the PPRA</w:t>
            </w:r>
            <w:r w:rsidR="009C1ACC">
              <w:rPr>
                <w:rFonts w:ascii="Arial" w:hAnsi="Arial" w:cs="Arial"/>
                <w:sz w:val="20"/>
              </w:rPr>
              <w:t xml:space="preserve"> to provide greater clarity regarding the application of these terms</w:t>
            </w:r>
            <w:r w:rsidRPr="00E67C03">
              <w:rPr>
                <w:rFonts w:ascii="Arial" w:hAnsi="Arial" w:cs="Arial"/>
                <w:iCs/>
                <w:sz w:val="20"/>
              </w:rPr>
              <w:t>;</w:t>
            </w:r>
            <w:r w:rsidR="009C1ACC">
              <w:rPr>
                <w:rFonts w:ascii="Arial" w:hAnsi="Arial" w:cs="Arial"/>
                <w:iCs/>
                <w:sz w:val="20"/>
              </w:rPr>
              <w:t xml:space="preserve"> and</w:t>
            </w:r>
          </w:p>
          <w:p w14:paraId="1ABBB04F" w14:textId="3CBE0A14" w:rsidR="00E30736" w:rsidRPr="00E67C03" w:rsidRDefault="0048330A" w:rsidP="00E67C03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iCs/>
                <w:sz w:val="20"/>
              </w:rPr>
            </w:pPr>
            <w:r w:rsidRPr="00E67C03">
              <w:rPr>
                <w:rFonts w:ascii="Arial" w:hAnsi="Arial" w:cs="Arial"/>
                <w:iCs/>
                <w:sz w:val="20"/>
              </w:rPr>
              <w:t xml:space="preserve">Part 3, division 3 </w:t>
            </w:r>
            <w:r w:rsidR="002F5B19" w:rsidRPr="00E67C03">
              <w:rPr>
                <w:rFonts w:ascii="Arial" w:hAnsi="Arial" w:cs="Arial"/>
                <w:iCs/>
                <w:sz w:val="20"/>
              </w:rPr>
              <w:t>which</w:t>
            </w:r>
            <w:r w:rsidR="00E30736" w:rsidRPr="00E67C03">
              <w:rPr>
                <w:rFonts w:ascii="Arial" w:hAnsi="Arial" w:cs="Arial"/>
                <w:iCs/>
                <w:sz w:val="20"/>
              </w:rPr>
              <w:t>:</w:t>
            </w:r>
          </w:p>
          <w:p w14:paraId="7EC61770" w14:textId="56C1E762" w:rsidR="00E30736" w:rsidRPr="00E67C03" w:rsidRDefault="002F5B19" w:rsidP="00E67C03">
            <w:pPr>
              <w:pStyle w:val="ListParagraph"/>
              <w:numPr>
                <w:ilvl w:val="1"/>
                <w:numId w:val="21"/>
              </w:numPr>
              <w:ind w:left="727"/>
              <w:jc w:val="both"/>
              <w:rPr>
                <w:rFonts w:ascii="Arial" w:hAnsi="Arial" w:cs="Arial"/>
                <w:iCs/>
                <w:sz w:val="20"/>
              </w:rPr>
            </w:pPr>
            <w:r w:rsidRPr="00E67C03">
              <w:rPr>
                <w:rFonts w:ascii="Arial" w:hAnsi="Arial" w:cs="Arial"/>
                <w:sz w:val="20"/>
              </w:rPr>
              <w:t>confirms a police officer is not required to investigate domestic violence where the</w:t>
            </w:r>
            <w:r w:rsidR="00F001C4">
              <w:rPr>
                <w:rFonts w:ascii="Arial" w:hAnsi="Arial" w:cs="Arial"/>
                <w:sz w:val="20"/>
              </w:rPr>
              <w:t xml:space="preserve"> only</w:t>
            </w:r>
            <w:r w:rsidRPr="00E67C03">
              <w:rPr>
                <w:rFonts w:ascii="Arial" w:hAnsi="Arial" w:cs="Arial"/>
                <w:sz w:val="20"/>
              </w:rPr>
              <w:t xml:space="preserve"> relevant relationship of the two subject parties is a family relationship and one of the persons is under 18 years of </w:t>
            </w:r>
            <w:proofErr w:type="gramStart"/>
            <w:r w:rsidRPr="00E67C03">
              <w:rPr>
                <w:rFonts w:ascii="Arial" w:hAnsi="Arial" w:cs="Arial"/>
                <w:sz w:val="20"/>
              </w:rPr>
              <w:t>age</w:t>
            </w:r>
            <w:r w:rsidR="00E30736" w:rsidRPr="00E67C03">
              <w:rPr>
                <w:rFonts w:ascii="Arial" w:hAnsi="Arial" w:cs="Arial"/>
                <w:sz w:val="20"/>
              </w:rPr>
              <w:t>;</w:t>
            </w:r>
            <w:proofErr w:type="gramEnd"/>
          </w:p>
          <w:p w14:paraId="3EF44498" w14:textId="77777777" w:rsidR="00E30736" w:rsidRPr="00E67C03" w:rsidRDefault="002F5B19" w:rsidP="00E67C03">
            <w:pPr>
              <w:pStyle w:val="ListParagraph"/>
              <w:numPr>
                <w:ilvl w:val="1"/>
                <w:numId w:val="21"/>
              </w:numPr>
              <w:ind w:left="727"/>
              <w:jc w:val="both"/>
              <w:rPr>
                <w:rFonts w:ascii="Arial" w:hAnsi="Arial" w:cs="Arial"/>
                <w:iCs/>
                <w:sz w:val="20"/>
              </w:rPr>
            </w:pPr>
            <w:r w:rsidRPr="00E67C03">
              <w:rPr>
                <w:rFonts w:ascii="Arial" w:hAnsi="Arial" w:cs="Arial"/>
                <w:sz w:val="20"/>
              </w:rPr>
              <w:t>amend</w:t>
            </w:r>
            <w:r w:rsidR="00E30736" w:rsidRPr="00E67C03">
              <w:rPr>
                <w:rFonts w:ascii="Arial" w:hAnsi="Arial" w:cs="Arial"/>
                <w:sz w:val="20"/>
              </w:rPr>
              <w:t>s the</w:t>
            </w:r>
            <w:r w:rsidRPr="00E67C03">
              <w:rPr>
                <w:rFonts w:ascii="Arial" w:hAnsi="Arial" w:cs="Arial"/>
                <w:sz w:val="20"/>
              </w:rPr>
              <w:t xml:space="preserve"> timeframe for the first mention date for the hearing of a police protection notice</w:t>
            </w:r>
            <w:r w:rsidR="00E30736" w:rsidRPr="00E67C03">
              <w:rPr>
                <w:rFonts w:ascii="Arial" w:hAnsi="Arial" w:cs="Arial"/>
                <w:sz w:val="20"/>
              </w:rPr>
              <w:t>;</w:t>
            </w:r>
            <w:r w:rsidRPr="00E67C03">
              <w:rPr>
                <w:rFonts w:ascii="Arial" w:hAnsi="Arial" w:cs="Arial"/>
                <w:sz w:val="20"/>
              </w:rPr>
              <w:t xml:space="preserve"> and</w:t>
            </w:r>
          </w:p>
          <w:p w14:paraId="31100A2D" w14:textId="33D3BCDF" w:rsidR="0048330A" w:rsidRPr="00E67C03" w:rsidRDefault="002F5B19" w:rsidP="00E67C03">
            <w:pPr>
              <w:pStyle w:val="ListParagraph"/>
              <w:numPr>
                <w:ilvl w:val="1"/>
                <w:numId w:val="21"/>
              </w:numPr>
              <w:ind w:left="727"/>
              <w:jc w:val="both"/>
              <w:rPr>
                <w:rFonts w:ascii="Arial" w:hAnsi="Arial" w:cs="Arial"/>
                <w:iCs/>
                <w:sz w:val="20"/>
              </w:rPr>
            </w:pPr>
            <w:r w:rsidRPr="00E67C03">
              <w:rPr>
                <w:rFonts w:ascii="Arial" w:hAnsi="Arial" w:cs="Arial"/>
                <w:sz w:val="20"/>
              </w:rPr>
              <w:t>clarifies the powers of an appellate court</w:t>
            </w:r>
            <w:r w:rsidR="00E30736" w:rsidRPr="00E67C03">
              <w:rPr>
                <w:rFonts w:ascii="Arial" w:hAnsi="Arial" w:cs="Arial"/>
                <w:sz w:val="20"/>
              </w:rPr>
              <w:t>.</w:t>
            </w:r>
          </w:p>
          <w:p w14:paraId="79ACB7BA" w14:textId="7CECC10D" w:rsidR="0081077B" w:rsidRPr="0048330A" w:rsidRDefault="0081077B" w:rsidP="00E67C03">
            <w:pPr>
              <w:spacing w:before="120"/>
              <w:jc w:val="both"/>
              <w:rPr>
                <w:rFonts w:ascii="Arial" w:hAnsi="Arial" w:cs="Arial"/>
                <w:iCs/>
                <w:sz w:val="20"/>
              </w:rPr>
            </w:pPr>
            <w:r w:rsidRPr="00513DAD">
              <w:rPr>
                <w:rFonts w:ascii="Arial" w:hAnsi="Arial" w:cs="Arial"/>
                <w:iCs/>
                <w:sz w:val="20"/>
              </w:rPr>
              <w:t xml:space="preserve">The QPS has assessed the </w:t>
            </w:r>
            <w:r w:rsidR="006D1DB4" w:rsidRPr="00513DAD">
              <w:rPr>
                <w:rFonts w:ascii="Arial" w:hAnsi="Arial" w:cs="Arial"/>
                <w:iCs/>
                <w:sz w:val="20"/>
              </w:rPr>
              <w:t>P</w:t>
            </w:r>
            <w:r w:rsidRPr="00513DAD">
              <w:rPr>
                <w:rFonts w:ascii="Arial" w:hAnsi="Arial" w:cs="Arial"/>
                <w:iCs/>
                <w:sz w:val="20"/>
              </w:rPr>
              <w:t>roclamation as machinery in nature as it has the effect of commencing provisions not yet in force.</w:t>
            </w:r>
            <w:r w:rsidR="0048330A" w:rsidRPr="00513DAD">
              <w:rPr>
                <w:rFonts w:ascii="Arial" w:hAnsi="Arial" w:cs="Arial"/>
                <w:iCs/>
                <w:sz w:val="20"/>
              </w:rPr>
              <w:t xml:space="preserve"> </w:t>
            </w:r>
            <w:r w:rsidR="0048330A" w:rsidRPr="00E67C03">
              <w:rPr>
                <w:rFonts w:ascii="Arial" w:hAnsi="Arial" w:cs="Arial"/>
                <w:w w:val="105"/>
                <w:sz w:val="20"/>
              </w:rPr>
              <w:t>The QPS has identified that no</w:t>
            </w:r>
            <w:r w:rsidR="0048330A" w:rsidRPr="00E67C03">
              <w:rPr>
                <w:rFonts w:ascii="Arial" w:hAnsi="Arial" w:cs="Arial"/>
                <w:spacing w:val="-1"/>
                <w:w w:val="105"/>
                <w:sz w:val="20"/>
              </w:rPr>
              <w:t xml:space="preserve"> </w:t>
            </w:r>
            <w:r w:rsidR="0048330A" w:rsidRPr="00E67C03">
              <w:rPr>
                <w:rFonts w:ascii="Arial" w:hAnsi="Arial" w:cs="Arial"/>
                <w:w w:val="105"/>
                <w:sz w:val="20"/>
              </w:rPr>
              <w:t xml:space="preserve">further regulatory impact analysis is required under the </w:t>
            </w:r>
            <w:r w:rsidR="0048330A" w:rsidRPr="00E67C03">
              <w:rPr>
                <w:rFonts w:ascii="Arial" w:hAnsi="Arial" w:cs="Arial"/>
                <w:i/>
                <w:w w:val="105"/>
                <w:sz w:val="20"/>
              </w:rPr>
              <w:t>Queensland Government Better Regulation Policy</w:t>
            </w:r>
            <w:r w:rsidR="0048330A" w:rsidRPr="00E67C03">
              <w:rPr>
                <w:rFonts w:ascii="Arial" w:hAnsi="Arial" w:cs="Arial"/>
                <w:iCs/>
                <w:w w:val="105"/>
                <w:sz w:val="20"/>
              </w:rPr>
              <w:t>.</w:t>
            </w:r>
          </w:p>
        </w:tc>
      </w:tr>
    </w:tbl>
    <w:p w14:paraId="1851A655" w14:textId="12043697" w:rsidR="00FF61C7" w:rsidRDefault="00983317" w:rsidP="00A649BE">
      <w:pPr>
        <w:spacing w:before="120" w:after="60"/>
        <w:ind w:left="-567"/>
        <w:rPr>
          <w:rFonts w:ascii="Arial" w:eastAsia="Yu Gothic Light" w:hAnsi="Arial" w:cs="Arial"/>
          <w:bCs/>
          <w:sz w:val="20"/>
        </w:rPr>
      </w:pPr>
      <w:r w:rsidRPr="00211BEF">
        <w:rPr>
          <w:rFonts w:asciiTheme="majorHAnsi" w:hAnsiTheme="majorHAnsi" w:cstheme="majorHAnsi"/>
          <w:b/>
          <w:bCs/>
          <w:sz w:val="24"/>
          <w:szCs w:val="24"/>
        </w:rPr>
        <w:t>Signed</w:t>
      </w:r>
    </w:p>
    <w:p w14:paraId="0A54ED19" w14:textId="77777777" w:rsidR="00A02C8C" w:rsidRDefault="00A02C8C" w:rsidP="00071370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</w:p>
    <w:p w14:paraId="7CE36292" w14:textId="77777777" w:rsidR="00990E07" w:rsidRPr="00BA5A02" w:rsidRDefault="00990E07" w:rsidP="00A649BE">
      <w:pPr>
        <w:spacing w:before="60" w:after="60"/>
        <w:rPr>
          <w:rFonts w:ascii="Arial" w:eastAsia="Yu Gothic Light" w:hAnsi="Arial" w:cs="Arial"/>
          <w:bCs/>
          <w:sz w:val="20"/>
        </w:rPr>
      </w:pPr>
    </w:p>
    <w:p w14:paraId="269CD698" w14:textId="0270A6E6" w:rsidR="00983317" w:rsidRPr="00BA5A02" w:rsidRDefault="002C4124" w:rsidP="00EC33AD">
      <w:pPr>
        <w:spacing w:before="24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hAnsi="Arial" w:cs="Arial"/>
          <w:sz w:val="20"/>
          <w:szCs w:val="22"/>
        </w:rPr>
        <w:t>Shane Chelepy APM</w:t>
      </w:r>
      <w:r w:rsidR="00EC33AD">
        <w:rPr>
          <w:rFonts w:ascii="Arial" w:hAnsi="Arial" w:cs="Arial"/>
          <w:sz w:val="20"/>
          <w:szCs w:val="22"/>
        </w:rPr>
        <w:tab/>
      </w:r>
      <w:r w:rsidR="00EC33AD">
        <w:rPr>
          <w:rFonts w:ascii="Arial" w:hAnsi="Arial" w:cs="Arial"/>
          <w:sz w:val="20"/>
          <w:szCs w:val="22"/>
        </w:rPr>
        <w:tab/>
      </w:r>
      <w:r w:rsidR="00EC33AD">
        <w:rPr>
          <w:rFonts w:ascii="Arial" w:hAnsi="Arial" w:cs="Arial"/>
          <w:sz w:val="20"/>
          <w:szCs w:val="22"/>
        </w:rPr>
        <w:tab/>
      </w:r>
      <w:r w:rsidR="00EC33AD">
        <w:rPr>
          <w:rFonts w:ascii="Arial" w:hAnsi="Arial" w:cs="Arial"/>
          <w:sz w:val="20"/>
          <w:szCs w:val="22"/>
        </w:rPr>
        <w:tab/>
      </w:r>
      <w:r w:rsidR="00EC33AD">
        <w:rPr>
          <w:rFonts w:ascii="Arial" w:hAnsi="Arial" w:cs="Arial"/>
          <w:sz w:val="20"/>
          <w:szCs w:val="22"/>
        </w:rPr>
        <w:tab/>
        <w:t>Dan Purdie MP</w:t>
      </w:r>
      <w:r w:rsidR="00EC33AD">
        <w:rPr>
          <w:rFonts w:ascii="Arial" w:hAnsi="Arial" w:cs="Arial"/>
          <w:sz w:val="20"/>
          <w:szCs w:val="22"/>
        </w:rPr>
        <w:br/>
      </w:r>
      <w:r>
        <w:rPr>
          <w:rFonts w:ascii="Arial" w:eastAsia="Yu Gothic Light" w:hAnsi="Arial" w:cs="Arial"/>
          <w:bCs/>
          <w:sz w:val="20"/>
        </w:rPr>
        <w:t xml:space="preserve">Acting </w:t>
      </w:r>
      <w:r w:rsidR="00383D5F">
        <w:rPr>
          <w:rFonts w:ascii="Arial" w:eastAsia="Yu Gothic Light" w:hAnsi="Arial" w:cs="Arial"/>
          <w:bCs/>
          <w:sz w:val="20"/>
        </w:rPr>
        <w:t>Commissioner</w:t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ab/>
      </w:r>
      <w:r w:rsidR="00383D5F">
        <w:rPr>
          <w:rFonts w:ascii="Arial" w:eastAsia="Yu Gothic Light" w:hAnsi="Arial" w:cs="Arial"/>
          <w:bCs/>
          <w:sz w:val="20"/>
        </w:rPr>
        <w:tab/>
      </w:r>
      <w:r w:rsidR="00383D5F">
        <w:rPr>
          <w:rFonts w:ascii="Arial" w:eastAsia="Yu Gothic Light" w:hAnsi="Arial" w:cs="Arial"/>
          <w:bCs/>
          <w:sz w:val="20"/>
        </w:rPr>
        <w:tab/>
      </w:r>
      <w:r w:rsidR="00983317" w:rsidRPr="00BA5A02">
        <w:rPr>
          <w:rFonts w:ascii="Arial" w:eastAsia="Yu Gothic Light" w:hAnsi="Arial" w:cs="Arial"/>
          <w:bCs/>
          <w:sz w:val="20"/>
        </w:rPr>
        <w:t>Minister</w:t>
      </w:r>
      <w:r w:rsidR="004D2FFA">
        <w:rPr>
          <w:rFonts w:ascii="Arial" w:eastAsia="Yu Gothic Light" w:hAnsi="Arial" w:cs="Arial"/>
          <w:bCs/>
          <w:sz w:val="20"/>
        </w:rPr>
        <w:t xml:space="preserve"> </w:t>
      </w:r>
      <w:r w:rsidR="00383D5F">
        <w:rPr>
          <w:rFonts w:ascii="Arial" w:eastAsia="Yu Gothic Light" w:hAnsi="Arial" w:cs="Arial"/>
          <w:bCs/>
          <w:sz w:val="20"/>
        </w:rPr>
        <w:t>for Police and Emergency Services</w:t>
      </w:r>
    </w:p>
    <w:p w14:paraId="00660418" w14:textId="08A8DE4A" w:rsidR="00383D5F" w:rsidRDefault="00383D5F" w:rsidP="00EC33AD">
      <w:pPr>
        <w:spacing w:after="60"/>
        <w:ind w:left="-567"/>
        <w:rPr>
          <w:rFonts w:ascii="Arial" w:eastAsia="Yu Gothic Light" w:hAnsi="Arial" w:cs="Arial"/>
          <w:bCs/>
          <w:sz w:val="20"/>
        </w:rPr>
      </w:pPr>
      <w:r>
        <w:rPr>
          <w:rFonts w:ascii="Arial" w:eastAsia="Yu Gothic Light" w:hAnsi="Arial" w:cs="Arial"/>
          <w:bCs/>
          <w:sz w:val="20"/>
        </w:rPr>
        <w:t>Queensland Police Service</w:t>
      </w:r>
    </w:p>
    <w:p w14:paraId="417FFBE0" w14:textId="35279ABD" w:rsidR="009C25D2" w:rsidRPr="002268C9" w:rsidRDefault="00983317" w:rsidP="00EC33AD">
      <w:pPr>
        <w:spacing w:before="60" w:after="60"/>
        <w:ind w:left="-567"/>
        <w:rPr>
          <w:rFonts w:ascii="Arial" w:eastAsia="Yu Gothic Light" w:hAnsi="Arial" w:cs="Arial"/>
          <w:bCs/>
          <w:sz w:val="20"/>
        </w:rPr>
      </w:pPr>
      <w:r w:rsidRPr="00BA5A02">
        <w:rPr>
          <w:rFonts w:ascii="Arial" w:eastAsia="Yu Gothic Light" w:hAnsi="Arial" w:cs="Arial"/>
          <w:bCs/>
          <w:sz w:val="20"/>
        </w:rPr>
        <w:t>Date:</w:t>
      </w:r>
      <w:r w:rsidRPr="00BA5A02">
        <w:rPr>
          <w:rFonts w:ascii="Arial" w:eastAsia="Yu Gothic Light" w:hAnsi="Arial" w:cs="Arial"/>
          <w:bCs/>
          <w:sz w:val="20"/>
        </w:rPr>
        <w:tab/>
      </w:r>
      <w:r w:rsidR="0027629C">
        <w:rPr>
          <w:rFonts w:ascii="Arial" w:eastAsia="Yu Gothic Light" w:hAnsi="Arial" w:cs="Arial"/>
          <w:bCs/>
          <w:sz w:val="20"/>
        </w:rPr>
        <w:t xml:space="preserve"> 04/04/2025</w:t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</w:r>
      <w:r w:rsidRPr="00BA5A02">
        <w:rPr>
          <w:rFonts w:ascii="Arial" w:eastAsia="Yu Gothic Light" w:hAnsi="Arial" w:cs="Arial"/>
          <w:bCs/>
          <w:sz w:val="20"/>
        </w:rPr>
        <w:tab/>
        <w:t>Date:</w:t>
      </w:r>
      <w:r w:rsidR="00D40205">
        <w:rPr>
          <w:rFonts w:ascii="Arial" w:eastAsia="Yu Gothic Light" w:hAnsi="Arial" w:cs="Arial"/>
          <w:bCs/>
          <w:sz w:val="20"/>
        </w:rPr>
        <w:t xml:space="preserve"> </w:t>
      </w:r>
      <w:r w:rsidR="0027629C">
        <w:rPr>
          <w:rFonts w:ascii="Arial" w:eastAsia="Yu Gothic Light" w:hAnsi="Arial" w:cs="Arial"/>
          <w:bCs/>
          <w:sz w:val="20"/>
        </w:rPr>
        <w:t xml:space="preserve"> 07/04/2025</w:t>
      </w:r>
    </w:p>
    <w:sectPr w:rsidR="009C25D2" w:rsidRPr="002268C9" w:rsidSect="007148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96965" w14:textId="77777777" w:rsidR="0054479D" w:rsidRDefault="0054479D" w:rsidP="00421CC3">
      <w:r>
        <w:separator/>
      </w:r>
    </w:p>
    <w:p w14:paraId="455D267A" w14:textId="77777777" w:rsidR="0054479D" w:rsidRDefault="0054479D"/>
  </w:endnote>
  <w:endnote w:type="continuationSeparator" w:id="0">
    <w:p w14:paraId="28549571" w14:textId="77777777" w:rsidR="0054479D" w:rsidRDefault="0054479D" w:rsidP="00421CC3">
      <w:r>
        <w:continuationSeparator/>
      </w:r>
    </w:p>
    <w:p w14:paraId="4FF5D0A3" w14:textId="77777777" w:rsidR="0054479D" w:rsidRDefault="0054479D"/>
  </w:endnote>
  <w:endnote w:type="continuationNotice" w:id="1">
    <w:p w14:paraId="76011FBC" w14:textId="77777777" w:rsidR="0054479D" w:rsidRDefault="00544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A94B" w14:textId="30A16A9A" w:rsidR="00C77656" w:rsidRDefault="00C776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836FEF" wp14:editId="41F654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86318839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712EE" w14:textId="5B7E1F88" w:rsidR="00C77656" w:rsidRPr="00C77656" w:rsidRDefault="00C77656" w:rsidP="00C7765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7656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836FE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45712EE" w14:textId="5B7E1F88" w:rsidR="00C77656" w:rsidRPr="00C77656" w:rsidRDefault="00C77656" w:rsidP="00C77656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7656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6D37" w14:textId="0C9431E6" w:rsidR="00353202" w:rsidRPr="00556A5F" w:rsidRDefault="00353202" w:rsidP="002671EF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87D7A" w14:textId="426FAA4B" w:rsidR="00C77656" w:rsidRDefault="00C776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E4E692" wp14:editId="3ECA78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30407161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0D99" w14:textId="255BB1F3" w:rsidR="00C77656" w:rsidRPr="00C77656" w:rsidRDefault="00C77656" w:rsidP="00C7765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7656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4E6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090D99" w14:textId="255BB1F3" w:rsidR="00C77656" w:rsidRPr="00C77656" w:rsidRDefault="00C77656" w:rsidP="00C77656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7656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CE29" w14:textId="77777777" w:rsidR="0054479D" w:rsidRDefault="0054479D" w:rsidP="00FD2073">
      <w:pPr>
        <w:spacing w:after="20"/>
        <w:ind w:right="284"/>
      </w:pPr>
      <w:r>
        <w:separator/>
      </w:r>
    </w:p>
  </w:footnote>
  <w:footnote w:type="continuationSeparator" w:id="0">
    <w:p w14:paraId="2FA30D4B" w14:textId="77777777" w:rsidR="0054479D" w:rsidRDefault="0054479D" w:rsidP="00FD2073">
      <w:pPr>
        <w:spacing w:after="20"/>
      </w:pPr>
      <w:r>
        <w:continuationSeparator/>
      </w:r>
    </w:p>
  </w:footnote>
  <w:footnote w:type="continuationNotice" w:id="1">
    <w:p w14:paraId="00B34F59" w14:textId="77777777" w:rsidR="0054479D" w:rsidRDefault="00544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B55B7" w14:textId="1E5300BF" w:rsidR="006D07D2" w:rsidRDefault="00C776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506F42" wp14:editId="29F4B6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159391719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01EA2" w14:textId="34C422DE" w:rsidR="00C77656" w:rsidRPr="00C77656" w:rsidRDefault="00C77656" w:rsidP="00C7765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7656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06F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7A01EA2" w14:textId="34C422DE" w:rsidR="00C77656" w:rsidRPr="00C77656" w:rsidRDefault="00C77656" w:rsidP="00C77656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7656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2425E4C" wp14:editId="194B05A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7F399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25E4C" id="Text Box 3" o:spid="_x0000_s1027" type="#_x0000_t202" style="position:absolute;margin-left:0;margin-top:0;width:454.5pt;height:181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0C97F399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180419" w:rsidRPr="0059333F" w14:paraId="11E368E3" w14:textId="77777777" w:rsidTr="00716960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A0BB992" w14:textId="6A56EEB3" w:rsidR="00180419" w:rsidRPr="0092538E" w:rsidRDefault="00C77656" w:rsidP="00E76905">
          <w:pPr>
            <w:pStyle w:val="Header"/>
            <w:rPr>
              <w:rFonts w:ascii="Arial Bold" w:hAnsi="Arial Bold"/>
              <w:caps/>
              <w:sz w:val="16"/>
            </w:rPr>
          </w:pPr>
          <w:r>
            <w:rPr>
              <w:rFonts w:ascii="Arial Bold" w:hAnsi="Arial Bold"/>
              <w:caps/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24102EB5" wp14:editId="0604C12D">
                    <wp:simplePos x="914400" y="450166"/>
                    <wp:positionH relativeFrom="page">
                      <wp:align>center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635" b="4445"/>
                    <wp:wrapNone/>
                    <wp:docPr id="993565082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3CED9F9" w14:textId="418D0464" w:rsidR="00C77656" w:rsidRPr="00C77656" w:rsidRDefault="00C77656" w:rsidP="00C77656">
                                <w:pPr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 w:rsidRPr="00C77656">
                                  <w:rPr>
                                    <w:rFonts w:eastAsia="Calibri" w:cs="Calibri"/>
                                    <w:noProof/>
                                    <w:color w:val="00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4102EB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      <v:textbox style="mso-fit-shape-to-text:t" inset="0,15pt,0,0">
                      <w:txbxContent>
                        <w:p w14:paraId="53CED9F9" w14:textId="418D0464" w:rsidR="00C77656" w:rsidRPr="00C77656" w:rsidRDefault="00C77656" w:rsidP="00C7765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7656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964" w:type="dxa"/>
          <w:tcMar>
            <w:right w:w="0" w:type="dxa"/>
          </w:tcMar>
        </w:tcPr>
        <w:p w14:paraId="5EDAFB31" w14:textId="77777777" w:rsidR="00180419" w:rsidRPr="0092538E" w:rsidRDefault="00180419" w:rsidP="00F94B30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C3B7706" w14:textId="5A0F6EF0" w:rsidR="00180419" w:rsidRPr="00C57F6E" w:rsidRDefault="002E4980" w:rsidP="00716960">
    <w:r>
      <w:rPr>
        <w:noProof/>
        <w:lang w:eastAsia="en-AU"/>
      </w:rPr>
      <w:drawing>
        <wp:anchor distT="0" distB="0" distL="114300" distR="114300" simplePos="0" relativeHeight="251655168" behindDoc="1" locked="0" layoutInCell="1" allowOverlap="1" wp14:anchorId="7052019C" wp14:editId="5F157D86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3C35" w14:textId="0F739D13" w:rsidR="00353202" w:rsidRDefault="00C77656" w:rsidP="00A82103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5DAD0E" wp14:editId="0CCA80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3555912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AEE92" w14:textId="67FF227D" w:rsidR="00C77656" w:rsidRPr="00C77656" w:rsidRDefault="00C77656" w:rsidP="00C77656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C77656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DAD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6DAEE92" w14:textId="67FF227D" w:rsidR="00C77656" w:rsidRPr="00C77656" w:rsidRDefault="00C77656" w:rsidP="00C77656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C77656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4E8C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755CC41" wp14:editId="1DF42B5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FE0F" w14:textId="77777777" w:rsidR="007E4E8C" w:rsidRDefault="007E4E8C" w:rsidP="007E4E8C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5CC41" id="_x0000_s1031" type="#_x0000_t202" style="position:absolute;margin-left:0;margin-top:0;width:454.5pt;height:181.8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rS9w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UV9ko7EfAvqSNx7CkrNw8+9QE0+7O0tUK5IfINgXyiJa8zq&#10;XwlshheBfqQQif1T9xqUzCMnRjEnbDJEfScg21H+DqJj8+zEiel4eOR8Qk13g1+Ti/cmC7rwHAVR&#10;ZLLOMd4pk79/51OXn3D1CwAA//8DAFBLAwQUAAYACAAAACEAdhSPAtoAAAAFAQAADwAAAGRycy9k&#10;b3ducmV2LnhtbEyPwU7DMBBE70j8g7VI3KgDkSIa4lSIiEOPbRFnN94mae11iJ0m5etZuNDLSKNZ&#10;zbwtVrOz4oxD6DwpeFwkIJBqbzpqFHzs3h+eQYSoyWjrCRVcMMCqvL0pdG78RBs8b2MjuIRCrhW0&#10;Mfa5lKFu0emw8D0SZwc/OB3ZDo00g5643Fn5lCSZdLojXmh1j28t1qft6BSY78OlT6dpt15vqvHL&#10;dlWFn0el7u/m1xcQEef4fwy/+IwOJTPt/UgmCKuAH4l/ytkyWbLdK0izNANZFvKavvwBAAD//wMA&#10;UEsBAi0AFAAGAAgAAAAhALaDOJL+AAAA4QEAABMAAAAAAAAAAAAAAAAAAAAAAFtDb250ZW50X1R5&#10;cGVzXS54bWxQSwECLQAUAAYACAAAACEAOP0h/9YAAACUAQAACwAAAAAAAAAAAAAAAAAvAQAAX3Jl&#10;bHMvLnJlbHNQSwECLQAUAAYACAAAACEA2pZa0vcBAADMAwAADgAAAAAAAAAAAAAAAAAuAgAAZHJz&#10;L2Uyb0RvYy54bWxQSwECLQAUAAYACAAAACEAdhSPAt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1FFE0F" w14:textId="77777777" w:rsidR="007E4E8C" w:rsidRDefault="007E4E8C" w:rsidP="007E4E8C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7D30F9AE"/>
    <w:lvl w:ilvl="0">
      <w:start w:val="1"/>
      <w:numFmt w:val="bullet"/>
      <w:pStyle w:val="ListBullet3"/>
      <w:lvlText w:val=""/>
      <w:lvlJc w:val="left"/>
      <w:pPr>
        <w:tabs>
          <w:tab w:val="num" w:pos="10991"/>
        </w:tabs>
        <w:ind w:left="10991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B4E2B74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FFFFFF89"/>
    <w:multiLevelType w:val="singleLevel"/>
    <w:tmpl w:val="E228BE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12EB3"/>
    <w:multiLevelType w:val="hybridMultilevel"/>
    <w:tmpl w:val="99A6E354"/>
    <w:lvl w:ilvl="0" w:tplc="A7D0669A">
      <w:start w:val="1"/>
      <w:numFmt w:val="decimal"/>
      <w:pStyle w:val="TableListNumb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57F"/>
    <w:multiLevelType w:val="hybridMultilevel"/>
    <w:tmpl w:val="7BCEF594"/>
    <w:lvl w:ilvl="0" w:tplc="B5980704">
      <w:start w:val="1"/>
      <w:numFmt w:val="lowerLetter"/>
      <w:pStyle w:val="ListNumber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49E0"/>
    <w:multiLevelType w:val="hybridMultilevel"/>
    <w:tmpl w:val="AD0416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8E1C21"/>
    <w:multiLevelType w:val="hybridMultilevel"/>
    <w:tmpl w:val="740A39B0"/>
    <w:lvl w:ilvl="0" w:tplc="80D27974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E571F"/>
    <w:multiLevelType w:val="hybridMultilevel"/>
    <w:tmpl w:val="CBECA406"/>
    <w:lvl w:ilvl="0" w:tplc="F284517C">
      <w:start w:val="1"/>
      <w:numFmt w:val="bullet"/>
      <w:pStyle w:val="Bullet2"/>
      <w:lvlText w:val="–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71E001C"/>
    <w:multiLevelType w:val="multilevel"/>
    <w:tmpl w:val="E418E764"/>
    <w:lvl w:ilvl="0">
      <w:start w:val="1"/>
      <w:numFmt w:val="upperLetter"/>
      <w:pStyle w:val="AppendixHeadingordered"/>
      <w:lvlText w:val="Appendix %1"/>
      <w:lvlJc w:val="left"/>
      <w:pPr>
        <w:ind w:left="360" w:hanging="360"/>
      </w:pPr>
      <w:rPr>
        <w:rFonts w:hint="default"/>
        <w:sz w:val="28"/>
        <w:szCs w:val="24"/>
      </w:rPr>
    </w:lvl>
    <w:lvl w:ilvl="1">
      <w:start w:val="1"/>
      <w:numFmt w:val="decimal"/>
      <w:suff w:val="space"/>
      <w:lvlText w:val="Figure 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Table %1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926741F"/>
    <w:multiLevelType w:val="hybridMultilevel"/>
    <w:tmpl w:val="1FECF1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9D0181"/>
    <w:multiLevelType w:val="hybridMultilevel"/>
    <w:tmpl w:val="D9A65632"/>
    <w:lvl w:ilvl="0" w:tplc="36E2ECC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030F"/>
    <w:multiLevelType w:val="hybridMultilevel"/>
    <w:tmpl w:val="8698E9A4"/>
    <w:lvl w:ilvl="0" w:tplc="365012E6">
      <w:start w:val="1"/>
      <w:numFmt w:val="lowerLetter"/>
      <w:pStyle w:val="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73A0"/>
    <w:multiLevelType w:val="hybridMultilevel"/>
    <w:tmpl w:val="110071EA"/>
    <w:lvl w:ilvl="0" w:tplc="E12CED7A">
      <w:start w:val="1"/>
      <w:numFmt w:val="lowerLetter"/>
      <w:pStyle w:val="Tablelistalpha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20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377C3"/>
    <w:multiLevelType w:val="hybridMultilevel"/>
    <w:tmpl w:val="042A0CA0"/>
    <w:lvl w:ilvl="0" w:tplc="0646221C">
      <w:start w:val="1"/>
      <w:numFmt w:val="bullet"/>
      <w:pStyle w:val="Bullet"/>
      <w:suff w:val="space"/>
      <w:lvlText w:val="•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6494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C469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6CB12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A4E2C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E056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6E8E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5463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4837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404042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F776EE"/>
    <w:multiLevelType w:val="hybridMultilevel"/>
    <w:tmpl w:val="31C818E0"/>
    <w:lvl w:ilvl="0" w:tplc="9F3AF60A">
      <w:start w:val="1"/>
      <w:numFmt w:val="bullet"/>
      <w:pStyle w:val="BoxBulletWhit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D0B381A"/>
    <w:multiLevelType w:val="multilevel"/>
    <w:tmpl w:val="A1384BF0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edHeading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3D1074F"/>
    <w:multiLevelType w:val="multilevel"/>
    <w:tmpl w:val="741001E8"/>
    <w:lvl w:ilvl="0">
      <w:start w:val="1"/>
      <w:numFmt w:val="decimal"/>
      <w:pStyle w:val="Heading1"/>
      <w:lvlText w:val="%1.0"/>
      <w:lvlJc w:val="left"/>
      <w:pPr>
        <w:ind w:left="752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664" w:hanging="576"/>
      </w:pPr>
    </w:lvl>
    <w:lvl w:ilvl="2">
      <w:start w:val="1"/>
      <w:numFmt w:val="decimal"/>
      <w:pStyle w:val="Heading3"/>
      <w:lvlText w:val="%1.%2.%3"/>
      <w:lvlJc w:val="left"/>
      <w:pPr>
        <w:ind w:left="7808" w:hanging="720"/>
      </w:pPr>
    </w:lvl>
    <w:lvl w:ilvl="3">
      <w:start w:val="1"/>
      <w:numFmt w:val="decimal"/>
      <w:pStyle w:val="Heading4"/>
      <w:lvlText w:val="%1.%2.%3.%4"/>
      <w:lvlJc w:val="left"/>
      <w:pPr>
        <w:ind w:left="7952" w:hanging="864"/>
      </w:pPr>
    </w:lvl>
    <w:lvl w:ilvl="4">
      <w:start w:val="1"/>
      <w:numFmt w:val="decimal"/>
      <w:pStyle w:val="Heading5"/>
      <w:lvlText w:val="%1.%2.%3.%4.%5"/>
      <w:lvlJc w:val="left"/>
      <w:pPr>
        <w:ind w:left="8096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8240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8384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8528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8672" w:hanging="1584"/>
      </w:pPr>
    </w:lvl>
  </w:abstractNum>
  <w:abstractNum w:abstractNumId="17" w15:restartNumberingAfterBreak="0">
    <w:nsid w:val="64DA388F"/>
    <w:multiLevelType w:val="hybridMultilevel"/>
    <w:tmpl w:val="988A4C8A"/>
    <w:lvl w:ilvl="0" w:tplc="80CEC6B4">
      <w:start w:val="1"/>
      <w:numFmt w:val="bullet"/>
      <w:pStyle w:val="Table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68E1D3B"/>
    <w:multiLevelType w:val="hybridMultilevel"/>
    <w:tmpl w:val="B13A6A1E"/>
    <w:lvl w:ilvl="0" w:tplc="3D0AF4E4">
      <w:start w:val="1"/>
      <w:numFmt w:val="bullet"/>
      <w:pStyle w:val="Bulletindented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68EC72">
      <w:start w:val="1"/>
      <w:numFmt w:val="bullet"/>
      <w:lvlText w:val="o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0E072">
      <w:start w:val="1"/>
      <w:numFmt w:val="bullet"/>
      <w:lvlText w:val="▪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DC6852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645E86">
      <w:start w:val="1"/>
      <w:numFmt w:val="bullet"/>
      <w:lvlText w:val="o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4E32F6">
      <w:start w:val="1"/>
      <w:numFmt w:val="bullet"/>
      <w:lvlText w:val="▪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09E5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D4AC02">
      <w:start w:val="1"/>
      <w:numFmt w:val="bullet"/>
      <w:lvlText w:val="o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401B46">
      <w:start w:val="1"/>
      <w:numFmt w:val="bullet"/>
      <w:lvlText w:val="▪"/>
      <w:lvlJc w:val="left"/>
      <w:pPr>
        <w:ind w:left="6687"/>
      </w:pPr>
      <w:rPr>
        <w:rFonts w:ascii="Arial" w:eastAsia="Arial" w:hAnsi="Arial" w:cs="Arial"/>
        <w:b w:val="0"/>
        <w:i w:val="0"/>
        <w:strike w:val="0"/>
        <w:dstrike w:val="0"/>
        <w:color w:val="34343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FC0E07"/>
    <w:multiLevelType w:val="hybridMultilevel"/>
    <w:tmpl w:val="015C82C4"/>
    <w:lvl w:ilvl="0" w:tplc="24EE4832">
      <w:start w:val="1"/>
      <w:numFmt w:val="decimal"/>
      <w:pStyle w:val="Not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0" w15:restartNumberingAfterBreak="0">
    <w:nsid w:val="70357C79"/>
    <w:multiLevelType w:val="hybridMultilevel"/>
    <w:tmpl w:val="860CE49A"/>
    <w:lvl w:ilvl="0" w:tplc="3E744140">
      <w:start w:val="1"/>
      <w:numFmt w:val="decimal"/>
      <w:pStyle w:val="SourceInden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1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95180">
    <w:abstractNumId w:val="2"/>
  </w:num>
  <w:num w:numId="2" w16cid:durableId="1044406230">
    <w:abstractNumId w:val="1"/>
  </w:num>
  <w:num w:numId="3" w16cid:durableId="667829058">
    <w:abstractNumId w:val="4"/>
  </w:num>
  <w:num w:numId="4" w16cid:durableId="1419869860">
    <w:abstractNumId w:val="17"/>
  </w:num>
  <w:num w:numId="5" w16cid:durableId="1643344643">
    <w:abstractNumId w:val="6"/>
  </w:num>
  <w:num w:numId="6" w16cid:durableId="1212814638">
    <w:abstractNumId w:val="3"/>
  </w:num>
  <w:num w:numId="7" w16cid:durableId="321660150">
    <w:abstractNumId w:val="20"/>
  </w:num>
  <w:num w:numId="8" w16cid:durableId="1612779355">
    <w:abstractNumId w:val="16"/>
  </w:num>
  <w:num w:numId="9" w16cid:durableId="229310516">
    <w:abstractNumId w:val="19"/>
  </w:num>
  <w:num w:numId="10" w16cid:durableId="1029649243">
    <w:abstractNumId w:val="11"/>
  </w:num>
  <w:num w:numId="11" w16cid:durableId="1202132649">
    <w:abstractNumId w:val="12"/>
  </w:num>
  <w:num w:numId="12" w16cid:durableId="1636712802">
    <w:abstractNumId w:val="0"/>
  </w:num>
  <w:num w:numId="13" w16cid:durableId="348215749">
    <w:abstractNumId w:val="14"/>
  </w:num>
  <w:num w:numId="14" w16cid:durableId="1318730604">
    <w:abstractNumId w:val="13"/>
  </w:num>
  <w:num w:numId="15" w16cid:durableId="733046445">
    <w:abstractNumId w:val="8"/>
  </w:num>
  <w:num w:numId="16" w16cid:durableId="2097436850">
    <w:abstractNumId w:val="18"/>
  </w:num>
  <w:num w:numId="17" w16cid:durableId="1281955249">
    <w:abstractNumId w:val="10"/>
  </w:num>
  <w:num w:numId="18" w16cid:durableId="1994866675">
    <w:abstractNumId w:val="15"/>
  </w:num>
  <w:num w:numId="19" w16cid:durableId="1860579332">
    <w:abstractNumId w:val="7"/>
  </w:num>
  <w:num w:numId="20" w16cid:durableId="1470366012">
    <w:abstractNumId w:val="9"/>
  </w:num>
  <w:num w:numId="21" w16cid:durableId="761487453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CF"/>
    <w:rsid w:val="000000D7"/>
    <w:rsid w:val="00003920"/>
    <w:rsid w:val="0000401D"/>
    <w:rsid w:val="000070FB"/>
    <w:rsid w:val="00007613"/>
    <w:rsid w:val="00013B66"/>
    <w:rsid w:val="0001415C"/>
    <w:rsid w:val="00015A4D"/>
    <w:rsid w:val="0001675C"/>
    <w:rsid w:val="00016CF1"/>
    <w:rsid w:val="00016ED6"/>
    <w:rsid w:val="00017A79"/>
    <w:rsid w:val="00017CD1"/>
    <w:rsid w:val="00017F81"/>
    <w:rsid w:val="000200B5"/>
    <w:rsid w:val="00020258"/>
    <w:rsid w:val="00020A73"/>
    <w:rsid w:val="00020DB7"/>
    <w:rsid w:val="00021CAA"/>
    <w:rsid w:val="000240E3"/>
    <w:rsid w:val="000243C6"/>
    <w:rsid w:val="00025D17"/>
    <w:rsid w:val="00025EAA"/>
    <w:rsid w:val="00027904"/>
    <w:rsid w:val="00027982"/>
    <w:rsid w:val="00031368"/>
    <w:rsid w:val="00031EDB"/>
    <w:rsid w:val="00032E17"/>
    <w:rsid w:val="000345E9"/>
    <w:rsid w:val="000361AF"/>
    <w:rsid w:val="00036209"/>
    <w:rsid w:val="000363AB"/>
    <w:rsid w:val="00042A3F"/>
    <w:rsid w:val="00043D04"/>
    <w:rsid w:val="00044EA3"/>
    <w:rsid w:val="00045DC2"/>
    <w:rsid w:val="00046970"/>
    <w:rsid w:val="00051771"/>
    <w:rsid w:val="00051C81"/>
    <w:rsid w:val="000529E7"/>
    <w:rsid w:val="0005401C"/>
    <w:rsid w:val="0005459F"/>
    <w:rsid w:val="0005714D"/>
    <w:rsid w:val="0006290B"/>
    <w:rsid w:val="00067D69"/>
    <w:rsid w:val="00070065"/>
    <w:rsid w:val="00070F7A"/>
    <w:rsid w:val="00071370"/>
    <w:rsid w:val="0007264E"/>
    <w:rsid w:val="00072B87"/>
    <w:rsid w:val="00073D6B"/>
    <w:rsid w:val="00075108"/>
    <w:rsid w:val="0007797E"/>
    <w:rsid w:val="0008038E"/>
    <w:rsid w:val="00080C9D"/>
    <w:rsid w:val="0008161F"/>
    <w:rsid w:val="000820A6"/>
    <w:rsid w:val="000820CF"/>
    <w:rsid w:val="00082508"/>
    <w:rsid w:val="00083B7F"/>
    <w:rsid w:val="00084C51"/>
    <w:rsid w:val="000860EE"/>
    <w:rsid w:val="00087688"/>
    <w:rsid w:val="00090409"/>
    <w:rsid w:val="00091C35"/>
    <w:rsid w:val="0009275F"/>
    <w:rsid w:val="000971A8"/>
    <w:rsid w:val="000A072B"/>
    <w:rsid w:val="000A23C2"/>
    <w:rsid w:val="000A3611"/>
    <w:rsid w:val="000A38CF"/>
    <w:rsid w:val="000A6146"/>
    <w:rsid w:val="000A62D6"/>
    <w:rsid w:val="000A6751"/>
    <w:rsid w:val="000B1213"/>
    <w:rsid w:val="000B14A6"/>
    <w:rsid w:val="000B4F9E"/>
    <w:rsid w:val="000B633F"/>
    <w:rsid w:val="000C2FD1"/>
    <w:rsid w:val="000C3789"/>
    <w:rsid w:val="000C3B85"/>
    <w:rsid w:val="000C61CD"/>
    <w:rsid w:val="000D1008"/>
    <w:rsid w:val="000D18A2"/>
    <w:rsid w:val="000D21C7"/>
    <w:rsid w:val="000D3524"/>
    <w:rsid w:val="000D3BBD"/>
    <w:rsid w:val="000D48DE"/>
    <w:rsid w:val="000D4A28"/>
    <w:rsid w:val="000D56AF"/>
    <w:rsid w:val="000E273B"/>
    <w:rsid w:val="000E2924"/>
    <w:rsid w:val="000E3E98"/>
    <w:rsid w:val="000E4108"/>
    <w:rsid w:val="000E4465"/>
    <w:rsid w:val="000F0553"/>
    <w:rsid w:val="000F30BB"/>
    <w:rsid w:val="000F330B"/>
    <w:rsid w:val="000F4581"/>
    <w:rsid w:val="000F64E9"/>
    <w:rsid w:val="0010379B"/>
    <w:rsid w:val="00104D90"/>
    <w:rsid w:val="00104E82"/>
    <w:rsid w:val="00105E2D"/>
    <w:rsid w:val="00106523"/>
    <w:rsid w:val="0011488B"/>
    <w:rsid w:val="00115043"/>
    <w:rsid w:val="00116623"/>
    <w:rsid w:val="00116D21"/>
    <w:rsid w:val="00121195"/>
    <w:rsid w:val="0012130D"/>
    <w:rsid w:val="001239BE"/>
    <w:rsid w:val="00124034"/>
    <w:rsid w:val="001245AD"/>
    <w:rsid w:val="00124616"/>
    <w:rsid w:val="00125866"/>
    <w:rsid w:val="00125A4E"/>
    <w:rsid w:val="00130796"/>
    <w:rsid w:val="00134E85"/>
    <w:rsid w:val="00134FFF"/>
    <w:rsid w:val="001367F2"/>
    <w:rsid w:val="0013727C"/>
    <w:rsid w:val="00137F7B"/>
    <w:rsid w:val="00140CC1"/>
    <w:rsid w:val="001428F4"/>
    <w:rsid w:val="00147F58"/>
    <w:rsid w:val="00147F76"/>
    <w:rsid w:val="0015399A"/>
    <w:rsid w:val="00153BB5"/>
    <w:rsid w:val="00154295"/>
    <w:rsid w:val="001548E7"/>
    <w:rsid w:val="00156DBD"/>
    <w:rsid w:val="00157FAD"/>
    <w:rsid w:val="0016024A"/>
    <w:rsid w:val="001650E4"/>
    <w:rsid w:val="00167564"/>
    <w:rsid w:val="0017030D"/>
    <w:rsid w:val="001714A0"/>
    <w:rsid w:val="00172D32"/>
    <w:rsid w:val="00172E30"/>
    <w:rsid w:val="00173EC4"/>
    <w:rsid w:val="0017423B"/>
    <w:rsid w:val="00175A3D"/>
    <w:rsid w:val="00177571"/>
    <w:rsid w:val="00177CB5"/>
    <w:rsid w:val="00180419"/>
    <w:rsid w:val="00181590"/>
    <w:rsid w:val="00185265"/>
    <w:rsid w:val="0018617B"/>
    <w:rsid w:val="0019000F"/>
    <w:rsid w:val="00190A94"/>
    <w:rsid w:val="00194427"/>
    <w:rsid w:val="00195B5B"/>
    <w:rsid w:val="001A02D7"/>
    <w:rsid w:val="001A20C3"/>
    <w:rsid w:val="001A3336"/>
    <w:rsid w:val="001A46BA"/>
    <w:rsid w:val="001A4D16"/>
    <w:rsid w:val="001B16A6"/>
    <w:rsid w:val="001B3480"/>
    <w:rsid w:val="001B45D1"/>
    <w:rsid w:val="001B506F"/>
    <w:rsid w:val="001B6C5A"/>
    <w:rsid w:val="001B7B5F"/>
    <w:rsid w:val="001C1DB3"/>
    <w:rsid w:val="001C3106"/>
    <w:rsid w:val="001C38BD"/>
    <w:rsid w:val="001C439A"/>
    <w:rsid w:val="001C52CD"/>
    <w:rsid w:val="001C57ED"/>
    <w:rsid w:val="001C640E"/>
    <w:rsid w:val="001C644C"/>
    <w:rsid w:val="001C74E5"/>
    <w:rsid w:val="001C7F2E"/>
    <w:rsid w:val="001D03FE"/>
    <w:rsid w:val="001D1AA6"/>
    <w:rsid w:val="001D4009"/>
    <w:rsid w:val="001D47EB"/>
    <w:rsid w:val="001D4B40"/>
    <w:rsid w:val="001D5B8D"/>
    <w:rsid w:val="001D6E0F"/>
    <w:rsid w:val="001D708F"/>
    <w:rsid w:val="001D76EE"/>
    <w:rsid w:val="001D7DF2"/>
    <w:rsid w:val="001E220D"/>
    <w:rsid w:val="001E25D5"/>
    <w:rsid w:val="001E296F"/>
    <w:rsid w:val="001E302B"/>
    <w:rsid w:val="001E336B"/>
    <w:rsid w:val="001E35C6"/>
    <w:rsid w:val="001E41A4"/>
    <w:rsid w:val="001E482E"/>
    <w:rsid w:val="001E58EC"/>
    <w:rsid w:val="001E5E82"/>
    <w:rsid w:val="001E7600"/>
    <w:rsid w:val="001F0AC3"/>
    <w:rsid w:val="001F14E6"/>
    <w:rsid w:val="001F43A6"/>
    <w:rsid w:val="001F491A"/>
    <w:rsid w:val="001F4ECD"/>
    <w:rsid w:val="001F514F"/>
    <w:rsid w:val="001F5177"/>
    <w:rsid w:val="001F7178"/>
    <w:rsid w:val="001F7972"/>
    <w:rsid w:val="00202605"/>
    <w:rsid w:val="00204AEE"/>
    <w:rsid w:val="00206983"/>
    <w:rsid w:val="00206B95"/>
    <w:rsid w:val="002108C8"/>
    <w:rsid w:val="00210BB3"/>
    <w:rsid w:val="00211B44"/>
    <w:rsid w:val="00211BEF"/>
    <w:rsid w:val="0021242D"/>
    <w:rsid w:val="00213773"/>
    <w:rsid w:val="002137C7"/>
    <w:rsid w:val="00213F87"/>
    <w:rsid w:val="002154DD"/>
    <w:rsid w:val="00216458"/>
    <w:rsid w:val="00220B14"/>
    <w:rsid w:val="002213C2"/>
    <w:rsid w:val="002221E3"/>
    <w:rsid w:val="002252D5"/>
    <w:rsid w:val="00225D66"/>
    <w:rsid w:val="002268C9"/>
    <w:rsid w:val="00227230"/>
    <w:rsid w:val="002272F5"/>
    <w:rsid w:val="002306A2"/>
    <w:rsid w:val="00230EC6"/>
    <w:rsid w:val="00231767"/>
    <w:rsid w:val="00231839"/>
    <w:rsid w:val="0023187F"/>
    <w:rsid w:val="002325D9"/>
    <w:rsid w:val="0023262C"/>
    <w:rsid w:val="002333CF"/>
    <w:rsid w:val="002345BE"/>
    <w:rsid w:val="002348E8"/>
    <w:rsid w:val="0023567A"/>
    <w:rsid w:val="002427F1"/>
    <w:rsid w:val="002461E9"/>
    <w:rsid w:val="00247774"/>
    <w:rsid w:val="00251981"/>
    <w:rsid w:val="00252DA7"/>
    <w:rsid w:val="00254B6D"/>
    <w:rsid w:val="0025796C"/>
    <w:rsid w:val="00261888"/>
    <w:rsid w:val="002620A0"/>
    <w:rsid w:val="00262700"/>
    <w:rsid w:val="00263526"/>
    <w:rsid w:val="00264663"/>
    <w:rsid w:val="002655E0"/>
    <w:rsid w:val="00265B76"/>
    <w:rsid w:val="00266E4C"/>
    <w:rsid w:val="002671EF"/>
    <w:rsid w:val="00270A12"/>
    <w:rsid w:val="002729A3"/>
    <w:rsid w:val="00272EF9"/>
    <w:rsid w:val="00274CB3"/>
    <w:rsid w:val="0027629C"/>
    <w:rsid w:val="0028098B"/>
    <w:rsid w:val="00281E77"/>
    <w:rsid w:val="002840EB"/>
    <w:rsid w:val="00284FEB"/>
    <w:rsid w:val="00285CD0"/>
    <w:rsid w:val="00286BE0"/>
    <w:rsid w:val="00291FBF"/>
    <w:rsid w:val="00292D4C"/>
    <w:rsid w:val="002943E3"/>
    <w:rsid w:val="0029442F"/>
    <w:rsid w:val="00295DC2"/>
    <w:rsid w:val="00296BBC"/>
    <w:rsid w:val="002A341E"/>
    <w:rsid w:val="002A3BDC"/>
    <w:rsid w:val="002A4790"/>
    <w:rsid w:val="002A62AF"/>
    <w:rsid w:val="002A64C0"/>
    <w:rsid w:val="002B20FE"/>
    <w:rsid w:val="002B2173"/>
    <w:rsid w:val="002B2E6C"/>
    <w:rsid w:val="002B3055"/>
    <w:rsid w:val="002B70EB"/>
    <w:rsid w:val="002B7CF6"/>
    <w:rsid w:val="002C1878"/>
    <w:rsid w:val="002C4022"/>
    <w:rsid w:val="002C4124"/>
    <w:rsid w:val="002C68EE"/>
    <w:rsid w:val="002C7A74"/>
    <w:rsid w:val="002D162A"/>
    <w:rsid w:val="002D28C3"/>
    <w:rsid w:val="002D5BE0"/>
    <w:rsid w:val="002D6342"/>
    <w:rsid w:val="002D7366"/>
    <w:rsid w:val="002D75D3"/>
    <w:rsid w:val="002E12AA"/>
    <w:rsid w:val="002E2DEB"/>
    <w:rsid w:val="002E4726"/>
    <w:rsid w:val="002E4980"/>
    <w:rsid w:val="002E4E06"/>
    <w:rsid w:val="002E756D"/>
    <w:rsid w:val="002F1692"/>
    <w:rsid w:val="002F444D"/>
    <w:rsid w:val="002F48FC"/>
    <w:rsid w:val="002F5B19"/>
    <w:rsid w:val="002F63A1"/>
    <w:rsid w:val="002F662C"/>
    <w:rsid w:val="002F6681"/>
    <w:rsid w:val="00301830"/>
    <w:rsid w:val="00301B02"/>
    <w:rsid w:val="003023C7"/>
    <w:rsid w:val="003027FF"/>
    <w:rsid w:val="00302968"/>
    <w:rsid w:val="00304E4C"/>
    <w:rsid w:val="00304FE0"/>
    <w:rsid w:val="00311199"/>
    <w:rsid w:val="00314446"/>
    <w:rsid w:val="0031478A"/>
    <w:rsid w:val="003162EC"/>
    <w:rsid w:val="00317494"/>
    <w:rsid w:val="003179AF"/>
    <w:rsid w:val="00320E8B"/>
    <w:rsid w:val="00321F97"/>
    <w:rsid w:val="003236CD"/>
    <w:rsid w:val="0033396A"/>
    <w:rsid w:val="00333DB5"/>
    <w:rsid w:val="00336528"/>
    <w:rsid w:val="00337112"/>
    <w:rsid w:val="00340C4B"/>
    <w:rsid w:val="003415D9"/>
    <w:rsid w:val="00341EFF"/>
    <w:rsid w:val="003421DE"/>
    <w:rsid w:val="00342BD3"/>
    <w:rsid w:val="003437A3"/>
    <w:rsid w:val="00343C52"/>
    <w:rsid w:val="00344F6C"/>
    <w:rsid w:val="003467A6"/>
    <w:rsid w:val="00346C6E"/>
    <w:rsid w:val="003504C1"/>
    <w:rsid w:val="00351DDB"/>
    <w:rsid w:val="00353202"/>
    <w:rsid w:val="003551D7"/>
    <w:rsid w:val="0035629D"/>
    <w:rsid w:val="00356FD7"/>
    <w:rsid w:val="00364519"/>
    <w:rsid w:val="00367294"/>
    <w:rsid w:val="00367C89"/>
    <w:rsid w:val="00370213"/>
    <w:rsid w:val="00375D70"/>
    <w:rsid w:val="00381454"/>
    <w:rsid w:val="00383D5F"/>
    <w:rsid w:val="00383F41"/>
    <w:rsid w:val="00384238"/>
    <w:rsid w:val="003844A9"/>
    <w:rsid w:val="00384C2D"/>
    <w:rsid w:val="0038564F"/>
    <w:rsid w:val="00386D3F"/>
    <w:rsid w:val="00387D85"/>
    <w:rsid w:val="00390CCE"/>
    <w:rsid w:val="00392279"/>
    <w:rsid w:val="003943BD"/>
    <w:rsid w:val="00396623"/>
    <w:rsid w:val="003A0130"/>
    <w:rsid w:val="003A12AD"/>
    <w:rsid w:val="003A2CD5"/>
    <w:rsid w:val="003A5E88"/>
    <w:rsid w:val="003A68F7"/>
    <w:rsid w:val="003A7869"/>
    <w:rsid w:val="003A7A8C"/>
    <w:rsid w:val="003B0D5F"/>
    <w:rsid w:val="003B1871"/>
    <w:rsid w:val="003B5A99"/>
    <w:rsid w:val="003B7A6A"/>
    <w:rsid w:val="003B7EC9"/>
    <w:rsid w:val="003C103A"/>
    <w:rsid w:val="003C3A50"/>
    <w:rsid w:val="003C5DB3"/>
    <w:rsid w:val="003C6245"/>
    <w:rsid w:val="003C7EDC"/>
    <w:rsid w:val="003D696A"/>
    <w:rsid w:val="003D76C8"/>
    <w:rsid w:val="003D7E08"/>
    <w:rsid w:val="003E1CE1"/>
    <w:rsid w:val="003E2CC4"/>
    <w:rsid w:val="003E3599"/>
    <w:rsid w:val="003E531B"/>
    <w:rsid w:val="003E713A"/>
    <w:rsid w:val="003E7FFE"/>
    <w:rsid w:val="003F67F3"/>
    <w:rsid w:val="003F78DE"/>
    <w:rsid w:val="0040154D"/>
    <w:rsid w:val="00402277"/>
    <w:rsid w:val="00402874"/>
    <w:rsid w:val="004040EC"/>
    <w:rsid w:val="004043C2"/>
    <w:rsid w:val="00406050"/>
    <w:rsid w:val="00410C83"/>
    <w:rsid w:val="004124E8"/>
    <w:rsid w:val="00412D9F"/>
    <w:rsid w:val="004130D3"/>
    <w:rsid w:val="004131BB"/>
    <w:rsid w:val="00414062"/>
    <w:rsid w:val="00417F2B"/>
    <w:rsid w:val="00417F5D"/>
    <w:rsid w:val="00421BA3"/>
    <w:rsid w:val="00421CC3"/>
    <w:rsid w:val="00424936"/>
    <w:rsid w:val="00424F95"/>
    <w:rsid w:val="00426048"/>
    <w:rsid w:val="004308AC"/>
    <w:rsid w:val="00431D03"/>
    <w:rsid w:val="00433CF9"/>
    <w:rsid w:val="00435923"/>
    <w:rsid w:val="00441046"/>
    <w:rsid w:val="0044131C"/>
    <w:rsid w:val="00441C47"/>
    <w:rsid w:val="00443AD2"/>
    <w:rsid w:val="004441F4"/>
    <w:rsid w:val="00445AE2"/>
    <w:rsid w:val="00445D91"/>
    <w:rsid w:val="0044641E"/>
    <w:rsid w:val="00452AB9"/>
    <w:rsid w:val="00454341"/>
    <w:rsid w:val="004561B1"/>
    <w:rsid w:val="0045760D"/>
    <w:rsid w:val="00457A8A"/>
    <w:rsid w:val="0046215F"/>
    <w:rsid w:val="0046591D"/>
    <w:rsid w:val="004673B2"/>
    <w:rsid w:val="00467D90"/>
    <w:rsid w:val="0047191E"/>
    <w:rsid w:val="00471B8E"/>
    <w:rsid w:val="004730E1"/>
    <w:rsid w:val="0047521C"/>
    <w:rsid w:val="00475428"/>
    <w:rsid w:val="00475B7B"/>
    <w:rsid w:val="004765D5"/>
    <w:rsid w:val="00477CD5"/>
    <w:rsid w:val="00477F15"/>
    <w:rsid w:val="004800E5"/>
    <w:rsid w:val="00483217"/>
    <w:rsid w:val="0048330A"/>
    <w:rsid w:val="00484274"/>
    <w:rsid w:val="004861B5"/>
    <w:rsid w:val="00490A1E"/>
    <w:rsid w:val="004936D2"/>
    <w:rsid w:val="00496D2B"/>
    <w:rsid w:val="0049717C"/>
    <w:rsid w:val="004A06F6"/>
    <w:rsid w:val="004A21CF"/>
    <w:rsid w:val="004A3B46"/>
    <w:rsid w:val="004A3C38"/>
    <w:rsid w:val="004B01D8"/>
    <w:rsid w:val="004B3166"/>
    <w:rsid w:val="004C0E02"/>
    <w:rsid w:val="004C0E82"/>
    <w:rsid w:val="004C12CA"/>
    <w:rsid w:val="004C253A"/>
    <w:rsid w:val="004C3052"/>
    <w:rsid w:val="004C6DAB"/>
    <w:rsid w:val="004D0B45"/>
    <w:rsid w:val="004D20C5"/>
    <w:rsid w:val="004D2DBF"/>
    <w:rsid w:val="004D2FFA"/>
    <w:rsid w:val="004D3026"/>
    <w:rsid w:val="004D4B55"/>
    <w:rsid w:val="004D5E2E"/>
    <w:rsid w:val="004D62A4"/>
    <w:rsid w:val="004D7DC9"/>
    <w:rsid w:val="004E00D7"/>
    <w:rsid w:val="004E04BA"/>
    <w:rsid w:val="004E0BFD"/>
    <w:rsid w:val="004E3074"/>
    <w:rsid w:val="004E48FD"/>
    <w:rsid w:val="004E6378"/>
    <w:rsid w:val="004E79CA"/>
    <w:rsid w:val="004F04AF"/>
    <w:rsid w:val="004F1969"/>
    <w:rsid w:val="004F24FC"/>
    <w:rsid w:val="004F5DBE"/>
    <w:rsid w:val="004F7571"/>
    <w:rsid w:val="004F77C5"/>
    <w:rsid w:val="004F7B60"/>
    <w:rsid w:val="00502761"/>
    <w:rsid w:val="00503109"/>
    <w:rsid w:val="00503B00"/>
    <w:rsid w:val="005059B5"/>
    <w:rsid w:val="005059C6"/>
    <w:rsid w:val="00505C55"/>
    <w:rsid w:val="00506640"/>
    <w:rsid w:val="005072F7"/>
    <w:rsid w:val="00513DAD"/>
    <w:rsid w:val="00514290"/>
    <w:rsid w:val="0051448B"/>
    <w:rsid w:val="0051550D"/>
    <w:rsid w:val="005163D8"/>
    <w:rsid w:val="00516DB2"/>
    <w:rsid w:val="00517510"/>
    <w:rsid w:val="00517D02"/>
    <w:rsid w:val="005216CB"/>
    <w:rsid w:val="00522166"/>
    <w:rsid w:val="005229B3"/>
    <w:rsid w:val="00522A96"/>
    <w:rsid w:val="00522F87"/>
    <w:rsid w:val="0052326B"/>
    <w:rsid w:val="005237B1"/>
    <w:rsid w:val="005238A8"/>
    <w:rsid w:val="00525C8B"/>
    <w:rsid w:val="00526782"/>
    <w:rsid w:val="0052791E"/>
    <w:rsid w:val="00533085"/>
    <w:rsid w:val="0053383B"/>
    <w:rsid w:val="00535A62"/>
    <w:rsid w:val="005370BB"/>
    <w:rsid w:val="00540B55"/>
    <w:rsid w:val="00540D3E"/>
    <w:rsid w:val="00542AB2"/>
    <w:rsid w:val="0054479D"/>
    <w:rsid w:val="005450C6"/>
    <w:rsid w:val="00545B06"/>
    <w:rsid w:val="00545C0D"/>
    <w:rsid w:val="0055077F"/>
    <w:rsid w:val="00551C92"/>
    <w:rsid w:val="00553B9D"/>
    <w:rsid w:val="00556056"/>
    <w:rsid w:val="00556202"/>
    <w:rsid w:val="00557069"/>
    <w:rsid w:val="00557AA3"/>
    <w:rsid w:val="00560815"/>
    <w:rsid w:val="005633CF"/>
    <w:rsid w:val="00563FE5"/>
    <w:rsid w:val="005667C7"/>
    <w:rsid w:val="005712AE"/>
    <w:rsid w:val="0057483C"/>
    <w:rsid w:val="005751B4"/>
    <w:rsid w:val="005753CF"/>
    <w:rsid w:val="00575B71"/>
    <w:rsid w:val="00575C4B"/>
    <w:rsid w:val="0057785B"/>
    <w:rsid w:val="00580A2F"/>
    <w:rsid w:val="005814DF"/>
    <w:rsid w:val="00583349"/>
    <w:rsid w:val="00585DCD"/>
    <w:rsid w:val="00585EE6"/>
    <w:rsid w:val="005864A7"/>
    <w:rsid w:val="0058684F"/>
    <w:rsid w:val="00590AC3"/>
    <w:rsid w:val="00592055"/>
    <w:rsid w:val="0059333F"/>
    <w:rsid w:val="00593C88"/>
    <w:rsid w:val="00597CBF"/>
    <w:rsid w:val="005A083C"/>
    <w:rsid w:val="005A39C3"/>
    <w:rsid w:val="005A6B58"/>
    <w:rsid w:val="005A6C2F"/>
    <w:rsid w:val="005B3AA5"/>
    <w:rsid w:val="005B3C12"/>
    <w:rsid w:val="005B3C41"/>
    <w:rsid w:val="005B3DF4"/>
    <w:rsid w:val="005B5AEB"/>
    <w:rsid w:val="005B5FF2"/>
    <w:rsid w:val="005B705E"/>
    <w:rsid w:val="005B71A9"/>
    <w:rsid w:val="005C3842"/>
    <w:rsid w:val="005C4600"/>
    <w:rsid w:val="005C4985"/>
    <w:rsid w:val="005C54C2"/>
    <w:rsid w:val="005C57C6"/>
    <w:rsid w:val="005C5FD4"/>
    <w:rsid w:val="005C6500"/>
    <w:rsid w:val="005C6D6D"/>
    <w:rsid w:val="005C713B"/>
    <w:rsid w:val="005D0C1C"/>
    <w:rsid w:val="005D5153"/>
    <w:rsid w:val="005D5A97"/>
    <w:rsid w:val="005D7589"/>
    <w:rsid w:val="005E0CE8"/>
    <w:rsid w:val="005E0D26"/>
    <w:rsid w:val="005E1316"/>
    <w:rsid w:val="005E1987"/>
    <w:rsid w:val="005E20EF"/>
    <w:rsid w:val="005E2BD9"/>
    <w:rsid w:val="005E2E37"/>
    <w:rsid w:val="005E2EC3"/>
    <w:rsid w:val="005E5562"/>
    <w:rsid w:val="005E7A02"/>
    <w:rsid w:val="005E7C09"/>
    <w:rsid w:val="005F1975"/>
    <w:rsid w:val="005F32D9"/>
    <w:rsid w:val="005F39C5"/>
    <w:rsid w:val="005F4E5F"/>
    <w:rsid w:val="005F6BAA"/>
    <w:rsid w:val="00601B1F"/>
    <w:rsid w:val="00602406"/>
    <w:rsid w:val="006048BD"/>
    <w:rsid w:val="00604A09"/>
    <w:rsid w:val="00606CFA"/>
    <w:rsid w:val="006102B1"/>
    <w:rsid w:val="0061037B"/>
    <w:rsid w:val="0061041A"/>
    <w:rsid w:val="00614888"/>
    <w:rsid w:val="00615CDE"/>
    <w:rsid w:val="00615FCA"/>
    <w:rsid w:val="00620024"/>
    <w:rsid w:val="0062170C"/>
    <w:rsid w:val="00622F65"/>
    <w:rsid w:val="0062330B"/>
    <w:rsid w:val="00623B26"/>
    <w:rsid w:val="00624FBA"/>
    <w:rsid w:val="006252A3"/>
    <w:rsid w:val="006264CF"/>
    <w:rsid w:val="006276E1"/>
    <w:rsid w:val="006278AD"/>
    <w:rsid w:val="00630648"/>
    <w:rsid w:val="0063231D"/>
    <w:rsid w:val="00633188"/>
    <w:rsid w:val="0063402D"/>
    <w:rsid w:val="0064018D"/>
    <w:rsid w:val="00640650"/>
    <w:rsid w:val="0064082F"/>
    <w:rsid w:val="00643469"/>
    <w:rsid w:val="0064687B"/>
    <w:rsid w:val="0064691D"/>
    <w:rsid w:val="00646BF1"/>
    <w:rsid w:val="00647CBC"/>
    <w:rsid w:val="0065214B"/>
    <w:rsid w:val="00652640"/>
    <w:rsid w:val="00652F51"/>
    <w:rsid w:val="00653226"/>
    <w:rsid w:val="00654072"/>
    <w:rsid w:val="0065439A"/>
    <w:rsid w:val="0065672F"/>
    <w:rsid w:val="00656D28"/>
    <w:rsid w:val="00657A73"/>
    <w:rsid w:val="00662FF3"/>
    <w:rsid w:val="0066374F"/>
    <w:rsid w:val="0066652B"/>
    <w:rsid w:val="00667342"/>
    <w:rsid w:val="00671B88"/>
    <w:rsid w:val="0067253E"/>
    <w:rsid w:val="00675DF5"/>
    <w:rsid w:val="00677054"/>
    <w:rsid w:val="00677404"/>
    <w:rsid w:val="0068335F"/>
    <w:rsid w:val="00684927"/>
    <w:rsid w:val="00685C25"/>
    <w:rsid w:val="00686303"/>
    <w:rsid w:val="006879AC"/>
    <w:rsid w:val="00690029"/>
    <w:rsid w:val="006908A9"/>
    <w:rsid w:val="00691CF0"/>
    <w:rsid w:val="00692838"/>
    <w:rsid w:val="00693EA5"/>
    <w:rsid w:val="006952EA"/>
    <w:rsid w:val="00696529"/>
    <w:rsid w:val="00697513"/>
    <w:rsid w:val="006A44E5"/>
    <w:rsid w:val="006A576E"/>
    <w:rsid w:val="006A637C"/>
    <w:rsid w:val="006A651D"/>
    <w:rsid w:val="006B06A8"/>
    <w:rsid w:val="006B0FD0"/>
    <w:rsid w:val="006B2DF5"/>
    <w:rsid w:val="006B4DB7"/>
    <w:rsid w:val="006B589F"/>
    <w:rsid w:val="006C1E05"/>
    <w:rsid w:val="006C341B"/>
    <w:rsid w:val="006D07D2"/>
    <w:rsid w:val="006D1DB4"/>
    <w:rsid w:val="006D3097"/>
    <w:rsid w:val="006D40D8"/>
    <w:rsid w:val="006D58E3"/>
    <w:rsid w:val="006D7D39"/>
    <w:rsid w:val="006E09D1"/>
    <w:rsid w:val="006E2C0A"/>
    <w:rsid w:val="006E43DD"/>
    <w:rsid w:val="006E482D"/>
    <w:rsid w:val="006E6CB2"/>
    <w:rsid w:val="006E7E67"/>
    <w:rsid w:val="006F0A39"/>
    <w:rsid w:val="006F1E6A"/>
    <w:rsid w:val="006F3644"/>
    <w:rsid w:val="006F45D2"/>
    <w:rsid w:val="006F4A24"/>
    <w:rsid w:val="00700009"/>
    <w:rsid w:val="0070019A"/>
    <w:rsid w:val="007003C6"/>
    <w:rsid w:val="00701386"/>
    <w:rsid w:val="0070610A"/>
    <w:rsid w:val="00710CAB"/>
    <w:rsid w:val="007123FA"/>
    <w:rsid w:val="00714829"/>
    <w:rsid w:val="007156F7"/>
    <w:rsid w:val="00715EA7"/>
    <w:rsid w:val="00715EEC"/>
    <w:rsid w:val="00716960"/>
    <w:rsid w:val="00717C2C"/>
    <w:rsid w:val="007218E8"/>
    <w:rsid w:val="007245EF"/>
    <w:rsid w:val="00725490"/>
    <w:rsid w:val="00727284"/>
    <w:rsid w:val="007303F9"/>
    <w:rsid w:val="00736717"/>
    <w:rsid w:val="007404E4"/>
    <w:rsid w:val="00741703"/>
    <w:rsid w:val="00742D62"/>
    <w:rsid w:val="007431AB"/>
    <w:rsid w:val="007449CF"/>
    <w:rsid w:val="00745E10"/>
    <w:rsid w:val="00745FF7"/>
    <w:rsid w:val="00747F9F"/>
    <w:rsid w:val="00750385"/>
    <w:rsid w:val="00752B7E"/>
    <w:rsid w:val="007537DF"/>
    <w:rsid w:val="007542D1"/>
    <w:rsid w:val="00755AC6"/>
    <w:rsid w:val="00756759"/>
    <w:rsid w:val="0075783A"/>
    <w:rsid w:val="00757F20"/>
    <w:rsid w:val="00760781"/>
    <w:rsid w:val="00763286"/>
    <w:rsid w:val="007639FC"/>
    <w:rsid w:val="0076614C"/>
    <w:rsid w:val="007736DE"/>
    <w:rsid w:val="00773D5D"/>
    <w:rsid w:val="007750B4"/>
    <w:rsid w:val="00775B4B"/>
    <w:rsid w:val="0077696D"/>
    <w:rsid w:val="00777661"/>
    <w:rsid w:val="00777B9A"/>
    <w:rsid w:val="00780B3E"/>
    <w:rsid w:val="007825D1"/>
    <w:rsid w:val="0078745C"/>
    <w:rsid w:val="00787854"/>
    <w:rsid w:val="00787FF2"/>
    <w:rsid w:val="00792900"/>
    <w:rsid w:val="00793C98"/>
    <w:rsid w:val="00797C7E"/>
    <w:rsid w:val="007A12C5"/>
    <w:rsid w:val="007A163D"/>
    <w:rsid w:val="007A2C02"/>
    <w:rsid w:val="007A3465"/>
    <w:rsid w:val="007A5E7F"/>
    <w:rsid w:val="007A6989"/>
    <w:rsid w:val="007B039E"/>
    <w:rsid w:val="007B0BCB"/>
    <w:rsid w:val="007B1144"/>
    <w:rsid w:val="007B22E6"/>
    <w:rsid w:val="007B24FC"/>
    <w:rsid w:val="007B5DE0"/>
    <w:rsid w:val="007B7BC2"/>
    <w:rsid w:val="007C0C14"/>
    <w:rsid w:val="007C2943"/>
    <w:rsid w:val="007C295E"/>
    <w:rsid w:val="007C2DD1"/>
    <w:rsid w:val="007C34D9"/>
    <w:rsid w:val="007C4E05"/>
    <w:rsid w:val="007C5218"/>
    <w:rsid w:val="007C6EE0"/>
    <w:rsid w:val="007D1A16"/>
    <w:rsid w:val="007D2222"/>
    <w:rsid w:val="007D43BA"/>
    <w:rsid w:val="007D64A9"/>
    <w:rsid w:val="007D6E4A"/>
    <w:rsid w:val="007D79AC"/>
    <w:rsid w:val="007E172A"/>
    <w:rsid w:val="007E295F"/>
    <w:rsid w:val="007E4CD8"/>
    <w:rsid w:val="007E4E8C"/>
    <w:rsid w:val="007E6F3E"/>
    <w:rsid w:val="007F1C30"/>
    <w:rsid w:val="007F3DBA"/>
    <w:rsid w:val="007F623F"/>
    <w:rsid w:val="007F7900"/>
    <w:rsid w:val="00800B9E"/>
    <w:rsid w:val="00800F2B"/>
    <w:rsid w:val="00801FE6"/>
    <w:rsid w:val="00802D2E"/>
    <w:rsid w:val="00806195"/>
    <w:rsid w:val="00806EFE"/>
    <w:rsid w:val="00807FFE"/>
    <w:rsid w:val="00810353"/>
    <w:rsid w:val="0081077B"/>
    <w:rsid w:val="0081267E"/>
    <w:rsid w:val="008147CE"/>
    <w:rsid w:val="00814EB6"/>
    <w:rsid w:val="0081562E"/>
    <w:rsid w:val="008162A5"/>
    <w:rsid w:val="008255CE"/>
    <w:rsid w:val="008272DD"/>
    <w:rsid w:val="00827D35"/>
    <w:rsid w:val="0083417B"/>
    <w:rsid w:val="00834C7C"/>
    <w:rsid w:val="00835552"/>
    <w:rsid w:val="0084040F"/>
    <w:rsid w:val="00840630"/>
    <w:rsid w:val="00840997"/>
    <w:rsid w:val="008419CC"/>
    <w:rsid w:val="00844EFA"/>
    <w:rsid w:val="00850F6D"/>
    <w:rsid w:val="00851257"/>
    <w:rsid w:val="0085479E"/>
    <w:rsid w:val="00854C3B"/>
    <w:rsid w:val="008551F8"/>
    <w:rsid w:val="008575C4"/>
    <w:rsid w:val="00857EC4"/>
    <w:rsid w:val="00857EC6"/>
    <w:rsid w:val="00865140"/>
    <w:rsid w:val="00866159"/>
    <w:rsid w:val="00867CE5"/>
    <w:rsid w:val="00867F11"/>
    <w:rsid w:val="00872EF8"/>
    <w:rsid w:val="00873174"/>
    <w:rsid w:val="00875B78"/>
    <w:rsid w:val="00876F24"/>
    <w:rsid w:val="0087792B"/>
    <w:rsid w:val="008803D6"/>
    <w:rsid w:val="008839D6"/>
    <w:rsid w:val="0088412D"/>
    <w:rsid w:val="0088584D"/>
    <w:rsid w:val="008863E8"/>
    <w:rsid w:val="00886BB2"/>
    <w:rsid w:val="00886D7B"/>
    <w:rsid w:val="00886F5D"/>
    <w:rsid w:val="00890203"/>
    <w:rsid w:val="00892EF5"/>
    <w:rsid w:val="00896C7A"/>
    <w:rsid w:val="00897966"/>
    <w:rsid w:val="008A15D3"/>
    <w:rsid w:val="008A3C1D"/>
    <w:rsid w:val="008A3FEA"/>
    <w:rsid w:val="008B172B"/>
    <w:rsid w:val="008B1F3A"/>
    <w:rsid w:val="008B3017"/>
    <w:rsid w:val="008B43B8"/>
    <w:rsid w:val="008B470A"/>
    <w:rsid w:val="008B4C74"/>
    <w:rsid w:val="008B5C9E"/>
    <w:rsid w:val="008B65F5"/>
    <w:rsid w:val="008C1708"/>
    <w:rsid w:val="008C2748"/>
    <w:rsid w:val="008C3BDB"/>
    <w:rsid w:val="008C3E3F"/>
    <w:rsid w:val="008C4390"/>
    <w:rsid w:val="008C6A00"/>
    <w:rsid w:val="008D0159"/>
    <w:rsid w:val="008D2008"/>
    <w:rsid w:val="008D33AC"/>
    <w:rsid w:val="008D4899"/>
    <w:rsid w:val="008D4A31"/>
    <w:rsid w:val="008D6A6A"/>
    <w:rsid w:val="008D74E9"/>
    <w:rsid w:val="008D7965"/>
    <w:rsid w:val="008D7D81"/>
    <w:rsid w:val="008E1654"/>
    <w:rsid w:val="008E283C"/>
    <w:rsid w:val="008E4076"/>
    <w:rsid w:val="008F058B"/>
    <w:rsid w:val="008F1CC7"/>
    <w:rsid w:val="008F3779"/>
    <w:rsid w:val="008F69EE"/>
    <w:rsid w:val="008F75C2"/>
    <w:rsid w:val="00900AF1"/>
    <w:rsid w:val="00901795"/>
    <w:rsid w:val="009025F3"/>
    <w:rsid w:val="0090292C"/>
    <w:rsid w:val="009031F8"/>
    <w:rsid w:val="00904A4A"/>
    <w:rsid w:val="00906EC4"/>
    <w:rsid w:val="00907BDB"/>
    <w:rsid w:val="0091137D"/>
    <w:rsid w:val="0091689F"/>
    <w:rsid w:val="00916CFE"/>
    <w:rsid w:val="00920D75"/>
    <w:rsid w:val="009243EB"/>
    <w:rsid w:val="00924835"/>
    <w:rsid w:val="00927098"/>
    <w:rsid w:val="009276AB"/>
    <w:rsid w:val="009310F4"/>
    <w:rsid w:val="0093320F"/>
    <w:rsid w:val="009336A3"/>
    <w:rsid w:val="00934BDA"/>
    <w:rsid w:val="00935B4E"/>
    <w:rsid w:val="009373DC"/>
    <w:rsid w:val="009422B9"/>
    <w:rsid w:val="00942451"/>
    <w:rsid w:val="00942B4D"/>
    <w:rsid w:val="00944F2D"/>
    <w:rsid w:val="009464BB"/>
    <w:rsid w:val="00946635"/>
    <w:rsid w:val="00953AE1"/>
    <w:rsid w:val="00956F0B"/>
    <w:rsid w:val="009603F7"/>
    <w:rsid w:val="0096496E"/>
    <w:rsid w:val="009704E2"/>
    <w:rsid w:val="00970F86"/>
    <w:rsid w:val="00971B47"/>
    <w:rsid w:val="00972E2D"/>
    <w:rsid w:val="00974055"/>
    <w:rsid w:val="0098175D"/>
    <w:rsid w:val="0098235D"/>
    <w:rsid w:val="00983317"/>
    <w:rsid w:val="009835B9"/>
    <w:rsid w:val="00985F1D"/>
    <w:rsid w:val="00986062"/>
    <w:rsid w:val="00990E07"/>
    <w:rsid w:val="00993262"/>
    <w:rsid w:val="0099359A"/>
    <w:rsid w:val="00994890"/>
    <w:rsid w:val="00996260"/>
    <w:rsid w:val="00996A8F"/>
    <w:rsid w:val="00997CFF"/>
    <w:rsid w:val="009A2E5F"/>
    <w:rsid w:val="009A30A9"/>
    <w:rsid w:val="009A5E32"/>
    <w:rsid w:val="009A66D8"/>
    <w:rsid w:val="009A7AE8"/>
    <w:rsid w:val="009B05D4"/>
    <w:rsid w:val="009B1A2C"/>
    <w:rsid w:val="009B226C"/>
    <w:rsid w:val="009B3DA6"/>
    <w:rsid w:val="009B54F8"/>
    <w:rsid w:val="009B6D99"/>
    <w:rsid w:val="009B76E2"/>
    <w:rsid w:val="009C0207"/>
    <w:rsid w:val="009C1ACC"/>
    <w:rsid w:val="009C1FB5"/>
    <w:rsid w:val="009C25D2"/>
    <w:rsid w:val="009C4FAD"/>
    <w:rsid w:val="009C5074"/>
    <w:rsid w:val="009C6217"/>
    <w:rsid w:val="009C63B9"/>
    <w:rsid w:val="009D0D95"/>
    <w:rsid w:val="009D2884"/>
    <w:rsid w:val="009D393B"/>
    <w:rsid w:val="009D3F82"/>
    <w:rsid w:val="009D4427"/>
    <w:rsid w:val="009D4CE0"/>
    <w:rsid w:val="009D5412"/>
    <w:rsid w:val="009E0850"/>
    <w:rsid w:val="009E1E31"/>
    <w:rsid w:val="009E228D"/>
    <w:rsid w:val="009E37E6"/>
    <w:rsid w:val="009E512E"/>
    <w:rsid w:val="009E62C5"/>
    <w:rsid w:val="009E6633"/>
    <w:rsid w:val="009E711D"/>
    <w:rsid w:val="009F3C84"/>
    <w:rsid w:val="009F51F4"/>
    <w:rsid w:val="009F7B35"/>
    <w:rsid w:val="00A00B71"/>
    <w:rsid w:val="00A02135"/>
    <w:rsid w:val="00A02C8C"/>
    <w:rsid w:val="00A02E09"/>
    <w:rsid w:val="00A03163"/>
    <w:rsid w:val="00A05DED"/>
    <w:rsid w:val="00A06371"/>
    <w:rsid w:val="00A06421"/>
    <w:rsid w:val="00A06CCE"/>
    <w:rsid w:val="00A06FD1"/>
    <w:rsid w:val="00A072D2"/>
    <w:rsid w:val="00A10803"/>
    <w:rsid w:val="00A135C6"/>
    <w:rsid w:val="00A13C67"/>
    <w:rsid w:val="00A158EE"/>
    <w:rsid w:val="00A16663"/>
    <w:rsid w:val="00A21BA6"/>
    <w:rsid w:val="00A22400"/>
    <w:rsid w:val="00A22B4E"/>
    <w:rsid w:val="00A3243E"/>
    <w:rsid w:val="00A3257C"/>
    <w:rsid w:val="00A34B93"/>
    <w:rsid w:val="00A34D90"/>
    <w:rsid w:val="00A360F5"/>
    <w:rsid w:val="00A40051"/>
    <w:rsid w:val="00A410A2"/>
    <w:rsid w:val="00A419DB"/>
    <w:rsid w:val="00A43A94"/>
    <w:rsid w:val="00A4535B"/>
    <w:rsid w:val="00A45D73"/>
    <w:rsid w:val="00A46147"/>
    <w:rsid w:val="00A52FAC"/>
    <w:rsid w:val="00A55578"/>
    <w:rsid w:val="00A55B6B"/>
    <w:rsid w:val="00A56653"/>
    <w:rsid w:val="00A56B45"/>
    <w:rsid w:val="00A624AC"/>
    <w:rsid w:val="00A649BE"/>
    <w:rsid w:val="00A65874"/>
    <w:rsid w:val="00A6744C"/>
    <w:rsid w:val="00A67550"/>
    <w:rsid w:val="00A701B3"/>
    <w:rsid w:val="00A70856"/>
    <w:rsid w:val="00A712B4"/>
    <w:rsid w:val="00A7145A"/>
    <w:rsid w:val="00A71CAD"/>
    <w:rsid w:val="00A72DA9"/>
    <w:rsid w:val="00A75026"/>
    <w:rsid w:val="00A76085"/>
    <w:rsid w:val="00A7629D"/>
    <w:rsid w:val="00A76DBC"/>
    <w:rsid w:val="00A80759"/>
    <w:rsid w:val="00A81015"/>
    <w:rsid w:val="00A82103"/>
    <w:rsid w:val="00A86622"/>
    <w:rsid w:val="00A86783"/>
    <w:rsid w:val="00A918BA"/>
    <w:rsid w:val="00A9214B"/>
    <w:rsid w:val="00A93441"/>
    <w:rsid w:val="00A952C6"/>
    <w:rsid w:val="00A9569E"/>
    <w:rsid w:val="00A956EA"/>
    <w:rsid w:val="00A9668A"/>
    <w:rsid w:val="00AA048F"/>
    <w:rsid w:val="00AA0647"/>
    <w:rsid w:val="00AA0B91"/>
    <w:rsid w:val="00AA1892"/>
    <w:rsid w:val="00AA1E11"/>
    <w:rsid w:val="00AA21E9"/>
    <w:rsid w:val="00AA3F33"/>
    <w:rsid w:val="00AA623B"/>
    <w:rsid w:val="00AA7C6B"/>
    <w:rsid w:val="00AB255C"/>
    <w:rsid w:val="00AB3381"/>
    <w:rsid w:val="00AB675F"/>
    <w:rsid w:val="00AC00D0"/>
    <w:rsid w:val="00AC3C4F"/>
    <w:rsid w:val="00AC4194"/>
    <w:rsid w:val="00AC58DC"/>
    <w:rsid w:val="00AC605F"/>
    <w:rsid w:val="00AD0A14"/>
    <w:rsid w:val="00AD2148"/>
    <w:rsid w:val="00AD585F"/>
    <w:rsid w:val="00AD7EFA"/>
    <w:rsid w:val="00AE0D99"/>
    <w:rsid w:val="00AE12CB"/>
    <w:rsid w:val="00AE2AA5"/>
    <w:rsid w:val="00AE3378"/>
    <w:rsid w:val="00AE49E7"/>
    <w:rsid w:val="00AE4B27"/>
    <w:rsid w:val="00AE5A6D"/>
    <w:rsid w:val="00AF3A3C"/>
    <w:rsid w:val="00AF3A5E"/>
    <w:rsid w:val="00AF43C1"/>
    <w:rsid w:val="00AF5B38"/>
    <w:rsid w:val="00AF6558"/>
    <w:rsid w:val="00AF76FA"/>
    <w:rsid w:val="00B011C0"/>
    <w:rsid w:val="00B01AF8"/>
    <w:rsid w:val="00B025AA"/>
    <w:rsid w:val="00B0273B"/>
    <w:rsid w:val="00B02D4F"/>
    <w:rsid w:val="00B02D9A"/>
    <w:rsid w:val="00B05AE7"/>
    <w:rsid w:val="00B1024B"/>
    <w:rsid w:val="00B1075D"/>
    <w:rsid w:val="00B12160"/>
    <w:rsid w:val="00B13B97"/>
    <w:rsid w:val="00B13BC5"/>
    <w:rsid w:val="00B13DE5"/>
    <w:rsid w:val="00B141DC"/>
    <w:rsid w:val="00B150F2"/>
    <w:rsid w:val="00B17123"/>
    <w:rsid w:val="00B17AE6"/>
    <w:rsid w:val="00B20437"/>
    <w:rsid w:val="00B212DE"/>
    <w:rsid w:val="00B249E0"/>
    <w:rsid w:val="00B272B2"/>
    <w:rsid w:val="00B3026D"/>
    <w:rsid w:val="00B313DD"/>
    <w:rsid w:val="00B324DF"/>
    <w:rsid w:val="00B32EAF"/>
    <w:rsid w:val="00B3484F"/>
    <w:rsid w:val="00B35B1D"/>
    <w:rsid w:val="00B37117"/>
    <w:rsid w:val="00B375CE"/>
    <w:rsid w:val="00B408F1"/>
    <w:rsid w:val="00B40BBF"/>
    <w:rsid w:val="00B410D8"/>
    <w:rsid w:val="00B43CF8"/>
    <w:rsid w:val="00B4503D"/>
    <w:rsid w:val="00B45111"/>
    <w:rsid w:val="00B45689"/>
    <w:rsid w:val="00B45CC8"/>
    <w:rsid w:val="00B46607"/>
    <w:rsid w:val="00B46688"/>
    <w:rsid w:val="00B4688B"/>
    <w:rsid w:val="00B46AF3"/>
    <w:rsid w:val="00B534BE"/>
    <w:rsid w:val="00B55A52"/>
    <w:rsid w:val="00B560EE"/>
    <w:rsid w:val="00B56C16"/>
    <w:rsid w:val="00B56DEA"/>
    <w:rsid w:val="00B60358"/>
    <w:rsid w:val="00B60B9A"/>
    <w:rsid w:val="00B62CB5"/>
    <w:rsid w:val="00B63189"/>
    <w:rsid w:val="00B66AE5"/>
    <w:rsid w:val="00B67F59"/>
    <w:rsid w:val="00B67F84"/>
    <w:rsid w:val="00B73B6F"/>
    <w:rsid w:val="00B762DB"/>
    <w:rsid w:val="00B77B51"/>
    <w:rsid w:val="00B80E4D"/>
    <w:rsid w:val="00B80FFD"/>
    <w:rsid w:val="00B81A28"/>
    <w:rsid w:val="00B81A8A"/>
    <w:rsid w:val="00B81B0A"/>
    <w:rsid w:val="00B83F69"/>
    <w:rsid w:val="00B86DA4"/>
    <w:rsid w:val="00B91A2F"/>
    <w:rsid w:val="00B9641B"/>
    <w:rsid w:val="00B96640"/>
    <w:rsid w:val="00B96702"/>
    <w:rsid w:val="00BA02F4"/>
    <w:rsid w:val="00BA21B9"/>
    <w:rsid w:val="00BA37C0"/>
    <w:rsid w:val="00BA46A0"/>
    <w:rsid w:val="00BA5A02"/>
    <w:rsid w:val="00BA5B0A"/>
    <w:rsid w:val="00BA7CC5"/>
    <w:rsid w:val="00BA7F39"/>
    <w:rsid w:val="00BB1186"/>
    <w:rsid w:val="00BB1F78"/>
    <w:rsid w:val="00BB355A"/>
    <w:rsid w:val="00BB421A"/>
    <w:rsid w:val="00BB50F7"/>
    <w:rsid w:val="00BB51CD"/>
    <w:rsid w:val="00BB5714"/>
    <w:rsid w:val="00BB595D"/>
    <w:rsid w:val="00BB78B7"/>
    <w:rsid w:val="00BC2604"/>
    <w:rsid w:val="00BC2777"/>
    <w:rsid w:val="00BC3539"/>
    <w:rsid w:val="00BC37DD"/>
    <w:rsid w:val="00BC38E1"/>
    <w:rsid w:val="00BC5A69"/>
    <w:rsid w:val="00BC5D7C"/>
    <w:rsid w:val="00BC706C"/>
    <w:rsid w:val="00BD01F6"/>
    <w:rsid w:val="00BD1497"/>
    <w:rsid w:val="00BD15F0"/>
    <w:rsid w:val="00BD2912"/>
    <w:rsid w:val="00BD2D3A"/>
    <w:rsid w:val="00BD300C"/>
    <w:rsid w:val="00BD45E3"/>
    <w:rsid w:val="00BD4D6B"/>
    <w:rsid w:val="00BE12DE"/>
    <w:rsid w:val="00BE29C5"/>
    <w:rsid w:val="00BF07A3"/>
    <w:rsid w:val="00BF3414"/>
    <w:rsid w:val="00BF5189"/>
    <w:rsid w:val="00BF5E73"/>
    <w:rsid w:val="00BF63D3"/>
    <w:rsid w:val="00BF6629"/>
    <w:rsid w:val="00C02226"/>
    <w:rsid w:val="00C04D00"/>
    <w:rsid w:val="00C0569C"/>
    <w:rsid w:val="00C0666E"/>
    <w:rsid w:val="00C07826"/>
    <w:rsid w:val="00C11559"/>
    <w:rsid w:val="00C11AD6"/>
    <w:rsid w:val="00C1259A"/>
    <w:rsid w:val="00C13DEF"/>
    <w:rsid w:val="00C2037F"/>
    <w:rsid w:val="00C2050B"/>
    <w:rsid w:val="00C206CE"/>
    <w:rsid w:val="00C23A82"/>
    <w:rsid w:val="00C255B7"/>
    <w:rsid w:val="00C25DA1"/>
    <w:rsid w:val="00C3159C"/>
    <w:rsid w:val="00C32B5B"/>
    <w:rsid w:val="00C32BC7"/>
    <w:rsid w:val="00C34189"/>
    <w:rsid w:val="00C412D7"/>
    <w:rsid w:val="00C45B29"/>
    <w:rsid w:val="00C50364"/>
    <w:rsid w:val="00C5214D"/>
    <w:rsid w:val="00C521FC"/>
    <w:rsid w:val="00C5321F"/>
    <w:rsid w:val="00C54899"/>
    <w:rsid w:val="00C54E9F"/>
    <w:rsid w:val="00C55FA9"/>
    <w:rsid w:val="00C57F6E"/>
    <w:rsid w:val="00C6217D"/>
    <w:rsid w:val="00C63652"/>
    <w:rsid w:val="00C63678"/>
    <w:rsid w:val="00C63974"/>
    <w:rsid w:val="00C6629C"/>
    <w:rsid w:val="00C66C27"/>
    <w:rsid w:val="00C676A0"/>
    <w:rsid w:val="00C67989"/>
    <w:rsid w:val="00C70083"/>
    <w:rsid w:val="00C7203A"/>
    <w:rsid w:val="00C73451"/>
    <w:rsid w:val="00C734CF"/>
    <w:rsid w:val="00C73B9D"/>
    <w:rsid w:val="00C74A8E"/>
    <w:rsid w:val="00C7669A"/>
    <w:rsid w:val="00C77656"/>
    <w:rsid w:val="00C7781E"/>
    <w:rsid w:val="00C850F5"/>
    <w:rsid w:val="00C862E8"/>
    <w:rsid w:val="00C86378"/>
    <w:rsid w:val="00C868C6"/>
    <w:rsid w:val="00C86C7F"/>
    <w:rsid w:val="00C87A63"/>
    <w:rsid w:val="00C90710"/>
    <w:rsid w:val="00C921EE"/>
    <w:rsid w:val="00C93DC3"/>
    <w:rsid w:val="00C940EC"/>
    <w:rsid w:val="00C97A1D"/>
    <w:rsid w:val="00CA132D"/>
    <w:rsid w:val="00CA1364"/>
    <w:rsid w:val="00CA196D"/>
    <w:rsid w:val="00CA2AD8"/>
    <w:rsid w:val="00CA36AC"/>
    <w:rsid w:val="00CB0B8A"/>
    <w:rsid w:val="00CB1101"/>
    <w:rsid w:val="00CB1F22"/>
    <w:rsid w:val="00CB2931"/>
    <w:rsid w:val="00CB303F"/>
    <w:rsid w:val="00CB3AF5"/>
    <w:rsid w:val="00CB4005"/>
    <w:rsid w:val="00CB6229"/>
    <w:rsid w:val="00CB62AC"/>
    <w:rsid w:val="00CB6B0B"/>
    <w:rsid w:val="00CB74BC"/>
    <w:rsid w:val="00CB7EAD"/>
    <w:rsid w:val="00CC139D"/>
    <w:rsid w:val="00CC29B7"/>
    <w:rsid w:val="00CC2AF0"/>
    <w:rsid w:val="00CC65EF"/>
    <w:rsid w:val="00CC6CF9"/>
    <w:rsid w:val="00CC6FAC"/>
    <w:rsid w:val="00CD188B"/>
    <w:rsid w:val="00CD576B"/>
    <w:rsid w:val="00CD60DD"/>
    <w:rsid w:val="00CD7E81"/>
    <w:rsid w:val="00CE01B5"/>
    <w:rsid w:val="00CE322F"/>
    <w:rsid w:val="00CE499F"/>
    <w:rsid w:val="00CE6B9E"/>
    <w:rsid w:val="00CF5CF1"/>
    <w:rsid w:val="00CF7D80"/>
    <w:rsid w:val="00D011DB"/>
    <w:rsid w:val="00D04C0E"/>
    <w:rsid w:val="00D05D6E"/>
    <w:rsid w:val="00D06B75"/>
    <w:rsid w:val="00D105CA"/>
    <w:rsid w:val="00D11BD1"/>
    <w:rsid w:val="00D1358B"/>
    <w:rsid w:val="00D13F9D"/>
    <w:rsid w:val="00D15555"/>
    <w:rsid w:val="00D20EDD"/>
    <w:rsid w:val="00D212AA"/>
    <w:rsid w:val="00D239C6"/>
    <w:rsid w:val="00D279D8"/>
    <w:rsid w:val="00D3197B"/>
    <w:rsid w:val="00D37506"/>
    <w:rsid w:val="00D37DCB"/>
    <w:rsid w:val="00D40205"/>
    <w:rsid w:val="00D41822"/>
    <w:rsid w:val="00D47D57"/>
    <w:rsid w:val="00D50D43"/>
    <w:rsid w:val="00D51EEB"/>
    <w:rsid w:val="00D555FD"/>
    <w:rsid w:val="00D63AE1"/>
    <w:rsid w:val="00D646EB"/>
    <w:rsid w:val="00D670A8"/>
    <w:rsid w:val="00D71DAA"/>
    <w:rsid w:val="00D73281"/>
    <w:rsid w:val="00D74EE7"/>
    <w:rsid w:val="00D74FFE"/>
    <w:rsid w:val="00D762B1"/>
    <w:rsid w:val="00D765A0"/>
    <w:rsid w:val="00D76A32"/>
    <w:rsid w:val="00D77DE5"/>
    <w:rsid w:val="00D803AA"/>
    <w:rsid w:val="00D82046"/>
    <w:rsid w:val="00D8347D"/>
    <w:rsid w:val="00D84902"/>
    <w:rsid w:val="00D85BFD"/>
    <w:rsid w:val="00D85E9F"/>
    <w:rsid w:val="00D865CD"/>
    <w:rsid w:val="00D8676D"/>
    <w:rsid w:val="00D87878"/>
    <w:rsid w:val="00D91453"/>
    <w:rsid w:val="00D9244F"/>
    <w:rsid w:val="00D92501"/>
    <w:rsid w:val="00D94AA4"/>
    <w:rsid w:val="00D952B6"/>
    <w:rsid w:val="00D9548D"/>
    <w:rsid w:val="00D9613D"/>
    <w:rsid w:val="00D9719E"/>
    <w:rsid w:val="00DA1F54"/>
    <w:rsid w:val="00DA2FCD"/>
    <w:rsid w:val="00DA6A55"/>
    <w:rsid w:val="00DB10D3"/>
    <w:rsid w:val="00DB246E"/>
    <w:rsid w:val="00DB3152"/>
    <w:rsid w:val="00DB4DBE"/>
    <w:rsid w:val="00DB5CCC"/>
    <w:rsid w:val="00DB6AEB"/>
    <w:rsid w:val="00DC0AF2"/>
    <w:rsid w:val="00DC156C"/>
    <w:rsid w:val="00DC2948"/>
    <w:rsid w:val="00DC2A29"/>
    <w:rsid w:val="00DC6578"/>
    <w:rsid w:val="00DC674F"/>
    <w:rsid w:val="00DC709C"/>
    <w:rsid w:val="00DC7381"/>
    <w:rsid w:val="00DD0327"/>
    <w:rsid w:val="00DD2414"/>
    <w:rsid w:val="00DD2F38"/>
    <w:rsid w:val="00DD42BB"/>
    <w:rsid w:val="00DD475D"/>
    <w:rsid w:val="00DD498E"/>
    <w:rsid w:val="00DD4AE1"/>
    <w:rsid w:val="00DE4825"/>
    <w:rsid w:val="00DE49EB"/>
    <w:rsid w:val="00DE5472"/>
    <w:rsid w:val="00DE7AD4"/>
    <w:rsid w:val="00DF066B"/>
    <w:rsid w:val="00DF1017"/>
    <w:rsid w:val="00DF11C0"/>
    <w:rsid w:val="00DF4908"/>
    <w:rsid w:val="00E000B4"/>
    <w:rsid w:val="00E00DE2"/>
    <w:rsid w:val="00E02B6D"/>
    <w:rsid w:val="00E030EA"/>
    <w:rsid w:val="00E03A0F"/>
    <w:rsid w:val="00E1087F"/>
    <w:rsid w:val="00E10E3C"/>
    <w:rsid w:val="00E1200D"/>
    <w:rsid w:val="00E13597"/>
    <w:rsid w:val="00E14EE4"/>
    <w:rsid w:val="00E15041"/>
    <w:rsid w:val="00E16243"/>
    <w:rsid w:val="00E20419"/>
    <w:rsid w:val="00E205F5"/>
    <w:rsid w:val="00E222D9"/>
    <w:rsid w:val="00E223E4"/>
    <w:rsid w:val="00E224F9"/>
    <w:rsid w:val="00E258CD"/>
    <w:rsid w:val="00E26263"/>
    <w:rsid w:val="00E26E41"/>
    <w:rsid w:val="00E2759F"/>
    <w:rsid w:val="00E2794A"/>
    <w:rsid w:val="00E27ADA"/>
    <w:rsid w:val="00E30736"/>
    <w:rsid w:val="00E3147B"/>
    <w:rsid w:val="00E32FF5"/>
    <w:rsid w:val="00E4734A"/>
    <w:rsid w:val="00E56384"/>
    <w:rsid w:val="00E57B74"/>
    <w:rsid w:val="00E60B72"/>
    <w:rsid w:val="00E61AC0"/>
    <w:rsid w:val="00E61D11"/>
    <w:rsid w:val="00E62AD4"/>
    <w:rsid w:val="00E633FE"/>
    <w:rsid w:val="00E63B9F"/>
    <w:rsid w:val="00E64611"/>
    <w:rsid w:val="00E65B89"/>
    <w:rsid w:val="00E66CF6"/>
    <w:rsid w:val="00E67022"/>
    <w:rsid w:val="00E673D1"/>
    <w:rsid w:val="00E677B8"/>
    <w:rsid w:val="00E67C03"/>
    <w:rsid w:val="00E72782"/>
    <w:rsid w:val="00E74490"/>
    <w:rsid w:val="00E74690"/>
    <w:rsid w:val="00E74A3D"/>
    <w:rsid w:val="00E751FF"/>
    <w:rsid w:val="00E760F9"/>
    <w:rsid w:val="00E76905"/>
    <w:rsid w:val="00E81286"/>
    <w:rsid w:val="00E816A7"/>
    <w:rsid w:val="00E81907"/>
    <w:rsid w:val="00E826B2"/>
    <w:rsid w:val="00E82E2B"/>
    <w:rsid w:val="00E83410"/>
    <w:rsid w:val="00E835A7"/>
    <w:rsid w:val="00E83E46"/>
    <w:rsid w:val="00E85AC6"/>
    <w:rsid w:val="00E8660D"/>
    <w:rsid w:val="00E87DCE"/>
    <w:rsid w:val="00E910CE"/>
    <w:rsid w:val="00E916EC"/>
    <w:rsid w:val="00E9190F"/>
    <w:rsid w:val="00E936AA"/>
    <w:rsid w:val="00E95060"/>
    <w:rsid w:val="00E950B5"/>
    <w:rsid w:val="00EA0EBF"/>
    <w:rsid w:val="00EA0FB7"/>
    <w:rsid w:val="00EA2C2D"/>
    <w:rsid w:val="00EA4176"/>
    <w:rsid w:val="00EA44B0"/>
    <w:rsid w:val="00EA59D3"/>
    <w:rsid w:val="00EB0318"/>
    <w:rsid w:val="00EB0E6C"/>
    <w:rsid w:val="00EB3853"/>
    <w:rsid w:val="00EB475A"/>
    <w:rsid w:val="00EB5CAC"/>
    <w:rsid w:val="00EB68C4"/>
    <w:rsid w:val="00EB6F3D"/>
    <w:rsid w:val="00EB704F"/>
    <w:rsid w:val="00EC079D"/>
    <w:rsid w:val="00EC0ECF"/>
    <w:rsid w:val="00EC33AD"/>
    <w:rsid w:val="00EC4BF3"/>
    <w:rsid w:val="00EC4E3C"/>
    <w:rsid w:val="00EC53F2"/>
    <w:rsid w:val="00EC67E0"/>
    <w:rsid w:val="00EC725F"/>
    <w:rsid w:val="00EC7763"/>
    <w:rsid w:val="00EC780A"/>
    <w:rsid w:val="00ED1E04"/>
    <w:rsid w:val="00ED456C"/>
    <w:rsid w:val="00ED5658"/>
    <w:rsid w:val="00ED5DE3"/>
    <w:rsid w:val="00EE0D37"/>
    <w:rsid w:val="00EE0FB2"/>
    <w:rsid w:val="00EE11BC"/>
    <w:rsid w:val="00EE1EE8"/>
    <w:rsid w:val="00EE304C"/>
    <w:rsid w:val="00EE4DD2"/>
    <w:rsid w:val="00EE5F46"/>
    <w:rsid w:val="00EF0F22"/>
    <w:rsid w:val="00EF4F8F"/>
    <w:rsid w:val="00EF5A36"/>
    <w:rsid w:val="00EF7F52"/>
    <w:rsid w:val="00F0019F"/>
    <w:rsid w:val="00F001C4"/>
    <w:rsid w:val="00F00E0F"/>
    <w:rsid w:val="00F01428"/>
    <w:rsid w:val="00F0315D"/>
    <w:rsid w:val="00F04965"/>
    <w:rsid w:val="00F07397"/>
    <w:rsid w:val="00F116FD"/>
    <w:rsid w:val="00F11E41"/>
    <w:rsid w:val="00F1207F"/>
    <w:rsid w:val="00F13EAA"/>
    <w:rsid w:val="00F15138"/>
    <w:rsid w:val="00F1574D"/>
    <w:rsid w:val="00F16B2E"/>
    <w:rsid w:val="00F17308"/>
    <w:rsid w:val="00F20BA8"/>
    <w:rsid w:val="00F21501"/>
    <w:rsid w:val="00F21DA5"/>
    <w:rsid w:val="00F23B4A"/>
    <w:rsid w:val="00F23C2F"/>
    <w:rsid w:val="00F25D8A"/>
    <w:rsid w:val="00F31BBB"/>
    <w:rsid w:val="00F332B2"/>
    <w:rsid w:val="00F33999"/>
    <w:rsid w:val="00F35223"/>
    <w:rsid w:val="00F35305"/>
    <w:rsid w:val="00F35954"/>
    <w:rsid w:val="00F35EA7"/>
    <w:rsid w:val="00F365B7"/>
    <w:rsid w:val="00F43A60"/>
    <w:rsid w:val="00F45415"/>
    <w:rsid w:val="00F46611"/>
    <w:rsid w:val="00F46A0D"/>
    <w:rsid w:val="00F47D3B"/>
    <w:rsid w:val="00F50ADB"/>
    <w:rsid w:val="00F51AB3"/>
    <w:rsid w:val="00F52661"/>
    <w:rsid w:val="00F52CEC"/>
    <w:rsid w:val="00F53C42"/>
    <w:rsid w:val="00F543EE"/>
    <w:rsid w:val="00F555C8"/>
    <w:rsid w:val="00F55927"/>
    <w:rsid w:val="00F57293"/>
    <w:rsid w:val="00F606F6"/>
    <w:rsid w:val="00F622B4"/>
    <w:rsid w:val="00F62C2B"/>
    <w:rsid w:val="00F64228"/>
    <w:rsid w:val="00F654E1"/>
    <w:rsid w:val="00F66A76"/>
    <w:rsid w:val="00F66BD7"/>
    <w:rsid w:val="00F6723C"/>
    <w:rsid w:val="00F67892"/>
    <w:rsid w:val="00F7062B"/>
    <w:rsid w:val="00F72B4C"/>
    <w:rsid w:val="00F74FCD"/>
    <w:rsid w:val="00F7579B"/>
    <w:rsid w:val="00F76693"/>
    <w:rsid w:val="00F76F21"/>
    <w:rsid w:val="00F7797A"/>
    <w:rsid w:val="00F80718"/>
    <w:rsid w:val="00F82387"/>
    <w:rsid w:val="00F82FC0"/>
    <w:rsid w:val="00F834D6"/>
    <w:rsid w:val="00F84299"/>
    <w:rsid w:val="00F84CA3"/>
    <w:rsid w:val="00F852B9"/>
    <w:rsid w:val="00F86728"/>
    <w:rsid w:val="00F86AEF"/>
    <w:rsid w:val="00F86FD6"/>
    <w:rsid w:val="00F87F0B"/>
    <w:rsid w:val="00F929DF"/>
    <w:rsid w:val="00F92C32"/>
    <w:rsid w:val="00F9401D"/>
    <w:rsid w:val="00F94B30"/>
    <w:rsid w:val="00F95924"/>
    <w:rsid w:val="00F95C09"/>
    <w:rsid w:val="00F97253"/>
    <w:rsid w:val="00F978B7"/>
    <w:rsid w:val="00F97A72"/>
    <w:rsid w:val="00FA00ED"/>
    <w:rsid w:val="00FA104E"/>
    <w:rsid w:val="00FA27A7"/>
    <w:rsid w:val="00FA36DB"/>
    <w:rsid w:val="00FA4497"/>
    <w:rsid w:val="00FA5E06"/>
    <w:rsid w:val="00FA64BC"/>
    <w:rsid w:val="00FB0E7E"/>
    <w:rsid w:val="00FB18C2"/>
    <w:rsid w:val="00FB2448"/>
    <w:rsid w:val="00FB26D8"/>
    <w:rsid w:val="00FB2A77"/>
    <w:rsid w:val="00FB3178"/>
    <w:rsid w:val="00FB4429"/>
    <w:rsid w:val="00FB661F"/>
    <w:rsid w:val="00FC2094"/>
    <w:rsid w:val="00FC4985"/>
    <w:rsid w:val="00FC49E7"/>
    <w:rsid w:val="00FC69EE"/>
    <w:rsid w:val="00FC6A80"/>
    <w:rsid w:val="00FC6ED1"/>
    <w:rsid w:val="00FD068F"/>
    <w:rsid w:val="00FD2073"/>
    <w:rsid w:val="00FD2968"/>
    <w:rsid w:val="00FE09EE"/>
    <w:rsid w:val="00FE61ED"/>
    <w:rsid w:val="00FF4A84"/>
    <w:rsid w:val="00FF61C7"/>
    <w:rsid w:val="208027A5"/>
    <w:rsid w:val="22FCADC7"/>
    <w:rsid w:val="2A3FD4A3"/>
    <w:rsid w:val="4B2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E949"/>
  <w15:docId w15:val="{7CCC0D2F-1FDF-4516-900A-CD8A56B4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18"/>
        <w:szCs w:val="18"/>
        <w:lang w:val="en-A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5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" w:unhideWhenUsed="1" w:qFormat="1"/>
    <w:lsdException w:name="toc 4" w:semiHidden="1" w:uiPriority="3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9" w:unhideWhenUsed="1"/>
    <w:lsdException w:name="List Number" w:semiHidden="1" w:uiPriority="1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7B1144"/>
    <w:pPr>
      <w:spacing w:before="0" w:after="0"/>
    </w:pPr>
    <w:rPr>
      <w:rFonts w:ascii="Calibri" w:eastAsia="Times New Roman" w:hAnsi="Calibri" w:cs="Times New Roman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5"/>
    <w:qFormat/>
    <w:rsid w:val="001367F2"/>
    <w:pPr>
      <w:numPr>
        <w:numId w:val="8"/>
      </w:numPr>
      <w:tabs>
        <w:tab w:val="left" w:pos="1134"/>
      </w:tabs>
      <w:spacing w:before="480" w:after="240"/>
      <w:ind w:left="1134" w:hanging="1134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6"/>
    <w:qFormat/>
    <w:rsid w:val="00B9641B"/>
    <w:pPr>
      <w:numPr>
        <w:ilvl w:val="1"/>
      </w:numPr>
      <w:spacing w:before="360"/>
      <w:ind w:left="1134" w:hanging="1134"/>
      <w:outlineLvl w:val="1"/>
    </w:pPr>
    <w:rPr>
      <w:bCs w:val="0"/>
      <w:color w:val="auto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6"/>
    <w:qFormat/>
    <w:rsid w:val="00B9641B"/>
    <w:pPr>
      <w:numPr>
        <w:ilvl w:val="2"/>
      </w:numPr>
      <w:spacing w:before="240"/>
      <w:ind w:left="1134" w:hanging="1134"/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9641B"/>
    <w:pPr>
      <w:numPr>
        <w:ilvl w:val="3"/>
      </w:num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944F2D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24272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944F2D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27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44F2D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44F2D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44F2D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94B30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94B30"/>
    <w:rPr>
      <w:b/>
      <w:sz w:val="19"/>
    </w:rPr>
  </w:style>
  <w:style w:type="paragraph" w:styleId="Footer">
    <w:name w:val="footer"/>
    <w:basedOn w:val="Normal"/>
    <w:link w:val="FooterChar"/>
    <w:uiPriority w:val="99"/>
    <w:qFormat/>
    <w:rsid w:val="00B96702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6702"/>
    <w:rPr>
      <w:sz w:val="16"/>
    </w:rPr>
  </w:style>
  <w:style w:type="table" w:styleId="TableGrid">
    <w:name w:val="Table Grid"/>
    <w:basedOn w:val="TableNormal"/>
    <w:uiPriority w:val="39"/>
    <w:rsid w:val="009C02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7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5"/>
    <w:rsid w:val="001367F2"/>
    <w:rPr>
      <w:rFonts w:ascii="Calibri" w:eastAsiaTheme="majorEastAsia" w:hAnsi="Calibri" w:cstheme="majorBidi"/>
      <w:b/>
      <w:bCs/>
      <w:color w:val="000000" w:themeColor="text1"/>
      <w:sz w:val="40"/>
      <w:szCs w:val="28"/>
    </w:rPr>
  </w:style>
  <w:style w:type="paragraph" w:styleId="TOCHeading">
    <w:name w:val="TOC Heading"/>
    <w:basedOn w:val="Documenttitle"/>
    <w:next w:val="Normal"/>
    <w:uiPriority w:val="2"/>
    <w:qFormat/>
    <w:rsid w:val="00C32BC7"/>
    <w:pPr>
      <w:ind w:left="0"/>
    </w:pPr>
  </w:style>
  <w:style w:type="paragraph" w:styleId="TOC1">
    <w:name w:val="toc 1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spacing w:before="360" w:after="240"/>
      <w:ind w:left="851" w:hanging="851"/>
    </w:pPr>
    <w:rPr>
      <w:b/>
      <w:noProof/>
      <w:sz w:val="28"/>
    </w:rPr>
  </w:style>
  <w:style w:type="character" w:styleId="Hyperlink">
    <w:name w:val="Hyperlink"/>
    <w:basedOn w:val="DefaultParagraphFont"/>
    <w:uiPriority w:val="99"/>
    <w:rsid w:val="00317494"/>
    <w:rPr>
      <w:rFonts w:ascii="Arial" w:hAnsi="Arial"/>
      <w:color w:val="64666B" w:themeColor="accent3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6"/>
    <w:rsid w:val="00B9641B"/>
    <w:rPr>
      <w:rFonts w:ascii="Calibri" w:eastAsiaTheme="majorEastAsia" w:hAnsi="Calibri" w:cstheme="majorBidi"/>
      <w:b/>
      <w:sz w:val="36"/>
      <w:szCs w:val="26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697513"/>
    <w:pPr>
      <w:numPr>
        <w:ilvl w:val="0"/>
        <w:numId w:val="0"/>
      </w:numPr>
    </w:pPr>
    <w:rPr>
      <w:b w:val="0"/>
      <w:color w:val="4A4F55"/>
      <w:sz w:val="40"/>
    </w:rPr>
  </w:style>
  <w:style w:type="character" w:customStyle="1" w:styleId="Heading3Char">
    <w:name w:val="Heading 3 Char"/>
    <w:basedOn w:val="DefaultParagraphFont"/>
    <w:link w:val="Heading3"/>
    <w:uiPriority w:val="6"/>
    <w:rsid w:val="00B9641B"/>
    <w:rPr>
      <w:rFonts w:ascii="Calibri" w:eastAsiaTheme="majorEastAsia" w:hAnsi="Calibr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9641B"/>
    <w:rPr>
      <w:rFonts w:ascii="Calibri" w:eastAsiaTheme="majorEastAsia" w:hAnsi="Calibri" w:cstheme="majorBidi"/>
      <w:b/>
      <w:iCs/>
      <w:sz w:val="28"/>
      <w:szCs w:val="26"/>
    </w:rPr>
  </w:style>
  <w:style w:type="paragraph" w:styleId="TOC2">
    <w:name w:val="toc 2"/>
    <w:basedOn w:val="Normal"/>
    <w:next w:val="Normal"/>
    <w:uiPriority w:val="39"/>
    <w:qFormat/>
    <w:rsid w:val="00B9641B"/>
    <w:pPr>
      <w:tabs>
        <w:tab w:val="left" w:pos="851"/>
        <w:tab w:val="right" w:leader="dot" w:pos="10206"/>
      </w:tabs>
      <w:ind w:left="851" w:hanging="851"/>
    </w:pPr>
    <w:rPr>
      <w:noProof/>
    </w:rPr>
  </w:style>
  <w:style w:type="paragraph" w:styleId="TOC3">
    <w:name w:val="toc 3"/>
    <w:basedOn w:val="Normal"/>
    <w:next w:val="Normal"/>
    <w:autoRedefine/>
    <w:uiPriority w:val="3"/>
    <w:semiHidden/>
    <w:qFormat/>
    <w:rsid w:val="003C5DB3"/>
  </w:style>
  <w:style w:type="paragraph" w:customStyle="1" w:styleId="Text">
    <w:name w:val="Text"/>
    <w:basedOn w:val="Normal"/>
    <w:semiHidden/>
    <w:qFormat/>
    <w:rsid w:val="004F5DBE"/>
  </w:style>
  <w:style w:type="paragraph" w:customStyle="1" w:styleId="Appendices">
    <w:name w:val="Appendices"/>
    <w:basedOn w:val="Normal"/>
    <w:next w:val="Normal"/>
    <w:uiPriority w:val="24"/>
    <w:qFormat/>
    <w:rsid w:val="001239BE"/>
    <w:pPr>
      <w:pageBreakBefore/>
      <w:spacing w:before="240" w:after="240"/>
    </w:pPr>
    <w:rPr>
      <w:rFonts w:eastAsia="Arial"/>
      <w:b/>
      <w:sz w:val="40"/>
    </w:rPr>
  </w:style>
  <w:style w:type="paragraph" w:styleId="FootnoteText">
    <w:name w:val="footnote text"/>
    <w:basedOn w:val="Normal"/>
    <w:link w:val="FootnoteTextChar"/>
    <w:autoRedefine/>
    <w:uiPriority w:val="99"/>
    <w:semiHidden/>
    <w:qFormat/>
    <w:rsid w:val="00FD2073"/>
    <w:pPr>
      <w:spacing w:before="40" w:after="40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F1"/>
    <w:rPr>
      <w:sz w:val="12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585DCD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7FFE"/>
    <w:rPr>
      <w:sz w:val="20"/>
      <w:szCs w:val="20"/>
    </w:rPr>
  </w:style>
  <w:style w:type="paragraph" w:styleId="ListNumber">
    <w:name w:val="List Number"/>
    <w:basedOn w:val="ListParagraph"/>
    <w:uiPriority w:val="10"/>
    <w:rsid w:val="00C32BC7"/>
    <w:pPr>
      <w:tabs>
        <w:tab w:val="left" w:pos="357"/>
      </w:tabs>
      <w:spacing w:before="60" w:after="60"/>
    </w:pPr>
  </w:style>
  <w:style w:type="paragraph" w:styleId="ListBullet">
    <w:name w:val="List Bullet"/>
    <w:basedOn w:val="Normal"/>
    <w:uiPriority w:val="9"/>
    <w:rsid w:val="00942B4D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</w:style>
  <w:style w:type="paragraph" w:styleId="ListBullet2">
    <w:name w:val="List Bullet 2"/>
    <w:basedOn w:val="Normal"/>
    <w:uiPriority w:val="10"/>
    <w:rsid w:val="00B9641B"/>
    <w:pPr>
      <w:numPr>
        <w:numId w:val="2"/>
      </w:numPr>
      <w:tabs>
        <w:tab w:val="left" w:pos="714"/>
      </w:tabs>
      <w:spacing w:before="60" w:after="60"/>
    </w:pPr>
  </w:style>
  <w:style w:type="paragraph" w:styleId="ListNumber2">
    <w:name w:val="List Number 2"/>
    <w:basedOn w:val="Normal"/>
    <w:uiPriority w:val="11"/>
    <w:semiHidden/>
    <w:rsid w:val="00646BF1"/>
    <w:pPr>
      <w:numPr>
        <w:numId w:val="3"/>
      </w:numPr>
    </w:pPr>
  </w:style>
  <w:style w:type="paragraph" w:styleId="ListNumber3">
    <w:name w:val="List Number 3"/>
    <w:basedOn w:val="Normal"/>
    <w:uiPriority w:val="99"/>
    <w:semiHidden/>
    <w:rsid w:val="00B80FFD"/>
    <w:pPr>
      <w:ind w:left="794"/>
    </w:pPr>
  </w:style>
  <w:style w:type="paragraph" w:styleId="TOC4">
    <w:name w:val="toc 4"/>
    <w:basedOn w:val="Normal"/>
    <w:next w:val="Normal"/>
    <w:autoRedefine/>
    <w:uiPriority w:val="3"/>
    <w:semiHidden/>
    <w:qFormat/>
    <w:rsid w:val="00B91A2F"/>
  </w:style>
  <w:style w:type="paragraph" w:customStyle="1" w:styleId="TableListBullet2">
    <w:name w:val="Table List Bullet 2"/>
    <w:basedOn w:val="Normal"/>
    <w:uiPriority w:val="20"/>
    <w:qFormat/>
    <w:rsid w:val="00B9641B"/>
    <w:pPr>
      <w:numPr>
        <w:numId w:val="4"/>
      </w:numPr>
      <w:tabs>
        <w:tab w:val="left" w:pos="714"/>
      </w:tabs>
      <w:spacing w:before="60" w:after="60"/>
    </w:pPr>
  </w:style>
  <w:style w:type="paragraph" w:styleId="Caption">
    <w:name w:val="caption"/>
    <w:basedOn w:val="Normal"/>
    <w:next w:val="Normal"/>
    <w:uiPriority w:val="35"/>
    <w:qFormat/>
    <w:rsid w:val="00B9641B"/>
    <w:pPr>
      <w:tabs>
        <w:tab w:val="left" w:pos="1418"/>
      </w:tabs>
      <w:spacing w:before="60" w:after="60"/>
      <w:ind w:left="1418" w:hanging="1418"/>
    </w:pPr>
    <w:rPr>
      <w:b/>
      <w:bCs/>
    </w:rPr>
  </w:style>
  <w:style w:type="paragraph" w:styleId="BodyText">
    <w:name w:val="Body Text"/>
    <w:basedOn w:val="Text"/>
    <w:link w:val="BodyTextChar"/>
    <w:uiPriority w:val="99"/>
    <w:semiHidden/>
    <w:rsid w:val="0052791E"/>
  </w:style>
  <w:style w:type="character" w:customStyle="1" w:styleId="BodyTextChar">
    <w:name w:val="Body Text Char"/>
    <w:basedOn w:val="DefaultParagraphFont"/>
    <w:link w:val="BodyText"/>
    <w:uiPriority w:val="99"/>
    <w:semiHidden/>
    <w:rsid w:val="0052791E"/>
  </w:style>
  <w:style w:type="paragraph" w:styleId="TableofFigures">
    <w:name w:val="table of figures"/>
    <w:basedOn w:val="Normal"/>
    <w:next w:val="Normal"/>
    <w:uiPriority w:val="99"/>
    <w:rsid w:val="00B9641B"/>
    <w:pPr>
      <w:tabs>
        <w:tab w:val="left" w:pos="1418"/>
        <w:tab w:val="right" w:leader="dot" w:pos="10206"/>
      </w:tabs>
      <w:ind w:left="1418" w:hanging="1418"/>
    </w:pPr>
  </w:style>
  <w:style w:type="paragraph" w:customStyle="1" w:styleId="AppendixText">
    <w:name w:val="Appendix Text"/>
    <w:basedOn w:val="Caption"/>
    <w:next w:val="Normal"/>
    <w:uiPriority w:val="24"/>
    <w:semiHidden/>
    <w:qFormat/>
    <w:rsid w:val="00725490"/>
    <w:pPr>
      <w:pageBreakBefore/>
      <w:tabs>
        <w:tab w:val="left" w:pos="2155"/>
      </w:tabs>
      <w:spacing w:before="360" w:after="240"/>
      <w:ind w:left="2155" w:hanging="2155"/>
    </w:pPr>
    <w:rPr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A7"/>
    <w:rPr>
      <w:rFonts w:asciiTheme="majorHAnsi" w:eastAsiaTheme="majorEastAsia" w:hAnsiTheme="majorHAnsi" w:cstheme="majorBidi"/>
      <w:color w:val="24272A" w:themeColor="accent1" w:themeShade="7F"/>
      <w:sz w:val="21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A7"/>
    <w:rPr>
      <w:rFonts w:asciiTheme="majorHAnsi" w:eastAsiaTheme="majorEastAsia" w:hAnsiTheme="majorHAnsi" w:cstheme="majorBidi"/>
      <w:i/>
      <w:iCs/>
      <w:color w:val="24272A" w:themeColor="accent1" w:themeShade="7F"/>
      <w:sz w:val="21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A7"/>
    <w:rPr>
      <w:rFonts w:asciiTheme="majorHAnsi" w:eastAsiaTheme="majorEastAsia" w:hAnsiTheme="majorHAnsi" w:cstheme="majorBidi"/>
      <w:color w:val="404040" w:themeColor="text1" w:themeTint="BF"/>
      <w:sz w:val="21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A7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0"/>
    </w:rPr>
  </w:style>
  <w:style w:type="paragraph" w:styleId="TOC9">
    <w:name w:val="toc 9"/>
    <w:basedOn w:val="Normal"/>
    <w:next w:val="Normal"/>
    <w:uiPriority w:val="3"/>
    <w:semiHidden/>
    <w:qFormat/>
    <w:rsid w:val="004043C2"/>
    <w:pPr>
      <w:tabs>
        <w:tab w:val="left" w:pos="1134"/>
        <w:tab w:val="right" w:leader="dot" w:pos="4808"/>
      </w:tabs>
      <w:ind w:left="1134" w:hanging="1134"/>
    </w:pPr>
  </w:style>
  <w:style w:type="paragraph" w:customStyle="1" w:styleId="TableTextHeading">
    <w:name w:val="Table Text Heading"/>
    <w:basedOn w:val="Normal"/>
    <w:uiPriority w:val="13"/>
    <w:qFormat/>
    <w:rsid w:val="00E223E4"/>
    <w:pPr>
      <w:spacing w:before="60" w:after="60"/>
      <w:jc w:val="center"/>
    </w:pPr>
    <w:rPr>
      <w:b/>
    </w:rPr>
  </w:style>
  <w:style w:type="paragraph" w:customStyle="1" w:styleId="TableText">
    <w:name w:val="Table Text"/>
    <w:basedOn w:val="Normal"/>
    <w:uiPriority w:val="14"/>
    <w:qFormat/>
    <w:rsid w:val="00B81B0A"/>
    <w:pPr>
      <w:spacing w:before="60" w:after="60"/>
    </w:pPr>
  </w:style>
  <w:style w:type="paragraph" w:customStyle="1" w:styleId="TableTextCentre">
    <w:name w:val="Table Text Centre"/>
    <w:basedOn w:val="Normal"/>
    <w:uiPriority w:val="15"/>
    <w:qFormat/>
    <w:rsid w:val="00942B4D"/>
    <w:pPr>
      <w:spacing w:before="60" w:after="60"/>
      <w:jc w:val="center"/>
    </w:pPr>
  </w:style>
  <w:style w:type="paragraph" w:customStyle="1" w:styleId="TableTextRight">
    <w:name w:val="Table Text Right"/>
    <w:basedOn w:val="Normal"/>
    <w:uiPriority w:val="16"/>
    <w:qFormat/>
    <w:rsid w:val="00942B4D"/>
    <w:pPr>
      <w:spacing w:before="60" w:after="60"/>
      <w:jc w:val="right"/>
    </w:pPr>
  </w:style>
  <w:style w:type="paragraph" w:customStyle="1" w:styleId="TableListBullet">
    <w:name w:val="Table List Bullet"/>
    <w:basedOn w:val="Normal"/>
    <w:uiPriority w:val="19"/>
    <w:qFormat/>
    <w:rsid w:val="006102B1"/>
    <w:pPr>
      <w:numPr>
        <w:numId w:val="5"/>
      </w:numPr>
      <w:tabs>
        <w:tab w:val="left" w:pos="357"/>
      </w:tabs>
      <w:spacing w:before="60" w:after="60"/>
      <w:ind w:left="357" w:hanging="357"/>
    </w:pPr>
  </w:style>
  <w:style w:type="paragraph" w:customStyle="1" w:styleId="TableListNumber">
    <w:name w:val="Table List Number"/>
    <w:basedOn w:val="Normal"/>
    <w:uiPriority w:val="20"/>
    <w:qFormat/>
    <w:rsid w:val="00C32BC7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Source">
    <w:name w:val="Source"/>
    <w:basedOn w:val="Normal"/>
    <w:uiPriority w:val="23"/>
    <w:qFormat/>
    <w:rsid w:val="00942B4D"/>
    <w:pPr>
      <w:spacing w:before="60" w:after="60"/>
    </w:pPr>
    <w:rPr>
      <w:i/>
      <w:sz w:val="16"/>
    </w:rPr>
  </w:style>
  <w:style w:type="character" w:styleId="EndnoteReference">
    <w:name w:val="endnote reference"/>
    <w:basedOn w:val="DefaultParagraphFont"/>
    <w:uiPriority w:val="99"/>
    <w:semiHidden/>
    <w:rsid w:val="001F514F"/>
    <w:rPr>
      <w:vertAlign w:val="superscript"/>
    </w:rPr>
  </w:style>
  <w:style w:type="paragraph" w:customStyle="1" w:styleId="SourceIndent">
    <w:name w:val="Source Indent"/>
    <w:basedOn w:val="Normal"/>
    <w:semiHidden/>
    <w:qFormat/>
    <w:rsid w:val="007537DF"/>
    <w:pPr>
      <w:numPr>
        <w:numId w:val="7"/>
      </w:numPr>
      <w:tabs>
        <w:tab w:val="left" w:pos="284"/>
      </w:tabs>
      <w:jc w:val="both"/>
    </w:pPr>
    <w:rPr>
      <w:sz w:val="12"/>
    </w:rPr>
  </w:style>
  <w:style w:type="character" w:styleId="FootnoteReference">
    <w:name w:val="footnote reference"/>
    <w:basedOn w:val="DefaultParagraphFont"/>
    <w:uiPriority w:val="99"/>
    <w:semiHidden/>
    <w:rsid w:val="0057785B"/>
    <w:rPr>
      <w:color w:val="auto"/>
      <w:bdr w:val="none" w:sz="0" w:space="0" w:color="auto"/>
      <w:vertAlign w:val="superscript"/>
    </w:rPr>
  </w:style>
  <w:style w:type="paragraph" w:styleId="Date">
    <w:name w:val="Date"/>
    <w:basedOn w:val="Documenttitle"/>
    <w:next w:val="Normal"/>
    <w:link w:val="DateChar"/>
    <w:uiPriority w:val="1"/>
    <w:qFormat/>
    <w:rsid w:val="00C32BC7"/>
    <w:rPr>
      <w:sz w:val="34"/>
    </w:rPr>
  </w:style>
  <w:style w:type="character" w:customStyle="1" w:styleId="DateChar">
    <w:name w:val="Date Char"/>
    <w:basedOn w:val="DefaultParagraphFont"/>
    <w:link w:val="Date"/>
    <w:uiPriority w:val="1"/>
    <w:rsid w:val="00C32BC7"/>
    <w:rPr>
      <w:b/>
      <w:sz w:val="34"/>
    </w:rPr>
  </w:style>
  <w:style w:type="paragraph" w:customStyle="1" w:styleId="Documenttitlesubheading">
    <w:name w:val="Document title subheading"/>
    <w:basedOn w:val="Normal"/>
    <w:next w:val="Normal"/>
    <w:qFormat/>
    <w:rsid w:val="00C32BC7"/>
    <w:pPr>
      <w:ind w:left="1134"/>
    </w:pPr>
    <w:rPr>
      <w:b/>
      <w:sz w:val="34"/>
    </w:rPr>
  </w:style>
  <w:style w:type="character" w:styleId="PlaceholderText">
    <w:name w:val="Placeholder Text"/>
    <w:basedOn w:val="DefaultParagraphFont"/>
    <w:uiPriority w:val="99"/>
    <w:semiHidden/>
    <w:rsid w:val="00CA2AD8"/>
    <w:rPr>
      <w:color w:val="808080"/>
    </w:rPr>
  </w:style>
  <w:style w:type="paragraph" w:customStyle="1" w:styleId="ListBullet2Indent">
    <w:name w:val="List Bullet 2 Indent"/>
    <w:basedOn w:val="ListBullet2"/>
    <w:uiPriority w:val="10"/>
    <w:qFormat/>
    <w:rsid w:val="000E4108"/>
    <w:pPr>
      <w:numPr>
        <w:numId w:val="0"/>
      </w:numPr>
      <w:tabs>
        <w:tab w:val="clear" w:pos="714"/>
      </w:tabs>
      <w:ind w:left="714"/>
    </w:pPr>
  </w:style>
  <w:style w:type="paragraph" w:customStyle="1" w:styleId="Documenttitle">
    <w:name w:val="Document title"/>
    <w:basedOn w:val="Normal"/>
    <w:next w:val="Normal"/>
    <w:qFormat/>
    <w:rsid w:val="00C32BC7"/>
    <w:pPr>
      <w:ind w:left="1134"/>
    </w:pPr>
    <w:rPr>
      <w:b/>
      <w:sz w:val="60"/>
    </w:rPr>
  </w:style>
  <w:style w:type="paragraph" w:customStyle="1" w:styleId="TableTextItalics">
    <w:name w:val="Table Text Italics"/>
    <w:basedOn w:val="TableText"/>
    <w:uiPriority w:val="18"/>
    <w:rsid w:val="00942B4D"/>
    <w:rPr>
      <w:i/>
    </w:rPr>
  </w:style>
  <w:style w:type="paragraph" w:customStyle="1" w:styleId="ListBulletIndent">
    <w:name w:val="List Bullet Indent"/>
    <w:basedOn w:val="ListBullet"/>
    <w:uiPriority w:val="9"/>
    <w:qFormat/>
    <w:rsid w:val="000E4108"/>
    <w:pPr>
      <w:numPr>
        <w:numId w:val="0"/>
      </w:numPr>
      <w:tabs>
        <w:tab w:val="left" w:pos="357"/>
      </w:tabs>
      <w:ind w:left="357"/>
    </w:pPr>
  </w:style>
  <w:style w:type="paragraph" w:customStyle="1" w:styleId="Note">
    <w:name w:val="Note"/>
    <w:basedOn w:val="Normal"/>
    <w:next w:val="Normal"/>
    <w:uiPriority w:val="22"/>
    <w:qFormat/>
    <w:rsid w:val="00942B4D"/>
    <w:pPr>
      <w:spacing w:before="60" w:after="60"/>
      <w:jc w:val="both"/>
    </w:pPr>
    <w:rPr>
      <w:sz w:val="16"/>
      <w:szCs w:val="22"/>
    </w:rPr>
  </w:style>
  <w:style w:type="paragraph" w:customStyle="1" w:styleId="NoteIndent">
    <w:name w:val="Note Indent"/>
    <w:basedOn w:val="Normal"/>
    <w:uiPriority w:val="22"/>
    <w:qFormat/>
    <w:rsid w:val="005E2E37"/>
    <w:pPr>
      <w:numPr>
        <w:numId w:val="9"/>
      </w:numPr>
      <w:tabs>
        <w:tab w:val="left" w:pos="357"/>
      </w:tabs>
      <w:spacing w:before="60" w:after="60"/>
    </w:pPr>
    <w:rPr>
      <w:sz w:val="16"/>
    </w:rPr>
  </w:style>
  <w:style w:type="paragraph" w:customStyle="1" w:styleId="TableListBulletIndent">
    <w:name w:val="Table List Bullet Indent"/>
    <w:basedOn w:val="Normal"/>
    <w:uiPriority w:val="19"/>
    <w:qFormat/>
    <w:rsid w:val="006102B1"/>
    <w:pPr>
      <w:spacing w:before="60" w:after="60"/>
      <w:ind w:left="357"/>
    </w:pPr>
  </w:style>
  <w:style w:type="paragraph" w:customStyle="1" w:styleId="TableListBullet2Indent">
    <w:name w:val="Table List Bullet 2 Indent"/>
    <w:basedOn w:val="TableListBullet2"/>
    <w:uiPriority w:val="20"/>
    <w:qFormat/>
    <w:rsid w:val="00B60358"/>
    <w:pPr>
      <w:numPr>
        <w:numId w:val="0"/>
      </w:numPr>
      <w:ind w:left="714"/>
    </w:pPr>
  </w:style>
  <w:style w:type="paragraph" w:customStyle="1" w:styleId="TableListNumber2">
    <w:name w:val="Table List Number 2"/>
    <w:basedOn w:val="ListNumber2"/>
    <w:uiPriority w:val="21"/>
    <w:semiHidden/>
    <w:qFormat/>
    <w:rsid w:val="007A6989"/>
  </w:style>
  <w:style w:type="character" w:styleId="CommentReference">
    <w:name w:val="annotation reference"/>
    <w:basedOn w:val="DefaultParagraphFont"/>
    <w:uiPriority w:val="99"/>
    <w:semiHidden/>
    <w:rsid w:val="00D84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8490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902"/>
    <w:rPr>
      <w:sz w:val="20"/>
      <w:szCs w:val="20"/>
    </w:rPr>
  </w:style>
  <w:style w:type="paragraph" w:customStyle="1" w:styleId="Listalpha">
    <w:name w:val="List alpha"/>
    <w:basedOn w:val="ListParagraph"/>
    <w:uiPriority w:val="11"/>
    <w:qFormat/>
    <w:rsid w:val="00C32BC7"/>
    <w:pPr>
      <w:numPr>
        <w:numId w:val="10"/>
      </w:numPr>
      <w:tabs>
        <w:tab w:val="left" w:pos="714"/>
      </w:tabs>
      <w:spacing w:before="60" w:after="60"/>
    </w:pPr>
  </w:style>
  <w:style w:type="paragraph" w:customStyle="1" w:styleId="Tablelistalpha">
    <w:name w:val="Table list alpha"/>
    <w:basedOn w:val="Normal"/>
    <w:uiPriority w:val="21"/>
    <w:qFormat/>
    <w:rsid w:val="00C32BC7"/>
    <w:pPr>
      <w:numPr>
        <w:numId w:val="11"/>
      </w:numPr>
      <w:tabs>
        <w:tab w:val="left" w:pos="714"/>
      </w:tabs>
      <w:spacing w:before="60" w:after="60"/>
    </w:pPr>
  </w:style>
  <w:style w:type="paragraph" w:customStyle="1" w:styleId="Tabletextindent">
    <w:name w:val="Table text indent"/>
    <w:basedOn w:val="Normal"/>
    <w:uiPriority w:val="14"/>
    <w:qFormat/>
    <w:rsid w:val="00942B4D"/>
    <w:pPr>
      <w:spacing w:before="60" w:after="60"/>
      <w:ind w:left="357"/>
    </w:pPr>
  </w:style>
  <w:style w:type="paragraph" w:styleId="ListParagraph">
    <w:name w:val="List Paragraph"/>
    <w:basedOn w:val="Normal"/>
    <w:uiPriority w:val="34"/>
    <w:qFormat/>
    <w:rsid w:val="002B2173"/>
  </w:style>
  <w:style w:type="paragraph" w:styleId="ListBullet3">
    <w:name w:val="List Bullet 3"/>
    <w:basedOn w:val="Normal"/>
    <w:uiPriority w:val="99"/>
    <w:semiHidden/>
    <w:rsid w:val="00942B4D"/>
    <w:pPr>
      <w:numPr>
        <w:numId w:val="12"/>
      </w:numPr>
      <w:spacing w:before="60" w:after="60"/>
      <w:ind w:left="714" w:hanging="357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44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1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1F4"/>
    <w:pPr>
      <w:spacing w:before="0" w:after="0"/>
    </w:pPr>
  </w:style>
  <w:style w:type="character" w:styleId="FollowedHyperlink">
    <w:name w:val="FollowedHyperlink"/>
    <w:basedOn w:val="DefaultParagraphFont"/>
    <w:uiPriority w:val="99"/>
    <w:semiHidden/>
    <w:rsid w:val="00302968"/>
    <w:rPr>
      <w:color w:val="64666B" w:themeColor="followedHyperlink"/>
      <w:u w:val="single"/>
    </w:rPr>
  </w:style>
  <w:style w:type="paragraph" w:customStyle="1" w:styleId="Breakouttext">
    <w:name w:val="Breakout text"/>
    <w:basedOn w:val="Normal"/>
    <w:uiPriority w:val="7"/>
    <w:qFormat/>
    <w:rsid w:val="00FD068F"/>
    <w:rPr>
      <w:szCs w:val="19"/>
    </w:rPr>
  </w:style>
  <w:style w:type="paragraph" w:customStyle="1" w:styleId="Breakoutboxtitle">
    <w:name w:val="Breakout box title"/>
    <w:basedOn w:val="Caption"/>
    <w:uiPriority w:val="7"/>
    <w:qFormat/>
    <w:rsid w:val="00317494"/>
    <w:pPr>
      <w:tabs>
        <w:tab w:val="clear" w:pos="1418"/>
      </w:tabs>
      <w:ind w:left="0" w:firstLine="0"/>
    </w:pPr>
    <w:rPr>
      <w:sz w:val="32"/>
    </w:rPr>
  </w:style>
  <w:style w:type="paragraph" w:customStyle="1" w:styleId="TableTextbold">
    <w:name w:val="Table Text bold"/>
    <w:basedOn w:val="Normal"/>
    <w:uiPriority w:val="17"/>
    <w:qFormat/>
    <w:rsid w:val="00CB4005"/>
    <w:pPr>
      <w:spacing w:before="60" w:after="60"/>
    </w:pPr>
    <w:rPr>
      <w:b/>
    </w:rPr>
  </w:style>
  <w:style w:type="paragraph" w:customStyle="1" w:styleId="AppendixHeading2">
    <w:name w:val="Appendix Heading 2"/>
    <w:basedOn w:val="Normal"/>
    <w:uiPriority w:val="25"/>
    <w:qFormat/>
    <w:rsid w:val="00B9641B"/>
    <w:pPr>
      <w:tabs>
        <w:tab w:val="left" w:pos="2552"/>
      </w:tabs>
      <w:spacing w:before="360" w:after="240"/>
      <w:ind w:left="2552" w:hanging="2552"/>
      <w:outlineLvl w:val="1"/>
    </w:pPr>
    <w:rPr>
      <w:b/>
      <w:sz w:val="36"/>
      <w:szCs w:val="32"/>
    </w:rPr>
  </w:style>
  <w:style w:type="paragraph" w:customStyle="1" w:styleId="AppendixHeading3">
    <w:name w:val="Appendix Heading 3"/>
    <w:basedOn w:val="Normal"/>
    <w:uiPriority w:val="25"/>
    <w:qFormat/>
    <w:rsid w:val="00B9641B"/>
    <w:pPr>
      <w:tabs>
        <w:tab w:val="left" w:pos="1134"/>
      </w:tabs>
      <w:spacing w:before="240" w:after="240"/>
      <w:outlineLvl w:val="2"/>
    </w:pPr>
    <w:rPr>
      <w:b/>
      <w:bCs/>
      <w:sz w:val="32"/>
      <w:szCs w:val="24"/>
    </w:rPr>
  </w:style>
  <w:style w:type="paragraph" w:customStyle="1" w:styleId="AppendixHeading4">
    <w:name w:val="Appendix Heading 4"/>
    <w:basedOn w:val="Normal"/>
    <w:uiPriority w:val="25"/>
    <w:qFormat/>
    <w:rsid w:val="00B9641B"/>
    <w:pPr>
      <w:spacing w:before="240" w:after="240"/>
      <w:outlineLvl w:val="3"/>
    </w:pPr>
    <w:rPr>
      <w:b/>
      <w:sz w:val="28"/>
    </w:rPr>
  </w:style>
  <w:style w:type="paragraph" w:styleId="Title">
    <w:name w:val="Title"/>
    <w:next w:val="Normal"/>
    <w:link w:val="TitleChar"/>
    <w:uiPriority w:val="10"/>
    <w:qFormat/>
    <w:rsid w:val="00F31BBB"/>
    <w:pPr>
      <w:spacing w:before="240" w:after="0"/>
    </w:pPr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31BBB"/>
    <w:rPr>
      <w:rFonts w:asciiTheme="majorHAnsi" w:eastAsia="Arial" w:hAnsiTheme="majorHAnsi" w:cstheme="minorHAnsi"/>
      <w:color w:val="414042"/>
      <w:sz w:val="56"/>
      <w:szCs w:val="56"/>
      <w:lang w:eastAsia="en-AU"/>
    </w:rPr>
  </w:style>
  <w:style w:type="character" w:styleId="Strong">
    <w:name w:val="Strong"/>
    <w:basedOn w:val="DefaultParagraphFont"/>
    <w:uiPriority w:val="22"/>
    <w:qFormat/>
    <w:rsid w:val="00F31BBB"/>
    <w:rPr>
      <w:b/>
      <w:bCs/>
    </w:rPr>
  </w:style>
  <w:style w:type="character" w:customStyle="1" w:styleId="Italics">
    <w:name w:val="Italics"/>
    <w:basedOn w:val="DefaultParagraphFont"/>
    <w:uiPriority w:val="1"/>
    <w:qFormat/>
    <w:rsid w:val="00F31BBB"/>
    <w:rPr>
      <w:i/>
      <w:noProof/>
    </w:rPr>
  </w:style>
  <w:style w:type="character" w:customStyle="1" w:styleId="Redfootertext">
    <w:name w:val="Red footer text"/>
    <w:basedOn w:val="DefaultParagraphFont"/>
    <w:uiPriority w:val="1"/>
    <w:qFormat/>
    <w:rsid w:val="00F31BBB"/>
    <w:rPr>
      <w:color w:val="ED1D24"/>
    </w:rPr>
  </w:style>
  <w:style w:type="paragraph" w:customStyle="1" w:styleId="Bullet">
    <w:name w:val="Bullet"/>
    <w:basedOn w:val="Normal"/>
    <w:qFormat/>
    <w:rsid w:val="00F31BBB"/>
    <w:pPr>
      <w:numPr>
        <w:numId w:val="14"/>
      </w:numPr>
      <w:contextualSpacing/>
    </w:pPr>
    <w:rPr>
      <w:rFonts w:asciiTheme="majorHAnsi" w:eastAsia="Arial" w:hAnsiTheme="majorHAnsi" w:cs="Arial"/>
      <w:color w:val="343433"/>
      <w:szCs w:val="22"/>
      <w:lang w:eastAsia="en-AU"/>
    </w:rPr>
  </w:style>
  <w:style w:type="paragraph" w:customStyle="1" w:styleId="BoxBulletWhite">
    <w:name w:val="Box Bullet White"/>
    <w:basedOn w:val="Normal"/>
    <w:qFormat/>
    <w:rsid w:val="00F31BBB"/>
    <w:pPr>
      <w:keepLines/>
      <w:numPr>
        <w:numId w:val="13"/>
      </w:numPr>
    </w:pPr>
    <w:rPr>
      <w:rFonts w:asciiTheme="majorHAnsi" w:hAnsiTheme="majorHAnsi"/>
      <w:color w:val="FFFFFF"/>
      <w:szCs w:val="22"/>
    </w:rPr>
  </w:style>
  <w:style w:type="character" w:customStyle="1" w:styleId="Highlight">
    <w:name w:val="Highlight"/>
    <w:basedOn w:val="DefaultParagraphFont"/>
    <w:uiPriority w:val="1"/>
    <w:qFormat/>
    <w:rsid w:val="00F31BBB"/>
    <w:rPr>
      <w:noProof/>
      <w:bdr w:val="none" w:sz="0" w:space="0" w:color="auto"/>
      <w:shd w:val="clear" w:color="auto" w:fill="FFFF00"/>
    </w:rPr>
  </w:style>
  <w:style w:type="paragraph" w:customStyle="1" w:styleId="NormalWhite">
    <w:name w:val="Normal White"/>
    <w:basedOn w:val="Normal"/>
    <w:qFormat/>
    <w:rsid w:val="008B5C9E"/>
    <w:rPr>
      <w:rFonts w:ascii="Segoe UI" w:hAnsi="Segoe UI"/>
      <w:color w:val="FFFFFF" w:themeColor="background1"/>
      <w:sz w:val="19"/>
      <w:szCs w:val="22"/>
    </w:rPr>
  </w:style>
  <w:style w:type="paragraph" w:customStyle="1" w:styleId="AppendixHeadingordered">
    <w:name w:val="Appendix Heading ordered"/>
    <w:basedOn w:val="Heading2"/>
    <w:next w:val="Normal"/>
    <w:uiPriority w:val="29"/>
    <w:qFormat/>
    <w:rsid w:val="008B5C9E"/>
    <w:pPr>
      <w:keepNext/>
      <w:numPr>
        <w:ilvl w:val="0"/>
        <w:numId w:val="15"/>
      </w:numPr>
      <w:tabs>
        <w:tab w:val="clear" w:pos="1134"/>
      </w:tabs>
      <w:spacing w:before="240" w:after="120"/>
      <w:contextualSpacing/>
    </w:pPr>
    <w:rPr>
      <w:rFonts w:ascii="Segoe UI Semilight" w:hAnsi="Segoe UI Semilight"/>
      <w:color w:val="ED1C24"/>
      <w:sz w:val="32"/>
    </w:rPr>
  </w:style>
  <w:style w:type="paragraph" w:customStyle="1" w:styleId="Bulletindented">
    <w:name w:val="Bullet indented"/>
    <w:basedOn w:val="Bullet"/>
    <w:qFormat/>
    <w:rsid w:val="00756759"/>
    <w:pPr>
      <w:keepLines/>
      <w:numPr>
        <w:numId w:val="16"/>
      </w:numPr>
      <w:ind w:left="511" w:hanging="227"/>
      <w:contextualSpacing w:val="0"/>
    </w:pPr>
    <w:rPr>
      <w:rFonts w:eastAsiaTheme="minorHAnsi" w:cstheme="minorBidi"/>
      <w:color w:val="auto"/>
      <w:lang w:eastAsia="en-US"/>
    </w:rPr>
  </w:style>
  <w:style w:type="paragraph" w:customStyle="1" w:styleId="BoxHeading2">
    <w:name w:val="Box Heading 2"/>
    <w:basedOn w:val="Normal"/>
    <w:qFormat/>
    <w:rsid w:val="00AE3378"/>
    <w:pPr>
      <w:keepLines/>
    </w:pPr>
    <w:rPr>
      <w:rFonts w:asciiTheme="majorHAnsi" w:hAnsiTheme="majorHAnsi"/>
      <w:color w:val="FFFFFF"/>
      <w:sz w:val="26"/>
      <w:szCs w:val="22"/>
    </w:rPr>
  </w:style>
  <w:style w:type="character" w:customStyle="1" w:styleId="White">
    <w:name w:val="White"/>
    <w:uiPriority w:val="1"/>
    <w:qFormat/>
    <w:rsid w:val="00AE3378"/>
    <w:rPr>
      <w:color w:val="FFFFFF" w:themeColor="background1"/>
      <w:sz w:val="20"/>
    </w:rPr>
  </w:style>
  <w:style w:type="paragraph" w:customStyle="1" w:styleId="BulletLevel1">
    <w:name w:val="Bullet Level 1"/>
    <w:qFormat/>
    <w:rsid w:val="00AE3378"/>
    <w:pPr>
      <w:numPr>
        <w:numId w:val="17"/>
      </w:numPr>
      <w:spacing w:before="0" w:after="0" w:line="259" w:lineRule="auto"/>
      <w:ind w:left="227" w:hanging="227"/>
    </w:pPr>
    <w:rPr>
      <w:rFonts w:ascii="Calibri" w:hAnsi="Calibri"/>
      <w:color w:val="414042"/>
      <w:sz w:val="21"/>
      <w:szCs w:val="22"/>
    </w:rPr>
  </w:style>
  <w:style w:type="paragraph" w:customStyle="1" w:styleId="NumberedHeading1">
    <w:name w:val="Numbered Heading 1"/>
    <w:basedOn w:val="Heading1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bCs w:val="0"/>
      <w:color w:val="ED1D24"/>
      <w:sz w:val="36"/>
      <w:szCs w:val="60"/>
    </w:rPr>
  </w:style>
  <w:style w:type="paragraph" w:customStyle="1" w:styleId="NumberedHeading2">
    <w:name w:val="Numbered Heading 2"/>
    <w:basedOn w:val="Heading2"/>
    <w:next w:val="Normal"/>
    <w:qFormat/>
    <w:rsid w:val="0083417B"/>
    <w:pPr>
      <w:keepNext/>
      <w:numPr>
        <w:numId w:val="18"/>
      </w:numPr>
      <w:tabs>
        <w:tab w:val="clear" w:pos="1134"/>
      </w:tabs>
      <w:spacing w:before="0" w:after="120"/>
    </w:pPr>
    <w:rPr>
      <w:rFonts w:asciiTheme="majorHAnsi" w:hAnsiTheme="majorHAnsi"/>
      <w:color w:val="ED1D24"/>
      <w:sz w:val="24"/>
      <w:szCs w:val="32"/>
    </w:rPr>
  </w:style>
  <w:style w:type="paragraph" w:customStyle="1" w:styleId="NumberedHeading3">
    <w:name w:val="Numbered Heading 3"/>
    <w:basedOn w:val="Heading3"/>
    <w:next w:val="Normal"/>
    <w:qFormat/>
    <w:rsid w:val="0083417B"/>
    <w:pPr>
      <w:keepNext/>
      <w:keepLines/>
      <w:numPr>
        <w:numId w:val="18"/>
      </w:numPr>
      <w:tabs>
        <w:tab w:val="clear" w:pos="1134"/>
      </w:tabs>
      <w:spacing w:before="120" w:after="120"/>
    </w:pPr>
    <w:rPr>
      <w:rFonts w:asciiTheme="majorHAnsi" w:hAnsiTheme="majorHAnsi"/>
      <w:b w:val="0"/>
      <w:bCs w:val="0"/>
      <w:color w:val="19B0BE"/>
      <w:sz w:val="28"/>
      <w:szCs w:val="30"/>
    </w:rPr>
  </w:style>
  <w:style w:type="table" w:customStyle="1" w:styleId="TableGrid1">
    <w:name w:val="Table Grid1"/>
    <w:basedOn w:val="TableNormal"/>
    <w:next w:val="TableGrid"/>
    <w:uiPriority w:val="39"/>
    <w:locked/>
    <w:rsid w:val="00506640"/>
    <w:pPr>
      <w:spacing w:before="0" w:after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HeadingBlue">
    <w:name w:val="Box Heading Blue"/>
    <w:basedOn w:val="Heading5"/>
    <w:qFormat/>
    <w:rsid w:val="00E32FF5"/>
    <w:pPr>
      <w:keepNext w:val="0"/>
      <w:framePr w:hSpace="180" w:wrap="around" w:vAnchor="text" w:hAnchor="margin" w:y="112"/>
      <w:numPr>
        <w:ilvl w:val="0"/>
        <w:numId w:val="0"/>
      </w:numPr>
      <w:spacing w:before="180"/>
    </w:pPr>
    <w:rPr>
      <w:rFonts w:ascii="Calibri" w:eastAsiaTheme="minorHAnsi" w:hAnsi="Calibri" w:cstheme="minorBidi"/>
      <w:color w:val="19B0BE"/>
      <w:sz w:val="28"/>
      <w:szCs w:val="28"/>
    </w:rPr>
  </w:style>
  <w:style w:type="paragraph" w:customStyle="1" w:styleId="Bullet2">
    <w:name w:val="Bullet 2"/>
    <w:basedOn w:val="Bullet"/>
    <w:qFormat/>
    <w:rsid w:val="001428F4"/>
    <w:pPr>
      <w:keepLines/>
      <w:numPr>
        <w:numId w:val="19"/>
      </w:numPr>
      <w:contextualSpacing w:val="0"/>
    </w:pPr>
    <w:rPr>
      <w:rFonts w:eastAsiaTheme="minorHAnsi" w:cstheme="minorBidi"/>
      <w:color w:val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72E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51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QT - Grey Mono">
      <a:dk1>
        <a:sysClr val="windowText" lastClr="000000"/>
      </a:dk1>
      <a:lt1>
        <a:sysClr val="window" lastClr="FFFFFF"/>
      </a:lt1>
      <a:dk2>
        <a:srgbClr val="4A4F55"/>
      </a:dk2>
      <a:lt2>
        <a:srgbClr val="929092"/>
      </a:lt2>
      <a:accent1>
        <a:srgbClr val="4A4F55"/>
      </a:accent1>
      <a:accent2>
        <a:srgbClr val="9A9D9D"/>
      </a:accent2>
      <a:accent3>
        <a:srgbClr val="64666B"/>
      </a:accent3>
      <a:accent4>
        <a:srgbClr val="C6C6C8"/>
      </a:accent4>
      <a:accent5>
        <a:srgbClr val="7D7F82"/>
      </a:accent5>
      <a:accent6>
        <a:srgbClr val="E3E3E3"/>
      </a:accent6>
      <a:hlink>
        <a:srgbClr val="64666B"/>
      </a:hlink>
      <a:folHlink>
        <a:srgbClr val="64666B"/>
      </a:folHlink>
    </a:clrScheme>
    <a:fontScheme name="Q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2015-09-09T00:00:00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be072f-b478-4d1f-8867-77cfa8b2b262">
      <UserInfo>
        <DisplayName>Frank Ravalli</DisplayName>
        <AccountId>27</AccountId>
        <AccountType/>
      </UserInfo>
      <UserInfo>
        <DisplayName>Christine Tozer</DisplayName>
        <AccountId>21</AccountId>
        <AccountType/>
      </UserInfo>
      <UserInfo>
        <DisplayName>Karen Hooper</DisplayName>
        <AccountId>39</AccountId>
        <AccountType/>
      </UserInfo>
      <UserInfo>
        <DisplayName>Sean Mackay</DisplayName>
        <AccountId>18</AccountId>
        <AccountType/>
      </UserInfo>
    </SharedWithUsers>
    <_activity xmlns="dcd4da68-eaa1-4b34-8a57-b76104c121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A4F902E14A9499017FC224E5BF0A1" ma:contentTypeVersion="18" ma:contentTypeDescription="Create a new document." ma:contentTypeScope="" ma:versionID="7b3fb2a363ef8c92bd2765693ef75b1b">
  <xsd:schema xmlns:xsd="http://www.w3.org/2001/XMLSchema" xmlns:xs="http://www.w3.org/2001/XMLSchema" xmlns:p="http://schemas.microsoft.com/office/2006/metadata/properties" xmlns:ns3="dcd4da68-eaa1-4b34-8a57-b76104c121bb" xmlns:ns4="c2be072f-b478-4d1f-8867-77cfa8b2b262" targetNamespace="http://schemas.microsoft.com/office/2006/metadata/properties" ma:root="true" ma:fieldsID="755ff3f569186ff6547bcbfe9bbb435a" ns3:_="" ns4:_="">
    <xsd:import namespace="dcd4da68-eaa1-4b34-8a57-b76104c121bb"/>
    <xsd:import namespace="c2be072f-b478-4d1f-8867-77cfa8b2b2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da68-eaa1-4b34-8a57-b76104c12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e072f-b478-4d1f-8867-77cfa8b2b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14836-D1FA-4495-AA42-48D26D8DDFB0}">
  <ds:schemaRefs>
    <ds:schemaRef ds:uri="http://schemas.microsoft.com/office/2006/metadata/properties"/>
    <ds:schemaRef ds:uri="http://schemas.microsoft.com/office/infopath/2007/PartnerControls"/>
    <ds:schemaRef ds:uri="c2be072f-b478-4d1f-8867-77cfa8b2b262"/>
    <ds:schemaRef ds:uri="dcd4da68-eaa1-4b34-8a57-b76104c121bb"/>
  </ds:schemaRefs>
</ds:datastoreItem>
</file>

<file path=customXml/itemProps3.xml><?xml version="1.0" encoding="utf-8"?>
<ds:datastoreItem xmlns:ds="http://schemas.openxmlformats.org/officeDocument/2006/customXml" ds:itemID="{CD9805A9-0281-4181-834C-784384414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BBC9F1-40D4-4EBE-A91E-82167DCF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A231D8-7E5C-49A6-95BC-BE148C8CB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4da68-eaa1-4b34-8a57-b76104c121bb"/>
    <ds:schemaRef ds:uri="c2be072f-b478-4d1f-8867-77cfa8b2b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 Analysis Statement</vt:lpstr>
    </vt:vector>
  </TitlesOfParts>
  <Company>Impact Analysis Statement</Company>
  <LinksUpToDate>false</LinksUpToDate>
  <CharactersWithSpaces>1831</CharactersWithSpaces>
  <SharedDoc>false</SharedDoc>
  <HLinks>
    <vt:vector size="12" baseType="variant">
      <vt:variant>
        <vt:i4>7536760</vt:i4>
      </vt:variant>
      <vt:variant>
        <vt:i4>6</vt:i4>
      </vt:variant>
      <vt:variant>
        <vt:i4>0</vt:i4>
      </vt:variant>
      <vt:variant>
        <vt:i4>5</vt:i4>
      </vt:variant>
      <vt:variant>
        <vt:lpwstr>http://www.qpc.qld.gov.au/</vt:lpwstr>
      </vt:variant>
      <vt:variant>
        <vt:lpwstr/>
      </vt:variant>
      <vt:variant>
        <vt:i4>1376301</vt:i4>
      </vt:variant>
      <vt:variant>
        <vt:i4>3</vt:i4>
      </vt:variant>
      <vt:variant>
        <vt:i4>0</vt:i4>
      </vt:variant>
      <vt:variant>
        <vt:i4>5</vt:i4>
      </vt:variant>
      <vt:variant>
        <vt:lpwstr>mailto:obpr@qpc.qld.gov.au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Analysis Statement</dc:title>
  <dc:subject>Proclamation - Queensland Community Safety Act 2024</dc:subject>
  <dc:creator>Grey.JohnC[CCE]</dc:creator>
  <cp:keywords/>
  <cp:lastModifiedBy>Grey.JohnC[CCE]</cp:lastModifiedBy>
  <cp:revision>5</cp:revision>
  <cp:lastPrinted>2023-10-02T22:59:00Z</cp:lastPrinted>
  <dcterms:created xsi:type="dcterms:W3CDTF">2025-04-22T05:23:00Z</dcterms:created>
  <dcterms:modified xsi:type="dcterms:W3CDTF">2025-04-22T05:26:00Z</dcterms:modified>
  <cp:category>SECURITY CLASSIFICATION</cp:category>
  <cp:contentStatus>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083577-197b-450c-831d-654cf3f56dc2_Enabled">
    <vt:lpwstr>true</vt:lpwstr>
  </property>
  <property fmtid="{D5CDD505-2E9C-101B-9397-08002B2CF9AE}" pid="3" name="MSIP_Label_5b083577-197b-450c-831d-654cf3f56dc2_SetDate">
    <vt:lpwstr>2021-09-08T04:08:33Z</vt:lpwstr>
  </property>
  <property fmtid="{D5CDD505-2E9C-101B-9397-08002B2CF9AE}" pid="4" name="MSIP_Label_5b083577-197b-450c-831d-654cf3f56dc2_Method">
    <vt:lpwstr>Standard</vt:lpwstr>
  </property>
  <property fmtid="{D5CDD505-2E9C-101B-9397-08002B2CF9AE}" pid="5" name="MSIP_Label_5b083577-197b-450c-831d-654cf3f56dc2_Name">
    <vt:lpwstr>OFFICIAL</vt:lpwstr>
  </property>
  <property fmtid="{D5CDD505-2E9C-101B-9397-08002B2CF9AE}" pid="6" name="MSIP_Label_5b083577-197b-450c-831d-654cf3f56dc2_SiteId">
    <vt:lpwstr>823bfb03-da26-4cbf-a7d6-f02dbfdf182e</vt:lpwstr>
  </property>
  <property fmtid="{D5CDD505-2E9C-101B-9397-08002B2CF9AE}" pid="7" name="MSIP_Label_5b083577-197b-450c-831d-654cf3f56dc2_ActionId">
    <vt:lpwstr>4ab8dc43-5fad-421f-818f-02d2f5e07b64</vt:lpwstr>
  </property>
  <property fmtid="{D5CDD505-2E9C-101B-9397-08002B2CF9AE}" pid="8" name="MSIP_Label_5b083577-197b-450c-831d-654cf3f56dc2_ContentBits">
    <vt:lpwstr>0</vt:lpwstr>
  </property>
  <property fmtid="{D5CDD505-2E9C-101B-9397-08002B2CF9AE}" pid="9" name="ContentTypeId">
    <vt:lpwstr>0x010100983A4F902E14A9499017FC224E5BF0A1</vt:lpwstr>
  </property>
  <property fmtid="{D5CDD505-2E9C-101B-9397-08002B2CF9AE}" pid="10" name="QTSecurityClassification">
    <vt:lpwstr>18;#SENSITIVE|d30f631b-c442-4569-88d5-9261c8e1bf50</vt:lpwstr>
  </property>
  <property fmtid="{D5CDD505-2E9C-101B-9397-08002B2CF9AE}" pid="11" name="QTActivity">
    <vt:lpwstr>418;#Economic research ＆ working papers|02e6beba-2202-4c42-ae30-46f938334116</vt:lpwstr>
  </property>
  <property fmtid="{D5CDD505-2E9C-101B-9397-08002B2CF9AE}" pid="12" name="QTRetain">
    <vt:lpwstr>7;#Record|2584089d-4b41-46ae-ad46-8a9fb08e05f7</vt:lpwstr>
  </property>
  <property fmtid="{D5CDD505-2E9C-101B-9397-08002B2CF9AE}" pid="13" name="_dlc_DocIdItemGuid">
    <vt:lpwstr>1b903200-badf-45e7-8eaa-d112de2b836e</vt:lpwstr>
  </property>
  <property fmtid="{D5CDD505-2E9C-101B-9397-08002B2CF9AE}" pid="14" name="YearCreated">
    <vt:lpwstr>13;#2015|03b0719c-c216-493b-83d8-dc476df58a42</vt:lpwstr>
  </property>
  <property fmtid="{D5CDD505-2E9C-101B-9397-08002B2CF9AE}" pid="15" name="GovAgency">
    <vt:lpwstr>30;#Queensland Treasury|1ee9526b-3544-4988-8d29-a7ac875fb103</vt:lpwstr>
  </property>
  <property fmtid="{D5CDD505-2E9C-101B-9397-08002B2CF9AE}" pid="16" name="MediaServiceImageTags">
    <vt:lpwstr/>
  </property>
  <property fmtid="{D5CDD505-2E9C-101B-9397-08002B2CF9AE}" pid="17" name="_docset_NoMedatataSyncRequired">
    <vt:lpwstr>False</vt:lpwstr>
  </property>
  <property fmtid="{D5CDD505-2E9C-101B-9397-08002B2CF9AE}" pid="18" name="QTBusinessOwner">
    <vt:lpwstr>77;#Off Prdctvy ＆ Red Tpe Rdn|ed36fe5a-02e8-4a7e-913a-28b6f78dbbe3</vt:lpwstr>
  </property>
  <property fmtid="{D5CDD505-2E9C-101B-9397-08002B2CF9AE}" pid="19" name="FinYear">
    <vt:lpwstr/>
  </property>
  <property fmtid="{D5CDD505-2E9C-101B-9397-08002B2CF9AE}" pid="20" name="ClassificationContentMarkingHeaderShapeIds">
    <vt:lpwstr>1531e462,5f013f0e,3b38999a</vt:lpwstr>
  </property>
  <property fmtid="{D5CDD505-2E9C-101B-9397-08002B2CF9AE}" pid="21" name="ClassificationContentMarkingHeaderFontProps">
    <vt:lpwstr>#000000,12,Calibri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730facf9,706ef0f7,41737d99</vt:lpwstr>
  </property>
  <property fmtid="{D5CDD505-2E9C-101B-9397-08002B2CF9AE}" pid="24" name="ClassificationContentMarkingFooterFontProps">
    <vt:lpwstr>#000000,12,Calibri</vt:lpwstr>
  </property>
  <property fmtid="{D5CDD505-2E9C-101B-9397-08002B2CF9AE}" pid="25" name="ClassificationContentMarkingFooterText">
    <vt:lpwstr> OFFICIAL </vt:lpwstr>
  </property>
</Properties>
</file>