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27493" w14:textId="77777777" w:rsidR="002C2EFE" w:rsidRPr="007C2342" w:rsidRDefault="002C2EFE" w:rsidP="002C2EFE">
      <w:pPr>
        <w:jc w:val="center"/>
        <w:rPr>
          <w:iCs/>
          <w:sz w:val="56"/>
          <w:szCs w:val="56"/>
        </w:rPr>
      </w:pPr>
    </w:p>
    <w:p w14:paraId="346EF37C" w14:textId="77777777" w:rsidR="002C2EFE" w:rsidRPr="00DA5BD7" w:rsidRDefault="002C2EFE" w:rsidP="002C2EFE"/>
    <w:p w14:paraId="1F7FABD9" w14:textId="77777777" w:rsidR="002C2EFE" w:rsidRPr="005E16B4" w:rsidRDefault="002C2EFE" w:rsidP="002C2EFE">
      <w:pPr>
        <w:jc w:val="center"/>
        <w:rPr>
          <w:b/>
          <w:i/>
          <w:sz w:val="72"/>
          <w:szCs w:val="72"/>
        </w:rPr>
      </w:pPr>
      <w:r>
        <w:rPr>
          <w:b/>
          <w:sz w:val="72"/>
          <w:szCs w:val="72"/>
        </w:rPr>
        <w:t>Charleville</w:t>
      </w:r>
      <w:r w:rsidRPr="005E16B4">
        <w:rPr>
          <w:b/>
          <w:sz w:val="72"/>
          <w:szCs w:val="72"/>
        </w:rPr>
        <w:t xml:space="preserve"> District</w:t>
      </w:r>
    </w:p>
    <w:p w14:paraId="7FF06876" w14:textId="77777777" w:rsidR="002C2EFE" w:rsidRPr="005E16B4" w:rsidRDefault="002C2EFE" w:rsidP="002C2EFE">
      <w:pPr>
        <w:jc w:val="center"/>
        <w:rPr>
          <w:b/>
          <w:sz w:val="52"/>
          <w:szCs w:val="52"/>
        </w:rPr>
      </w:pPr>
      <w:r w:rsidRPr="005E16B4">
        <w:rPr>
          <w:b/>
          <w:sz w:val="52"/>
          <w:szCs w:val="52"/>
        </w:rPr>
        <w:t>Disaster Management Plan</w:t>
      </w:r>
    </w:p>
    <w:p w14:paraId="44E485C1" w14:textId="77777777" w:rsidR="002C2EFE" w:rsidRPr="005E16B4" w:rsidRDefault="002C2EFE" w:rsidP="002C2EFE">
      <w:pPr>
        <w:jc w:val="center"/>
        <w:rPr>
          <w:b/>
          <w:i/>
          <w:sz w:val="52"/>
          <w:szCs w:val="52"/>
        </w:rPr>
      </w:pPr>
      <w:r w:rsidRPr="005E16B4">
        <w:rPr>
          <w:b/>
          <w:sz w:val="52"/>
          <w:szCs w:val="52"/>
        </w:rPr>
        <w:t>202</w:t>
      </w:r>
      <w:r>
        <w:rPr>
          <w:b/>
          <w:sz w:val="52"/>
          <w:szCs w:val="52"/>
        </w:rPr>
        <w:t>5</w:t>
      </w:r>
    </w:p>
    <w:p w14:paraId="0DEC25F1" w14:textId="77777777" w:rsidR="002C2EFE" w:rsidRDefault="002C2EFE" w:rsidP="002C2EFE">
      <w:pPr>
        <w:jc w:val="center"/>
        <w:rPr>
          <w:i/>
          <w:iCs/>
        </w:rPr>
      </w:pPr>
      <w:r w:rsidRPr="004853A2">
        <w:rPr>
          <w:i/>
        </w:rPr>
        <w:t xml:space="preserve">Version </w:t>
      </w:r>
      <w:r>
        <w:rPr>
          <w:i/>
        </w:rPr>
        <w:t>4.0 January 2025</w:t>
      </w:r>
    </w:p>
    <w:p w14:paraId="37784673" w14:textId="77777777" w:rsidR="002C2EFE" w:rsidRDefault="002C2EFE" w:rsidP="002C2EFE">
      <w:pPr>
        <w:jc w:val="center"/>
        <w:rPr>
          <w:i/>
          <w:iCs/>
        </w:rPr>
      </w:pPr>
    </w:p>
    <w:p w14:paraId="1C337096" w14:textId="4B5B631F" w:rsidR="002C2EFE" w:rsidRDefault="002C2EFE" w:rsidP="002C2EFE">
      <w:pPr>
        <w:jc w:val="center"/>
        <w:rPr>
          <w:i/>
          <w:iCs/>
        </w:rPr>
      </w:pPr>
    </w:p>
    <w:p w14:paraId="7C72F6EA" w14:textId="77777777" w:rsidR="002C2EFE" w:rsidRDefault="002C2EFE" w:rsidP="002C2EFE">
      <w:pPr>
        <w:jc w:val="center"/>
        <w:rPr>
          <w:i/>
          <w:iCs/>
        </w:rPr>
      </w:pPr>
    </w:p>
    <w:p w14:paraId="617779B3" w14:textId="0BF6744E" w:rsidR="002C2EFE" w:rsidRDefault="0009517B" w:rsidP="002C2EFE">
      <w:pPr>
        <w:jc w:val="center"/>
      </w:pPr>
      <w:r>
        <w:rPr>
          <w:noProof/>
        </w:rPr>
        <w:drawing>
          <wp:anchor distT="0" distB="0" distL="114300" distR="114300" simplePos="0" relativeHeight="251662336" behindDoc="1" locked="0" layoutInCell="1" allowOverlap="1" wp14:anchorId="776F42BC" wp14:editId="473978E8">
            <wp:simplePos x="0" y="0"/>
            <wp:positionH relativeFrom="margin">
              <wp:posOffset>537845</wp:posOffset>
            </wp:positionH>
            <wp:positionV relativeFrom="paragraph">
              <wp:posOffset>10795</wp:posOffset>
            </wp:positionV>
            <wp:extent cx="5539740" cy="2500630"/>
            <wp:effectExtent l="0" t="0" r="3810" b="0"/>
            <wp:wrapTight wrapText="bothSides">
              <wp:wrapPolygon edited="0">
                <wp:start x="0" y="0"/>
                <wp:lineTo x="0" y="21392"/>
                <wp:lineTo x="21541" y="21392"/>
                <wp:lineTo x="21541"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3974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4AA42" w14:textId="77777777" w:rsidR="002C2EFE" w:rsidRDefault="002C2EFE" w:rsidP="002C2EFE">
      <w:pPr>
        <w:jc w:val="center"/>
      </w:pPr>
    </w:p>
    <w:p w14:paraId="5F8484D6" w14:textId="77777777" w:rsidR="002C2EFE" w:rsidRDefault="002C2EFE" w:rsidP="002C2EFE">
      <w:pPr>
        <w:jc w:val="center"/>
      </w:pPr>
    </w:p>
    <w:p w14:paraId="79E8DDEE" w14:textId="77777777" w:rsidR="002C2EFE" w:rsidRDefault="002C2EFE" w:rsidP="002C2EFE">
      <w:pPr>
        <w:jc w:val="center"/>
        <w:rPr>
          <w:i/>
          <w:sz w:val="56"/>
          <w:szCs w:val="56"/>
        </w:rPr>
      </w:pPr>
    </w:p>
    <w:p w14:paraId="7596EBA5" w14:textId="77777777" w:rsidR="002C2EFE" w:rsidRDefault="002C2EFE" w:rsidP="002C2EFE">
      <w:pPr>
        <w:jc w:val="center"/>
      </w:pPr>
    </w:p>
    <w:p w14:paraId="39DB0045" w14:textId="77777777" w:rsidR="002C2EFE" w:rsidRDefault="002C2EFE" w:rsidP="002C2EFE">
      <w:pPr>
        <w:pStyle w:val="Heading1"/>
        <w:jc w:val="right"/>
        <w:rPr>
          <w:i w:val="0"/>
          <w:sz w:val="24"/>
        </w:rPr>
      </w:pPr>
    </w:p>
    <w:p w14:paraId="21A61D20" w14:textId="77777777" w:rsidR="002C2EFE" w:rsidRDefault="002C2EFE" w:rsidP="002C2EFE">
      <w:pPr>
        <w:pStyle w:val="Heading1"/>
        <w:jc w:val="right"/>
        <w:rPr>
          <w:i w:val="0"/>
          <w:sz w:val="24"/>
        </w:rPr>
      </w:pPr>
    </w:p>
    <w:p w14:paraId="7CB82817" w14:textId="77777777" w:rsidR="002C2EFE" w:rsidRDefault="002C2EFE" w:rsidP="002C2EFE">
      <w:pPr>
        <w:spacing w:line="360" w:lineRule="auto"/>
        <w:jc w:val="center"/>
        <w:rPr>
          <w:rFonts w:ascii="Arial" w:hAnsi="Arial" w:cs="Arial"/>
          <w:b/>
          <w:sz w:val="28"/>
          <w:szCs w:val="28"/>
        </w:rPr>
      </w:pPr>
    </w:p>
    <w:p w14:paraId="3FE707E5" w14:textId="77777777" w:rsidR="002C2EFE" w:rsidRDefault="002C2EFE" w:rsidP="002C2EFE">
      <w:pPr>
        <w:spacing w:line="360" w:lineRule="auto"/>
        <w:jc w:val="center"/>
        <w:rPr>
          <w:rFonts w:ascii="Arial" w:hAnsi="Arial" w:cs="Arial"/>
          <w:b/>
          <w:sz w:val="28"/>
          <w:szCs w:val="28"/>
        </w:rPr>
      </w:pPr>
    </w:p>
    <w:p w14:paraId="1D26BAAE" w14:textId="77777777" w:rsidR="002C2EFE" w:rsidRPr="00BE6982" w:rsidRDefault="002C2EFE" w:rsidP="002C2EFE">
      <w:pPr>
        <w:spacing w:line="360" w:lineRule="auto"/>
        <w:jc w:val="center"/>
        <w:rPr>
          <w:rFonts w:ascii="Arial" w:hAnsi="Arial" w:cs="Arial"/>
          <w:b/>
          <w:sz w:val="16"/>
          <w:szCs w:val="16"/>
        </w:rPr>
      </w:pPr>
    </w:p>
    <w:p w14:paraId="71D45A8F" w14:textId="77777777" w:rsidR="002C2EFE" w:rsidRPr="00A45836" w:rsidRDefault="002C2EFE" w:rsidP="002C2EFE">
      <w:pPr>
        <w:spacing w:line="360" w:lineRule="auto"/>
        <w:jc w:val="center"/>
        <w:rPr>
          <w:rFonts w:ascii="Arial" w:hAnsi="Arial" w:cs="Arial"/>
          <w:b/>
          <w:sz w:val="28"/>
          <w:szCs w:val="28"/>
        </w:rPr>
      </w:pPr>
    </w:p>
    <w:p w14:paraId="7AA3065F" w14:textId="77777777" w:rsidR="002C2EFE" w:rsidRDefault="002C2EFE" w:rsidP="002C2EFE">
      <w:pPr>
        <w:spacing w:line="360" w:lineRule="auto"/>
        <w:ind w:left="720"/>
        <w:rPr>
          <w:rFonts w:ascii="Arial" w:hAnsi="Arial" w:cs="Arial"/>
          <w:b/>
          <w:sz w:val="28"/>
          <w:szCs w:val="28"/>
        </w:rPr>
      </w:pPr>
    </w:p>
    <w:p w14:paraId="5B387667" w14:textId="4CA4E5A2" w:rsidR="002C2EFE" w:rsidRPr="00BE6982" w:rsidRDefault="000F184B" w:rsidP="002C2EFE">
      <w:pPr>
        <w:spacing w:line="360" w:lineRule="auto"/>
        <w:ind w:left="720"/>
        <w:jc w:val="center"/>
        <w:rPr>
          <w:rFonts w:ascii="Arial" w:hAnsi="Arial" w:cs="Arial"/>
          <w:b/>
          <w:sz w:val="28"/>
          <w:szCs w:val="28"/>
        </w:rPr>
      </w:pPr>
      <w:r>
        <w:rPr>
          <w:noProof/>
        </w:rPr>
        <w:drawing>
          <wp:anchor distT="0" distB="0" distL="114300" distR="114300" simplePos="0" relativeHeight="251660288" behindDoc="0" locked="0" layoutInCell="1" allowOverlap="1" wp14:anchorId="3B6D285F" wp14:editId="02E03201">
            <wp:simplePos x="0" y="0"/>
            <wp:positionH relativeFrom="margin">
              <wp:posOffset>3495675</wp:posOffset>
            </wp:positionH>
            <wp:positionV relativeFrom="paragraph">
              <wp:posOffset>306705</wp:posOffset>
            </wp:positionV>
            <wp:extent cx="2877185" cy="241998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7718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EFE">
        <w:rPr>
          <w:noProof/>
        </w:rPr>
        <w:drawing>
          <wp:anchor distT="0" distB="0" distL="114300" distR="114300" simplePos="0" relativeHeight="251661312" behindDoc="1" locked="0" layoutInCell="1" allowOverlap="1" wp14:anchorId="0FB1340A" wp14:editId="6DEAFC0B">
            <wp:simplePos x="0" y="0"/>
            <wp:positionH relativeFrom="margin">
              <wp:posOffset>27940</wp:posOffset>
            </wp:positionH>
            <wp:positionV relativeFrom="paragraph">
              <wp:posOffset>304800</wp:posOffset>
            </wp:positionV>
            <wp:extent cx="3201035" cy="2400935"/>
            <wp:effectExtent l="0" t="0" r="0" b="0"/>
            <wp:wrapTight wrapText="bothSides">
              <wp:wrapPolygon edited="0">
                <wp:start x="0" y="0"/>
                <wp:lineTo x="0" y="21423"/>
                <wp:lineTo x="21467" y="21423"/>
                <wp:lineTo x="2146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010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2C0E" w14:textId="0CB66748" w:rsidR="002C2EFE" w:rsidRDefault="002C2EFE" w:rsidP="002C2EFE">
      <w:pPr>
        <w:jc w:val="center"/>
      </w:pPr>
    </w:p>
    <w:p w14:paraId="005DD860" w14:textId="02BD8C19" w:rsidR="002C2EFE" w:rsidRDefault="002C2EFE" w:rsidP="002C2EFE">
      <w:r>
        <w:t>`</w:t>
      </w:r>
    </w:p>
    <w:p w14:paraId="2B4292B3" w14:textId="633803F7" w:rsidR="001573B0" w:rsidRDefault="003C53CA">
      <w:pPr>
        <w:spacing w:after="160" w:line="259" w:lineRule="auto"/>
      </w:pPr>
      <w:r w:rsidRPr="001573B0">
        <w:rPr>
          <w:noProof/>
        </w:rPr>
        <w:drawing>
          <wp:anchor distT="0" distB="0" distL="114300" distR="114300" simplePos="0" relativeHeight="251666432" behindDoc="1" locked="0" layoutInCell="1" allowOverlap="1" wp14:anchorId="76FD1203" wp14:editId="45770C73">
            <wp:simplePos x="0" y="0"/>
            <wp:positionH relativeFrom="margin">
              <wp:posOffset>0</wp:posOffset>
            </wp:positionH>
            <wp:positionV relativeFrom="paragraph">
              <wp:posOffset>289560</wp:posOffset>
            </wp:positionV>
            <wp:extent cx="5285740" cy="749935"/>
            <wp:effectExtent l="0" t="0" r="0" b="0"/>
            <wp:wrapTight wrapText="bothSides">
              <wp:wrapPolygon edited="0">
                <wp:start x="0" y="0"/>
                <wp:lineTo x="0" y="20850"/>
                <wp:lineTo x="21486" y="20850"/>
                <wp:lineTo x="2148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749935"/>
                    </a:xfrm>
                    <a:prstGeom prst="rect">
                      <a:avLst/>
                    </a:prstGeom>
                    <a:noFill/>
                  </pic:spPr>
                </pic:pic>
              </a:graphicData>
            </a:graphic>
          </wp:anchor>
        </w:drawing>
      </w:r>
      <w:r w:rsidR="001573B0">
        <w:br w:type="page"/>
      </w:r>
    </w:p>
    <w:p w14:paraId="13CD2D4D" w14:textId="77777777" w:rsidR="002C2EFE" w:rsidRPr="00EE6C31" w:rsidRDefault="002C2EFE" w:rsidP="002C2EFE"/>
    <w:p w14:paraId="34029CDE" w14:textId="78AEF7D8" w:rsidR="002C2EFE" w:rsidRPr="000D6E7B" w:rsidRDefault="002C2EFE" w:rsidP="0036702B">
      <w:pPr>
        <w:pStyle w:val="Heading2"/>
      </w:pPr>
      <w:bookmarkStart w:id="0" w:name="_Toc280106567"/>
      <w:bookmarkStart w:id="1" w:name="_Toc456251443"/>
      <w:bookmarkStart w:id="2" w:name="_Toc472591764"/>
      <w:bookmarkStart w:id="3" w:name="_Toc472595700"/>
      <w:bookmarkStart w:id="4" w:name="_Toc472595894"/>
      <w:bookmarkStart w:id="5" w:name="_Toc206074945"/>
      <w:r w:rsidRPr="000D6E7B">
        <w:t>Endorsement</w:t>
      </w:r>
      <w:bookmarkEnd w:id="0"/>
      <w:r w:rsidRPr="000D6E7B">
        <w:t xml:space="preserve"> and Authorisation</w:t>
      </w:r>
      <w:bookmarkEnd w:id="1"/>
      <w:bookmarkEnd w:id="2"/>
      <w:bookmarkEnd w:id="3"/>
      <w:bookmarkEnd w:id="4"/>
      <w:bookmarkEnd w:id="5"/>
    </w:p>
    <w:p w14:paraId="6348CF95" w14:textId="77777777" w:rsidR="002C2EFE" w:rsidRPr="000D6E7B" w:rsidRDefault="002C2EFE" w:rsidP="002C2EFE">
      <w:pPr>
        <w:rPr>
          <w:rFonts w:asciiTheme="minorHAnsi" w:hAnsiTheme="minorHAnsi" w:cstheme="minorHAnsi"/>
          <w:color w:val="1F4E79" w:themeColor="accent5" w:themeShade="80"/>
        </w:rPr>
      </w:pPr>
    </w:p>
    <w:p w14:paraId="7B506649" w14:textId="77777777" w:rsidR="002C2EFE" w:rsidRPr="00E15E53" w:rsidRDefault="002C2EFE" w:rsidP="002C2EFE">
      <w:pPr>
        <w:jc w:val="both"/>
        <w:rPr>
          <w:rFonts w:asciiTheme="minorHAnsi" w:hAnsiTheme="minorHAnsi" w:cstheme="minorHAnsi"/>
          <w:color w:val="1F4E79" w:themeColor="accent5" w:themeShade="80"/>
        </w:rPr>
      </w:pPr>
      <w:r w:rsidRPr="00E15E53">
        <w:rPr>
          <w:rFonts w:asciiTheme="minorHAnsi" w:hAnsiTheme="minorHAnsi" w:cstheme="minorHAnsi"/>
          <w:color w:val="1F4E79" w:themeColor="accent5" w:themeShade="80"/>
        </w:rPr>
        <w:t>The Charleville District Disaster Management Plan is endorsed under the authority of the District Disaster Management Group.</w:t>
      </w:r>
    </w:p>
    <w:p w14:paraId="5670F295" w14:textId="77777777" w:rsidR="002C2EFE" w:rsidRPr="00E15E53" w:rsidRDefault="002C2EFE" w:rsidP="002C2EFE">
      <w:pPr>
        <w:jc w:val="both"/>
        <w:rPr>
          <w:rFonts w:asciiTheme="minorHAnsi" w:eastAsia="SimSun" w:hAnsiTheme="minorHAnsi" w:cstheme="minorHAnsi"/>
          <w:color w:val="1F4E79" w:themeColor="accent5" w:themeShade="80"/>
          <w:lang w:eastAsia="zh-CN"/>
        </w:rPr>
      </w:pPr>
    </w:p>
    <w:p w14:paraId="461725E8" w14:textId="77777777" w:rsidR="002C2EFE" w:rsidRPr="00E15E53" w:rsidRDefault="002C2EFE" w:rsidP="002C2EFE">
      <w:pPr>
        <w:jc w:val="both"/>
        <w:rPr>
          <w:rFonts w:asciiTheme="minorHAnsi" w:eastAsia="SimSun" w:hAnsiTheme="minorHAnsi" w:cstheme="minorHAnsi"/>
          <w:color w:val="1F4E79" w:themeColor="accent5" w:themeShade="80"/>
          <w:lang w:eastAsia="zh-CN"/>
        </w:rPr>
      </w:pPr>
      <w:r w:rsidRPr="00E15E53">
        <w:rPr>
          <w:rFonts w:asciiTheme="minorHAnsi" w:eastAsia="SimSun" w:hAnsiTheme="minorHAnsi" w:cstheme="minorHAnsi"/>
          <w:color w:val="1F4E79" w:themeColor="accent5" w:themeShade="80"/>
          <w:lang w:eastAsia="zh-CN"/>
        </w:rPr>
        <w:t xml:space="preserve">This plan has been developed in accordance with the </w:t>
      </w:r>
      <w:r w:rsidRPr="00E15E53">
        <w:rPr>
          <w:rFonts w:asciiTheme="minorHAnsi" w:eastAsia="SimSun" w:hAnsiTheme="minorHAnsi" w:cstheme="minorHAnsi"/>
          <w:i/>
          <w:iCs/>
          <w:color w:val="1F4E79" w:themeColor="accent5" w:themeShade="80"/>
          <w:lang w:eastAsia="zh-CN"/>
        </w:rPr>
        <w:t>Disaster Management Act 2003 (DM Act)</w:t>
      </w:r>
      <w:r w:rsidRPr="00E15E53">
        <w:rPr>
          <w:rFonts w:asciiTheme="minorHAnsi" w:eastAsia="SimSun" w:hAnsiTheme="minorHAnsi" w:cstheme="minorHAnsi"/>
          <w:color w:val="1F4E79" w:themeColor="accent5" w:themeShade="80"/>
          <w:lang w:eastAsia="zh-CN"/>
        </w:rPr>
        <w:t xml:space="preserve"> and the following documents to provide for effective disaster management in the Charleville Disaster District:</w:t>
      </w:r>
    </w:p>
    <w:p w14:paraId="0115FEB7" w14:textId="77777777" w:rsidR="002C2EFE" w:rsidRPr="00E15E53" w:rsidRDefault="002C2EFE" w:rsidP="002C2EFE">
      <w:pPr>
        <w:jc w:val="both"/>
        <w:rPr>
          <w:rFonts w:asciiTheme="minorHAnsi" w:eastAsia="SimSun" w:hAnsiTheme="minorHAnsi" w:cstheme="minorHAnsi"/>
          <w:color w:val="1F4E79" w:themeColor="accent5" w:themeShade="80"/>
          <w:lang w:eastAsia="zh-CN"/>
        </w:rPr>
      </w:pPr>
    </w:p>
    <w:p w14:paraId="43D96642" w14:textId="77777777" w:rsidR="002C2EFE" w:rsidRPr="00E15E53" w:rsidRDefault="002C2EFE">
      <w:pPr>
        <w:pStyle w:val="ListParagraph"/>
        <w:numPr>
          <w:ilvl w:val="0"/>
          <w:numId w:val="16"/>
        </w:numPr>
        <w:jc w:val="both"/>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Queensland</w:t>
      </w:r>
      <w:r w:rsidRPr="00E15E53">
        <w:rPr>
          <w:rFonts w:asciiTheme="minorHAnsi" w:eastAsia="SimSun" w:hAnsiTheme="minorHAnsi" w:cstheme="minorHAnsi"/>
          <w:color w:val="1F4E79" w:themeColor="accent5" w:themeShade="80"/>
          <w:lang w:eastAsia="zh-CN"/>
        </w:rPr>
        <w:t xml:space="preserve"> State Disaster Management Plan </w:t>
      </w:r>
    </w:p>
    <w:p w14:paraId="0634B92A" w14:textId="77777777" w:rsidR="002C2EFE" w:rsidRPr="00E15E53" w:rsidRDefault="002C2EFE">
      <w:pPr>
        <w:pStyle w:val="ListParagraph"/>
        <w:numPr>
          <w:ilvl w:val="0"/>
          <w:numId w:val="16"/>
        </w:numPr>
        <w:jc w:val="both"/>
        <w:rPr>
          <w:rFonts w:asciiTheme="minorHAnsi" w:eastAsia="SimSun" w:hAnsiTheme="minorHAnsi" w:cstheme="minorHAnsi"/>
          <w:color w:val="1F4E79" w:themeColor="accent5" w:themeShade="80"/>
          <w:lang w:eastAsia="zh-CN"/>
        </w:rPr>
      </w:pPr>
      <w:r w:rsidRPr="00E15E53">
        <w:rPr>
          <w:rFonts w:asciiTheme="minorHAnsi" w:eastAsia="SimSun" w:hAnsiTheme="minorHAnsi" w:cstheme="minorHAnsi"/>
          <w:color w:val="1F4E79" w:themeColor="accent5" w:themeShade="80"/>
          <w:lang w:eastAsia="zh-CN"/>
        </w:rPr>
        <w:t>Queensland Emergency Management Assurance Framework</w:t>
      </w:r>
    </w:p>
    <w:p w14:paraId="2FB02E44" w14:textId="77777777" w:rsidR="002C2EFE" w:rsidRDefault="002C2EFE">
      <w:pPr>
        <w:pStyle w:val="ListParagraph"/>
        <w:numPr>
          <w:ilvl w:val="0"/>
          <w:numId w:val="16"/>
        </w:numPr>
        <w:jc w:val="both"/>
        <w:rPr>
          <w:rFonts w:asciiTheme="minorHAnsi" w:eastAsia="SimSun" w:hAnsiTheme="minorHAnsi" w:cstheme="minorHAnsi"/>
          <w:color w:val="1F4E79" w:themeColor="accent5" w:themeShade="80"/>
          <w:lang w:eastAsia="zh-CN"/>
        </w:rPr>
      </w:pPr>
      <w:r w:rsidRPr="009832C9">
        <w:rPr>
          <w:rFonts w:asciiTheme="minorHAnsi" w:eastAsia="SimSun" w:hAnsiTheme="minorHAnsi" w:cstheme="minorHAnsi"/>
          <w:color w:val="1F4E79" w:themeColor="accent5" w:themeShade="80"/>
          <w:lang w:eastAsia="zh-CN"/>
        </w:rPr>
        <w:t xml:space="preserve">Queensland Prevention, Preparedness, Response and Recovery Disaster </w:t>
      </w:r>
      <w:r>
        <w:rPr>
          <w:rFonts w:asciiTheme="minorHAnsi" w:eastAsia="SimSun" w:hAnsiTheme="minorHAnsi" w:cstheme="minorHAnsi"/>
          <w:color w:val="1F4E79" w:themeColor="accent5" w:themeShade="80"/>
          <w:lang w:eastAsia="zh-CN"/>
        </w:rPr>
        <w:t xml:space="preserve">Management </w:t>
      </w:r>
      <w:r w:rsidRPr="009832C9">
        <w:rPr>
          <w:rFonts w:asciiTheme="minorHAnsi" w:eastAsia="SimSun" w:hAnsiTheme="minorHAnsi" w:cstheme="minorHAnsi"/>
          <w:color w:val="1F4E79" w:themeColor="accent5" w:themeShade="80"/>
          <w:lang w:eastAsia="zh-CN"/>
        </w:rPr>
        <w:t>Guideline</w:t>
      </w:r>
    </w:p>
    <w:p w14:paraId="14EBAE6A" w14:textId="77777777" w:rsidR="002C2EFE" w:rsidRPr="009832C9" w:rsidRDefault="002C2EFE">
      <w:pPr>
        <w:pStyle w:val="ListParagraph"/>
        <w:numPr>
          <w:ilvl w:val="0"/>
          <w:numId w:val="16"/>
        </w:numPr>
        <w:jc w:val="both"/>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 xml:space="preserve">Queensland Disaster Management 2016 </w:t>
      </w:r>
      <w:r w:rsidRPr="009832C9">
        <w:rPr>
          <w:rFonts w:asciiTheme="minorHAnsi" w:eastAsia="SimSun" w:hAnsiTheme="minorHAnsi" w:cstheme="minorHAnsi"/>
          <w:color w:val="1F4E79" w:themeColor="accent5" w:themeShade="80"/>
          <w:lang w:eastAsia="zh-CN"/>
        </w:rPr>
        <w:t>Strategic Policy Framework</w:t>
      </w:r>
    </w:p>
    <w:p w14:paraId="308EC577" w14:textId="77777777" w:rsidR="002C2EFE" w:rsidRPr="00E15E53" w:rsidRDefault="002C2EFE" w:rsidP="002C2EFE">
      <w:pPr>
        <w:jc w:val="both"/>
        <w:rPr>
          <w:rFonts w:asciiTheme="minorHAnsi" w:eastAsia="SimSun" w:hAnsiTheme="minorHAnsi" w:cstheme="minorHAnsi"/>
          <w:color w:val="1F4E79" w:themeColor="accent5" w:themeShade="80"/>
          <w:lang w:eastAsia="zh-CN"/>
        </w:rPr>
      </w:pPr>
    </w:p>
    <w:p w14:paraId="703A3F78"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E15E53">
        <w:rPr>
          <w:rFonts w:asciiTheme="minorHAnsi" w:eastAsia="SimSun" w:hAnsiTheme="minorHAnsi" w:cstheme="minorHAnsi"/>
          <w:color w:val="1F4E79" w:themeColor="accent5" w:themeShade="80"/>
          <w:lang w:eastAsia="zh-CN"/>
        </w:rPr>
        <w:t xml:space="preserve">The plan will be maintained by the </w:t>
      </w:r>
      <w:r>
        <w:rPr>
          <w:rFonts w:asciiTheme="minorHAnsi" w:eastAsia="SimSun" w:hAnsiTheme="minorHAnsi" w:cstheme="minorHAnsi"/>
          <w:color w:val="1F4E79" w:themeColor="accent5" w:themeShade="80"/>
          <w:lang w:eastAsia="zh-CN"/>
        </w:rPr>
        <w:t xml:space="preserve">Executive Officer, Charleville </w:t>
      </w:r>
      <w:r w:rsidRPr="00E15E53">
        <w:rPr>
          <w:rFonts w:asciiTheme="minorHAnsi" w:eastAsia="SimSun" w:hAnsiTheme="minorHAnsi" w:cstheme="minorHAnsi"/>
          <w:color w:val="1F4E79" w:themeColor="accent5" w:themeShade="80"/>
          <w:lang w:eastAsia="zh-CN"/>
        </w:rPr>
        <w:t xml:space="preserve">District Disaster </w:t>
      </w:r>
      <w:r>
        <w:rPr>
          <w:rFonts w:asciiTheme="minorHAnsi" w:eastAsia="SimSun" w:hAnsiTheme="minorHAnsi" w:cstheme="minorHAnsi"/>
          <w:color w:val="1F4E79" w:themeColor="accent5" w:themeShade="80"/>
          <w:lang w:eastAsia="zh-CN"/>
        </w:rPr>
        <w:t>Management group</w:t>
      </w:r>
      <w:r w:rsidRPr="00E15E53">
        <w:rPr>
          <w:rFonts w:asciiTheme="minorHAnsi" w:eastAsia="SimSun" w:hAnsiTheme="minorHAnsi" w:cstheme="minorHAnsi"/>
          <w:color w:val="1F4E79" w:themeColor="accent5" w:themeShade="80"/>
          <w:lang w:eastAsia="zh-CN"/>
        </w:rPr>
        <w:t xml:space="preserve"> and will be reviewed annually unless otherwise required.</w:t>
      </w:r>
    </w:p>
    <w:p w14:paraId="42C496EA" w14:textId="4632BB2E" w:rsidR="002C2EFE" w:rsidRDefault="002C2EFE" w:rsidP="002C2EFE">
      <w:pPr>
        <w:jc w:val="both"/>
        <w:rPr>
          <w:rFonts w:asciiTheme="minorHAnsi" w:hAnsiTheme="minorHAnsi" w:cstheme="minorHAnsi"/>
          <w:noProof/>
          <w:color w:val="1F4E79" w:themeColor="accent5" w:themeShade="80"/>
          <w:sz w:val="96"/>
          <w:szCs w:val="144"/>
          <w:lang w:eastAsia="en-AU"/>
        </w:rPr>
      </w:pPr>
    </w:p>
    <w:p w14:paraId="0ADE71C4" w14:textId="5275F3A8" w:rsidR="002C2EFE" w:rsidRPr="000D6E7B" w:rsidRDefault="002C2EFE" w:rsidP="002C2EFE">
      <w:pPr>
        <w:jc w:val="both"/>
        <w:rPr>
          <w:rFonts w:asciiTheme="minorHAnsi" w:hAnsiTheme="minorHAnsi" w:cstheme="minorHAnsi"/>
          <w:color w:val="1F4E79" w:themeColor="accent5" w:themeShade="80"/>
        </w:rPr>
      </w:pPr>
    </w:p>
    <w:p w14:paraId="12BF2F1E"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ab/>
      </w:r>
      <w:r w:rsidRPr="000D6E7B">
        <w:rPr>
          <w:rFonts w:asciiTheme="minorHAnsi" w:hAnsiTheme="minorHAnsi" w:cstheme="minorHAnsi"/>
          <w:color w:val="1F4E79" w:themeColor="accent5" w:themeShade="80"/>
        </w:rPr>
        <w:tab/>
      </w:r>
      <w:r w:rsidRPr="000D6E7B">
        <w:rPr>
          <w:rFonts w:asciiTheme="minorHAnsi" w:hAnsiTheme="minorHAnsi" w:cstheme="minorHAnsi"/>
          <w:color w:val="1F4E79" w:themeColor="accent5" w:themeShade="80"/>
        </w:rPr>
        <w:tab/>
      </w:r>
      <w:r w:rsidRPr="000D6E7B">
        <w:rPr>
          <w:rFonts w:asciiTheme="minorHAnsi" w:hAnsiTheme="minorHAnsi" w:cstheme="minorHAnsi"/>
          <w:color w:val="1F4E79" w:themeColor="accent5" w:themeShade="80"/>
        </w:rPr>
        <w:tab/>
      </w:r>
      <w:r w:rsidRPr="000D6E7B">
        <w:rPr>
          <w:rFonts w:asciiTheme="minorHAnsi" w:hAnsiTheme="minorHAnsi" w:cstheme="minorHAnsi"/>
          <w:color w:val="1F4E79" w:themeColor="accent5" w:themeShade="80"/>
        </w:rPr>
        <w:tab/>
      </w:r>
    </w:p>
    <w:p w14:paraId="4B7F4D3E" w14:textId="5DDEA0FE" w:rsidR="002C2EFE" w:rsidRPr="000D6E7B" w:rsidRDefault="002C2EFE" w:rsidP="002C2EFE">
      <w:pPr>
        <w:jc w:val="both"/>
        <w:rPr>
          <w:rFonts w:asciiTheme="minorHAnsi" w:hAnsiTheme="minorHAnsi" w:cstheme="minorHAnsi"/>
          <w:color w:val="1F4E79" w:themeColor="accent5" w:themeShade="80"/>
        </w:rPr>
      </w:pPr>
    </w:p>
    <w:p w14:paraId="6DC317F7" w14:textId="022F232D" w:rsidR="002C2EFE" w:rsidRPr="000D6E7B" w:rsidRDefault="002C2EFE" w:rsidP="002C2EFE">
      <w:pPr>
        <w:jc w:val="both"/>
        <w:rPr>
          <w:rFonts w:asciiTheme="minorHAnsi" w:hAnsiTheme="minorHAnsi" w:cstheme="minorHAnsi"/>
          <w:color w:val="1F4E79" w:themeColor="accent5" w:themeShade="80"/>
        </w:rPr>
      </w:pPr>
    </w:p>
    <w:p w14:paraId="707B53C4"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w:t>
      </w:r>
    </w:p>
    <w:p w14:paraId="46497BEA" w14:textId="77777777" w:rsidR="002C2EFE" w:rsidRPr="000D6E7B" w:rsidRDefault="002C2EFE" w:rsidP="002C2EFE">
      <w:pPr>
        <w:jc w:val="both"/>
        <w:rPr>
          <w:rFonts w:asciiTheme="minorHAnsi" w:hAnsiTheme="minorHAnsi" w:cstheme="minorHAnsi"/>
          <w:color w:val="1F4E79" w:themeColor="accent5" w:themeShade="80"/>
        </w:rPr>
      </w:pPr>
      <w:r>
        <w:rPr>
          <w:rFonts w:asciiTheme="minorHAnsi" w:hAnsiTheme="minorHAnsi" w:cstheme="minorHAnsi"/>
          <w:color w:val="1F4E79" w:themeColor="accent5" w:themeShade="80"/>
        </w:rPr>
        <w:t>Inspector Neil KING</w:t>
      </w:r>
    </w:p>
    <w:p w14:paraId="0C23A7A3"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District Disaster Coordinator</w:t>
      </w:r>
    </w:p>
    <w:p w14:paraId="4EE2D3B5" w14:textId="77777777" w:rsidR="002C2EFE" w:rsidRPr="000D6E7B" w:rsidRDefault="002C2EFE" w:rsidP="002C2EFE">
      <w:pPr>
        <w:jc w:val="both"/>
        <w:rPr>
          <w:rFonts w:asciiTheme="minorHAnsi" w:hAnsiTheme="minorHAnsi" w:cstheme="minorHAnsi"/>
          <w:color w:val="1F4E79" w:themeColor="accent5" w:themeShade="80"/>
        </w:rPr>
      </w:pP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Disaster Management Group</w:t>
      </w:r>
    </w:p>
    <w:p w14:paraId="6EE0A922" w14:textId="77777777" w:rsidR="002C2EFE" w:rsidRPr="000D6E7B" w:rsidRDefault="002C2EFE" w:rsidP="002C2EFE">
      <w:pPr>
        <w:jc w:val="both"/>
        <w:rPr>
          <w:rFonts w:asciiTheme="minorHAnsi" w:hAnsiTheme="minorHAnsi" w:cstheme="minorHAnsi"/>
          <w:color w:val="1F4E79" w:themeColor="accent5" w:themeShade="80"/>
        </w:rPr>
      </w:pPr>
    </w:p>
    <w:p w14:paraId="3BC56A26" w14:textId="7B593760"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Dated: </w:t>
      </w:r>
      <w:r w:rsidR="007B5B4B">
        <w:rPr>
          <w:rFonts w:asciiTheme="minorHAnsi" w:hAnsiTheme="minorHAnsi" w:cstheme="minorHAnsi"/>
          <w:color w:val="1F4E79" w:themeColor="accent5" w:themeShade="80"/>
        </w:rPr>
        <w:t>0</w:t>
      </w:r>
      <w:r w:rsidR="005D49E3">
        <w:rPr>
          <w:rFonts w:asciiTheme="minorHAnsi" w:hAnsiTheme="minorHAnsi" w:cstheme="minorHAnsi"/>
          <w:color w:val="1F4E79" w:themeColor="accent5" w:themeShade="80"/>
        </w:rPr>
        <w:t>8</w:t>
      </w:r>
      <w:r>
        <w:rPr>
          <w:rFonts w:asciiTheme="minorHAnsi" w:hAnsiTheme="minorHAnsi" w:cstheme="minorHAnsi"/>
          <w:color w:val="1F4E79" w:themeColor="accent5" w:themeShade="80"/>
        </w:rPr>
        <w:t>/</w:t>
      </w:r>
      <w:r w:rsidR="007B5B4B">
        <w:rPr>
          <w:rFonts w:asciiTheme="minorHAnsi" w:hAnsiTheme="minorHAnsi" w:cstheme="minorHAnsi"/>
          <w:color w:val="1F4E79" w:themeColor="accent5" w:themeShade="80"/>
        </w:rPr>
        <w:t>01</w:t>
      </w:r>
      <w:r>
        <w:rPr>
          <w:rFonts w:asciiTheme="minorHAnsi" w:hAnsiTheme="minorHAnsi" w:cstheme="minorHAnsi"/>
          <w:color w:val="1F4E79" w:themeColor="accent5" w:themeShade="80"/>
        </w:rPr>
        <w:t>/2025</w:t>
      </w:r>
    </w:p>
    <w:p w14:paraId="1F8603C1" w14:textId="77777777" w:rsidR="002C2EFE" w:rsidRPr="000D6E7B" w:rsidRDefault="002C2EFE" w:rsidP="002C2EFE">
      <w:pPr>
        <w:rPr>
          <w:rFonts w:asciiTheme="minorHAnsi" w:hAnsiTheme="minorHAnsi" w:cstheme="minorHAnsi"/>
          <w:color w:val="1F4E79" w:themeColor="accent5" w:themeShade="80"/>
        </w:rPr>
      </w:pPr>
    </w:p>
    <w:p w14:paraId="734AD5AE" w14:textId="77777777" w:rsidR="002C2EFE" w:rsidRPr="000D6E7B" w:rsidRDefault="002C2EFE" w:rsidP="002C2EFE">
      <w:pPr>
        <w:autoSpaceDE w:val="0"/>
        <w:autoSpaceDN w:val="0"/>
        <w:rPr>
          <w:rFonts w:asciiTheme="minorHAnsi" w:hAnsiTheme="minorHAnsi" w:cstheme="minorHAnsi"/>
          <w:color w:val="1F4E79" w:themeColor="accent5" w:themeShade="80"/>
          <w:sz w:val="18"/>
          <w:szCs w:val="1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432DAD00" w14:textId="77777777" w:rsidTr="0056379F">
        <w:trPr>
          <w:trHeight w:val="503"/>
        </w:trPr>
        <w:tc>
          <w:tcPr>
            <w:tcW w:w="6946" w:type="dxa"/>
            <w:shd w:val="clear" w:color="auto" w:fill="C6D9F1"/>
          </w:tcPr>
          <w:p w14:paraId="18F47ADC"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761A0D21"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 4.1 and 4.2</w:t>
            </w:r>
          </w:p>
          <w:p w14:paraId="6076A891"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(c)</w:t>
            </w:r>
          </w:p>
        </w:tc>
      </w:tr>
    </w:tbl>
    <w:p w14:paraId="4A52A92C" w14:textId="77777777" w:rsidR="002C2EFE" w:rsidRPr="000D6E7B" w:rsidRDefault="002C2EFE" w:rsidP="002C2EFE">
      <w:pPr>
        <w:autoSpaceDE w:val="0"/>
        <w:autoSpaceDN w:val="0"/>
        <w:rPr>
          <w:rFonts w:asciiTheme="minorHAnsi" w:hAnsiTheme="minorHAnsi" w:cstheme="minorHAnsi"/>
          <w:color w:val="1F4E79" w:themeColor="accent5" w:themeShade="80"/>
          <w:sz w:val="20"/>
          <w:szCs w:val="20"/>
          <w:lang w:eastAsia="zh-CN"/>
        </w:rPr>
      </w:pPr>
    </w:p>
    <w:p w14:paraId="6030E475" w14:textId="77777777" w:rsidR="002C2EFE" w:rsidRPr="000D6E7B" w:rsidRDefault="002C2EFE" w:rsidP="0036702B">
      <w:pPr>
        <w:pStyle w:val="Heading2"/>
      </w:pPr>
      <w:r w:rsidRPr="000D6E7B">
        <w:br w:type="page"/>
      </w:r>
      <w:bookmarkStart w:id="6" w:name="_Toc472591765"/>
      <w:bookmarkStart w:id="7" w:name="_Toc472595701"/>
      <w:bookmarkStart w:id="8" w:name="_Toc472595895"/>
      <w:bookmarkStart w:id="9" w:name="_Toc206074946"/>
      <w:r w:rsidRPr="000D6E7B">
        <w:lastRenderedPageBreak/>
        <w:t>Document Control</w:t>
      </w:r>
      <w:bookmarkEnd w:id="6"/>
      <w:bookmarkEnd w:id="7"/>
      <w:bookmarkEnd w:id="8"/>
      <w:bookmarkEnd w:id="9"/>
    </w:p>
    <w:p w14:paraId="4EB956C9"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bookmarkStart w:id="10" w:name="_Toc472591766"/>
      <w:bookmarkStart w:id="11" w:name="_Toc472595702"/>
      <w:bookmarkStart w:id="12" w:name="_Toc472595896"/>
    </w:p>
    <w:p w14:paraId="374347A5"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bookmarkStart w:id="13" w:name="_Toc206074947"/>
      <w:r w:rsidRPr="000D6E7B">
        <w:rPr>
          <w:rFonts w:asciiTheme="minorHAnsi" w:eastAsia="SimSun" w:hAnsiTheme="minorHAnsi" w:cstheme="minorHAnsi"/>
          <w:color w:val="1F4E79" w:themeColor="accent5" w:themeShade="80"/>
          <w:lang w:eastAsia="zh-CN"/>
        </w:rPr>
        <w:t>Amendments</w:t>
      </w:r>
      <w:bookmarkEnd w:id="10"/>
      <w:bookmarkEnd w:id="11"/>
      <w:bookmarkEnd w:id="12"/>
      <w:bookmarkEnd w:id="13"/>
    </w:p>
    <w:p w14:paraId="2B204AA0" w14:textId="77777777" w:rsidR="002C2EFE" w:rsidRPr="000D6E7B" w:rsidRDefault="002C2EFE" w:rsidP="002C2EFE">
      <w:pPr>
        <w:rPr>
          <w:rFonts w:asciiTheme="minorHAnsi" w:eastAsia="SimSun" w:hAnsiTheme="minorHAnsi" w:cstheme="minorHAnsi"/>
          <w:color w:val="1F4E79" w:themeColor="accent5" w:themeShade="80"/>
          <w:lang w:eastAsia="zh-CN"/>
        </w:rPr>
      </w:pPr>
    </w:p>
    <w:p w14:paraId="10DBB31F"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This District plan is a controlled document. The controller of the document is the District Disaster Coordinator (DDC). Any proposed amendments to this plan should be forwarded in writing to:</w:t>
      </w:r>
    </w:p>
    <w:p w14:paraId="57735B51" w14:textId="77777777" w:rsidR="002C2EFE" w:rsidRPr="000D6E7B" w:rsidRDefault="002C2EFE" w:rsidP="002C2EFE">
      <w:pPr>
        <w:rPr>
          <w:rFonts w:asciiTheme="minorHAnsi" w:hAnsiTheme="minorHAnsi" w:cstheme="minorHAnsi"/>
          <w:b/>
          <w:color w:val="1F4E79" w:themeColor="accent5" w:themeShade="80"/>
        </w:rPr>
      </w:pPr>
      <w:r w:rsidRPr="000D6E7B">
        <w:rPr>
          <w:rFonts w:asciiTheme="minorHAnsi" w:hAnsiTheme="minorHAnsi" w:cstheme="minorHAnsi"/>
          <w:color w:val="1F4E79" w:themeColor="accent5" w:themeShade="80"/>
        </w:rPr>
        <w:br/>
      </w:r>
      <w:r w:rsidRPr="000D6E7B">
        <w:rPr>
          <w:rFonts w:asciiTheme="minorHAnsi" w:hAnsiTheme="minorHAnsi" w:cstheme="minorHAnsi"/>
          <w:b/>
          <w:color w:val="1F4E79" w:themeColor="accent5" w:themeShade="80"/>
        </w:rPr>
        <w:t xml:space="preserve">Sergeant </w:t>
      </w:r>
      <w:r>
        <w:rPr>
          <w:rFonts w:asciiTheme="minorHAnsi" w:hAnsiTheme="minorHAnsi" w:cstheme="minorHAnsi"/>
          <w:b/>
          <w:color w:val="1F4E79" w:themeColor="accent5" w:themeShade="80"/>
        </w:rPr>
        <w:t>Mick WILSHIRE</w:t>
      </w:r>
    </w:p>
    <w:p w14:paraId="7F830EF5" w14:textId="77777777" w:rsidR="002C2EFE" w:rsidRDefault="002C2EFE" w:rsidP="002C2EFE">
      <w:pPr>
        <w:rPr>
          <w:rFonts w:asciiTheme="minorHAnsi" w:hAnsiTheme="minorHAnsi" w:cstheme="minorHAnsi"/>
          <w:b/>
          <w:color w:val="1F4E79" w:themeColor="accent5" w:themeShade="80"/>
        </w:rPr>
      </w:pPr>
      <w:r w:rsidRPr="000D6E7B">
        <w:rPr>
          <w:rFonts w:asciiTheme="minorHAnsi" w:hAnsiTheme="minorHAnsi" w:cstheme="minorHAnsi"/>
          <w:b/>
          <w:color w:val="1F4E79" w:themeColor="accent5" w:themeShade="80"/>
        </w:rPr>
        <w:t>Executive Officer</w:t>
      </w:r>
      <w:r w:rsidRPr="000D6E7B">
        <w:rPr>
          <w:rFonts w:asciiTheme="minorHAnsi" w:hAnsiTheme="minorHAnsi" w:cstheme="minorHAnsi"/>
          <w:b/>
          <w:color w:val="1F4E79" w:themeColor="accent5" w:themeShade="80"/>
        </w:rPr>
        <w:br/>
      </w:r>
      <w:r>
        <w:rPr>
          <w:rFonts w:asciiTheme="minorHAnsi" w:hAnsiTheme="minorHAnsi" w:cstheme="minorHAnsi"/>
          <w:b/>
          <w:color w:val="1F4E79" w:themeColor="accent5" w:themeShade="80"/>
        </w:rPr>
        <w:t>Charleville</w:t>
      </w:r>
      <w:r w:rsidRPr="000D6E7B">
        <w:rPr>
          <w:rFonts w:asciiTheme="minorHAnsi" w:hAnsiTheme="minorHAnsi" w:cstheme="minorHAnsi"/>
          <w:b/>
          <w:color w:val="1F4E79" w:themeColor="accent5" w:themeShade="80"/>
        </w:rPr>
        <w:t xml:space="preserve"> District Disaster Management Group</w:t>
      </w:r>
      <w:r w:rsidRPr="000D6E7B">
        <w:rPr>
          <w:rFonts w:asciiTheme="minorHAnsi" w:hAnsiTheme="minorHAnsi" w:cstheme="minorHAnsi"/>
          <w:b/>
          <w:color w:val="1F4E79" w:themeColor="accent5" w:themeShade="80"/>
        </w:rPr>
        <w:br/>
        <w:t>PO Box</w:t>
      </w:r>
      <w:r>
        <w:rPr>
          <w:rFonts w:asciiTheme="minorHAnsi" w:hAnsiTheme="minorHAnsi" w:cstheme="minorHAnsi"/>
          <w:b/>
          <w:color w:val="1F4E79" w:themeColor="accent5" w:themeShade="80"/>
        </w:rPr>
        <w:t xml:space="preserve"> 315</w:t>
      </w:r>
      <w:r w:rsidRPr="000D6E7B">
        <w:rPr>
          <w:rFonts w:asciiTheme="minorHAnsi" w:hAnsiTheme="minorHAnsi" w:cstheme="minorHAnsi"/>
          <w:b/>
          <w:color w:val="1F4E79" w:themeColor="accent5" w:themeShade="80"/>
        </w:rPr>
        <w:br/>
      </w:r>
      <w:r>
        <w:rPr>
          <w:rFonts w:asciiTheme="minorHAnsi" w:hAnsiTheme="minorHAnsi" w:cstheme="minorHAnsi"/>
          <w:b/>
          <w:color w:val="1F4E79" w:themeColor="accent5" w:themeShade="80"/>
        </w:rPr>
        <w:t>Charleville</w:t>
      </w:r>
      <w:r w:rsidRPr="000D6E7B">
        <w:rPr>
          <w:rFonts w:asciiTheme="minorHAnsi" w:hAnsiTheme="minorHAnsi" w:cstheme="minorHAnsi"/>
          <w:b/>
          <w:color w:val="1F4E79" w:themeColor="accent5" w:themeShade="80"/>
        </w:rPr>
        <w:t xml:space="preserve"> QLD 44</w:t>
      </w:r>
      <w:r>
        <w:rPr>
          <w:rFonts w:asciiTheme="minorHAnsi" w:hAnsiTheme="minorHAnsi" w:cstheme="minorHAnsi"/>
          <w:b/>
          <w:color w:val="1F4E79" w:themeColor="accent5" w:themeShade="80"/>
        </w:rPr>
        <w:t>70</w:t>
      </w:r>
    </w:p>
    <w:p w14:paraId="61E1D9B8" w14:textId="77777777" w:rsidR="002C2EFE" w:rsidRDefault="002C2EFE" w:rsidP="002C2EFE">
      <w:pPr>
        <w:rPr>
          <w:rFonts w:asciiTheme="minorHAnsi" w:hAnsiTheme="minorHAnsi" w:cstheme="minorHAnsi"/>
          <w:b/>
          <w:color w:val="1F4E79" w:themeColor="accent5" w:themeShade="80"/>
        </w:rPr>
      </w:pPr>
    </w:p>
    <w:p w14:paraId="306A467B" w14:textId="77777777" w:rsidR="002C2EFE" w:rsidRPr="000D6E7B" w:rsidRDefault="002C2EFE" w:rsidP="002C2EFE">
      <w:pPr>
        <w:rPr>
          <w:rFonts w:asciiTheme="minorHAnsi" w:hAnsiTheme="minorHAnsi" w:cstheme="minorHAnsi"/>
          <w:b/>
          <w:color w:val="1F4E79" w:themeColor="accent5" w:themeShade="80"/>
        </w:rPr>
      </w:pPr>
      <w:r>
        <w:rPr>
          <w:rFonts w:asciiTheme="minorHAnsi" w:hAnsiTheme="minorHAnsi" w:cstheme="minorHAnsi"/>
          <w:b/>
          <w:color w:val="1F4E79" w:themeColor="accent5" w:themeShade="80"/>
        </w:rPr>
        <w:t>Amendments</w:t>
      </w:r>
    </w:p>
    <w:p w14:paraId="781E9FF7"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49EBCB47"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Any changes to the intent of the document must be endorsed by 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District Disaster Management Group (DDMG). </w:t>
      </w:r>
    </w:p>
    <w:p w14:paraId="75E24911"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051A0F0F"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A copy of each amendment is to be forwarded to those identified in the distribution list. On receipt, the amendment is to be inserted into the document and the Amendment Register updated and signed.</w:t>
      </w:r>
    </w:p>
    <w:p w14:paraId="53C06BEB"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17F8FC6D" w14:textId="77777777" w:rsidR="002C2EFE" w:rsidRPr="000D6E7B" w:rsidRDefault="002C2EFE" w:rsidP="002C2EFE">
      <w:pPr>
        <w:pStyle w:val="Heading3"/>
        <w:rPr>
          <w:rFonts w:asciiTheme="minorHAnsi" w:hAnsiTheme="minorHAnsi" w:cstheme="minorHAnsi"/>
          <w:color w:val="1F4E79" w:themeColor="accent5" w:themeShade="80"/>
          <w:sz w:val="20"/>
          <w:szCs w:val="20"/>
        </w:rPr>
      </w:pPr>
      <w:bookmarkStart w:id="14" w:name="_Toc472591767"/>
      <w:bookmarkStart w:id="15" w:name="_Toc472595703"/>
      <w:bookmarkStart w:id="16" w:name="_Toc472595897"/>
      <w:bookmarkStart w:id="17" w:name="_Toc206074948"/>
      <w:r w:rsidRPr="000D6E7B">
        <w:rPr>
          <w:rFonts w:asciiTheme="minorHAnsi" w:eastAsia="SimSun" w:hAnsiTheme="minorHAnsi" w:cstheme="minorHAnsi"/>
          <w:color w:val="1F4E79" w:themeColor="accent5" w:themeShade="80"/>
          <w:lang w:eastAsia="zh-CN"/>
        </w:rPr>
        <w:t>Amendment Register</w:t>
      </w:r>
      <w:bookmarkEnd w:id="14"/>
      <w:bookmarkEnd w:id="15"/>
      <w:bookmarkEnd w:id="16"/>
      <w:bookmarkEnd w:id="17"/>
    </w:p>
    <w:p w14:paraId="45F8A435" w14:textId="77777777" w:rsidR="002C2EFE" w:rsidRPr="000D6E7B" w:rsidRDefault="002C2EFE" w:rsidP="002C2EFE">
      <w:pPr>
        <w:rPr>
          <w:rFonts w:asciiTheme="minorHAnsi" w:hAnsiTheme="minorHAnsi" w:cstheme="minorHAnsi"/>
          <w:color w:val="1F4E79" w:themeColor="accent5" w:themeShade="80"/>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33"/>
      </w:tblGrid>
      <w:tr w:rsidR="002C2EFE" w:rsidRPr="000D6E7B" w14:paraId="32C3F695" w14:textId="77777777" w:rsidTr="0056379F">
        <w:tc>
          <w:tcPr>
            <w:tcW w:w="1069" w:type="dxa"/>
            <w:shd w:val="clear" w:color="auto" w:fill="00B0F0"/>
          </w:tcPr>
          <w:p w14:paraId="6EC07173" w14:textId="77777777" w:rsidR="002C2EFE" w:rsidRPr="007C2342" w:rsidRDefault="002C2EFE" w:rsidP="0056379F">
            <w:pPr>
              <w:spacing w:before="40"/>
              <w:jc w:val="center"/>
              <w:rPr>
                <w:rFonts w:asciiTheme="minorHAnsi" w:hAnsiTheme="minorHAnsi" w:cstheme="minorHAnsi"/>
                <w:color w:val="FFFFFF" w:themeColor="background1"/>
                <w:sz w:val="20"/>
                <w:szCs w:val="20"/>
              </w:rPr>
            </w:pPr>
            <w:permStart w:id="1598583944" w:edGrp="everyone" w:colFirst="4" w:colLast="4"/>
            <w:r w:rsidRPr="007C2342">
              <w:rPr>
                <w:rFonts w:asciiTheme="minorHAnsi" w:hAnsiTheme="minorHAnsi" w:cstheme="minorHAnsi"/>
                <w:color w:val="FFFFFF" w:themeColor="background1"/>
                <w:sz w:val="20"/>
                <w:szCs w:val="20"/>
              </w:rPr>
              <w:t>No / Ref</w:t>
            </w:r>
          </w:p>
        </w:tc>
        <w:tc>
          <w:tcPr>
            <w:tcW w:w="1415" w:type="dxa"/>
            <w:shd w:val="clear" w:color="auto" w:fill="00B0F0"/>
          </w:tcPr>
          <w:p w14:paraId="67CD2DB4" w14:textId="77777777" w:rsidR="002C2EFE" w:rsidRPr="007C2342" w:rsidRDefault="002C2EFE" w:rsidP="0056379F">
            <w:pPr>
              <w:spacing w:before="40"/>
              <w:jc w:val="center"/>
              <w:rPr>
                <w:rFonts w:asciiTheme="minorHAnsi" w:hAnsiTheme="minorHAnsi" w:cstheme="minorHAnsi"/>
                <w:color w:val="FFFFFF" w:themeColor="background1"/>
                <w:sz w:val="20"/>
                <w:szCs w:val="20"/>
              </w:rPr>
            </w:pPr>
            <w:r w:rsidRPr="007C2342">
              <w:rPr>
                <w:rFonts w:asciiTheme="minorHAnsi" w:hAnsiTheme="minorHAnsi" w:cstheme="minorHAnsi"/>
                <w:color w:val="FFFFFF" w:themeColor="background1"/>
                <w:sz w:val="20"/>
                <w:szCs w:val="20"/>
              </w:rPr>
              <w:t>Issue Date</w:t>
            </w:r>
          </w:p>
        </w:tc>
        <w:tc>
          <w:tcPr>
            <w:tcW w:w="2534" w:type="dxa"/>
            <w:shd w:val="clear" w:color="auto" w:fill="00B0F0"/>
          </w:tcPr>
          <w:p w14:paraId="455F4601" w14:textId="77777777" w:rsidR="002C2EFE" w:rsidRPr="007C2342" w:rsidRDefault="002C2EFE" w:rsidP="0056379F">
            <w:pPr>
              <w:spacing w:before="40"/>
              <w:jc w:val="center"/>
              <w:rPr>
                <w:rFonts w:asciiTheme="minorHAnsi" w:hAnsiTheme="minorHAnsi" w:cstheme="minorHAnsi"/>
                <w:color w:val="FFFFFF" w:themeColor="background1"/>
                <w:sz w:val="20"/>
                <w:szCs w:val="20"/>
              </w:rPr>
            </w:pPr>
            <w:r w:rsidRPr="007C2342">
              <w:rPr>
                <w:rFonts w:asciiTheme="minorHAnsi" w:hAnsiTheme="minorHAnsi" w:cstheme="minorHAnsi"/>
                <w:color w:val="FFFFFF" w:themeColor="background1"/>
                <w:sz w:val="20"/>
                <w:szCs w:val="20"/>
              </w:rPr>
              <w:t>Comment</w:t>
            </w:r>
          </w:p>
        </w:tc>
        <w:tc>
          <w:tcPr>
            <w:tcW w:w="1587" w:type="dxa"/>
            <w:shd w:val="clear" w:color="auto" w:fill="00B0F0"/>
          </w:tcPr>
          <w:p w14:paraId="730D789D" w14:textId="77777777" w:rsidR="002C2EFE" w:rsidRPr="007C2342" w:rsidRDefault="002C2EFE" w:rsidP="0056379F">
            <w:pPr>
              <w:spacing w:before="40"/>
              <w:jc w:val="center"/>
              <w:rPr>
                <w:rFonts w:asciiTheme="minorHAnsi" w:hAnsiTheme="minorHAnsi" w:cstheme="minorHAnsi"/>
                <w:color w:val="FFFFFF" w:themeColor="background1"/>
                <w:sz w:val="20"/>
                <w:szCs w:val="20"/>
              </w:rPr>
            </w:pPr>
            <w:r w:rsidRPr="007C2342">
              <w:rPr>
                <w:rFonts w:asciiTheme="minorHAnsi" w:hAnsiTheme="minorHAnsi" w:cstheme="minorHAnsi"/>
                <w:color w:val="FFFFFF" w:themeColor="background1"/>
                <w:sz w:val="20"/>
                <w:szCs w:val="20"/>
              </w:rPr>
              <w:t>Inserted by</w:t>
            </w:r>
          </w:p>
        </w:tc>
        <w:tc>
          <w:tcPr>
            <w:tcW w:w="1433" w:type="dxa"/>
            <w:shd w:val="clear" w:color="auto" w:fill="00B0F0"/>
          </w:tcPr>
          <w:p w14:paraId="66D92096" w14:textId="77777777" w:rsidR="002C2EFE" w:rsidRPr="007C2342" w:rsidRDefault="002C2EFE" w:rsidP="0056379F">
            <w:pPr>
              <w:spacing w:before="40"/>
              <w:jc w:val="center"/>
              <w:rPr>
                <w:rFonts w:asciiTheme="minorHAnsi" w:hAnsiTheme="minorHAnsi" w:cstheme="minorHAnsi"/>
                <w:color w:val="FFFFFF" w:themeColor="background1"/>
                <w:sz w:val="20"/>
                <w:szCs w:val="20"/>
              </w:rPr>
            </w:pPr>
            <w:r w:rsidRPr="007C2342">
              <w:rPr>
                <w:rFonts w:asciiTheme="minorHAnsi" w:hAnsiTheme="minorHAnsi" w:cstheme="minorHAnsi"/>
                <w:color w:val="FFFFFF" w:themeColor="background1"/>
                <w:sz w:val="20"/>
                <w:szCs w:val="20"/>
              </w:rPr>
              <w:t>Date</w:t>
            </w:r>
          </w:p>
        </w:tc>
      </w:tr>
      <w:permEnd w:id="1598583944"/>
      <w:tr w:rsidR="002C2EFE" w:rsidRPr="000D6E7B" w14:paraId="0FBFB713" w14:textId="77777777" w:rsidTr="0056379F">
        <w:tc>
          <w:tcPr>
            <w:tcW w:w="1069" w:type="dxa"/>
          </w:tcPr>
          <w:p w14:paraId="22D76EAC" w14:textId="77777777" w:rsidR="002C2EFE" w:rsidRPr="000D6E7B" w:rsidRDefault="002C2EFE"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1</w:t>
            </w:r>
          </w:p>
        </w:tc>
        <w:tc>
          <w:tcPr>
            <w:tcW w:w="1415" w:type="dxa"/>
          </w:tcPr>
          <w:p w14:paraId="3DBD8D55" w14:textId="59329376" w:rsidR="002C2EFE" w:rsidRPr="000D6E7B" w:rsidRDefault="00360EC9"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 xml:space="preserve">02/01/2025 </w:t>
            </w:r>
            <w:r w:rsidR="002C2EFE">
              <w:rPr>
                <w:rFonts w:asciiTheme="minorHAnsi" w:hAnsiTheme="minorHAnsi" w:cstheme="minorHAnsi"/>
                <w:color w:val="1F4E79" w:themeColor="accent5" w:themeShade="80"/>
                <w:sz w:val="20"/>
                <w:szCs w:val="20"/>
              </w:rPr>
              <w:t>Draft</w:t>
            </w:r>
          </w:p>
        </w:tc>
        <w:tc>
          <w:tcPr>
            <w:tcW w:w="2534" w:type="dxa"/>
          </w:tcPr>
          <w:p w14:paraId="2BE3CF58" w14:textId="77777777" w:rsidR="002C2EFE" w:rsidRDefault="002C2EFE">
            <w:pPr>
              <w:pStyle w:val="ListParagraph"/>
              <w:numPr>
                <w:ilvl w:val="0"/>
                <w:numId w:val="54"/>
              </w:numPr>
              <w:rPr>
                <w:rFonts w:asciiTheme="minorHAnsi" w:hAnsiTheme="minorHAnsi" w:cstheme="minorHAnsi"/>
                <w:color w:val="1F4E79" w:themeColor="accent5" w:themeShade="80"/>
                <w:sz w:val="20"/>
                <w:szCs w:val="20"/>
              </w:rPr>
            </w:pPr>
            <w:r w:rsidRPr="00B63DB9">
              <w:rPr>
                <w:rFonts w:asciiTheme="minorHAnsi" w:hAnsiTheme="minorHAnsi" w:cstheme="minorHAnsi"/>
                <w:color w:val="1F4E79" w:themeColor="accent5" w:themeShade="80"/>
                <w:sz w:val="20"/>
                <w:szCs w:val="20"/>
              </w:rPr>
              <w:t>Review of all links and repair where appropriate</w:t>
            </w:r>
          </w:p>
          <w:p w14:paraId="5D963829" w14:textId="77777777" w:rsidR="002C2EFE" w:rsidRPr="00B63DB9" w:rsidRDefault="002C2EFE">
            <w:pPr>
              <w:pStyle w:val="ListParagraph"/>
              <w:numPr>
                <w:ilvl w:val="0"/>
                <w:numId w:val="54"/>
              </w:num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Machinery of Government changes</w:t>
            </w:r>
          </w:p>
        </w:tc>
        <w:tc>
          <w:tcPr>
            <w:tcW w:w="1587" w:type="dxa"/>
          </w:tcPr>
          <w:p w14:paraId="66F56AE3" w14:textId="77777777" w:rsidR="002C2EFE" w:rsidRPr="000D6E7B" w:rsidRDefault="002C2EFE" w:rsidP="0056379F">
            <w:pPr>
              <w:rPr>
                <w:rFonts w:asciiTheme="minorHAnsi" w:hAnsiTheme="minorHAnsi" w:cstheme="minorHAnsi"/>
                <w:color w:val="1F4E79" w:themeColor="accent5" w:themeShade="80"/>
                <w:sz w:val="20"/>
                <w:szCs w:val="20"/>
              </w:rPr>
            </w:pPr>
            <w:proofErr w:type="spellStart"/>
            <w:r>
              <w:rPr>
                <w:rFonts w:asciiTheme="minorHAnsi" w:hAnsiTheme="minorHAnsi" w:cstheme="minorHAnsi"/>
                <w:color w:val="1F4E79" w:themeColor="accent5" w:themeShade="80"/>
                <w:sz w:val="20"/>
                <w:szCs w:val="20"/>
              </w:rPr>
              <w:t>Sgt.</w:t>
            </w:r>
            <w:proofErr w:type="spellEnd"/>
            <w:r>
              <w:rPr>
                <w:rFonts w:asciiTheme="minorHAnsi" w:hAnsiTheme="minorHAnsi" w:cstheme="minorHAnsi"/>
                <w:color w:val="1F4E79" w:themeColor="accent5" w:themeShade="80"/>
                <w:sz w:val="20"/>
                <w:szCs w:val="20"/>
              </w:rPr>
              <w:t xml:space="preserve"> M WILSHIRE</w:t>
            </w:r>
          </w:p>
        </w:tc>
        <w:tc>
          <w:tcPr>
            <w:tcW w:w="1433" w:type="dxa"/>
          </w:tcPr>
          <w:p w14:paraId="7012792D" w14:textId="54D32C0C" w:rsidR="002C2EFE" w:rsidRPr="000D6E7B" w:rsidRDefault="002C2EFE"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0</w:t>
            </w:r>
            <w:r w:rsidR="00F032AC">
              <w:rPr>
                <w:rFonts w:asciiTheme="minorHAnsi" w:hAnsiTheme="minorHAnsi" w:cstheme="minorHAnsi"/>
                <w:color w:val="1F4E79" w:themeColor="accent5" w:themeShade="80"/>
                <w:sz w:val="20"/>
                <w:szCs w:val="20"/>
              </w:rPr>
              <w:t>8</w:t>
            </w:r>
            <w:r>
              <w:rPr>
                <w:rFonts w:asciiTheme="minorHAnsi" w:hAnsiTheme="minorHAnsi" w:cstheme="minorHAnsi"/>
                <w:color w:val="1F4E79" w:themeColor="accent5" w:themeShade="80"/>
                <w:sz w:val="20"/>
                <w:szCs w:val="20"/>
              </w:rPr>
              <w:t>/01/2025</w:t>
            </w:r>
          </w:p>
        </w:tc>
      </w:tr>
      <w:tr w:rsidR="002C2EFE" w:rsidRPr="000D6E7B" w14:paraId="454AEE16" w14:textId="77777777" w:rsidTr="0056379F">
        <w:tc>
          <w:tcPr>
            <w:tcW w:w="1069" w:type="dxa"/>
          </w:tcPr>
          <w:p w14:paraId="48DF13F7" w14:textId="2458C50D" w:rsidR="002C2EFE" w:rsidRPr="000D6E7B" w:rsidRDefault="00360EC9"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2</w:t>
            </w:r>
          </w:p>
        </w:tc>
        <w:tc>
          <w:tcPr>
            <w:tcW w:w="1415" w:type="dxa"/>
          </w:tcPr>
          <w:p w14:paraId="310DD02F" w14:textId="32E80CEB" w:rsidR="002C2EFE" w:rsidRPr="000D6E7B" w:rsidRDefault="00360EC9"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Full review of plan 08/01/2025</w:t>
            </w:r>
          </w:p>
        </w:tc>
        <w:tc>
          <w:tcPr>
            <w:tcW w:w="2534" w:type="dxa"/>
          </w:tcPr>
          <w:p w14:paraId="79F872AA" w14:textId="0E12BAC2" w:rsidR="002C2EFE" w:rsidRPr="00360EC9" w:rsidRDefault="00360EC9" w:rsidP="00360EC9">
            <w:pPr>
              <w:pStyle w:val="ListParagraph"/>
              <w:numPr>
                <w:ilvl w:val="0"/>
                <w:numId w:val="56"/>
              </w:num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Final review prior to adoption by DDMG</w:t>
            </w:r>
          </w:p>
        </w:tc>
        <w:tc>
          <w:tcPr>
            <w:tcW w:w="1587" w:type="dxa"/>
          </w:tcPr>
          <w:p w14:paraId="400C821A" w14:textId="77777777" w:rsidR="002C2EFE" w:rsidRDefault="00360EC9" w:rsidP="0056379F">
            <w:pPr>
              <w:rPr>
                <w:rFonts w:asciiTheme="minorHAnsi" w:hAnsiTheme="minorHAnsi" w:cstheme="minorHAnsi"/>
                <w:color w:val="1F4E79" w:themeColor="accent5" w:themeShade="80"/>
                <w:sz w:val="20"/>
                <w:szCs w:val="20"/>
              </w:rPr>
            </w:pPr>
            <w:proofErr w:type="spellStart"/>
            <w:r>
              <w:rPr>
                <w:rFonts w:asciiTheme="minorHAnsi" w:hAnsiTheme="minorHAnsi" w:cstheme="minorHAnsi"/>
                <w:color w:val="1F4E79" w:themeColor="accent5" w:themeShade="80"/>
                <w:sz w:val="20"/>
                <w:szCs w:val="20"/>
              </w:rPr>
              <w:t>Sgt.</w:t>
            </w:r>
            <w:proofErr w:type="spellEnd"/>
            <w:r>
              <w:rPr>
                <w:rFonts w:asciiTheme="minorHAnsi" w:hAnsiTheme="minorHAnsi" w:cstheme="minorHAnsi"/>
                <w:color w:val="1F4E79" w:themeColor="accent5" w:themeShade="80"/>
                <w:sz w:val="20"/>
                <w:szCs w:val="20"/>
              </w:rPr>
              <w:t xml:space="preserve"> M WILSHIRE</w:t>
            </w:r>
          </w:p>
          <w:p w14:paraId="4B53CA8F" w14:textId="1DD7FA5F" w:rsidR="00360EC9" w:rsidRPr="000D6E7B" w:rsidRDefault="00360EC9"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EMC – Scott WALSH</w:t>
            </w:r>
          </w:p>
        </w:tc>
        <w:tc>
          <w:tcPr>
            <w:tcW w:w="1433" w:type="dxa"/>
          </w:tcPr>
          <w:p w14:paraId="688EB1E1" w14:textId="04DB31FE" w:rsidR="002C2EFE" w:rsidRPr="000D6E7B" w:rsidRDefault="00360EC9" w:rsidP="0056379F">
            <w:pPr>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08/01/2025</w:t>
            </w:r>
          </w:p>
        </w:tc>
      </w:tr>
    </w:tbl>
    <w:p w14:paraId="5370EEA1" w14:textId="77777777" w:rsidR="002C2EFE" w:rsidRPr="000D6E7B" w:rsidRDefault="002C2EFE" w:rsidP="002C2EFE">
      <w:pPr>
        <w:rPr>
          <w:rFonts w:asciiTheme="minorHAnsi" w:hAnsiTheme="minorHAnsi" w:cstheme="minorHAnsi"/>
          <w:color w:val="1F4E79" w:themeColor="accent5" w:themeShade="80"/>
          <w:sz w:val="20"/>
          <w:szCs w:val="20"/>
        </w:rPr>
      </w:pPr>
    </w:p>
    <w:p w14:paraId="2E7F6FA8" w14:textId="77777777" w:rsidR="002C2EFE" w:rsidRPr="000D6E7B" w:rsidRDefault="002C2EFE" w:rsidP="002C2EFE">
      <w:pPr>
        <w:rPr>
          <w:rFonts w:asciiTheme="minorHAnsi" w:hAnsiTheme="minorHAnsi" w:cstheme="minorHAnsi"/>
          <w:color w:val="1F4E79" w:themeColor="accent5" w:themeShade="80"/>
          <w:sz w:val="20"/>
          <w:szCs w:val="20"/>
        </w:rPr>
      </w:pPr>
    </w:p>
    <w:p w14:paraId="69EB3959"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bookmarkStart w:id="18" w:name="_Toc472591768"/>
      <w:bookmarkStart w:id="19" w:name="_Toc472595704"/>
      <w:bookmarkStart w:id="20" w:name="_Toc472595898"/>
      <w:bookmarkStart w:id="21" w:name="_Toc206074949"/>
      <w:r w:rsidRPr="000D6E7B">
        <w:rPr>
          <w:rFonts w:asciiTheme="minorHAnsi" w:eastAsia="SimSun" w:hAnsiTheme="minorHAnsi" w:cstheme="minorHAnsi"/>
          <w:color w:val="1F4E79" w:themeColor="accent5" w:themeShade="80"/>
          <w:lang w:eastAsia="zh-CN"/>
        </w:rPr>
        <w:t>Distribution</w:t>
      </w:r>
      <w:bookmarkEnd w:id="18"/>
      <w:bookmarkEnd w:id="19"/>
      <w:bookmarkEnd w:id="20"/>
      <w:bookmarkEnd w:id="21"/>
    </w:p>
    <w:p w14:paraId="000409D1" w14:textId="77777777" w:rsidR="002C2EFE" w:rsidRPr="000D6E7B" w:rsidRDefault="002C2EFE" w:rsidP="002C2EFE">
      <w:pPr>
        <w:rPr>
          <w:rFonts w:asciiTheme="minorHAnsi" w:eastAsia="SimSun" w:hAnsiTheme="minorHAnsi" w:cstheme="minorHAnsi"/>
          <w:color w:val="1F4E79" w:themeColor="accent5" w:themeShade="80"/>
          <w:lang w:eastAsia="zh-CN"/>
        </w:rPr>
      </w:pPr>
    </w:p>
    <w:p w14:paraId="35F93B6B" w14:textId="0B8DA019"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This plan has been dis</w:t>
      </w:r>
      <w:r>
        <w:rPr>
          <w:rFonts w:asciiTheme="minorHAnsi" w:eastAsia="SimSun" w:hAnsiTheme="minorHAnsi" w:cstheme="minorHAnsi"/>
          <w:color w:val="1F4E79" w:themeColor="accent5" w:themeShade="80"/>
          <w:lang w:eastAsia="zh-CN"/>
        </w:rPr>
        <w:t>seminated</w:t>
      </w:r>
      <w:r w:rsidRPr="000D6E7B">
        <w:rPr>
          <w:rFonts w:asciiTheme="minorHAnsi" w:eastAsia="SimSun" w:hAnsiTheme="minorHAnsi" w:cstheme="minorHAnsi"/>
          <w:color w:val="1F4E79" w:themeColor="accent5" w:themeShade="80"/>
          <w:lang w:eastAsia="zh-CN"/>
        </w:rPr>
        <w:t xml:space="preserve"> in accordance with the distribution list at Annexure </w:t>
      </w:r>
      <w:r w:rsidR="00363FEA">
        <w:rPr>
          <w:rFonts w:asciiTheme="minorHAnsi" w:eastAsia="SimSun" w:hAnsiTheme="minorHAnsi" w:cstheme="minorHAnsi"/>
          <w:color w:val="1F4E79" w:themeColor="accent5" w:themeShade="80"/>
          <w:lang w:eastAsia="zh-CN"/>
        </w:rPr>
        <w:t>B.</w:t>
      </w:r>
    </w:p>
    <w:p w14:paraId="35693CF5"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2154567A" w14:textId="6AB2CFB9"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In compliance with section 56 of the </w:t>
      </w:r>
      <w:r w:rsidRPr="00D74856">
        <w:rPr>
          <w:rFonts w:asciiTheme="minorHAnsi" w:eastAsia="SimSun" w:hAnsiTheme="minorHAnsi" w:cstheme="minorHAnsi"/>
          <w:i/>
          <w:iCs/>
          <w:color w:val="1F4E79" w:themeColor="accent5" w:themeShade="80"/>
          <w:lang w:eastAsia="zh-CN"/>
        </w:rPr>
        <w:t>Disaster Management Act 2003</w:t>
      </w:r>
      <w:r>
        <w:rPr>
          <w:rFonts w:asciiTheme="minorHAnsi" w:eastAsia="SimSun" w:hAnsiTheme="minorHAnsi" w:cstheme="minorHAnsi"/>
          <w:color w:val="1F4E79" w:themeColor="accent5" w:themeShade="80"/>
          <w:lang w:eastAsia="zh-CN"/>
        </w:rPr>
        <w:t xml:space="preserve"> [QLD]</w:t>
      </w:r>
      <w:r w:rsidRPr="000D6E7B">
        <w:rPr>
          <w:rFonts w:asciiTheme="minorHAnsi" w:eastAsia="SimSun" w:hAnsiTheme="minorHAnsi" w:cstheme="minorHAnsi"/>
          <w:color w:val="1F4E79" w:themeColor="accent5" w:themeShade="80"/>
          <w:lang w:eastAsia="zh-CN"/>
        </w:rPr>
        <w:t xml:space="preserve">, </w:t>
      </w:r>
      <w:r>
        <w:rPr>
          <w:rFonts w:asciiTheme="minorHAnsi" w:eastAsia="SimSun" w:hAnsiTheme="minorHAnsi" w:cstheme="minorHAnsi"/>
          <w:color w:val="1F4E79" w:themeColor="accent5" w:themeShade="80"/>
          <w:lang w:eastAsia="zh-CN"/>
        </w:rPr>
        <w:t>a</w:t>
      </w:r>
      <w:r w:rsidRPr="000D6E7B">
        <w:rPr>
          <w:rFonts w:asciiTheme="minorHAnsi" w:eastAsia="SimSun" w:hAnsiTheme="minorHAnsi" w:cstheme="minorHAnsi"/>
          <w:color w:val="1F4E79" w:themeColor="accent5" w:themeShade="80"/>
          <w:lang w:eastAsia="zh-CN"/>
        </w:rPr>
        <w:t xml:space="preserve"> copy of the plan is available on the Queensland Police Service website: </w:t>
      </w:r>
      <w:hyperlink r:id="rId12" w:history="1">
        <w:r w:rsidRPr="000D6E7B">
          <w:rPr>
            <w:rStyle w:val="Hyperlink"/>
            <w:rFonts w:asciiTheme="minorHAnsi" w:eastAsia="SimSun" w:hAnsiTheme="minorHAnsi" w:cstheme="minorHAnsi"/>
            <w:color w:val="1F4E79" w:themeColor="accent5" w:themeShade="80"/>
            <w:sz w:val="19"/>
            <w:szCs w:val="19"/>
            <w:lang w:eastAsia="zh-CN"/>
          </w:rPr>
          <w:t>www.police.qld.gov.au</w:t>
        </w:r>
      </w:hyperlink>
    </w:p>
    <w:p w14:paraId="3B864722"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2963C1C3" w14:textId="3ED766D8"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This plan is also available for inspection free of charge to members of the public. All applications are to be made to the Executive Officer via address above or email to </w:t>
      </w:r>
      <w:hyperlink r:id="rId13" w:history="1">
        <w:r w:rsidRPr="005C370A">
          <w:rPr>
            <w:rStyle w:val="Hyperlink"/>
            <w:rFonts w:asciiTheme="minorHAnsi" w:eastAsia="SimSun" w:hAnsiTheme="minorHAnsi" w:cstheme="minorHAnsi"/>
            <w:sz w:val="19"/>
            <w:szCs w:val="19"/>
            <w:lang w:eastAsia="zh-CN"/>
          </w:rPr>
          <w:t>DDC.Charleville@police.qld.gov.au</w:t>
        </w:r>
      </w:hyperlink>
      <w:r w:rsidRPr="000D6E7B">
        <w:rPr>
          <w:rFonts w:asciiTheme="minorHAnsi" w:eastAsia="SimSun" w:hAnsiTheme="minorHAnsi" w:cstheme="minorHAnsi"/>
          <w:color w:val="1F4E79" w:themeColor="accent5" w:themeShade="80"/>
          <w:lang w:eastAsia="zh-CN"/>
        </w:rPr>
        <w:t>.</w:t>
      </w:r>
    </w:p>
    <w:p w14:paraId="730D2A95" w14:textId="77777777" w:rsidR="002C2EFE" w:rsidRPr="000D6E7B" w:rsidRDefault="002C2EFE" w:rsidP="002C2EFE">
      <w:pPr>
        <w:rPr>
          <w:rFonts w:asciiTheme="minorHAnsi" w:eastAsia="SimSun" w:hAnsiTheme="minorHAnsi" w:cstheme="minorHAnsi"/>
          <w:color w:val="1F4E79" w:themeColor="accent5" w:themeShade="80"/>
          <w:lang w:eastAsia="zh-CN"/>
        </w:rPr>
      </w:pPr>
    </w:p>
    <w:p w14:paraId="5B2780AD" w14:textId="77777777" w:rsidR="002C2EFE" w:rsidRPr="000D6E7B" w:rsidRDefault="002C2EFE" w:rsidP="002C2EFE">
      <w:pPr>
        <w:rPr>
          <w:rFonts w:asciiTheme="minorHAnsi" w:eastAsia="SimSun" w:hAnsiTheme="minorHAnsi" w:cstheme="minorHAnsi"/>
          <w:color w:val="1F4E79" w:themeColor="accent5" w:themeShade="8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7147BBEE" w14:textId="77777777" w:rsidTr="0056379F">
        <w:trPr>
          <w:trHeight w:val="749"/>
        </w:trPr>
        <w:tc>
          <w:tcPr>
            <w:tcW w:w="6946" w:type="dxa"/>
            <w:shd w:val="clear" w:color="auto" w:fill="C6D9F1"/>
          </w:tcPr>
          <w:p w14:paraId="15805214" w14:textId="77777777" w:rsidR="002C2EFE" w:rsidRPr="007C2342" w:rsidRDefault="002C2EFE" w:rsidP="0056379F">
            <w:pPr>
              <w:autoSpaceDE w:val="0"/>
              <w:autoSpaceDN w:val="0"/>
              <w:rPr>
                <w:rFonts w:asciiTheme="minorHAnsi" w:hAnsiTheme="minorHAnsi" w:cstheme="minorHAnsi"/>
                <w:color w:val="auto"/>
                <w:sz w:val="18"/>
                <w:szCs w:val="18"/>
                <w:lang w:eastAsia="zh-CN"/>
              </w:rPr>
            </w:pPr>
            <w:r w:rsidRPr="007C2342">
              <w:rPr>
                <w:rFonts w:asciiTheme="minorHAnsi" w:hAnsiTheme="minorHAnsi" w:cstheme="minorHAnsi"/>
                <w:color w:val="auto"/>
                <w:sz w:val="18"/>
                <w:szCs w:val="18"/>
                <w:lang w:eastAsia="zh-CN"/>
              </w:rPr>
              <w:t>EMAF Component 4: Planning</w:t>
            </w:r>
          </w:p>
          <w:p w14:paraId="76D98BF3" w14:textId="77777777" w:rsidR="002C2EFE" w:rsidRPr="007C2342" w:rsidRDefault="002C2EFE" w:rsidP="0056379F">
            <w:pPr>
              <w:numPr>
                <w:ilvl w:val="0"/>
                <w:numId w:val="11"/>
              </w:numPr>
              <w:autoSpaceDE w:val="0"/>
              <w:autoSpaceDN w:val="0"/>
              <w:rPr>
                <w:rFonts w:asciiTheme="minorHAnsi" w:hAnsiTheme="minorHAnsi" w:cstheme="minorHAnsi"/>
                <w:color w:val="auto"/>
                <w:sz w:val="18"/>
                <w:szCs w:val="18"/>
                <w:lang w:eastAsia="zh-CN"/>
              </w:rPr>
            </w:pPr>
            <w:r w:rsidRPr="007C2342">
              <w:rPr>
                <w:rFonts w:asciiTheme="minorHAnsi" w:hAnsiTheme="minorHAnsi" w:cstheme="minorHAnsi"/>
                <w:color w:val="auto"/>
                <w:sz w:val="18"/>
                <w:szCs w:val="18"/>
                <w:lang w:eastAsia="zh-CN"/>
              </w:rPr>
              <w:t>Key Outcome 4.1</w:t>
            </w:r>
          </w:p>
          <w:p w14:paraId="12DADC72"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7C2342">
              <w:rPr>
                <w:rFonts w:asciiTheme="minorHAnsi" w:hAnsiTheme="minorHAnsi" w:cstheme="minorHAnsi"/>
                <w:color w:val="auto"/>
                <w:sz w:val="18"/>
                <w:szCs w:val="18"/>
                <w:lang w:eastAsia="zh-CN"/>
              </w:rPr>
              <w:t>Indicators 4 (e)</w:t>
            </w:r>
          </w:p>
        </w:tc>
      </w:tr>
    </w:tbl>
    <w:p w14:paraId="68019457" w14:textId="77777777" w:rsidR="002C2EFE" w:rsidRPr="000D6E7B" w:rsidRDefault="002C2EFE" w:rsidP="002C2EFE">
      <w:pPr>
        <w:rPr>
          <w:rFonts w:asciiTheme="minorHAnsi" w:eastAsia="SimSun" w:hAnsiTheme="minorHAnsi" w:cstheme="minorHAnsi"/>
          <w:color w:val="1F4E79" w:themeColor="accent5" w:themeShade="80"/>
          <w:sz w:val="19"/>
          <w:szCs w:val="19"/>
          <w:lang w:eastAsia="zh-CN"/>
        </w:rPr>
      </w:pPr>
    </w:p>
    <w:p w14:paraId="1FA4C99D" w14:textId="77777777" w:rsidR="002C2EFE" w:rsidRPr="000D6E7B" w:rsidRDefault="002C2EFE" w:rsidP="002C2EFE">
      <w:pPr>
        <w:rPr>
          <w:rFonts w:asciiTheme="minorHAnsi" w:eastAsia="SimSun" w:hAnsiTheme="minorHAnsi" w:cstheme="minorHAnsi"/>
          <w:color w:val="1F4E79" w:themeColor="accent5" w:themeShade="80"/>
          <w:sz w:val="19"/>
          <w:szCs w:val="19"/>
          <w:lang w:eastAsia="zh-CN"/>
        </w:rPr>
      </w:pPr>
    </w:p>
    <w:p w14:paraId="0FD7571E" w14:textId="77777777" w:rsidR="002C2EFE" w:rsidRPr="000D6E7B" w:rsidRDefault="002C2EFE" w:rsidP="002C2EFE">
      <w:pPr>
        <w:pStyle w:val="Heading1"/>
        <w:rPr>
          <w:rStyle w:val="Strong"/>
          <w:rFonts w:asciiTheme="minorHAnsi" w:hAnsiTheme="minorHAnsi" w:cstheme="minorHAnsi"/>
          <w:color w:val="1F4E79" w:themeColor="accent5" w:themeShade="80"/>
          <w:sz w:val="44"/>
          <w:szCs w:val="44"/>
        </w:rPr>
      </w:pPr>
      <w:r w:rsidRPr="000D6E7B">
        <w:br w:type="page"/>
      </w:r>
      <w:bookmarkStart w:id="22" w:name="_Toc472595899"/>
      <w:r w:rsidRPr="000D6E7B">
        <w:rPr>
          <w:rStyle w:val="Strong"/>
          <w:rFonts w:asciiTheme="minorHAnsi" w:hAnsiTheme="minorHAnsi" w:cstheme="minorHAnsi"/>
          <w:color w:val="1F4E79" w:themeColor="accent5" w:themeShade="80"/>
          <w:sz w:val="44"/>
          <w:szCs w:val="44"/>
        </w:rPr>
        <w:lastRenderedPageBreak/>
        <w:t>CONTENTS</w:t>
      </w:r>
      <w:bookmarkEnd w:id="22"/>
    </w:p>
    <w:p w14:paraId="5335CD86" w14:textId="77777777" w:rsidR="002C2EFE" w:rsidRPr="000D6E7B" w:rsidRDefault="002C2EFE" w:rsidP="002C2EFE">
      <w:pPr>
        <w:rPr>
          <w:rStyle w:val="Strong"/>
          <w:rFonts w:asciiTheme="minorHAnsi" w:hAnsiTheme="minorHAnsi" w:cstheme="minorHAnsi"/>
          <w:b w:val="0"/>
          <w:bCs w:val="0"/>
          <w:color w:val="1F4E79" w:themeColor="accent5" w:themeShade="80"/>
          <w:sz w:val="28"/>
          <w:szCs w:val="28"/>
        </w:rPr>
      </w:pPr>
      <w:r w:rsidRPr="000D6E7B">
        <w:rPr>
          <w:rStyle w:val="Strong"/>
          <w:rFonts w:asciiTheme="minorHAnsi" w:hAnsiTheme="minorHAnsi" w:cstheme="minorHAnsi"/>
          <w:color w:val="1F4E79" w:themeColor="accent5" w:themeShade="80"/>
          <w:sz w:val="28"/>
          <w:szCs w:val="28"/>
        </w:rPr>
        <w:t>_____________________________________________________</w:t>
      </w:r>
    </w:p>
    <w:p w14:paraId="521A6D4A" w14:textId="77777777" w:rsidR="002C2EFE" w:rsidRPr="000D6E7B" w:rsidRDefault="002C2EFE" w:rsidP="002C2EFE">
      <w:pPr>
        <w:rPr>
          <w:rFonts w:asciiTheme="minorHAnsi" w:hAnsiTheme="minorHAnsi" w:cstheme="minorHAnsi"/>
          <w:color w:val="1F4E79" w:themeColor="accent5" w:themeShade="80"/>
        </w:rPr>
      </w:pPr>
    </w:p>
    <w:p w14:paraId="5ADF8107" w14:textId="77777777" w:rsidR="002C2EFE" w:rsidRDefault="002C2EFE" w:rsidP="002C2EFE">
      <w:pPr>
        <w:pStyle w:val="Heading1"/>
        <w:rPr>
          <w:rFonts w:asciiTheme="minorHAnsi" w:hAnsiTheme="minorHAnsi" w:cstheme="minorHAnsi"/>
          <w:sz w:val="48"/>
          <w:szCs w:val="48"/>
        </w:rPr>
      </w:pPr>
      <w:r w:rsidRPr="00CF0878">
        <w:rPr>
          <w:rFonts w:asciiTheme="minorHAnsi" w:hAnsiTheme="minorHAnsi" w:cstheme="minorHAnsi"/>
          <w:sz w:val="48"/>
          <w:szCs w:val="48"/>
        </w:rPr>
        <w:t>Business</w:t>
      </w:r>
    </w:p>
    <w:p w14:paraId="4B65DEE1" w14:textId="77777777" w:rsidR="002C2EFE" w:rsidRPr="00C9334C" w:rsidRDefault="002C2EFE" w:rsidP="002C2EFE"/>
    <w:p w14:paraId="2B448B32" w14:textId="4132B442" w:rsidR="001B2CF9" w:rsidRDefault="000C3DE9">
      <w:pPr>
        <w:pStyle w:val="TOC1"/>
        <w:rPr>
          <w:rFonts w:asciiTheme="minorHAnsi" w:eastAsiaTheme="minorEastAsia" w:hAnsiTheme="minorHAnsi" w:cstheme="minorBidi"/>
          <w:b w:val="0"/>
          <w:caps w:val="0"/>
          <w:color w:val="auto"/>
          <w:kern w:val="2"/>
          <w:lang w:eastAsia="en-AU"/>
          <w14:ligatures w14:val="standardContextual"/>
        </w:rPr>
      </w:pPr>
      <w:r>
        <w:rPr>
          <w:rFonts w:eastAsia="SimSun"/>
        </w:rPr>
        <w:fldChar w:fldCharType="begin"/>
      </w:r>
      <w:r>
        <w:rPr>
          <w:rFonts w:eastAsia="SimSun"/>
        </w:rPr>
        <w:instrText xml:space="preserve"> TOC \h \z \u \t "Heading 2,1,Heading 3,2,Heading 4,3,Title,1,Style Heading 1 + Not Bold,1,Style Heading 2 Red,2,Style Heading 2 + Justified,2,Style Heading 1 + Arial 12 pt Not Bold Left,1,Style Style Heading 2 Red + Before:  12 pt,3" </w:instrText>
      </w:r>
      <w:r>
        <w:rPr>
          <w:rFonts w:eastAsia="SimSun"/>
        </w:rPr>
        <w:fldChar w:fldCharType="separate"/>
      </w:r>
      <w:hyperlink w:anchor="_Toc206074945" w:history="1">
        <w:r w:rsidR="001B2CF9" w:rsidRPr="008D30C2">
          <w:rPr>
            <w:rStyle w:val="Hyperlink"/>
          </w:rPr>
          <w:t>Endorsement and Authorisation</w:t>
        </w:r>
        <w:r w:rsidR="001B2CF9">
          <w:rPr>
            <w:webHidden/>
          </w:rPr>
          <w:tab/>
        </w:r>
        <w:r w:rsidR="001B2CF9">
          <w:rPr>
            <w:webHidden/>
          </w:rPr>
          <w:fldChar w:fldCharType="begin"/>
        </w:r>
        <w:r w:rsidR="001B2CF9">
          <w:rPr>
            <w:webHidden/>
          </w:rPr>
          <w:instrText xml:space="preserve"> PAGEREF _Toc206074945 \h </w:instrText>
        </w:r>
        <w:r w:rsidR="001B2CF9">
          <w:rPr>
            <w:webHidden/>
          </w:rPr>
        </w:r>
        <w:r w:rsidR="001B2CF9">
          <w:rPr>
            <w:webHidden/>
          </w:rPr>
          <w:fldChar w:fldCharType="separate"/>
        </w:r>
        <w:r w:rsidR="00996C6A">
          <w:rPr>
            <w:webHidden/>
          </w:rPr>
          <w:t>2</w:t>
        </w:r>
        <w:r w:rsidR="001B2CF9">
          <w:rPr>
            <w:webHidden/>
          </w:rPr>
          <w:fldChar w:fldCharType="end"/>
        </w:r>
      </w:hyperlink>
    </w:p>
    <w:p w14:paraId="7F9CBA87" w14:textId="3577AB56"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46" w:history="1">
        <w:r w:rsidR="001B2CF9" w:rsidRPr="008D30C2">
          <w:rPr>
            <w:rStyle w:val="Hyperlink"/>
          </w:rPr>
          <w:t>Document Control</w:t>
        </w:r>
        <w:r w:rsidR="001B2CF9">
          <w:rPr>
            <w:webHidden/>
          </w:rPr>
          <w:tab/>
        </w:r>
        <w:r w:rsidR="001B2CF9">
          <w:rPr>
            <w:webHidden/>
          </w:rPr>
          <w:fldChar w:fldCharType="begin"/>
        </w:r>
        <w:r w:rsidR="001B2CF9">
          <w:rPr>
            <w:webHidden/>
          </w:rPr>
          <w:instrText xml:space="preserve"> PAGEREF _Toc206074946 \h </w:instrText>
        </w:r>
        <w:r w:rsidR="001B2CF9">
          <w:rPr>
            <w:webHidden/>
          </w:rPr>
        </w:r>
        <w:r w:rsidR="001B2CF9">
          <w:rPr>
            <w:webHidden/>
          </w:rPr>
          <w:fldChar w:fldCharType="separate"/>
        </w:r>
        <w:r w:rsidR="00996C6A">
          <w:rPr>
            <w:webHidden/>
          </w:rPr>
          <w:t>3</w:t>
        </w:r>
        <w:r w:rsidR="001B2CF9">
          <w:rPr>
            <w:webHidden/>
          </w:rPr>
          <w:fldChar w:fldCharType="end"/>
        </w:r>
      </w:hyperlink>
    </w:p>
    <w:p w14:paraId="3AACC42E" w14:textId="2DF10BB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47" w:history="1">
        <w:r w:rsidR="001B2CF9" w:rsidRPr="008D30C2">
          <w:rPr>
            <w:rStyle w:val="Hyperlink"/>
            <w:rFonts w:eastAsia="SimSun" w:cstheme="minorHAnsi"/>
            <w:noProof/>
            <w:lang w:eastAsia="zh-CN"/>
          </w:rPr>
          <w:t>Amendments</w:t>
        </w:r>
        <w:r w:rsidR="001B2CF9">
          <w:rPr>
            <w:noProof/>
            <w:webHidden/>
          </w:rPr>
          <w:tab/>
        </w:r>
        <w:r w:rsidR="001B2CF9">
          <w:rPr>
            <w:noProof/>
            <w:webHidden/>
          </w:rPr>
          <w:fldChar w:fldCharType="begin"/>
        </w:r>
        <w:r w:rsidR="001B2CF9">
          <w:rPr>
            <w:noProof/>
            <w:webHidden/>
          </w:rPr>
          <w:instrText xml:space="preserve"> PAGEREF _Toc206074947 \h </w:instrText>
        </w:r>
        <w:r w:rsidR="001B2CF9">
          <w:rPr>
            <w:noProof/>
            <w:webHidden/>
          </w:rPr>
        </w:r>
        <w:r w:rsidR="001B2CF9">
          <w:rPr>
            <w:noProof/>
            <w:webHidden/>
          </w:rPr>
          <w:fldChar w:fldCharType="separate"/>
        </w:r>
        <w:r w:rsidR="00996C6A">
          <w:rPr>
            <w:noProof/>
            <w:webHidden/>
          </w:rPr>
          <w:t>3</w:t>
        </w:r>
        <w:r w:rsidR="001B2CF9">
          <w:rPr>
            <w:noProof/>
            <w:webHidden/>
          </w:rPr>
          <w:fldChar w:fldCharType="end"/>
        </w:r>
      </w:hyperlink>
    </w:p>
    <w:p w14:paraId="10EEEB5C" w14:textId="23D492D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48" w:history="1">
        <w:r w:rsidR="001B2CF9" w:rsidRPr="008D30C2">
          <w:rPr>
            <w:rStyle w:val="Hyperlink"/>
            <w:rFonts w:eastAsia="SimSun" w:cstheme="minorHAnsi"/>
            <w:noProof/>
            <w:lang w:eastAsia="zh-CN"/>
          </w:rPr>
          <w:t>Amendment Register</w:t>
        </w:r>
        <w:r w:rsidR="001B2CF9">
          <w:rPr>
            <w:noProof/>
            <w:webHidden/>
          </w:rPr>
          <w:tab/>
        </w:r>
        <w:r w:rsidR="001B2CF9">
          <w:rPr>
            <w:noProof/>
            <w:webHidden/>
          </w:rPr>
          <w:fldChar w:fldCharType="begin"/>
        </w:r>
        <w:r w:rsidR="001B2CF9">
          <w:rPr>
            <w:noProof/>
            <w:webHidden/>
          </w:rPr>
          <w:instrText xml:space="preserve"> PAGEREF _Toc206074948 \h </w:instrText>
        </w:r>
        <w:r w:rsidR="001B2CF9">
          <w:rPr>
            <w:noProof/>
            <w:webHidden/>
          </w:rPr>
        </w:r>
        <w:r w:rsidR="001B2CF9">
          <w:rPr>
            <w:noProof/>
            <w:webHidden/>
          </w:rPr>
          <w:fldChar w:fldCharType="separate"/>
        </w:r>
        <w:r w:rsidR="00996C6A">
          <w:rPr>
            <w:noProof/>
            <w:webHidden/>
          </w:rPr>
          <w:t>3</w:t>
        </w:r>
        <w:r w:rsidR="001B2CF9">
          <w:rPr>
            <w:noProof/>
            <w:webHidden/>
          </w:rPr>
          <w:fldChar w:fldCharType="end"/>
        </w:r>
      </w:hyperlink>
    </w:p>
    <w:p w14:paraId="38C7E94F" w14:textId="1CFA2388"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49" w:history="1">
        <w:r w:rsidR="001B2CF9" w:rsidRPr="008D30C2">
          <w:rPr>
            <w:rStyle w:val="Hyperlink"/>
            <w:rFonts w:eastAsia="SimSun" w:cstheme="minorHAnsi"/>
            <w:noProof/>
            <w:lang w:eastAsia="zh-CN"/>
          </w:rPr>
          <w:t>Distribution</w:t>
        </w:r>
        <w:r w:rsidR="001B2CF9">
          <w:rPr>
            <w:noProof/>
            <w:webHidden/>
          </w:rPr>
          <w:tab/>
        </w:r>
        <w:r w:rsidR="001B2CF9">
          <w:rPr>
            <w:noProof/>
            <w:webHidden/>
          </w:rPr>
          <w:fldChar w:fldCharType="begin"/>
        </w:r>
        <w:r w:rsidR="001B2CF9">
          <w:rPr>
            <w:noProof/>
            <w:webHidden/>
          </w:rPr>
          <w:instrText xml:space="preserve"> PAGEREF _Toc206074949 \h </w:instrText>
        </w:r>
        <w:r w:rsidR="001B2CF9">
          <w:rPr>
            <w:noProof/>
            <w:webHidden/>
          </w:rPr>
        </w:r>
        <w:r w:rsidR="001B2CF9">
          <w:rPr>
            <w:noProof/>
            <w:webHidden/>
          </w:rPr>
          <w:fldChar w:fldCharType="separate"/>
        </w:r>
        <w:r w:rsidR="00996C6A">
          <w:rPr>
            <w:noProof/>
            <w:webHidden/>
          </w:rPr>
          <w:t>3</w:t>
        </w:r>
        <w:r w:rsidR="001B2CF9">
          <w:rPr>
            <w:noProof/>
            <w:webHidden/>
          </w:rPr>
          <w:fldChar w:fldCharType="end"/>
        </w:r>
      </w:hyperlink>
    </w:p>
    <w:p w14:paraId="684E6113" w14:textId="6875CE20"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50" w:history="1">
        <w:r w:rsidR="001B2CF9" w:rsidRPr="008D30C2">
          <w:rPr>
            <w:rStyle w:val="Hyperlink"/>
            <w:rFonts w:eastAsia="SimSun"/>
            <w:lang w:eastAsia="zh-CN"/>
          </w:rPr>
          <w:t>1. Governance</w:t>
        </w:r>
        <w:r w:rsidR="001B2CF9">
          <w:rPr>
            <w:webHidden/>
          </w:rPr>
          <w:tab/>
        </w:r>
        <w:r w:rsidR="001B2CF9">
          <w:rPr>
            <w:webHidden/>
          </w:rPr>
          <w:fldChar w:fldCharType="begin"/>
        </w:r>
        <w:r w:rsidR="001B2CF9">
          <w:rPr>
            <w:webHidden/>
          </w:rPr>
          <w:instrText xml:space="preserve"> PAGEREF _Toc206074950 \h </w:instrText>
        </w:r>
        <w:r w:rsidR="001B2CF9">
          <w:rPr>
            <w:webHidden/>
          </w:rPr>
        </w:r>
        <w:r w:rsidR="001B2CF9">
          <w:rPr>
            <w:webHidden/>
          </w:rPr>
          <w:fldChar w:fldCharType="separate"/>
        </w:r>
        <w:r w:rsidR="00996C6A">
          <w:rPr>
            <w:webHidden/>
          </w:rPr>
          <w:t>7</w:t>
        </w:r>
        <w:r w:rsidR="001B2CF9">
          <w:rPr>
            <w:webHidden/>
          </w:rPr>
          <w:fldChar w:fldCharType="end"/>
        </w:r>
      </w:hyperlink>
    </w:p>
    <w:p w14:paraId="21EF0CE4" w14:textId="41325807"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1" w:history="1">
        <w:r w:rsidR="001B2CF9" w:rsidRPr="008D30C2">
          <w:rPr>
            <w:rStyle w:val="Hyperlink"/>
            <w:noProof/>
          </w:rPr>
          <w:t>1.1 Authority to Plan</w:t>
        </w:r>
        <w:r w:rsidR="001B2CF9">
          <w:rPr>
            <w:noProof/>
            <w:webHidden/>
          </w:rPr>
          <w:tab/>
        </w:r>
        <w:r w:rsidR="001B2CF9">
          <w:rPr>
            <w:noProof/>
            <w:webHidden/>
          </w:rPr>
          <w:fldChar w:fldCharType="begin"/>
        </w:r>
        <w:r w:rsidR="001B2CF9">
          <w:rPr>
            <w:noProof/>
            <w:webHidden/>
          </w:rPr>
          <w:instrText xml:space="preserve"> PAGEREF _Toc206074951 \h </w:instrText>
        </w:r>
        <w:r w:rsidR="001B2CF9">
          <w:rPr>
            <w:noProof/>
            <w:webHidden/>
          </w:rPr>
        </w:r>
        <w:r w:rsidR="001B2CF9">
          <w:rPr>
            <w:noProof/>
            <w:webHidden/>
          </w:rPr>
          <w:fldChar w:fldCharType="separate"/>
        </w:r>
        <w:r w:rsidR="00996C6A">
          <w:rPr>
            <w:noProof/>
            <w:webHidden/>
          </w:rPr>
          <w:t>7</w:t>
        </w:r>
        <w:r w:rsidR="001B2CF9">
          <w:rPr>
            <w:noProof/>
            <w:webHidden/>
          </w:rPr>
          <w:fldChar w:fldCharType="end"/>
        </w:r>
      </w:hyperlink>
    </w:p>
    <w:p w14:paraId="6ACE4B63" w14:textId="03CAFBC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2" w:history="1">
        <w:r w:rsidR="001B2CF9" w:rsidRPr="008D30C2">
          <w:rPr>
            <w:rStyle w:val="Hyperlink"/>
            <w:rFonts w:eastAsia="SimSun"/>
            <w:noProof/>
          </w:rPr>
          <w:t>1.2 Purpose</w:t>
        </w:r>
        <w:r w:rsidR="001B2CF9">
          <w:rPr>
            <w:noProof/>
            <w:webHidden/>
          </w:rPr>
          <w:tab/>
        </w:r>
        <w:r w:rsidR="001B2CF9">
          <w:rPr>
            <w:noProof/>
            <w:webHidden/>
          </w:rPr>
          <w:fldChar w:fldCharType="begin"/>
        </w:r>
        <w:r w:rsidR="001B2CF9">
          <w:rPr>
            <w:noProof/>
            <w:webHidden/>
          </w:rPr>
          <w:instrText xml:space="preserve"> PAGEREF _Toc206074952 \h </w:instrText>
        </w:r>
        <w:r w:rsidR="001B2CF9">
          <w:rPr>
            <w:noProof/>
            <w:webHidden/>
          </w:rPr>
        </w:r>
        <w:r w:rsidR="001B2CF9">
          <w:rPr>
            <w:noProof/>
            <w:webHidden/>
          </w:rPr>
          <w:fldChar w:fldCharType="separate"/>
        </w:r>
        <w:r w:rsidR="00996C6A">
          <w:rPr>
            <w:noProof/>
            <w:webHidden/>
          </w:rPr>
          <w:t>7</w:t>
        </w:r>
        <w:r w:rsidR="001B2CF9">
          <w:rPr>
            <w:noProof/>
            <w:webHidden/>
          </w:rPr>
          <w:fldChar w:fldCharType="end"/>
        </w:r>
      </w:hyperlink>
    </w:p>
    <w:p w14:paraId="072EF686" w14:textId="553F058F"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3" w:history="1">
        <w:r w:rsidR="001B2CF9" w:rsidRPr="008D30C2">
          <w:rPr>
            <w:rStyle w:val="Hyperlink"/>
            <w:rFonts w:eastAsia="SimSun"/>
            <w:noProof/>
          </w:rPr>
          <w:t>1.3 Objectives</w:t>
        </w:r>
        <w:r w:rsidR="001B2CF9">
          <w:rPr>
            <w:noProof/>
            <w:webHidden/>
          </w:rPr>
          <w:tab/>
        </w:r>
        <w:r w:rsidR="001B2CF9">
          <w:rPr>
            <w:noProof/>
            <w:webHidden/>
          </w:rPr>
          <w:fldChar w:fldCharType="begin"/>
        </w:r>
        <w:r w:rsidR="001B2CF9">
          <w:rPr>
            <w:noProof/>
            <w:webHidden/>
          </w:rPr>
          <w:instrText xml:space="preserve"> PAGEREF _Toc206074953 \h </w:instrText>
        </w:r>
        <w:r w:rsidR="001B2CF9">
          <w:rPr>
            <w:noProof/>
            <w:webHidden/>
          </w:rPr>
        </w:r>
        <w:r w:rsidR="001B2CF9">
          <w:rPr>
            <w:noProof/>
            <w:webHidden/>
          </w:rPr>
          <w:fldChar w:fldCharType="separate"/>
        </w:r>
        <w:r w:rsidR="00996C6A">
          <w:rPr>
            <w:noProof/>
            <w:webHidden/>
          </w:rPr>
          <w:t>7</w:t>
        </w:r>
        <w:r w:rsidR="001B2CF9">
          <w:rPr>
            <w:noProof/>
            <w:webHidden/>
          </w:rPr>
          <w:fldChar w:fldCharType="end"/>
        </w:r>
      </w:hyperlink>
    </w:p>
    <w:p w14:paraId="2FB43957" w14:textId="3FFE1068"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4" w:history="1">
        <w:r w:rsidR="001B2CF9" w:rsidRPr="008D30C2">
          <w:rPr>
            <w:rStyle w:val="Hyperlink"/>
            <w:rFonts w:eastAsia="SimSun"/>
            <w:noProof/>
          </w:rPr>
          <w:t>1.4 Strategic Policy Statement</w:t>
        </w:r>
        <w:r w:rsidR="001B2CF9">
          <w:rPr>
            <w:noProof/>
            <w:webHidden/>
          </w:rPr>
          <w:tab/>
        </w:r>
        <w:r w:rsidR="001B2CF9">
          <w:rPr>
            <w:noProof/>
            <w:webHidden/>
          </w:rPr>
          <w:fldChar w:fldCharType="begin"/>
        </w:r>
        <w:r w:rsidR="001B2CF9">
          <w:rPr>
            <w:noProof/>
            <w:webHidden/>
          </w:rPr>
          <w:instrText xml:space="preserve"> PAGEREF _Toc206074954 \h </w:instrText>
        </w:r>
        <w:r w:rsidR="001B2CF9">
          <w:rPr>
            <w:noProof/>
            <w:webHidden/>
          </w:rPr>
        </w:r>
        <w:r w:rsidR="001B2CF9">
          <w:rPr>
            <w:noProof/>
            <w:webHidden/>
          </w:rPr>
          <w:fldChar w:fldCharType="separate"/>
        </w:r>
        <w:r w:rsidR="00996C6A">
          <w:rPr>
            <w:noProof/>
            <w:webHidden/>
          </w:rPr>
          <w:t>7</w:t>
        </w:r>
        <w:r w:rsidR="001B2CF9">
          <w:rPr>
            <w:noProof/>
            <w:webHidden/>
          </w:rPr>
          <w:fldChar w:fldCharType="end"/>
        </w:r>
      </w:hyperlink>
    </w:p>
    <w:p w14:paraId="30087D19" w14:textId="6A8BA778"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5" w:history="1">
        <w:r w:rsidR="001B2CF9" w:rsidRPr="008D30C2">
          <w:rPr>
            <w:rStyle w:val="Hyperlink"/>
            <w:rFonts w:eastAsia="SimSun"/>
            <w:noProof/>
          </w:rPr>
          <w:t>1.5 Scope</w:t>
        </w:r>
        <w:r w:rsidR="001B2CF9">
          <w:rPr>
            <w:noProof/>
            <w:webHidden/>
          </w:rPr>
          <w:tab/>
        </w:r>
        <w:r w:rsidR="001B2CF9">
          <w:rPr>
            <w:noProof/>
            <w:webHidden/>
          </w:rPr>
          <w:fldChar w:fldCharType="begin"/>
        </w:r>
        <w:r w:rsidR="001B2CF9">
          <w:rPr>
            <w:noProof/>
            <w:webHidden/>
          </w:rPr>
          <w:instrText xml:space="preserve"> PAGEREF _Toc206074955 \h </w:instrText>
        </w:r>
        <w:r w:rsidR="001B2CF9">
          <w:rPr>
            <w:noProof/>
            <w:webHidden/>
          </w:rPr>
        </w:r>
        <w:r w:rsidR="001B2CF9">
          <w:rPr>
            <w:noProof/>
            <w:webHidden/>
          </w:rPr>
          <w:fldChar w:fldCharType="separate"/>
        </w:r>
        <w:r w:rsidR="00996C6A">
          <w:rPr>
            <w:noProof/>
            <w:webHidden/>
          </w:rPr>
          <w:t>7</w:t>
        </w:r>
        <w:r w:rsidR="001B2CF9">
          <w:rPr>
            <w:noProof/>
            <w:webHidden/>
          </w:rPr>
          <w:fldChar w:fldCharType="end"/>
        </w:r>
      </w:hyperlink>
    </w:p>
    <w:p w14:paraId="50B3EE4A" w14:textId="684C810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6" w:history="1">
        <w:r w:rsidR="001B2CF9" w:rsidRPr="008D30C2">
          <w:rPr>
            <w:rStyle w:val="Hyperlink"/>
            <w:rFonts w:eastAsia="SimSun"/>
            <w:noProof/>
          </w:rPr>
          <w:t>1.6 Disaster Management Priorities</w:t>
        </w:r>
        <w:r w:rsidR="001B2CF9">
          <w:rPr>
            <w:noProof/>
            <w:webHidden/>
          </w:rPr>
          <w:tab/>
        </w:r>
        <w:r w:rsidR="001B2CF9">
          <w:rPr>
            <w:noProof/>
            <w:webHidden/>
          </w:rPr>
          <w:fldChar w:fldCharType="begin"/>
        </w:r>
        <w:r w:rsidR="001B2CF9">
          <w:rPr>
            <w:noProof/>
            <w:webHidden/>
          </w:rPr>
          <w:instrText xml:space="preserve"> PAGEREF _Toc206074956 \h </w:instrText>
        </w:r>
        <w:r w:rsidR="001B2CF9">
          <w:rPr>
            <w:noProof/>
            <w:webHidden/>
          </w:rPr>
        </w:r>
        <w:r w:rsidR="001B2CF9">
          <w:rPr>
            <w:noProof/>
            <w:webHidden/>
          </w:rPr>
          <w:fldChar w:fldCharType="separate"/>
        </w:r>
        <w:r w:rsidR="00996C6A">
          <w:rPr>
            <w:noProof/>
            <w:webHidden/>
          </w:rPr>
          <w:t>8</w:t>
        </w:r>
        <w:r w:rsidR="001B2CF9">
          <w:rPr>
            <w:noProof/>
            <w:webHidden/>
          </w:rPr>
          <w:fldChar w:fldCharType="end"/>
        </w:r>
      </w:hyperlink>
    </w:p>
    <w:p w14:paraId="21C96E4B" w14:textId="32AAE5A9"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57" w:history="1">
        <w:r w:rsidR="001B2CF9" w:rsidRPr="008D30C2">
          <w:rPr>
            <w:rStyle w:val="Hyperlink"/>
            <w:rFonts w:eastAsia="SimSun"/>
          </w:rPr>
          <w:t>2.0 Charleville District Disaster Management Group</w:t>
        </w:r>
        <w:r w:rsidR="001B2CF9">
          <w:rPr>
            <w:webHidden/>
          </w:rPr>
          <w:tab/>
        </w:r>
        <w:r w:rsidR="001B2CF9">
          <w:rPr>
            <w:webHidden/>
          </w:rPr>
          <w:fldChar w:fldCharType="begin"/>
        </w:r>
        <w:r w:rsidR="001B2CF9">
          <w:rPr>
            <w:webHidden/>
          </w:rPr>
          <w:instrText xml:space="preserve"> PAGEREF _Toc206074957 \h </w:instrText>
        </w:r>
        <w:r w:rsidR="001B2CF9">
          <w:rPr>
            <w:webHidden/>
          </w:rPr>
        </w:r>
        <w:r w:rsidR="001B2CF9">
          <w:rPr>
            <w:webHidden/>
          </w:rPr>
          <w:fldChar w:fldCharType="separate"/>
        </w:r>
        <w:r w:rsidR="00996C6A">
          <w:rPr>
            <w:webHidden/>
          </w:rPr>
          <w:t>8</w:t>
        </w:r>
        <w:r w:rsidR="001B2CF9">
          <w:rPr>
            <w:webHidden/>
          </w:rPr>
          <w:fldChar w:fldCharType="end"/>
        </w:r>
      </w:hyperlink>
    </w:p>
    <w:p w14:paraId="4798EBD1" w14:textId="6DCD58E7"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8" w:history="1">
        <w:r w:rsidR="001B2CF9" w:rsidRPr="008D30C2">
          <w:rPr>
            <w:rStyle w:val="Hyperlink"/>
            <w:rFonts w:eastAsia="SimSun"/>
            <w:noProof/>
          </w:rPr>
          <w:t>2.1 Establishment</w:t>
        </w:r>
        <w:r w:rsidR="001B2CF9">
          <w:rPr>
            <w:noProof/>
            <w:webHidden/>
          </w:rPr>
          <w:tab/>
        </w:r>
        <w:r w:rsidR="001B2CF9">
          <w:rPr>
            <w:noProof/>
            <w:webHidden/>
          </w:rPr>
          <w:fldChar w:fldCharType="begin"/>
        </w:r>
        <w:r w:rsidR="001B2CF9">
          <w:rPr>
            <w:noProof/>
            <w:webHidden/>
          </w:rPr>
          <w:instrText xml:space="preserve"> PAGEREF _Toc206074958 \h </w:instrText>
        </w:r>
        <w:r w:rsidR="001B2CF9">
          <w:rPr>
            <w:noProof/>
            <w:webHidden/>
          </w:rPr>
        </w:r>
        <w:r w:rsidR="001B2CF9">
          <w:rPr>
            <w:noProof/>
            <w:webHidden/>
          </w:rPr>
          <w:fldChar w:fldCharType="separate"/>
        </w:r>
        <w:r w:rsidR="00996C6A">
          <w:rPr>
            <w:noProof/>
            <w:webHidden/>
          </w:rPr>
          <w:t>8</w:t>
        </w:r>
        <w:r w:rsidR="001B2CF9">
          <w:rPr>
            <w:noProof/>
            <w:webHidden/>
          </w:rPr>
          <w:fldChar w:fldCharType="end"/>
        </w:r>
      </w:hyperlink>
    </w:p>
    <w:p w14:paraId="509B9016" w14:textId="01B11B4B"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59" w:history="1">
        <w:r w:rsidR="001B2CF9" w:rsidRPr="008D30C2">
          <w:rPr>
            <w:rStyle w:val="Hyperlink"/>
            <w:rFonts w:eastAsia="SimSun"/>
            <w:noProof/>
          </w:rPr>
          <w:t>2.2 Roles &amp; Responsibilities</w:t>
        </w:r>
        <w:r w:rsidR="001B2CF9">
          <w:rPr>
            <w:noProof/>
            <w:webHidden/>
          </w:rPr>
          <w:tab/>
        </w:r>
        <w:r w:rsidR="001B2CF9">
          <w:rPr>
            <w:noProof/>
            <w:webHidden/>
          </w:rPr>
          <w:fldChar w:fldCharType="begin"/>
        </w:r>
        <w:r w:rsidR="001B2CF9">
          <w:rPr>
            <w:noProof/>
            <w:webHidden/>
          </w:rPr>
          <w:instrText xml:space="preserve"> PAGEREF _Toc206074959 \h </w:instrText>
        </w:r>
        <w:r w:rsidR="001B2CF9">
          <w:rPr>
            <w:noProof/>
            <w:webHidden/>
          </w:rPr>
        </w:r>
        <w:r w:rsidR="001B2CF9">
          <w:rPr>
            <w:noProof/>
            <w:webHidden/>
          </w:rPr>
          <w:fldChar w:fldCharType="separate"/>
        </w:r>
        <w:r w:rsidR="00996C6A">
          <w:rPr>
            <w:noProof/>
            <w:webHidden/>
          </w:rPr>
          <w:t>8</w:t>
        </w:r>
        <w:r w:rsidR="001B2CF9">
          <w:rPr>
            <w:noProof/>
            <w:webHidden/>
          </w:rPr>
          <w:fldChar w:fldCharType="end"/>
        </w:r>
      </w:hyperlink>
    </w:p>
    <w:p w14:paraId="7AF369B1" w14:textId="3A49EFF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0" w:history="1">
        <w:r w:rsidR="001B2CF9" w:rsidRPr="008D30C2">
          <w:rPr>
            <w:rStyle w:val="Hyperlink"/>
            <w:rFonts w:eastAsia="SimSun"/>
            <w:noProof/>
          </w:rPr>
          <w:t>2.3 Functions</w:t>
        </w:r>
        <w:r w:rsidR="001B2CF9">
          <w:rPr>
            <w:noProof/>
            <w:webHidden/>
          </w:rPr>
          <w:tab/>
        </w:r>
        <w:r w:rsidR="001B2CF9">
          <w:rPr>
            <w:noProof/>
            <w:webHidden/>
          </w:rPr>
          <w:fldChar w:fldCharType="begin"/>
        </w:r>
        <w:r w:rsidR="001B2CF9">
          <w:rPr>
            <w:noProof/>
            <w:webHidden/>
          </w:rPr>
          <w:instrText xml:space="preserve"> PAGEREF _Toc206074960 \h </w:instrText>
        </w:r>
        <w:r w:rsidR="001B2CF9">
          <w:rPr>
            <w:noProof/>
            <w:webHidden/>
          </w:rPr>
        </w:r>
        <w:r w:rsidR="001B2CF9">
          <w:rPr>
            <w:noProof/>
            <w:webHidden/>
          </w:rPr>
          <w:fldChar w:fldCharType="separate"/>
        </w:r>
        <w:r w:rsidR="00996C6A">
          <w:rPr>
            <w:noProof/>
            <w:webHidden/>
          </w:rPr>
          <w:t>9</w:t>
        </w:r>
        <w:r w:rsidR="001B2CF9">
          <w:rPr>
            <w:noProof/>
            <w:webHidden/>
          </w:rPr>
          <w:fldChar w:fldCharType="end"/>
        </w:r>
      </w:hyperlink>
    </w:p>
    <w:p w14:paraId="672A9300" w14:textId="7851C942"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1" w:history="1">
        <w:r w:rsidR="001B2CF9" w:rsidRPr="008D30C2">
          <w:rPr>
            <w:rStyle w:val="Hyperlink"/>
            <w:rFonts w:eastAsia="SimSun"/>
            <w:noProof/>
          </w:rPr>
          <w:t>2.4 Membership</w:t>
        </w:r>
        <w:r w:rsidR="001B2CF9">
          <w:rPr>
            <w:noProof/>
            <w:webHidden/>
          </w:rPr>
          <w:tab/>
        </w:r>
        <w:r w:rsidR="001B2CF9">
          <w:rPr>
            <w:noProof/>
            <w:webHidden/>
          </w:rPr>
          <w:fldChar w:fldCharType="begin"/>
        </w:r>
        <w:r w:rsidR="001B2CF9">
          <w:rPr>
            <w:noProof/>
            <w:webHidden/>
          </w:rPr>
          <w:instrText xml:space="preserve"> PAGEREF _Toc206074961 \h </w:instrText>
        </w:r>
        <w:r w:rsidR="001B2CF9">
          <w:rPr>
            <w:noProof/>
            <w:webHidden/>
          </w:rPr>
        </w:r>
        <w:r w:rsidR="001B2CF9">
          <w:rPr>
            <w:noProof/>
            <w:webHidden/>
          </w:rPr>
          <w:fldChar w:fldCharType="separate"/>
        </w:r>
        <w:r w:rsidR="00996C6A">
          <w:rPr>
            <w:noProof/>
            <w:webHidden/>
          </w:rPr>
          <w:t>9</w:t>
        </w:r>
        <w:r w:rsidR="001B2CF9">
          <w:rPr>
            <w:noProof/>
            <w:webHidden/>
          </w:rPr>
          <w:fldChar w:fldCharType="end"/>
        </w:r>
      </w:hyperlink>
    </w:p>
    <w:p w14:paraId="67564FD3" w14:textId="26855628"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2" w:history="1">
        <w:r w:rsidR="001B2CF9" w:rsidRPr="008D30C2">
          <w:rPr>
            <w:rStyle w:val="Hyperlink"/>
            <w:noProof/>
          </w:rPr>
          <w:t>2.5 Functional Lead Agencies</w:t>
        </w:r>
        <w:r w:rsidR="001B2CF9">
          <w:rPr>
            <w:noProof/>
            <w:webHidden/>
          </w:rPr>
          <w:tab/>
        </w:r>
        <w:r w:rsidR="001B2CF9">
          <w:rPr>
            <w:noProof/>
            <w:webHidden/>
          </w:rPr>
          <w:fldChar w:fldCharType="begin"/>
        </w:r>
        <w:r w:rsidR="001B2CF9">
          <w:rPr>
            <w:noProof/>
            <w:webHidden/>
          </w:rPr>
          <w:instrText xml:space="preserve"> PAGEREF _Toc206074962 \h </w:instrText>
        </w:r>
        <w:r w:rsidR="001B2CF9">
          <w:rPr>
            <w:noProof/>
            <w:webHidden/>
          </w:rPr>
        </w:r>
        <w:r w:rsidR="001B2CF9">
          <w:rPr>
            <w:noProof/>
            <w:webHidden/>
          </w:rPr>
          <w:fldChar w:fldCharType="separate"/>
        </w:r>
        <w:r w:rsidR="00996C6A">
          <w:rPr>
            <w:noProof/>
            <w:webHidden/>
          </w:rPr>
          <w:t>10</w:t>
        </w:r>
        <w:r w:rsidR="001B2CF9">
          <w:rPr>
            <w:noProof/>
            <w:webHidden/>
          </w:rPr>
          <w:fldChar w:fldCharType="end"/>
        </w:r>
      </w:hyperlink>
    </w:p>
    <w:p w14:paraId="75412FE9" w14:textId="11BFBF66"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3" w:history="1">
        <w:r w:rsidR="001B2CF9" w:rsidRPr="008D30C2">
          <w:rPr>
            <w:rStyle w:val="Hyperlink"/>
            <w:rFonts w:eastAsia="SimSun"/>
            <w:noProof/>
          </w:rPr>
          <w:t>2.6 Supporting Lead Agencies</w:t>
        </w:r>
        <w:r w:rsidR="001B2CF9">
          <w:rPr>
            <w:noProof/>
            <w:webHidden/>
          </w:rPr>
          <w:tab/>
        </w:r>
        <w:r w:rsidR="001B2CF9">
          <w:rPr>
            <w:noProof/>
            <w:webHidden/>
          </w:rPr>
          <w:fldChar w:fldCharType="begin"/>
        </w:r>
        <w:r w:rsidR="001B2CF9">
          <w:rPr>
            <w:noProof/>
            <w:webHidden/>
          </w:rPr>
          <w:instrText xml:space="preserve"> PAGEREF _Toc206074963 \h </w:instrText>
        </w:r>
        <w:r w:rsidR="001B2CF9">
          <w:rPr>
            <w:noProof/>
            <w:webHidden/>
          </w:rPr>
        </w:r>
        <w:r w:rsidR="001B2CF9">
          <w:rPr>
            <w:noProof/>
            <w:webHidden/>
          </w:rPr>
          <w:fldChar w:fldCharType="separate"/>
        </w:r>
        <w:r w:rsidR="00996C6A">
          <w:rPr>
            <w:noProof/>
            <w:webHidden/>
          </w:rPr>
          <w:t>11</w:t>
        </w:r>
        <w:r w:rsidR="001B2CF9">
          <w:rPr>
            <w:noProof/>
            <w:webHidden/>
          </w:rPr>
          <w:fldChar w:fldCharType="end"/>
        </w:r>
      </w:hyperlink>
    </w:p>
    <w:p w14:paraId="60D7EAD0" w14:textId="1F4BD32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4" w:history="1">
        <w:r w:rsidR="001B2CF9" w:rsidRPr="008D30C2">
          <w:rPr>
            <w:rStyle w:val="Hyperlink"/>
            <w:noProof/>
          </w:rPr>
          <w:t>2.7 Meetings</w:t>
        </w:r>
        <w:r w:rsidR="001B2CF9">
          <w:rPr>
            <w:noProof/>
            <w:webHidden/>
          </w:rPr>
          <w:tab/>
        </w:r>
        <w:r w:rsidR="001B2CF9">
          <w:rPr>
            <w:noProof/>
            <w:webHidden/>
          </w:rPr>
          <w:fldChar w:fldCharType="begin"/>
        </w:r>
        <w:r w:rsidR="001B2CF9">
          <w:rPr>
            <w:noProof/>
            <w:webHidden/>
          </w:rPr>
          <w:instrText xml:space="preserve"> PAGEREF _Toc206074964 \h </w:instrText>
        </w:r>
        <w:r w:rsidR="001B2CF9">
          <w:rPr>
            <w:noProof/>
            <w:webHidden/>
          </w:rPr>
        </w:r>
        <w:r w:rsidR="001B2CF9">
          <w:rPr>
            <w:noProof/>
            <w:webHidden/>
          </w:rPr>
          <w:fldChar w:fldCharType="separate"/>
        </w:r>
        <w:r w:rsidR="00996C6A">
          <w:rPr>
            <w:noProof/>
            <w:webHidden/>
          </w:rPr>
          <w:t>11</w:t>
        </w:r>
        <w:r w:rsidR="001B2CF9">
          <w:rPr>
            <w:noProof/>
            <w:webHidden/>
          </w:rPr>
          <w:fldChar w:fldCharType="end"/>
        </w:r>
      </w:hyperlink>
    </w:p>
    <w:p w14:paraId="5658206D" w14:textId="3CFBF001"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5" w:history="1">
        <w:r w:rsidR="001B2CF9" w:rsidRPr="008D30C2">
          <w:rPr>
            <w:rStyle w:val="Hyperlink"/>
            <w:noProof/>
          </w:rPr>
          <w:t>2.8 Administration</w:t>
        </w:r>
        <w:r w:rsidR="001B2CF9">
          <w:rPr>
            <w:noProof/>
            <w:webHidden/>
          </w:rPr>
          <w:tab/>
        </w:r>
        <w:r w:rsidR="001B2CF9">
          <w:rPr>
            <w:noProof/>
            <w:webHidden/>
          </w:rPr>
          <w:fldChar w:fldCharType="begin"/>
        </w:r>
        <w:r w:rsidR="001B2CF9">
          <w:rPr>
            <w:noProof/>
            <w:webHidden/>
          </w:rPr>
          <w:instrText xml:space="preserve"> PAGEREF _Toc206074965 \h </w:instrText>
        </w:r>
        <w:r w:rsidR="001B2CF9">
          <w:rPr>
            <w:noProof/>
            <w:webHidden/>
          </w:rPr>
        </w:r>
        <w:r w:rsidR="001B2CF9">
          <w:rPr>
            <w:noProof/>
            <w:webHidden/>
          </w:rPr>
          <w:fldChar w:fldCharType="separate"/>
        </w:r>
        <w:r w:rsidR="00996C6A">
          <w:rPr>
            <w:noProof/>
            <w:webHidden/>
          </w:rPr>
          <w:t>12</w:t>
        </w:r>
        <w:r w:rsidR="001B2CF9">
          <w:rPr>
            <w:noProof/>
            <w:webHidden/>
          </w:rPr>
          <w:fldChar w:fldCharType="end"/>
        </w:r>
      </w:hyperlink>
    </w:p>
    <w:p w14:paraId="0DE0E0E6" w14:textId="4DECD6A6"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66" w:history="1">
        <w:r w:rsidR="001B2CF9" w:rsidRPr="008D30C2">
          <w:rPr>
            <w:rStyle w:val="Hyperlink"/>
          </w:rPr>
          <w:t>3. Capacity Building</w:t>
        </w:r>
        <w:r w:rsidR="001B2CF9">
          <w:rPr>
            <w:webHidden/>
          </w:rPr>
          <w:tab/>
        </w:r>
        <w:r w:rsidR="001B2CF9">
          <w:rPr>
            <w:webHidden/>
          </w:rPr>
          <w:fldChar w:fldCharType="begin"/>
        </w:r>
        <w:r w:rsidR="001B2CF9">
          <w:rPr>
            <w:webHidden/>
          </w:rPr>
          <w:instrText xml:space="preserve"> PAGEREF _Toc206074966 \h </w:instrText>
        </w:r>
        <w:r w:rsidR="001B2CF9">
          <w:rPr>
            <w:webHidden/>
          </w:rPr>
        </w:r>
        <w:r w:rsidR="001B2CF9">
          <w:rPr>
            <w:webHidden/>
          </w:rPr>
          <w:fldChar w:fldCharType="separate"/>
        </w:r>
        <w:r w:rsidR="00996C6A">
          <w:rPr>
            <w:webHidden/>
          </w:rPr>
          <w:t>12</w:t>
        </w:r>
        <w:r w:rsidR="001B2CF9">
          <w:rPr>
            <w:webHidden/>
          </w:rPr>
          <w:fldChar w:fldCharType="end"/>
        </w:r>
      </w:hyperlink>
    </w:p>
    <w:p w14:paraId="07208F3B" w14:textId="46715CCD"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7" w:history="1">
        <w:r w:rsidR="001B2CF9" w:rsidRPr="008D30C2">
          <w:rPr>
            <w:rStyle w:val="Hyperlink"/>
            <w:noProof/>
          </w:rPr>
          <w:t>3.1 Training</w:t>
        </w:r>
        <w:r w:rsidR="001B2CF9">
          <w:rPr>
            <w:noProof/>
            <w:webHidden/>
          </w:rPr>
          <w:tab/>
        </w:r>
        <w:r w:rsidR="001B2CF9">
          <w:rPr>
            <w:noProof/>
            <w:webHidden/>
          </w:rPr>
          <w:fldChar w:fldCharType="begin"/>
        </w:r>
        <w:r w:rsidR="001B2CF9">
          <w:rPr>
            <w:noProof/>
            <w:webHidden/>
          </w:rPr>
          <w:instrText xml:space="preserve"> PAGEREF _Toc206074967 \h </w:instrText>
        </w:r>
        <w:r w:rsidR="001B2CF9">
          <w:rPr>
            <w:noProof/>
            <w:webHidden/>
          </w:rPr>
        </w:r>
        <w:r w:rsidR="001B2CF9">
          <w:rPr>
            <w:noProof/>
            <w:webHidden/>
          </w:rPr>
          <w:fldChar w:fldCharType="separate"/>
        </w:r>
        <w:r w:rsidR="00996C6A">
          <w:rPr>
            <w:noProof/>
            <w:webHidden/>
          </w:rPr>
          <w:t>12</w:t>
        </w:r>
        <w:r w:rsidR="001B2CF9">
          <w:rPr>
            <w:noProof/>
            <w:webHidden/>
          </w:rPr>
          <w:fldChar w:fldCharType="end"/>
        </w:r>
      </w:hyperlink>
    </w:p>
    <w:p w14:paraId="07237C57" w14:textId="14556272"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8" w:history="1">
        <w:r w:rsidR="001B2CF9" w:rsidRPr="008D30C2">
          <w:rPr>
            <w:rStyle w:val="Hyperlink"/>
            <w:noProof/>
          </w:rPr>
          <w:t>3.2 Exercises</w:t>
        </w:r>
        <w:r w:rsidR="001B2CF9">
          <w:rPr>
            <w:noProof/>
            <w:webHidden/>
          </w:rPr>
          <w:tab/>
        </w:r>
        <w:r w:rsidR="001B2CF9">
          <w:rPr>
            <w:noProof/>
            <w:webHidden/>
          </w:rPr>
          <w:fldChar w:fldCharType="begin"/>
        </w:r>
        <w:r w:rsidR="001B2CF9">
          <w:rPr>
            <w:noProof/>
            <w:webHidden/>
          </w:rPr>
          <w:instrText xml:space="preserve"> PAGEREF _Toc206074968 \h </w:instrText>
        </w:r>
        <w:r w:rsidR="001B2CF9">
          <w:rPr>
            <w:noProof/>
            <w:webHidden/>
          </w:rPr>
        </w:r>
        <w:r w:rsidR="001B2CF9">
          <w:rPr>
            <w:noProof/>
            <w:webHidden/>
          </w:rPr>
          <w:fldChar w:fldCharType="separate"/>
        </w:r>
        <w:r w:rsidR="00996C6A">
          <w:rPr>
            <w:noProof/>
            <w:webHidden/>
          </w:rPr>
          <w:t>14</w:t>
        </w:r>
        <w:r w:rsidR="001B2CF9">
          <w:rPr>
            <w:noProof/>
            <w:webHidden/>
          </w:rPr>
          <w:fldChar w:fldCharType="end"/>
        </w:r>
      </w:hyperlink>
    </w:p>
    <w:p w14:paraId="7765C807" w14:textId="013C7DAC"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69" w:history="1">
        <w:r w:rsidR="001B2CF9" w:rsidRPr="008D30C2">
          <w:rPr>
            <w:rStyle w:val="Hyperlink"/>
            <w:noProof/>
          </w:rPr>
          <w:t>3.3 Post Disaster Assessment</w:t>
        </w:r>
        <w:r w:rsidR="001B2CF9">
          <w:rPr>
            <w:noProof/>
            <w:webHidden/>
          </w:rPr>
          <w:tab/>
        </w:r>
        <w:r w:rsidR="001B2CF9">
          <w:rPr>
            <w:noProof/>
            <w:webHidden/>
          </w:rPr>
          <w:fldChar w:fldCharType="begin"/>
        </w:r>
        <w:r w:rsidR="001B2CF9">
          <w:rPr>
            <w:noProof/>
            <w:webHidden/>
          </w:rPr>
          <w:instrText xml:space="preserve"> PAGEREF _Toc206074969 \h </w:instrText>
        </w:r>
        <w:r w:rsidR="001B2CF9">
          <w:rPr>
            <w:noProof/>
            <w:webHidden/>
          </w:rPr>
        </w:r>
        <w:r w:rsidR="001B2CF9">
          <w:rPr>
            <w:noProof/>
            <w:webHidden/>
          </w:rPr>
          <w:fldChar w:fldCharType="separate"/>
        </w:r>
        <w:r w:rsidR="00996C6A">
          <w:rPr>
            <w:noProof/>
            <w:webHidden/>
          </w:rPr>
          <w:t>14</w:t>
        </w:r>
        <w:r w:rsidR="001B2CF9">
          <w:rPr>
            <w:noProof/>
            <w:webHidden/>
          </w:rPr>
          <w:fldChar w:fldCharType="end"/>
        </w:r>
      </w:hyperlink>
    </w:p>
    <w:p w14:paraId="16B7BE1D" w14:textId="13FF70FD"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70" w:history="1">
        <w:r w:rsidR="001B2CF9" w:rsidRPr="008D30C2">
          <w:rPr>
            <w:rStyle w:val="Hyperlink"/>
          </w:rPr>
          <w:t>4. Disaster Risk Assessment</w:t>
        </w:r>
        <w:r w:rsidR="001B2CF9">
          <w:rPr>
            <w:webHidden/>
          </w:rPr>
          <w:tab/>
        </w:r>
        <w:r w:rsidR="001B2CF9">
          <w:rPr>
            <w:webHidden/>
          </w:rPr>
          <w:fldChar w:fldCharType="begin"/>
        </w:r>
        <w:r w:rsidR="001B2CF9">
          <w:rPr>
            <w:webHidden/>
          </w:rPr>
          <w:instrText xml:space="preserve"> PAGEREF _Toc206074970 \h </w:instrText>
        </w:r>
        <w:r w:rsidR="001B2CF9">
          <w:rPr>
            <w:webHidden/>
          </w:rPr>
        </w:r>
        <w:r w:rsidR="001B2CF9">
          <w:rPr>
            <w:webHidden/>
          </w:rPr>
          <w:fldChar w:fldCharType="separate"/>
        </w:r>
        <w:r w:rsidR="00996C6A">
          <w:rPr>
            <w:webHidden/>
          </w:rPr>
          <w:t>15</w:t>
        </w:r>
        <w:r w:rsidR="001B2CF9">
          <w:rPr>
            <w:webHidden/>
          </w:rPr>
          <w:fldChar w:fldCharType="end"/>
        </w:r>
      </w:hyperlink>
    </w:p>
    <w:p w14:paraId="220524E5" w14:textId="5AD05C4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71" w:history="1">
        <w:r w:rsidR="001B2CF9" w:rsidRPr="008D30C2">
          <w:rPr>
            <w:rStyle w:val="Hyperlink"/>
            <w:noProof/>
          </w:rPr>
          <w:t>4.1 Community Context</w:t>
        </w:r>
        <w:r w:rsidR="001B2CF9">
          <w:rPr>
            <w:noProof/>
            <w:webHidden/>
          </w:rPr>
          <w:tab/>
        </w:r>
        <w:r w:rsidR="001B2CF9">
          <w:rPr>
            <w:noProof/>
            <w:webHidden/>
          </w:rPr>
          <w:fldChar w:fldCharType="begin"/>
        </w:r>
        <w:r w:rsidR="001B2CF9">
          <w:rPr>
            <w:noProof/>
            <w:webHidden/>
          </w:rPr>
          <w:instrText xml:space="preserve"> PAGEREF _Toc206074971 \h </w:instrText>
        </w:r>
        <w:r w:rsidR="001B2CF9">
          <w:rPr>
            <w:noProof/>
            <w:webHidden/>
          </w:rPr>
        </w:r>
        <w:r w:rsidR="001B2CF9">
          <w:rPr>
            <w:noProof/>
            <w:webHidden/>
          </w:rPr>
          <w:fldChar w:fldCharType="separate"/>
        </w:r>
        <w:r w:rsidR="00996C6A">
          <w:rPr>
            <w:noProof/>
            <w:webHidden/>
          </w:rPr>
          <w:t>15</w:t>
        </w:r>
        <w:r w:rsidR="001B2CF9">
          <w:rPr>
            <w:noProof/>
            <w:webHidden/>
          </w:rPr>
          <w:fldChar w:fldCharType="end"/>
        </w:r>
      </w:hyperlink>
    </w:p>
    <w:p w14:paraId="3A652E2C" w14:textId="26C4FE89"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72" w:history="1">
        <w:r w:rsidR="001B2CF9" w:rsidRPr="008D30C2">
          <w:rPr>
            <w:rStyle w:val="Hyperlink"/>
            <w:noProof/>
          </w:rPr>
          <w:t>4.2 Geography</w:t>
        </w:r>
        <w:r w:rsidR="001B2CF9">
          <w:rPr>
            <w:noProof/>
            <w:webHidden/>
          </w:rPr>
          <w:tab/>
        </w:r>
        <w:r w:rsidR="001B2CF9">
          <w:rPr>
            <w:noProof/>
            <w:webHidden/>
          </w:rPr>
          <w:fldChar w:fldCharType="begin"/>
        </w:r>
        <w:r w:rsidR="001B2CF9">
          <w:rPr>
            <w:noProof/>
            <w:webHidden/>
          </w:rPr>
          <w:instrText xml:space="preserve"> PAGEREF _Toc206074972 \h </w:instrText>
        </w:r>
        <w:r w:rsidR="001B2CF9">
          <w:rPr>
            <w:noProof/>
            <w:webHidden/>
          </w:rPr>
        </w:r>
        <w:r w:rsidR="001B2CF9">
          <w:rPr>
            <w:noProof/>
            <w:webHidden/>
          </w:rPr>
          <w:fldChar w:fldCharType="separate"/>
        </w:r>
        <w:r w:rsidR="00996C6A">
          <w:rPr>
            <w:noProof/>
            <w:webHidden/>
          </w:rPr>
          <w:t>15</w:t>
        </w:r>
        <w:r w:rsidR="001B2CF9">
          <w:rPr>
            <w:noProof/>
            <w:webHidden/>
          </w:rPr>
          <w:fldChar w:fldCharType="end"/>
        </w:r>
      </w:hyperlink>
    </w:p>
    <w:p w14:paraId="56A924AD" w14:textId="4B4C4F52"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73" w:history="1">
        <w:r w:rsidR="001B2CF9" w:rsidRPr="008D30C2">
          <w:rPr>
            <w:rStyle w:val="Hyperlink"/>
            <w:noProof/>
          </w:rPr>
          <w:t>4.3 Climate and Weather</w:t>
        </w:r>
        <w:r w:rsidR="001B2CF9">
          <w:rPr>
            <w:noProof/>
            <w:webHidden/>
          </w:rPr>
          <w:tab/>
        </w:r>
        <w:r w:rsidR="001B2CF9">
          <w:rPr>
            <w:noProof/>
            <w:webHidden/>
          </w:rPr>
          <w:fldChar w:fldCharType="begin"/>
        </w:r>
        <w:r w:rsidR="001B2CF9">
          <w:rPr>
            <w:noProof/>
            <w:webHidden/>
          </w:rPr>
          <w:instrText xml:space="preserve"> PAGEREF _Toc206074973 \h </w:instrText>
        </w:r>
        <w:r w:rsidR="001B2CF9">
          <w:rPr>
            <w:noProof/>
            <w:webHidden/>
          </w:rPr>
        </w:r>
        <w:r w:rsidR="001B2CF9">
          <w:rPr>
            <w:noProof/>
            <w:webHidden/>
          </w:rPr>
          <w:fldChar w:fldCharType="separate"/>
        </w:r>
        <w:r w:rsidR="00996C6A">
          <w:rPr>
            <w:noProof/>
            <w:webHidden/>
          </w:rPr>
          <w:t>15</w:t>
        </w:r>
        <w:r w:rsidR="001B2CF9">
          <w:rPr>
            <w:noProof/>
            <w:webHidden/>
          </w:rPr>
          <w:fldChar w:fldCharType="end"/>
        </w:r>
      </w:hyperlink>
    </w:p>
    <w:p w14:paraId="31F0E0C2" w14:textId="1442B556"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74" w:history="1">
        <w:r w:rsidR="001B2CF9" w:rsidRPr="008D30C2">
          <w:rPr>
            <w:rStyle w:val="Hyperlink"/>
            <w:noProof/>
          </w:rPr>
          <w:t>4.4 Demography</w:t>
        </w:r>
        <w:r w:rsidR="001B2CF9">
          <w:rPr>
            <w:noProof/>
            <w:webHidden/>
          </w:rPr>
          <w:tab/>
        </w:r>
        <w:r w:rsidR="001B2CF9">
          <w:rPr>
            <w:noProof/>
            <w:webHidden/>
          </w:rPr>
          <w:fldChar w:fldCharType="begin"/>
        </w:r>
        <w:r w:rsidR="001B2CF9">
          <w:rPr>
            <w:noProof/>
            <w:webHidden/>
          </w:rPr>
          <w:instrText xml:space="preserve"> PAGEREF _Toc206074974 \h </w:instrText>
        </w:r>
        <w:r w:rsidR="001B2CF9">
          <w:rPr>
            <w:noProof/>
            <w:webHidden/>
          </w:rPr>
        </w:r>
        <w:r w:rsidR="001B2CF9">
          <w:rPr>
            <w:noProof/>
            <w:webHidden/>
          </w:rPr>
          <w:fldChar w:fldCharType="separate"/>
        </w:r>
        <w:r w:rsidR="00996C6A">
          <w:rPr>
            <w:noProof/>
            <w:webHidden/>
          </w:rPr>
          <w:t>16</w:t>
        </w:r>
        <w:r w:rsidR="001B2CF9">
          <w:rPr>
            <w:noProof/>
            <w:webHidden/>
          </w:rPr>
          <w:fldChar w:fldCharType="end"/>
        </w:r>
      </w:hyperlink>
    </w:p>
    <w:p w14:paraId="00EB3923" w14:textId="745CACA2"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75" w:history="1">
        <w:r w:rsidR="001B2CF9" w:rsidRPr="008D30C2">
          <w:rPr>
            <w:rStyle w:val="Hyperlink"/>
            <w:noProof/>
          </w:rPr>
          <w:t>4.5Administrative Centres</w:t>
        </w:r>
        <w:r w:rsidR="001B2CF9">
          <w:rPr>
            <w:noProof/>
            <w:webHidden/>
          </w:rPr>
          <w:tab/>
        </w:r>
        <w:r w:rsidR="001B2CF9">
          <w:rPr>
            <w:noProof/>
            <w:webHidden/>
          </w:rPr>
          <w:fldChar w:fldCharType="begin"/>
        </w:r>
        <w:r w:rsidR="001B2CF9">
          <w:rPr>
            <w:noProof/>
            <w:webHidden/>
          </w:rPr>
          <w:instrText xml:space="preserve"> PAGEREF _Toc206074975 \h </w:instrText>
        </w:r>
        <w:r w:rsidR="001B2CF9">
          <w:rPr>
            <w:noProof/>
            <w:webHidden/>
          </w:rPr>
        </w:r>
        <w:r w:rsidR="001B2CF9">
          <w:rPr>
            <w:noProof/>
            <w:webHidden/>
          </w:rPr>
          <w:fldChar w:fldCharType="separate"/>
        </w:r>
        <w:r w:rsidR="00996C6A">
          <w:rPr>
            <w:noProof/>
            <w:webHidden/>
          </w:rPr>
          <w:t>16</w:t>
        </w:r>
        <w:r w:rsidR="001B2CF9">
          <w:rPr>
            <w:noProof/>
            <w:webHidden/>
          </w:rPr>
          <w:fldChar w:fldCharType="end"/>
        </w:r>
      </w:hyperlink>
    </w:p>
    <w:p w14:paraId="5AFBB234" w14:textId="17E36FE0"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4976" w:history="1">
        <w:r w:rsidR="001B2CF9" w:rsidRPr="008D30C2">
          <w:rPr>
            <w:rStyle w:val="Hyperlink"/>
          </w:rPr>
          <w:t>4.5.1 Charleville</w:t>
        </w:r>
        <w:r w:rsidR="001B2CF9">
          <w:rPr>
            <w:webHidden/>
          </w:rPr>
          <w:tab/>
        </w:r>
        <w:r w:rsidR="001B2CF9">
          <w:rPr>
            <w:webHidden/>
          </w:rPr>
          <w:fldChar w:fldCharType="begin"/>
        </w:r>
        <w:r w:rsidR="001B2CF9">
          <w:rPr>
            <w:webHidden/>
          </w:rPr>
          <w:instrText xml:space="preserve"> PAGEREF _Toc206074976 \h </w:instrText>
        </w:r>
        <w:r w:rsidR="001B2CF9">
          <w:rPr>
            <w:webHidden/>
          </w:rPr>
        </w:r>
        <w:r w:rsidR="001B2CF9">
          <w:rPr>
            <w:webHidden/>
          </w:rPr>
          <w:fldChar w:fldCharType="separate"/>
        </w:r>
        <w:r w:rsidR="00996C6A">
          <w:rPr>
            <w:webHidden/>
          </w:rPr>
          <w:t>16</w:t>
        </w:r>
        <w:r w:rsidR="001B2CF9">
          <w:rPr>
            <w:webHidden/>
          </w:rPr>
          <w:fldChar w:fldCharType="end"/>
        </w:r>
      </w:hyperlink>
    </w:p>
    <w:p w14:paraId="04F06178" w14:textId="56F7DC94"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4977" w:history="1">
        <w:r w:rsidR="001B2CF9" w:rsidRPr="008D30C2">
          <w:rPr>
            <w:rStyle w:val="Hyperlink"/>
          </w:rPr>
          <w:t>4.5.2 Quilpie, Thargomindah, Cunnamulla, Augathella</w:t>
        </w:r>
        <w:r w:rsidR="001B2CF9">
          <w:rPr>
            <w:webHidden/>
          </w:rPr>
          <w:tab/>
        </w:r>
        <w:r w:rsidR="001B2CF9">
          <w:rPr>
            <w:webHidden/>
          </w:rPr>
          <w:fldChar w:fldCharType="begin"/>
        </w:r>
        <w:r w:rsidR="001B2CF9">
          <w:rPr>
            <w:webHidden/>
          </w:rPr>
          <w:instrText xml:space="preserve"> PAGEREF _Toc206074977 \h </w:instrText>
        </w:r>
        <w:r w:rsidR="001B2CF9">
          <w:rPr>
            <w:webHidden/>
          </w:rPr>
        </w:r>
        <w:r w:rsidR="001B2CF9">
          <w:rPr>
            <w:webHidden/>
          </w:rPr>
          <w:fldChar w:fldCharType="separate"/>
        </w:r>
        <w:r w:rsidR="00996C6A">
          <w:rPr>
            <w:webHidden/>
          </w:rPr>
          <w:t>16</w:t>
        </w:r>
        <w:r w:rsidR="001B2CF9">
          <w:rPr>
            <w:webHidden/>
          </w:rPr>
          <w:fldChar w:fldCharType="end"/>
        </w:r>
      </w:hyperlink>
    </w:p>
    <w:p w14:paraId="14D7D8BE" w14:textId="15C99DA5"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4978" w:history="1">
        <w:r w:rsidR="001B2CF9" w:rsidRPr="008D30C2">
          <w:rPr>
            <w:rStyle w:val="Hyperlink"/>
          </w:rPr>
          <w:t>4.5.3 Eulo, Wyandra, Morven, Adavale, Eromanga, Noccundra, Yowah, Hungerford</w:t>
        </w:r>
        <w:r w:rsidR="001B2CF9">
          <w:rPr>
            <w:webHidden/>
          </w:rPr>
          <w:tab/>
        </w:r>
        <w:r w:rsidR="001B2CF9">
          <w:rPr>
            <w:webHidden/>
          </w:rPr>
          <w:fldChar w:fldCharType="begin"/>
        </w:r>
        <w:r w:rsidR="001B2CF9">
          <w:rPr>
            <w:webHidden/>
          </w:rPr>
          <w:instrText xml:space="preserve"> PAGEREF _Toc206074978 \h </w:instrText>
        </w:r>
        <w:r w:rsidR="001B2CF9">
          <w:rPr>
            <w:webHidden/>
          </w:rPr>
        </w:r>
        <w:r w:rsidR="001B2CF9">
          <w:rPr>
            <w:webHidden/>
          </w:rPr>
          <w:fldChar w:fldCharType="separate"/>
        </w:r>
        <w:r w:rsidR="00996C6A">
          <w:rPr>
            <w:webHidden/>
          </w:rPr>
          <w:t>17</w:t>
        </w:r>
        <w:r w:rsidR="001B2CF9">
          <w:rPr>
            <w:webHidden/>
          </w:rPr>
          <w:fldChar w:fldCharType="end"/>
        </w:r>
      </w:hyperlink>
    </w:p>
    <w:p w14:paraId="37A2A194" w14:textId="1E9FA6F5"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4979" w:history="1">
        <w:r w:rsidR="001B2CF9" w:rsidRPr="008D30C2">
          <w:rPr>
            <w:rStyle w:val="Hyperlink"/>
          </w:rPr>
          <w:t>4.5.4 Jackson Oil Field, Ballera, Tarbot</w:t>
        </w:r>
        <w:r w:rsidR="001B2CF9">
          <w:rPr>
            <w:webHidden/>
          </w:rPr>
          <w:tab/>
        </w:r>
        <w:r w:rsidR="001B2CF9">
          <w:rPr>
            <w:webHidden/>
          </w:rPr>
          <w:fldChar w:fldCharType="begin"/>
        </w:r>
        <w:r w:rsidR="001B2CF9">
          <w:rPr>
            <w:webHidden/>
          </w:rPr>
          <w:instrText xml:space="preserve"> PAGEREF _Toc206074979 \h </w:instrText>
        </w:r>
        <w:r w:rsidR="001B2CF9">
          <w:rPr>
            <w:webHidden/>
          </w:rPr>
        </w:r>
        <w:r w:rsidR="001B2CF9">
          <w:rPr>
            <w:webHidden/>
          </w:rPr>
          <w:fldChar w:fldCharType="separate"/>
        </w:r>
        <w:r w:rsidR="00996C6A">
          <w:rPr>
            <w:webHidden/>
          </w:rPr>
          <w:t>17</w:t>
        </w:r>
        <w:r w:rsidR="001B2CF9">
          <w:rPr>
            <w:webHidden/>
          </w:rPr>
          <w:fldChar w:fldCharType="end"/>
        </w:r>
      </w:hyperlink>
    </w:p>
    <w:p w14:paraId="751D7936" w14:textId="16E97F0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0" w:history="1">
        <w:r w:rsidR="001B2CF9" w:rsidRPr="008D30C2">
          <w:rPr>
            <w:rStyle w:val="Hyperlink"/>
            <w:noProof/>
          </w:rPr>
          <w:t>4.6 Communication</w:t>
        </w:r>
        <w:r w:rsidR="001B2CF9">
          <w:rPr>
            <w:noProof/>
            <w:webHidden/>
          </w:rPr>
          <w:tab/>
        </w:r>
        <w:r w:rsidR="001B2CF9">
          <w:rPr>
            <w:noProof/>
            <w:webHidden/>
          </w:rPr>
          <w:fldChar w:fldCharType="begin"/>
        </w:r>
        <w:r w:rsidR="001B2CF9">
          <w:rPr>
            <w:noProof/>
            <w:webHidden/>
          </w:rPr>
          <w:instrText xml:space="preserve"> PAGEREF _Toc206074980 \h </w:instrText>
        </w:r>
        <w:r w:rsidR="001B2CF9">
          <w:rPr>
            <w:noProof/>
            <w:webHidden/>
          </w:rPr>
        </w:r>
        <w:r w:rsidR="001B2CF9">
          <w:rPr>
            <w:noProof/>
            <w:webHidden/>
          </w:rPr>
          <w:fldChar w:fldCharType="separate"/>
        </w:r>
        <w:r w:rsidR="00996C6A">
          <w:rPr>
            <w:noProof/>
            <w:webHidden/>
          </w:rPr>
          <w:t>17</w:t>
        </w:r>
        <w:r w:rsidR="001B2CF9">
          <w:rPr>
            <w:noProof/>
            <w:webHidden/>
          </w:rPr>
          <w:fldChar w:fldCharType="end"/>
        </w:r>
      </w:hyperlink>
    </w:p>
    <w:p w14:paraId="06C013A4" w14:textId="0349157D"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1" w:history="1">
        <w:r w:rsidR="001B2CF9" w:rsidRPr="008D30C2">
          <w:rPr>
            <w:rStyle w:val="Hyperlink"/>
            <w:noProof/>
          </w:rPr>
          <w:t>4.7 Food Supply</w:t>
        </w:r>
        <w:r w:rsidR="001B2CF9">
          <w:rPr>
            <w:noProof/>
            <w:webHidden/>
          </w:rPr>
          <w:tab/>
        </w:r>
        <w:r w:rsidR="001B2CF9">
          <w:rPr>
            <w:noProof/>
            <w:webHidden/>
          </w:rPr>
          <w:fldChar w:fldCharType="begin"/>
        </w:r>
        <w:r w:rsidR="001B2CF9">
          <w:rPr>
            <w:noProof/>
            <w:webHidden/>
          </w:rPr>
          <w:instrText xml:space="preserve"> PAGEREF _Toc206074981 \h </w:instrText>
        </w:r>
        <w:r w:rsidR="001B2CF9">
          <w:rPr>
            <w:noProof/>
            <w:webHidden/>
          </w:rPr>
        </w:r>
        <w:r w:rsidR="001B2CF9">
          <w:rPr>
            <w:noProof/>
            <w:webHidden/>
          </w:rPr>
          <w:fldChar w:fldCharType="separate"/>
        </w:r>
        <w:r w:rsidR="00996C6A">
          <w:rPr>
            <w:noProof/>
            <w:webHidden/>
          </w:rPr>
          <w:t>17</w:t>
        </w:r>
        <w:r w:rsidR="001B2CF9">
          <w:rPr>
            <w:noProof/>
            <w:webHidden/>
          </w:rPr>
          <w:fldChar w:fldCharType="end"/>
        </w:r>
      </w:hyperlink>
    </w:p>
    <w:p w14:paraId="11BE3A58" w14:textId="5642ECF2"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82" w:history="1">
        <w:r w:rsidR="001B2CF9" w:rsidRPr="008D30C2">
          <w:rPr>
            <w:rStyle w:val="Hyperlink"/>
            <w:rFonts w:eastAsia="SimSun"/>
            <w:lang w:eastAsia="zh-CN"/>
          </w:rPr>
          <w:t>5. Industry</w:t>
        </w:r>
        <w:r w:rsidR="001B2CF9">
          <w:rPr>
            <w:webHidden/>
          </w:rPr>
          <w:tab/>
        </w:r>
        <w:r w:rsidR="001B2CF9">
          <w:rPr>
            <w:webHidden/>
          </w:rPr>
          <w:fldChar w:fldCharType="begin"/>
        </w:r>
        <w:r w:rsidR="001B2CF9">
          <w:rPr>
            <w:webHidden/>
          </w:rPr>
          <w:instrText xml:space="preserve"> PAGEREF _Toc206074982 \h </w:instrText>
        </w:r>
        <w:r w:rsidR="001B2CF9">
          <w:rPr>
            <w:webHidden/>
          </w:rPr>
        </w:r>
        <w:r w:rsidR="001B2CF9">
          <w:rPr>
            <w:webHidden/>
          </w:rPr>
          <w:fldChar w:fldCharType="separate"/>
        </w:r>
        <w:r w:rsidR="00996C6A">
          <w:rPr>
            <w:webHidden/>
          </w:rPr>
          <w:t>18</w:t>
        </w:r>
        <w:r w:rsidR="001B2CF9">
          <w:rPr>
            <w:webHidden/>
          </w:rPr>
          <w:fldChar w:fldCharType="end"/>
        </w:r>
      </w:hyperlink>
    </w:p>
    <w:p w14:paraId="49D10B8C" w14:textId="7E10A788"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3" w:history="1">
        <w:r w:rsidR="001B2CF9" w:rsidRPr="008D30C2">
          <w:rPr>
            <w:rStyle w:val="Hyperlink"/>
            <w:rFonts w:eastAsia="SimSun"/>
            <w:noProof/>
          </w:rPr>
          <w:t>5.1 Primary Production</w:t>
        </w:r>
        <w:r w:rsidR="001B2CF9">
          <w:rPr>
            <w:noProof/>
            <w:webHidden/>
          </w:rPr>
          <w:tab/>
        </w:r>
        <w:r w:rsidR="001B2CF9">
          <w:rPr>
            <w:noProof/>
            <w:webHidden/>
          </w:rPr>
          <w:fldChar w:fldCharType="begin"/>
        </w:r>
        <w:r w:rsidR="001B2CF9">
          <w:rPr>
            <w:noProof/>
            <w:webHidden/>
          </w:rPr>
          <w:instrText xml:space="preserve"> PAGEREF _Toc206074983 \h </w:instrText>
        </w:r>
        <w:r w:rsidR="001B2CF9">
          <w:rPr>
            <w:noProof/>
            <w:webHidden/>
          </w:rPr>
        </w:r>
        <w:r w:rsidR="001B2CF9">
          <w:rPr>
            <w:noProof/>
            <w:webHidden/>
          </w:rPr>
          <w:fldChar w:fldCharType="separate"/>
        </w:r>
        <w:r w:rsidR="00996C6A">
          <w:rPr>
            <w:noProof/>
            <w:webHidden/>
          </w:rPr>
          <w:t>18</w:t>
        </w:r>
        <w:r w:rsidR="001B2CF9">
          <w:rPr>
            <w:noProof/>
            <w:webHidden/>
          </w:rPr>
          <w:fldChar w:fldCharType="end"/>
        </w:r>
      </w:hyperlink>
    </w:p>
    <w:p w14:paraId="73B4E1EF" w14:textId="47FA860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4" w:history="1">
        <w:r w:rsidR="001B2CF9" w:rsidRPr="008D30C2">
          <w:rPr>
            <w:rStyle w:val="Hyperlink"/>
            <w:rFonts w:eastAsia="SimSun"/>
            <w:noProof/>
            <w:lang w:eastAsia="zh-CN"/>
          </w:rPr>
          <w:t>5.2 Energy and Mineral Resource Development</w:t>
        </w:r>
        <w:r w:rsidR="001B2CF9">
          <w:rPr>
            <w:noProof/>
            <w:webHidden/>
          </w:rPr>
          <w:tab/>
        </w:r>
        <w:r w:rsidR="001B2CF9">
          <w:rPr>
            <w:noProof/>
            <w:webHidden/>
          </w:rPr>
          <w:fldChar w:fldCharType="begin"/>
        </w:r>
        <w:r w:rsidR="001B2CF9">
          <w:rPr>
            <w:noProof/>
            <w:webHidden/>
          </w:rPr>
          <w:instrText xml:space="preserve"> PAGEREF _Toc206074984 \h </w:instrText>
        </w:r>
        <w:r w:rsidR="001B2CF9">
          <w:rPr>
            <w:noProof/>
            <w:webHidden/>
          </w:rPr>
        </w:r>
        <w:r w:rsidR="001B2CF9">
          <w:rPr>
            <w:noProof/>
            <w:webHidden/>
          </w:rPr>
          <w:fldChar w:fldCharType="separate"/>
        </w:r>
        <w:r w:rsidR="00996C6A">
          <w:rPr>
            <w:noProof/>
            <w:webHidden/>
          </w:rPr>
          <w:t>18</w:t>
        </w:r>
        <w:r w:rsidR="001B2CF9">
          <w:rPr>
            <w:noProof/>
            <w:webHidden/>
          </w:rPr>
          <w:fldChar w:fldCharType="end"/>
        </w:r>
      </w:hyperlink>
    </w:p>
    <w:p w14:paraId="7D4C7320" w14:textId="58E6058A"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85" w:history="1">
        <w:r w:rsidR="001B2CF9" w:rsidRPr="008D30C2">
          <w:rPr>
            <w:rStyle w:val="Hyperlink"/>
          </w:rPr>
          <w:t>6.Emergency Services Organisations</w:t>
        </w:r>
        <w:r w:rsidR="001B2CF9">
          <w:rPr>
            <w:webHidden/>
          </w:rPr>
          <w:tab/>
        </w:r>
        <w:r w:rsidR="001B2CF9">
          <w:rPr>
            <w:webHidden/>
          </w:rPr>
          <w:fldChar w:fldCharType="begin"/>
        </w:r>
        <w:r w:rsidR="001B2CF9">
          <w:rPr>
            <w:webHidden/>
          </w:rPr>
          <w:instrText xml:space="preserve"> PAGEREF _Toc206074985 \h </w:instrText>
        </w:r>
        <w:r w:rsidR="001B2CF9">
          <w:rPr>
            <w:webHidden/>
          </w:rPr>
        </w:r>
        <w:r w:rsidR="001B2CF9">
          <w:rPr>
            <w:webHidden/>
          </w:rPr>
          <w:fldChar w:fldCharType="separate"/>
        </w:r>
        <w:r w:rsidR="00996C6A">
          <w:rPr>
            <w:webHidden/>
          </w:rPr>
          <w:t>18</w:t>
        </w:r>
        <w:r w:rsidR="001B2CF9">
          <w:rPr>
            <w:webHidden/>
          </w:rPr>
          <w:fldChar w:fldCharType="end"/>
        </w:r>
      </w:hyperlink>
    </w:p>
    <w:p w14:paraId="78E982A4" w14:textId="4C333D6B"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6" w:history="1">
        <w:r w:rsidR="001B2CF9" w:rsidRPr="008D30C2">
          <w:rPr>
            <w:rStyle w:val="Hyperlink"/>
            <w:noProof/>
          </w:rPr>
          <w:t>6.1 Queensland Police</w:t>
        </w:r>
        <w:r w:rsidR="001B2CF9">
          <w:rPr>
            <w:noProof/>
            <w:webHidden/>
          </w:rPr>
          <w:tab/>
        </w:r>
        <w:r w:rsidR="001B2CF9">
          <w:rPr>
            <w:noProof/>
            <w:webHidden/>
          </w:rPr>
          <w:fldChar w:fldCharType="begin"/>
        </w:r>
        <w:r w:rsidR="001B2CF9">
          <w:rPr>
            <w:noProof/>
            <w:webHidden/>
          </w:rPr>
          <w:instrText xml:space="preserve"> PAGEREF _Toc206074986 \h </w:instrText>
        </w:r>
        <w:r w:rsidR="001B2CF9">
          <w:rPr>
            <w:noProof/>
            <w:webHidden/>
          </w:rPr>
        </w:r>
        <w:r w:rsidR="001B2CF9">
          <w:rPr>
            <w:noProof/>
            <w:webHidden/>
          </w:rPr>
          <w:fldChar w:fldCharType="separate"/>
        </w:r>
        <w:r w:rsidR="00996C6A">
          <w:rPr>
            <w:noProof/>
            <w:webHidden/>
          </w:rPr>
          <w:t>18</w:t>
        </w:r>
        <w:r w:rsidR="001B2CF9">
          <w:rPr>
            <w:noProof/>
            <w:webHidden/>
          </w:rPr>
          <w:fldChar w:fldCharType="end"/>
        </w:r>
      </w:hyperlink>
    </w:p>
    <w:p w14:paraId="3145BCB3" w14:textId="6A450D7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7" w:history="1">
        <w:r w:rsidR="001B2CF9" w:rsidRPr="008D30C2">
          <w:rPr>
            <w:rStyle w:val="Hyperlink"/>
            <w:noProof/>
          </w:rPr>
          <w:t>6.2 Queensland Ambulance</w:t>
        </w:r>
        <w:r w:rsidR="001B2CF9">
          <w:rPr>
            <w:noProof/>
            <w:webHidden/>
          </w:rPr>
          <w:tab/>
        </w:r>
        <w:r w:rsidR="001B2CF9">
          <w:rPr>
            <w:noProof/>
            <w:webHidden/>
          </w:rPr>
          <w:fldChar w:fldCharType="begin"/>
        </w:r>
        <w:r w:rsidR="001B2CF9">
          <w:rPr>
            <w:noProof/>
            <w:webHidden/>
          </w:rPr>
          <w:instrText xml:space="preserve"> PAGEREF _Toc206074987 \h </w:instrText>
        </w:r>
        <w:r w:rsidR="001B2CF9">
          <w:rPr>
            <w:noProof/>
            <w:webHidden/>
          </w:rPr>
        </w:r>
        <w:r w:rsidR="001B2CF9">
          <w:rPr>
            <w:noProof/>
            <w:webHidden/>
          </w:rPr>
          <w:fldChar w:fldCharType="separate"/>
        </w:r>
        <w:r w:rsidR="00996C6A">
          <w:rPr>
            <w:noProof/>
            <w:webHidden/>
          </w:rPr>
          <w:t>18</w:t>
        </w:r>
        <w:r w:rsidR="001B2CF9">
          <w:rPr>
            <w:noProof/>
            <w:webHidden/>
          </w:rPr>
          <w:fldChar w:fldCharType="end"/>
        </w:r>
      </w:hyperlink>
    </w:p>
    <w:p w14:paraId="5B64E0E3" w14:textId="33B434C1"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8" w:history="1">
        <w:r w:rsidR="001B2CF9" w:rsidRPr="008D30C2">
          <w:rPr>
            <w:rStyle w:val="Hyperlink"/>
            <w:noProof/>
          </w:rPr>
          <w:t>6.3 Queensland Fire Department (Urban)</w:t>
        </w:r>
        <w:r w:rsidR="001B2CF9">
          <w:rPr>
            <w:noProof/>
            <w:webHidden/>
          </w:rPr>
          <w:tab/>
        </w:r>
        <w:r w:rsidR="001B2CF9">
          <w:rPr>
            <w:noProof/>
            <w:webHidden/>
          </w:rPr>
          <w:fldChar w:fldCharType="begin"/>
        </w:r>
        <w:r w:rsidR="001B2CF9">
          <w:rPr>
            <w:noProof/>
            <w:webHidden/>
          </w:rPr>
          <w:instrText xml:space="preserve"> PAGEREF _Toc206074988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481457B4" w14:textId="1B9F45C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89" w:history="1">
        <w:r w:rsidR="001B2CF9" w:rsidRPr="008D30C2">
          <w:rPr>
            <w:rStyle w:val="Hyperlink"/>
            <w:noProof/>
          </w:rPr>
          <w:t>6.4 Queensland Fire Department (Rural)</w:t>
        </w:r>
        <w:r w:rsidR="001B2CF9">
          <w:rPr>
            <w:noProof/>
            <w:webHidden/>
          </w:rPr>
          <w:tab/>
        </w:r>
        <w:r w:rsidR="001B2CF9">
          <w:rPr>
            <w:noProof/>
            <w:webHidden/>
          </w:rPr>
          <w:fldChar w:fldCharType="begin"/>
        </w:r>
        <w:r w:rsidR="001B2CF9">
          <w:rPr>
            <w:noProof/>
            <w:webHidden/>
          </w:rPr>
          <w:instrText xml:space="preserve"> PAGEREF _Toc206074989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4F757C2A" w14:textId="775EEFCC"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0" w:history="1">
        <w:r w:rsidR="001B2CF9" w:rsidRPr="008D30C2">
          <w:rPr>
            <w:rStyle w:val="Hyperlink"/>
            <w:rFonts w:cstheme="minorHAnsi"/>
            <w:noProof/>
          </w:rPr>
          <w:t>6.5 State Emergency Service</w:t>
        </w:r>
        <w:r w:rsidR="001B2CF9">
          <w:rPr>
            <w:noProof/>
            <w:webHidden/>
          </w:rPr>
          <w:tab/>
        </w:r>
        <w:r w:rsidR="001B2CF9">
          <w:rPr>
            <w:noProof/>
            <w:webHidden/>
          </w:rPr>
          <w:fldChar w:fldCharType="begin"/>
        </w:r>
        <w:r w:rsidR="001B2CF9">
          <w:rPr>
            <w:noProof/>
            <w:webHidden/>
          </w:rPr>
          <w:instrText xml:space="preserve"> PAGEREF _Toc206074990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6929470C" w14:textId="0FE39ED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1" w:history="1">
        <w:r w:rsidR="001B2CF9" w:rsidRPr="008D30C2">
          <w:rPr>
            <w:rStyle w:val="Hyperlink"/>
            <w:rFonts w:cstheme="minorHAnsi"/>
            <w:noProof/>
          </w:rPr>
          <w:t>6.6 Health</w:t>
        </w:r>
        <w:r w:rsidR="001B2CF9">
          <w:rPr>
            <w:noProof/>
            <w:webHidden/>
          </w:rPr>
          <w:tab/>
        </w:r>
        <w:r w:rsidR="001B2CF9">
          <w:rPr>
            <w:noProof/>
            <w:webHidden/>
          </w:rPr>
          <w:fldChar w:fldCharType="begin"/>
        </w:r>
        <w:r w:rsidR="001B2CF9">
          <w:rPr>
            <w:noProof/>
            <w:webHidden/>
          </w:rPr>
          <w:instrText xml:space="preserve"> PAGEREF _Toc206074991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6F9797DC" w14:textId="1DAAEF6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2" w:history="1">
        <w:r w:rsidR="001B2CF9" w:rsidRPr="008D30C2">
          <w:rPr>
            <w:rStyle w:val="Hyperlink"/>
            <w:noProof/>
          </w:rPr>
          <w:t>6.7 Royal Flying Doctor Service (RFDS)</w:t>
        </w:r>
        <w:r w:rsidR="001B2CF9">
          <w:rPr>
            <w:noProof/>
            <w:webHidden/>
          </w:rPr>
          <w:tab/>
        </w:r>
        <w:r w:rsidR="001B2CF9">
          <w:rPr>
            <w:noProof/>
            <w:webHidden/>
          </w:rPr>
          <w:fldChar w:fldCharType="begin"/>
        </w:r>
        <w:r w:rsidR="001B2CF9">
          <w:rPr>
            <w:noProof/>
            <w:webHidden/>
          </w:rPr>
          <w:instrText xml:space="preserve"> PAGEREF _Toc206074992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25A9C078" w14:textId="62BC9DE3"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93" w:history="1">
        <w:r w:rsidR="001B2CF9" w:rsidRPr="008D30C2">
          <w:rPr>
            <w:rStyle w:val="Hyperlink"/>
          </w:rPr>
          <w:t>7. Transport</w:t>
        </w:r>
        <w:r w:rsidR="001B2CF9">
          <w:rPr>
            <w:webHidden/>
          </w:rPr>
          <w:tab/>
        </w:r>
        <w:r w:rsidR="001B2CF9">
          <w:rPr>
            <w:webHidden/>
          </w:rPr>
          <w:fldChar w:fldCharType="begin"/>
        </w:r>
        <w:r w:rsidR="001B2CF9">
          <w:rPr>
            <w:webHidden/>
          </w:rPr>
          <w:instrText xml:space="preserve"> PAGEREF _Toc206074993 \h </w:instrText>
        </w:r>
        <w:r w:rsidR="001B2CF9">
          <w:rPr>
            <w:webHidden/>
          </w:rPr>
        </w:r>
        <w:r w:rsidR="001B2CF9">
          <w:rPr>
            <w:webHidden/>
          </w:rPr>
          <w:fldChar w:fldCharType="separate"/>
        </w:r>
        <w:r w:rsidR="00996C6A">
          <w:rPr>
            <w:webHidden/>
          </w:rPr>
          <w:t>19</w:t>
        </w:r>
        <w:r w:rsidR="001B2CF9">
          <w:rPr>
            <w:webHidden/>
          </w:rPr>
          <w:fldChar w:fldCharType="end"/>
        </w:r>
      </w:hyperlink>
    </w:p>
    <w:p w14:paraId="7C4984A5" w14:textId="5E68CF9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4" w:history="1">
        <w:r w:rsidR="001B2CF9" w:rsidRPr="008D30C2">
          <w:rPr>
            <w:rStyle w:val="Hyperlink"/>
            <w:rFonts w:eastAsia="SimSun"/>
            <w:noProof/>
          </w:rPr>
          <w:t>7.1 Road</w:t>
        </w:r>
        <w:r w:rsidR="001B2CF9">
          <w:rPr>
            <w:noProof/>
            <w:webHidden/>
          </w:rPr>
          <w:tab/>
        </w:r>
        <w:r w:rsidR="001B2CF9">
          <w:rPr>
            <w:noProof/>
            <w:webHidden/>
          </w:rPr>
          <w:fldChar w:fldCharType="begin"/>
        </w:r>
        <w:r w:rsidR="001B2CF9">
          <w:rPr>
            <w:noProof/>
            <w:webHidden/>
          </w:rPr>
          <w:instrText xml:space="preserve"> PAGEREF _Toc206074994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2B72B1F7" w14:textId="1BD16050"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5" w:history="1">
        <w:r w:rsidR="001B2CF9" w:rsidRPr="008D30C2">
          <w:rPr>
            <w:rStyle w:val="Hyperlink"/>
            <w:rFonts w:eastAsia="SimSun"/>
            <w:noProof/>
          </w:rPr>
          <w:t>7.2 Rail</w:t>
        </w:r>
        <w:r w:rsidR="001B2CF9">
          <w:rPr>
            <w:noProof/>
            <w:webHidden/>
          </w:rPr>
          <w:tab/>
        </w:r>
        <w:r w:rsidR="001B2CF9">
          <w:rPr>
            <w:noProof/>
            <w:webHidden/>
          </w:rPr>
          <w:fldChar w:fldCharType="begin"/>
        </w:r>
        <w:r w:rsidR="001B2CF9">
          <w:rPr>
            <w:noProof/>
            <w:webHidden/>
          </w:rPr>
          <w:instrText xml:space="preserve"> PAGEREF _Toc206074995 \h </w:instrText>
        </w:r>
        <w:r w:rsidR="001B2CF9">
          <w:rPr>
            <w:noProof/>
            <w:webHidden/>
          </w:rPr>
        </w:r>
        <w:r w:rsidR="001B2CF9">
          <w:rPr>
            <w:noProof/>
            <w:webHidden/>
          </w:rPr>
          <w:fldChar w:fldCharType="separate"/>
        </w:r>
        <w:r w:rsidR="00996C6A">
          <w:rPr>
            <w:noProof/>
            <w:webHidden/>
          </w:rPr>
          <w:t>19</w:t>
        </w:r>
        <w:r w:rsidR="001B2CF9">
          <w:rPr>
            <w:noProof/>
            <w:webHidden/>
          </w:rPr>
          <w:fldChar w:fldCharType="end"/>
        </w:r>
      </w:hyperlink>
    </w:p>
    <w:p w14:paraId="6A222CAA" w14:textId="280AD4FB"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6" w:history="1">
        <w:r w:rsidR="001B2CF9" w:rsidRPr="008D30C2">
          <w:rPr>
            <w:rStyle w:val="Hyperlink"/>
            <w:rFonts w:eastAsia="SimSun"/>
            <w:noProof/>
          </w:rPr>
          <w:t>7.3 Air</w:t>
        </w:r>
        <w:r w:rsidR="001B2CF9">
          <w:rPr>
            <w:noProof/>
            <w:webHidden/>
          </w:rPr>
          <w:tab/>
        </w:r>
        <w:r w:rsidR="001B2CF9">
          <w:rPr>
            <w:noProof/>
            <w:webHidden/>
          </w:rPr>
          <w:fldChar w:fldCharType="begin"/>
        </w:r>
        <w:r w:rsidR="001B2CF9">
          <w:rPr>
            <w:noProof/>
            <w:webHidden/>
          </w:rPr>
          <w:instrText xml:space="preserve"> PAGEREF _Toc206074996 \h </w:instrText>
        </w:r>
        <w:r w:rsidR="001B2CF9">
          <w:rPr>
            <w:noProof/>
            <w:webHidden/>
          </w:rPr>
        </w:r>
        <w:r w:rsidR="001B2CF9">
          <w:rPr>
            <w:noProof/>
            <w:webHidden/>
          </w:rPr>
          <w:fldChar w:fldCharType="separate"/>
        </w:r>
        <w:r w:rsidR="00996C6A">
          <w:rPr>
            <w:noProof/>
            <w:webHidden/>
          </w:rPr>
          <w:t>20</w:t>
        </w:r>
        <w:r w:rsidR="001B2CF9">
          <w:rPr>
            <w:noProof/>
            <w:webHidden/>
          </w:rPr>
          <w:fldChar w:fldCharType="end"/>
        </w:r>
      </w:hyperlink>
    </w:p>
    <w:p w14:paraId="3C187117" w14:textId="10F55630"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4997" w:history="1">
        <w:r w:rsidR="001B2CF9" w:rsidRPr="008D30C2">
          <w:rPr>
            <w:rStyle w:val="Hyperlink"/>
            <w:rFonts w:eastAsia="SimSun"/>
            <w:noProof/>
          </w:rPr>
          <w:t>7.4 Stock Route</w:t>
        </w:r>
        <w:r w:rsidR="001B2CF9">
          <w:rPr>
            <w:noProof/>
            <w:webHidden/>
          </w:rPr>
          <w:tab/>
        </w:r>
        <w:r w:rsidR="001B2CF9">
          <w:rPr>
            <w:noProof/>
            <w:webHidden/>
          </w:rPr>
          <w:fldChar w:fldCharType="begin"/>
        </w:r>
        <w:r w:rsidR="001B2CF9">
          <w:rPr>
            <w:noProof/>
            <w:webHidden/>
          </w:rPr>
          <w:instrText xml:space="preserve"> PAGEREF _Toc206074997 \h </w:instrText>
        </w:r>
        <w:r w:rsidR="001B2CF9">
          <w:rPr>
            <w:noProof/>
            <w:webHidden/>
          </w:rPr>
        </w:r>
        <w:r w:rsidR="001B2CF9">
          <w:rPr>
            <w:noProof/>
            <w:webHidden/>
          </w:rPr>
          <w:fldChar w:fldCharType="separate"/>
        </w:r>
        <w:r w:rsidR="00996C6A">
          <w:rPr>
            <w:noProof/>
            <w:webHidden/>
          </w:rPr>
          <w:t>20</w:t>
        </w:r>
        <w:r w:rsidR="001B2CF9">
          <w:rPr>
            <w:noProof/>
            <w:webHidden/>
          </w:rPr>
          <w:fldChar w:fldCharType="end"/>
        </w:r>
      </w:hyperlink>
    </w:p>
    <w:p w14:paraId="10B75873" w14:textId="0220A882"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98" w:history="1">
        <w:r w:rsidR="001B2CF9" w:rsidRPr="008D30C2">
          <w:rPr>
            <w:rStyle w:val="Hyperlink"/>
            <w:rFonts w:eastAsia="SimSun"/>
            <w:lang w:eastAsia="zh-CN"/>
          </w:rPr>
          <w:t>8 Hazards</w:t>
        </w:r>
        <w:r w:rsidR="001B2CF9">
          <w:rPr>
            <w:webHidden/>
          </w:rPr>
          <w:tab/>
        </w:r>
        <w:r w:rsidR="001B2CF9">
          <w:rPr>
            <w:webHidden/>
          </w:rPr>
          <w:fldChar w:fldCharType="begin"/>
        </w:r>
        <w:r w:rsidR="001B2CF9">
          <w:rPr>
            <w:webHidden/>
          </w:rPr>
          <w:instrText xml:space="preserve"> PAGEREF _Toc206074998 \h </w:instrText>
        </w:r>
        <w:r w:rsidR="001B2CF9">
          <w:rPr>
            <w:webHidden/>
          </w:rPr>
        </w:r>
        <w:r w:rsidR="001B2CF9">
          <w:rPr>
            <w:webHidden/>
          </w:rPr>
          <w:fldChar w:fldCharType="separate"/>
        </w:r>
        <w:r w:rsidR="00996C6A">
          <w:rPr>
            <w:webHidden/>
          </w:rPr>
          <w:t>20</w:t>
        </w:r>
        <w:r w:rsidR="001B2CF9">
          <w:rPr>
            <w:webHidden/>
          </w:rPr>
          <w:fldChar w:fldCharType="end"/>
        </w:r>
      </w:hyperlink>
    </w:p>
    <w:p w14:paraId="64C8E621" w14:textId="5DAB99CE"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4999" w:history="1">
        <w:r w:rsidR="001B2CF9" w:rsidRPr="008D30C2">
          <w:rPr>
            <w:rStyle w:val="Hyperlink"/>
          </w:rPr>
          <w:t>9 Risk Assessment</w:t>
        </w:r>
        <w:r w:rsidR="001B2CF9">
          <w:rPr>
            <w:webHidden/>
          </w:rPr>
          <w:tab/>
        </w:r>
        <w:r w:rsidR="001B2CF9">
          <w:rPr>
            <w:webHidden/>
          </w:rPr>
          <w:fldChar w:fldCharType="begin"/>
        </w:r>
        <w:r w:rsidR="001B2CF9">
          <w:rPr>
            <w:webHidden/>
          </w:rPr>
          <w:instrText xml:space="preserve"> PAGEREF _Toc206074999 \h </w:instrText>
        </w:r>
        <w:r w:rsidR="001B2CF9">
          <w:rPr>
            <w:webHidden/>
          </w:rPr>
        </w:r>
        <w:r w:rsidR="001B2CF9">
          <w:rPr>
            <w:webHidden/>
          </w:rPr>
          <w:fldChar w:fldCharType="separate"/>
        </w:r>
        <w:r w:rsidR="00996C6A">
          <w:rPr>
            <w:webHidden/>
          </w:rPr>
          <w:t>20</w:t>
        </w:r>
        <w:r w:rsidR="001B2CF9">
          <w:rPr>
            <w:webHidden/>
          </w:rPr>
          <w:fldChar w:fldCharType="end"/>
        </w:r>
      </w:hyperlink>
    </w:p>
    <w:p w14:paraId="0A315C3B" w14:textId="59875D57"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0" w:history="1">
        <w:r w:rsidR="001B2CF9" w:rsidRPr="008D30C2">
          <w:rPr>
            <w:rStyle w:val="Hyperlink"/>
            <w:noProof/>
          </w:rPr>
          <w:t>9.1 Risk Management Process</w:t>
        </w:r>
        <w:r w:rsidR="001B2CF9">
          <w:rPr>
            <w:noProof/>
            <w:webHidden/>
          </w:rPr>
          <w:tab/>
        </w:r>
        <w:r w:rsidR="001B2CF9">
          <w:rPr>
            <w:noProof/>
            <w:webHidden/>
          </w:rPr>
          <w:fldChar w:fldCharType="begin"/>
        </w:r>
        <w:r w:rsidR="001B2CF9">
          <w:rPr>
            <w:noProof/>
            <w:webHidden/>
          </w:rPr>
          <w:instrText xml:space="preserve"> PAGEREF _Toc206075000 \h </w:instrText>
        </w:r>
        <w:r w:rsidR="001B2CF9">
          <w:rPr>
            <w:noProof/>
            <w:webHidden/>
          </w:rPr>
        </w:r>
        <w:r w:rsidR="001B2CF9">
          <w:rPr>
            <w:noProof/>
            <w:webHidden/>
          </w:rPr>
          <w:fldChar w:fldCharType="separate"/>
        </w:r>
        <w:r w:rsidR="00996C6A">
          <w:rPr>
            <w:noProof/>
            <w:webHidden/>
          </w:rPr>
          <w:t>20</w:t>
        </w:r>
        <w:r w:rsidR="001B2CF9">
          <w:rPr>
            <w:noProof/>
            <w:webHidden/>
          </w:rPr>
          <w:fldChar w:fldCharType="end"/>
        </w:r>
      </w:hyperlink>
    </w:p>
    <w:p w14:paraId="22ABE78D" w14:textId="6822CED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1" w:history="1">
        <w:r w:rsidR="001B2CF9" w:rsidRPr="008D30C2">
          <w:rPr>
            <w:rStyle w:val="Hyperlink"/>
            <w:noProof/>
          </w:rPr>
          <w:t>9.2 Risk Identification</w:t>
        </w:r>
        <w:r w:rsidR="001B2CF9">
          <w:rPr>
            <w:noProof/>
            <w:webHidden/>
          </w:rPr>
          <w:tab/>
        </w:r>
        <w:r w:rsidR="001B2CF9">
          <w:rPr>
            <w:noProof/>
            <w:webHidden/>
          </w:rPr>
          <w:fldChar w:fldCharType="begin"/>
        </w:r>
        <w:r w:rsidR="001B2CF9">
          <w:rPr>
            <w:noProof/>
            <w:webHidden/>
          </w:rPr>
          <w:instrText xml:space="preserve"> PAGEREF _Toc206075001 \h </w:instrText>
        </w:r>
        <w:r w:rsidR="001B2CF9">
          <w:rPr>
            <w:noProof/>
            <w:webHidden/>
          </w:rPr>
        </w:r>
        <w:r w:rsidR="001B2CF9">
          <w:rPr>
            <w:noProof/>
            <w:webHidden/>
          </w:rPr>
          <w:fldChar w:fldCharType="separate"/>
        </w:r>
        <w:r w:rsidR="00996C6A">
          <w:rPr>
            <w:noProof/>
            <w:webHidden/>
          </w:rPr>
          <w:t>21</w:t>
        </w:r>
        <w:r w:rsidR="001B2CF9">
          <w:rPr>
            <w:noProof/>
            <w:webHidden/>
          </w:rPr>
          <w:fldChar w:fldCharType="end"/>
        </w:r>
      </w:hyperlink>
    </w:p>
    <w:p w14:paraId="37DED4D4" w14:textId="6823275F"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2" w:history="1">
        <w:r w:rsidR="001B2CF9" w:rsidRPr="008D30C2">
          <w:rPr>
            <w:rStyle w:val="Hyperlink"/>
            <w:noProof/>
          </w:rPr>
          <w:t>9.3 Risk Analysis</w:t>
        </w:r>
        <w:r w:rsidR="001B2CF9">
          <w:rPr>
            <w:noProof/>
            <w:webHidden/>
          </w:rPr>
          <w:tab/>
        </w:r>
        <w:r w:rsidR="001B2CF9">
          <w:rPr>
            <w:noProof/>
            <w:webHidden/>
          </w:rPr>
          <w:fldChar w:fldCharType="begin"/>
        </w:r>
        <w:r w:rsidR="001B2CF9">
          <w:rPr>
            <w:noProof/>
            <w:webHidden/>
          </w:rPr>
          <w:instrText xml:space="preserve"> PAGEREF _Toc206075002 \h </w:instrText>
        </w:r>
        <w:r w:rsidR="001B2CF9">
          <w:rPr>
            <w:noProof/>
            <w:webHidden/>
          </w:rPr>
        </w:r>
        <w:r w:rsidR="001B2CF9">
          <w:rPr>
            <w:noProof/>
            <w:webHidden/>
          </w:rPr>
          <w:fldChar w:fldCharType="separate"/>
        </w:r>
        <w:r w:rsidR="00996C6A">
          <w:rPr>
            <w:noProof/>
            <w:webHidden/>
          </w:rPr>
          <w:t>21</w:t>
        </w:r>
        <w:r w:rsidR="001B2CF9">
          <w:rPr>
            <w:noProof/>
            <w:webHidden/>
          </w:rPr>
          <w:fldChar w:fldCharType="end"/>
        </w:r>
      </w:hyperlink>
    </w:p>
    <w:p w14:paraId="7A97A33A" w14:textId="4F458A0F"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3" w:history="1">
        <w:r w:rsidR="001B2CF9" w:rsidRPr="008D30C2">
          <w:rPr>
            <w:rStyle w:val="Hyperlink"/>
            <w:noProof/>
          </w:rPr>
          <w:t>9.4 Likelihood</w:t>
        </w:r>
        <w:r w:rsidR="001B2CF9">
          <w:rPr>
            <w:noProof/>
            <w:webHidden/>
          </w:rPr>
          <w:tab/>
        </w:r>
        <w:r w:rsidR="001B2CF9">
          <w:rPr>
            <w:noProof/>
            <w:webHidden/>
          </w:rPr>
          <w:fldChar w:fldCharType="begin"/>
        </w:r>
        <w:r w:rsidR="001B2CF9">
          <w:rPr>
            <w:noProof/>
            <w:webHidden/>
          </w:rPr>
          <w:instrText xml:space="preserve"> PAGEREF _Toc206075003 \h </w:instrText>
        </w:r>
        <w:r w:rsidR="001B2CF9">
          <w:rPr>
            <w:noProof/>
            <w:webHidden/>
          </w:rPr>
        </w:r>
        <w:r w:rsidR="001B2CF9">
          <w:rPr>
            <w:noProof/>
            <w:webHidden/>
          </w:rPr>
          <w:fldChar w:fldCharType="separate"/>
        </w:r>
        <w:r w:rsidR="00996C6A">
          <w:rPr>
            <w:noProof/>
            <w:webHidden/>
          </w:rPr>
          <w:t>21</w:t>
        </w:r>
        <w:r w:rsidR="001B2CF9">
          <w:rPr>
            <w:noProof/>
            <w:webHidden/>
          </w:rPr>
          <w:fldChar w:fldCharType="end"/>
        </w:r>
      </w:hyperlink>
    </w:p>
    <w:p w14:paraId="265DDC96" w14:textId="364708C2"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4" w:history="1">
        <w:r w:rsidR="001B2CF9" w:rsidRPr="008D30C2">
          <w:rPr>
            <w:rStyle w:val="Hyperlink"/>
            <w:noProof/>
          </w:rPr>
          <w:t>9.5 Vulnerability</w:t>
        </w:r>
        <w:r w:rsidR="001B2CF9">
          <w:rPr>
            <w:noProof/>
            <w:webHidden/>
          </w:rPr>
          <w:tab/>
        </w:r>
        <w:r w:rsidR="001B2CF9">
          <w:rPr>
            <w:noProof/>
            <w:webHidden/>
          </w:rPr>
          <w:fldChar w:fldCharType="begin"/>
        </w:r>
        <w:r w:rsidR="001B2CF9">
          <w:rPr>
            <w:noProof/>
            <w:webHidden/>
          </w:rPr>
          <w:instrText xml:space="preserve"> PAGEREF _Toc206075004 \h </w:instrText>
        </w:r>
        <w:r w:rsidR="001B2CF9">
          <w:rPr>
            <w:noProof/>
            <w:webHidden/>
          </w:rPr>
        </w:r>
        <w:r w:rsidR="001B2CF9">
          <w:rPr>
            <w:noProof/>
            <w:webHidden/>
          </w:rPr>
          <w:fldChar w:fldCharType="separate"/>
        </w:r>
        <w:r w:rsidR="00996C6A">
          <w:rPr>
            <w:noProof/>
            <w:webHidden/>
          </w:rPr>
          <w:t>22</w:t>
        </w:r>
        <w:r w:rsidR="001B2CF9">
          <w:rPr>
            <w:noProof/>
            <w:webHidden/>
          </w:rPr>
          <w:fldChar w:fldCharType="end"/>
        </w:r>
      </w:hyperlink>
    </w:p>
    <w:p w14:paraId="79E42B59" w14:textId="34DE891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5" w:history="1">
        <w:r w:rsidR="001B2CF9" w:rsidRPr="008D30C2">
          <w:rPr>
            <w:rStyle w:val="Hyperlink"/>
            <w:noProof/>
          </w:rPr>
          <w:t>9.6 Consequences</w:t>
        </w:r>
        <w:r w:rsidR="001B2CF9">
          <w:rPr>
            <w:noProof/>
            <w:webHidden/>
          </w:rPr>
          <w:tab/>
        </w:r>
        <w:r w:rsidR="001B2CF9">
          <w:rPr>
            <w:noProof/>
            <w:webHidden/>
          </w:rPr>
          <w:fldChar w:fldCharType="begin"/>
        </w:r>
        <w:r w:rsidR="001B2CF9">
          <w:rPr>
            <w:noProof/>
            <w:webHidden/>
          </w:rPr>
          <w:instrText xml:space="preserve"> PAGEREF _Toc206075005 \h </w:instrText>
        </w:r>
        <w:r w:rsidR="001B2CF9">
          <w:rPr>
            <w:noProof/>
            <w:webHidden/>
          </w:rPr>
        </w:r>
        <w:r w:rsidR="001B2CF9">
          <w:rPr>
            <w:noProof/>
            <w:webHidden/>
          </w:rPr>
          <w:fldChar w:fldCharType="separate"/>
        </w:r>
        <w:r w:rsidR="00996C6A">
          <w:rPr>
            <w:noProof/>
            <w:webHidden/>
          </w:rPr>
          <w:t>22</w:t>
        </w:r>
        <w:r w:rsidR="001B2CF9">
          <w:rPr>
            <w:noProof/>
            <w:webHidden/>
          </w:rPr>
          <w:fldChar w:fldCharType="end"/>
        </w:r>
      </w:hyperlink>
    </w:p>
    <w:p w14:paraId="415FF2C3" w14:textId="4DFE6DF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6" w:history="1">
        <w:r w:rsidR="001B2CF9" w:rsidRPr="008D30C2">
          <w:rPr>
            <w:rStyle w:val="Hyperlink"/>
            <w:noProof/>
          </w:rPr>
          <w:t>9.7 Risk Matrix</w:t>
        </w:r>
        <w:r w:rsidR="001B2CF9">
          <w:rPr>
            <w:noProof/>
            <w:webHidden/>
          </w:rPr>
          <w:tab/>
        </w:r>
        <w:r w:rsidR="001B2CF9">
          <w:rPr>
            <w:noProof/>
            <w:webHidden/>
          </w:rPr>
          <w:fldChar w:fldCharType="begin"/>
        </w:r>
        <w:r w:rsidR="001B2CF9">
          <w:rPr>
            <w:noProof/>
            <w:webHidden/>
          </w:rPr>
          <w:instrText xml:space="preserve"> PAGEREF _Toc206075006 \h </w:instrText>
        </w:r>
        <w:r w:rsidR="001B2CF9">
          <w:rPr>
            <w:noProof/>
            <w:webHidden/>
          </w:rPr>
        </w:r>
        <w:r w:rsidR="001B2CF9">
          <w:rPr>
            <w:noProof/>
            <w:webHidden/>
          </w:rPr>
          <w:fldChar w:fldCharType="separate"/>
        </w:r>
        <w:r w:rsidR="00996C6A">
          <w:rPr>
            <w:noProof/>
            <w:webHidden/>
          </w:rPr>
          <w:t>23</w:t>
        </w:r>
        <w:r w:rsidR="001B2CF9">
          <w:rPr>
            <w:noProof/>
            <w:webHidden/>
          </w:rPr>
          <w:fldChar w:fldCharType="end"/>
        </w:r>
      </w:hyperlink>
    </w:p>
    <w:p w14:paraId="18F0FF61" w14:textId="3C0209B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7" w:history="1">
        <w:r w:rsidR="001B2CF9" w:rsidRPr="008D30C2">
          <w:rPr>
            <w:rStyle w:val="Hyperlink"/>
            <w:noProof/>
          </w:rPr>
          <w:t>9.8 Risk Evaluation</w:t>
        </w:r>
        <w:r w:rsidR="001B2CF9">
          <w:rPr>
            <w:noProof/>
            <w:webHidden/>
          </w:rPr>
          <w:tab/>
        </w:r>
        <w:r w:rsidR="001B2CF9">
          <w:rPr>
            <w:noProof/>
            <w:webHidden/>
          </w:rPr>
          <w:fldChar w:fldCharType="begin"/>
        </w:r>
        <w:r w:rsidR="001B2CF9">
          <w:rPr>
            <w:noProof/>
            <w:webHidden/>
          </w:rPr>
          <w:instrText xml:space="preserve"> PAGEREF _Toc206075007 \h </w:instrText>
        </w:r>
        <w:r w:rsidR="001B2CF9">
          <w:rPr>
            <w:noProof/>
            <w:webHidden/>
          </w:rPr>
        </w:r>
        <w:r w:rsidR="001B2CF9">
          <w:rPr>
            <w:noProof/>
            <w:webHidden/>
          </w:rPr>
          <w:fldChar w:fldCharType="separate"/>
        </w:r>
        <w:r w:rsidR="00996C6A">
          <w:rPr>
            <w:noProof/>
            <w:webHidden/>
          </w:rPr>
          <w:t>23</w:t>
        </w:r>
        <w:r w:rsidR="001B2CF9">
          <w:rPr>
            <w:noProof/>
            <w:webHidden/>
          </w:rPr>
          <w:fldChar w:fldCharType="end"/>
        </w:r>
      </w:hyperlink>
    </w:p>
    <w:p w14:paraId="7081EC39" w14:textId="3781FC9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8" w:history="1">
        <w:r w:rsidR="001B2CF9" w:rsidRPr="008D30C2">
          <w:rPr>
            <w:rStyle w:val="Hyperlink"/>
            <w:noProof/>
          </w:rPr>
          <w:t>9.9 Risk Treatment</w:t>
        </w:r>
        <w:r w:rsidR="001B2CF9">
          <w:rPr>
            <w:noProof/>
            <w:webHidden/>
          </w:rPr>
          <w:tab/>
        </w:r>
        <w:r w:rsidR="001B2CF9">
          <w:rPr>
            <w:noProof/>
            <w:webHidden/>
          </w:rPr>
          <w:fldChar w:fldCharType="begin"/>
        </w:r>
        <w:r w:rsidR="001B2CF9">
          <w:rPr>
            <w:noProof/>
            <w:webHidden/>
          </w:rPr>
          <w:instrText xml:space="preserve"> PAGEREF _Toc206075008 \h </w:instrText>
        </w:r>
        <w:r w:rsidR="001B2CF9">
          <w:rPr>
            <w:noProof/>
            <w:webHidden/>
          </w:rPr>
        </w:r>
        <w:r w:rsidR="001B2CF9">
          <w:rPr>
            <w:noProof/>
            <w:webHidden/>
          </w:rPr>
          <w:fldChar w:fldCharType="separate"/>
        </w:r>
        <w:r w:rsidR="00996C6A">
          <w:rPr>
            <w:noProof/>
            <w:webHidden/>
          </w:rPr>
          <w:t>23</w:t>
        </w:r>
        <w:r w:rsidR="001B2CF9">
          <w:rPr>
            <w:noProof/>
            <w:webHidden/>
          </w:rPr>
          <w:fldChar w:fldCharType="end"/>
        </w:r>
      </w:hyperlink>
    </w:p>
    <w:p w14:paraId="43504B8E" w14:textId="3B52C3D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09" w:history="1">
        <w:r w:rsidR="001B2CF9" w:rsidRPr="008D30C2">
          <w:rPr>
            <w:rStyle w:val="Hyperlink"/>
            <w:noProof/>
          </w:rPr>
          <w:t>9.10 Decision Log</w:t>
        </w:r>
        <w:r w:rsidR="001B2CF9">
          <w:rPr>
            <w:noProof/>
            <w:webHidden/>
          </w:rPr>
          <w:tab/>
        </w:r>
        <w:r w:rsidR="001B2CF9">
          <w:rPr>
            <w:noProof/>
            <w:webHidden/>
          </w:rPr>
          <w:fldChar w:fldCharType="begin"/>
        </w:r>
        <w:r w:rsidR="001B2CF9">
          <w:rPr>
            <w:noProof/>
            <w:webHidden/>
          </w:rPr>
          <w:instrText xml:space="preserve"> PAGEREF _Toc206075009 \h </w:instrText>
        </w:r>
        <w:r w:rsidR="001B2CF9">
          <w:rPr>
            <w:noProof/>
            <w:webHidden/>
          </w:rPr>
        </w:r>
        <w:r w:rsidR="001B2CF9">
          <w:rPr>
            <w:noProof/>
            <w:webHidden/>
          </w:rPr>
          <w:fldChar w:fldCharType="separate"/>
        </w:r>
        <w:r w:rsidR="00996C6A">
          <w:rPr>
            <w:noProof/>
            <w:webHidden/>
          </w:rPr>
          <w:t>24</w:t>
        </w:r>
        <w:r w:rsidR="001B2CF9">
          <w:rPr>
            <w:noProof/>
            <w:webHidden/>
          </w:rPr>
          <w:fldChar w:fldCharType="end"/>
        </w:r>
      </w:hyperlink>
    </w:p>
    <w:p w14:paraId="7A6F625F" w14:textId="63F1DD59"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0" w:history="1">
        <w:r w:rsidR="001B2CF9" w:rsidRPr="008D30C2">
          <w:rPr>
            <w:rStyle w:val="Hyperlink"/>
            <w:noProof/>
          </w:rPr>
          <w:t>9.11 Monitoring and Review</w:t>
        </w:r>
        <w:r w:rsidR="001B2CF9">
          <w:rPr>
            <w:noProof/>
            <w:webHidden/>
          </w:rPr>
          <w:tab/>
        </w:r>
        <w:r w:rsidR="001B2CF9">
          <w:rPr>
            <w:noProof/>
            <w:webHidden/>
          </w:rPr>
          <w:fldChar w:fldCharType="begin"/>
        </w:r>
        <w:r w:rsidR="001B2CF9">
          <w:rPr>
            <w:noProof/>
            <w:webHidden/>
          </w:rPr>
          <w:instrText xml:space="preserve"> PAGEREF _Toc206075010 \h </w:instrText>
        </w:r>
        <w:r w:rsidR="001B2CF9">
          <w:rPr>
            <w:noProof/>
            <w:webHidden/>
          </w:rPr>
        </w:r>
        <w:r w:rsidR="001B2CF9">
          <w:rPr>
            <w:noProof/>
            <w:webHidden/>
          </w:rPr>
          <w:fldChar w:fldCharType="separate"/>
        </w:r>
        <w:r w:rsidR="00996C6A">
          <w:rPr>
            <w:noProof/>
            <w:webHidden/>
          </w:rPr>
          <w:t>24</w:t>
        </w:r>
        <w:r w:rsidR="001B2CF9">
          <w:rPr>
            <w:noProof/>
            <w:webHidden/>
          </w:rPr>
          <w:fldChar w:fldCharType="end"/>
        </w:r>
      </w:hyperlink>
    </w:p>
    <w:p w14:paraId="1E1DC3E9" w14:textId="47EAE36D"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11" w:history="1">
        <w:r w:rsidR="001B2CF9" w:rsidRPr="008D30C2">
          <w:rPr>
            <w:rStyle w:val="Hyperlink"/>
          </w:rPr>
          <w:t>10 Response Strategy</w:t>
        </w:r>
        <w:r w:rsidR="001B2CF9">
          <w:rPr>
            <w:webHidden/>
          </w:rPr>
          <w:tab/>
        </w:r>
        <w:r w:rsidR="001B2CF9">
          <w:rPr>
            <w:webHidden/>
          </w:rPr>
          <w:fldChar w:fldCharType="begin"/>
        </w:r>
        <w:r w:rsidR="001B2CF9">
          <w:rPr>
            <w:webHidden/>
          </w:rPr>
          <w:instrText xml:space="preserve"> PAGEREF _Toc206075011 \h </w:instrText>
        </w:r>
        <w:r w:rsidR="001B2CF9">
          <w:rPr>
            <w:webHidden/>
          </w:rPr>
        </w:r>
        <w:r w:rsidR="001B2CF9">
          <w:rPr>
            <w:webHidden/>
          </w:rPr>
          <w:fldChar w:fldCharType="separate"/>
        </w:r>
        <w:r w:rsidR="00996C6A">
          <w:rPr>
            <w:webHidden/>
          </w:rPr>
          <w:t>25</w:t>
        </w:r>
        <w:r w:rsidR="001B2CF9">
          <w:rPr>
            <w:webHidden/>
          </w:rPr>
          <w:fldChar w:fldCharType="end"/>
        </w:r>
      </w:hyperlink>
    </w:p>
    <w:p w14:paraId="76F17C9C" w14:textId="067E765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2" w:history="1">
        <w:r w:rsidR="001B2CF9" w:rsidRPr="008D30C2">
          <w:rPr>
            <w:rStyle w:val="Hyperlink"/>
            <w:noProof/>
          </w:rPr>
          <w:t>10.1 Warning Notification and Dissemination</w:t>
        </w:r>
        <w:r w:rsidR="001B2CF9">
          <w:rPr>
            <w:noProof/>
            <w:webHidden/>
          </w:rPr>
          <w:tab/>
        </w:r>
        <w:r w:rsidR="001B2CF9">
          <w:rPr>
            <w:noProof/>
            <w:webHidden/>
          </w:rPr>
          <w:fldChar w:fldCharType="begin"/>
        </w:r>
        <w:r w:rsidR="001B2CF9">
          <w:rPr>
            <w:noProof/>
            <w:webHidden/>
          </w:rPr>
          <w:instrText xml:space="preserve"> PAGEREF _Toc206075012 \h </w:instrText>
        </w:r>
        <w:r w:rsidR="001B2CF9">
          <w:rPr>
            <w:noProof/>
            <w:webHidden/>
          </w:rPr>
        </w:r>
        <w:r w:rsidR="001B2CF9">
          <w:rPr>
            <w:noProof/>
            <w:webHidden/>
          </w:rPr>
          <w:fldChar w:fldCharType="separate"/>
        </w:r>
        <w:r w:rsidR="00996C6A">
          <w:rPr>
            <w:noProof/>
            <w:webHidden/>
          </w:rPr>
          <w:t>25</w:t>
        </w:r>
        <w:r w:rsidR="001B2CF9">
          <w:rPr>
            <w:noProof/>
            <w:webHidden/>
          </w:rPr>
          <w:fldChar w:fldCharType="end"/>
        </w:r>
      </w:hyperlink>
    </w:p>
    <w:p w14:paraId="29466B01" w14:textId="380525E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3" w:history="1">
        <w:r w:rsidR="001B2CF9" w:rsidRPr="008D30C2">
          <w:rPr>
            <w:rStyle w:val="Hyperlink"/>
            <w:rFonts w:eastAsia="SimSun"/>
            <w:noProof/>
          </w:rPr>
          <w:t>10.2 Emergency Alert</w:t>
        </w:r>
        <w:r w:rsidR="001B2CF9">
          <w:rPr>
            <w:noProof/>
            <w:webHidden/>
          </w:rPr>
          <w:tab/>
        </w:r>
        <w:r w:rsidR="001B2CF9">
          <w:rPr>
            <w:noProof/>
            <w:webHidden/>
          </w:rPr>
          <w:fldChar w:fldCharType="begin"/>
        </w:r>
        <w:r w:rsidR="001B2CF9">
          <w:rPr>
            <w:noProof/>
            <w:webHidden/>
          </w:rPr>
          <w:instrText xml:space="preserve"> PAGEREF _Toc206075013 \h </w:instrText>
        </w:r>
        <w:r w:rsidR="001B2CF9">
          <w:rPr>
            <w:noProof/>
            <w:webHidden/>
          </w:rPr>
        </w:r>
        <w:r w:rsidR="001B2CF9">
          <w:rPr>
            <w:noProof/>
            <w:webHidden/>
          </w:rPr>
          <w:fldChar w:fldCharType="separate"/>
        </w:r>
        <w:r w:rsidR="00996C6A">
          <w:rPr>
            <w:noProof/>
            <w:webHidden/>
          </w:rPr>
          <w:t>26</w:t>
        </w:r>
        <w:r w:rsidR="001B2CF9">
          <w:rPr>
            <w:noProof/>
            <w:webHidden/>
          </w:rPr>
          <w:fldChar w:fldCharType="end"/>
        </w:r>
      </w:hyperlink>
    </w:p>
    <w:p w14:paraId="0D83C26F" w14:textId="569310CC"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4" w:history="1">
        <w:r w:rsidR="001B2CF9" w:rsidRPr="008D30C2">
          <w:rPr>
            <w:rStyle w:val="Hyperlink"/>
            <w:rFonts w:eastAsia="SimSun"/>
            <w:noProof/>
          </w:rPr>
          <w:t>10.3 Activation and Triggers for Response</w:t>
        </w:r>
        <w:r w:rsidR="001B2CF9">
          <w:rPr>
            <w:noProof/>
            <w:webHidden/>
          </w:rPr>
          <w:tab/>
        </w:r>
        <w:r w:rsidR="001B2CF9">
          <w:rPr>
            <w:noProof/>
            <w:webHidden/>
          </w:rPr>
          <w:fldChar w:fldCharType="begin"/>
        </w:r>
        <w:r w:rsidR="001B2CF9">
          <w:rPr>
            <w:noProof/>
            <w:webHidden/>
          </w:rPr>
          <w:instrText xml:space="preserve"> PAGEREF _Toc206075014 \h </w:instrText>
        </w:r>
        <w:r w:rsidR="001B2CF9">
          <w:rPr>
            <w:noProof/>
            <w:webHidden/>
          </w:rPr>
        </w:r>
        <w:r w:rsidR="001B2CF9">
          <w:rPr>
            <w:noProof/>
            <w:webHidden/>
          </w:rPr>
          <w:fldChar w:fldCharType="separate"/>
        </w:r>
        <w:r w:rsidR="00996C6A">
          <w:rPr>
            <w:noProof/>
            <w:webHidden/>
          </w:rPr>
          <w:t>26</w:t>
        </w:r>
        <w:r w:rsidR="001B2CF9">
          <w:rPr>
            <w:noProof/>
            <w:webHidden/>
          </w:rPr>
          <w:fldChar w:fldCharType="end"/>
        </w:r>
      </w:hyperlink>
    </w:p>
    <w:p w14:paraId="12C6D13A" w14:textId="679C70E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5" w:history="1">
        <w:r w:rsidR="001B2CF9" w:rsidRPr="008D30C2">
          <w:rPr>
            <w:rStyle w:val="Hyperlink"/>
            <w:noProof/>
          </w:rPr>
          <w:t>10.4 District Disaster</w:t>
        </w:r>
        <w:r w:rsidR="001B2CF9">
          <w:rPr>
            <w:noProof/>
            <w:webHidden/>
          </w:rPr>
          <w:tab/>
        </w:r>
        <w:r w:rsidR="001B2CF9">
          <w:rPr>
            <w:noProof/>
            <w:webHidden/>
          </w:rPr>
          <w:fldChar w:fldCharType="begin"/>
        </w:r>
        <w:r w:rsidR="001B2CF9">
          <w:rPr>
            <w:noProof/>
            <w:webHidden/>
          </w:rPr>
          <w:instrText xml:space="preserve"> PAGEREF _Toc206075015 \h </w:instrText>
        </w:r>
        <w:r w:rsidR="001B2CF9">
          <w:rPr>
            <w:noProof/>
            <w:webHidden/>
          </w:rPr>
        </w:r>
        <w:r w:rsidR="001B2CF9">
          <w:rPr>
            <w:noProof/>
            <w:webHidden/>
          </w:rPr>
          <w:fldChar w:fldCharType="separate"/>
        </w:r>
        <w:r w:rsidR="00996C6A">
          <w:rPr>
            <w:noProof/>
            <w:webHidden/>
          </w:rPr>
          <w:t>27</w:t>
        </w:r>
        <w:r w:rsidR="001B2CF9">
          <w:rPr>
            <w:noProof/>
            <w:webHidden/>
          </w:rPr>
          <w:fldChar w:fldCharType="end"/>
        </w:r>
      </w:hyperlink>
    </w:p>
    <w:p w14:paraId="70555AAF" w14:textId="696ED604"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16" w:history="1">
        <w:r w:rsidR="001B2CF9" w:rsidRPr="008D30C2">
          <w:rPr>
            <w:rStyle w:val="Hyperlink"/>
            <w:noProof/>
          </w:rPr>
          <w:t>Coordination Centre (DDCC)</w:t>
        </w:r>
        <w:r w:rsidR="001B2CF9">
          <w:rPr>
            <w:noProof/>
            <w:webHidden/>
          </w:rPr>
          <w:tab/>
        </w:r>
        <w:r w:rsidR="001B2CF9">
          <w:rPr>
            <w:noProof/>
            <w:webHidden/>
          </w:rPr>
          <w:fldChar w:fldCharType="begin"/>
        </w:r>
        <w:r w:rsidR="001B2CF9">
          <w:rPr>
            <w:noProof/>
            <w:webHidden/>
          </w:rPr>
          <w:instrText xml:space="preserve"> PAGEREF _Toc206075016 \h </w:instrText>
        </w:r>
        <w:r w:rsidR="001B2CF9">
          <w:rPr>
            <w:noProof/>
            <w:webHidden/>
          </w:rPr>
        </w:r>
        <w:r w:rsidR="001B2CF9">
          <w:rPr>
            <w:noProof/>
            <w:webHidden/>
          </w:rPr>
          <w:fldChar w:fldCharType="separate"/>
        </w:r>
        <w:r w:rsidR="00996C6A">
          <w:rPr>
            <w:noProof/>
            <w:webHidden/>
          </w:rPr>
          <w:t>28</w:t>
        </w:r>
        <w:r w:rsidR="001B2CF9">
          <w:rPr>
            <w:noProof/>
            <w:webHidden/>
          </w:rPr>
          <w:fldChar w:fldCharType="end"/>
        </w:r>
      </w:hyperlink>
    </w:p>
    <w:p w14:paraId="1584E9C2" w14:textId="3901A304"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17" w:history="1">
        <w:r w:rsidR="001B2CF9" w:rsidRPr="008D30C2">
          <w:rPr>
            <w:rStyle w:val="Hyperlink"/>
          </w:rPr>
          <w:t>10.4.1 DDCC Venues</w:t>
        </w:r>
        <w:r w:rsidR="001B2CF9">
          <w:rPr>
            <w:webHidden/>
          </w:rPr>
          <w:tab/>
        </w:r>
        <w:r w:rsidR="001B2CF9">
          <w:rPr>
            <w:webHidden/>
          </w:rPr>
          <w:fldChar w:fldCharType="begin"/>
        </w:r>
        <w:r w:rsidR="001B2CF9">
          <w:rPr>
            <w:webHidden/>
          </w:rPr>
          <w:instrText xml:space="preserve"> PAGEREF _Toc206075017 \h </w:instrText>
        </w:r>
        <w:r w:rsidR="001B2CF9">
          <w:rPr>
            <w:webHidden/>
          </w:rPr>
        </w:r>
        <w:r w:rsidR="001B2CF9">
          <w:rPr>
            <w:webHidden/>
          </w:rPr>
          <w:fldChar w:fldCharType="separate"/>
        </w:r>
        <w:r w:rsidR="00996C6A">
          <w:rPr>
            <w:webHidden/>
          </w:rPr>
          <w:t>28</w:t>
        </w:r>
        <w:r w:rsidR="001B2CF9">
          <w:rPr>
            <w:webHidden/>
          </w:rPr>
          <w:fldChar w:fldCharType="end"/>
        </w:r>
      </w:hyperlink>
    </w:p>
    <w:p w14:paraId="27086675" w14:textId="0114A349"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18" w:history="1">
        <w:r w:rsidR="001B2CF9" w:rsidRPr="008D30C2">
          <w:rPr>
            <w:rStyle w:val="Hyperlink"/>
          </w:rPr>
          <w:t>10.4.2 Staffing of the DDCC</w:t>
        </w:r>
        <w:r w:rsidR="001B2CF9">
          <w:rPr>
            <w:webHidden/>
          </w:rPr>
          <w:tab/>
        </w:r>
        <w:r w:rsidR="001B2CF9">
          <w:rPr>
            <w:webHidden/>
          </w:rPr>
          <w:fldChar w:fldCharType="begin"/>
        </w:r>
        <w:r w:rsidR="001B2CF9">
          <w:rPr>
            <w:webHidden/>
          </w:rPr>
          <w:instrText xml:space="preserve"> PAGEREF _Toc206075018 \h </w:instrText>
        </w:r>
        <w:r w:rsidR="001B2CF9">
          <w:rPr>
            <w:webHidden/>
          </w:rPr>
        </w:r>
        <w:r w:rsidR="001B2CF9">
          <w:rPr>
            <w:webHidden/>
          </w:rPr>
          <w:fldChar w:fldCharType="separate"/>
        </w:r>
        <w:r w:rsidR="00996C6A">
          <w:rPr>
            <w:webHidden/>
          </w:rPr>
          <w:t>28</w:t>
        </w:r>
        <w:r w:rsidR="001B2CF9">
          <w:rPr>
            <w:webHidden/>
          </w:rPr>
          <w:fldChar w:fldCharType="end"/>
        </w:r>
      </w:hyperlink>
    </w:p>
    <w:p w14:paraId="084F6C13" w14:textId="28EAAA46"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19" w:history="1">
        <w:r w:rsidR="001B2CF9" w:rsidRPr="008D30C2">
          <w:rPr>
            <w:rStyle w:val="Hyperlink"/>
          </w:rPr>
          <w:t>10.4.3 Induction/Briefings</w:t>
        </w:r>
        <w:r w:rsidR="001B2CF9">
          <w:rPr>
            <w:webHidden/>
          </w:rPr>
          <w:tab/>
        </w:r>
        <w:r w:rsidR="001B2CF9">
          <w:rPr>
            <w:webHidden/>
          </w:rPr>
          <w:fldChar w:fldCharType="begin"/>
        </w:r>
        <w:r w:rsidR="001B2CF9">
          <w:rPr>
            <w:webHidden/>
          </w:rPr>
          <w:instrText xml:space="preserve"> PAGEREF _Toc206075019 \h </w:instrText>
        </w:r>
        <w:r w:rsidR="001B2CF9">
          <w:rPr>
            <w:webHidden/>
          </w:rPr>
        </w:r>
        <w:r w:rsidR="001B2CF9">
          <w:rPr>
            <w:webHidden/>
          </w:rPr>
          <w:fldChar w:fldCharType="separate"/>
        </w:r>
        <w:r w:rsidR="00996C6A">
          <w:rPr>
            <w:webHidden/>
          </w:rPr>
          <w:t>29</w:t>
        </w:r>
        <w:r w:rsidR="001B2CF9">
          <w:rPr>
            <w:webHidden/>
          </w:rPr>
          <w:fldChar w:fldCharType="end"/>
        </w:r>
      </w:hyperlink>
    </w:p>
    <w:p w14:paraId="69F1D903" w14:textId="1F0DCFE0"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20" w:history="1">
        <w:r w:rsidR="001B2CF9" w:rsidRPr="008D30C2">
          <w:rPr>
            <w:rStyle w:val="Hyperlink"/>
          </w:rPr>
          <w:t>11. Operational Reporting</w:t>
        </w:r>
        <w:r w:rsidR="001B2CF9">
          <w:rPr>
            <w:webHidden/>
          </w:rPr>
          <w:tab/>
        </w:r>
        <w:r w:rsidR="001B2CF9">
          <w:rPr>
            <w:webHidden/>
          </w:rPr>
          <w:fldChar w:fldCharType="begin"/>
        </w:r>
        <w:r w:rsidR="001B2CF9">
          <w:rPr>
            <w:webHidden/>
          </w:rPr>
          <w:instrText xml:space="preserve"> PAGEREF _Toc206075020 \h </w:instrText>
        </w:r>
        <w:r w:rsidR="001B2CF9">
          <w:rPr>
            <w:webHidden/>
          </w:rPr>
        </w:r>
        <w:r w:rsidR="001B2CF9">
          <w:rPr>
            <w:webHidden/>
          </w:rPr>
          <w:fldChar w:fldCharType="separate"/>
        </w:r>
        <w:r w:rsidR="00996C6A">
          <w:rPr>
            <w:webHidden/>
          </w:rPr>
          <w:t>29</w:t>
        </w:r>
        <w:r w:rsidR="001B2CF9">
          <w:rPr>
            <w:webHidden/>
          </w:rPr>
          <w:fldChar w:fldCharType="end"/>
        </w:r>
      </w:hyperlink>
    </w:p>
    <w:p w14:paraId="7E1F2632" w14:textId="5F3D06A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21" w:history="1">
        <w:r w:rsidR="001B2CF9" w:rsidRPr="008D30C2">
          <w:rPr>
            <w:rStyle w:val="Hyperlink"/>
            <w:noProof/>
          </w:rPr>
          <w:t>11.1 District Situation Reports (SITREPS)</w:t>
        </w:r>
        <w:r w:rsidR="001B2CF9">
          <w:rPr>
            <w:noProof/>
            <w:webHidden/>
          </w:rPr>
          <w:tab/>
        </w:r>
        <w:r w:rsidR="001B2CF9">
          <w:rPr>
            <w:noProof/>
            <w:webHidden/>
          </w:rPr>
          <w:fldChar w:fldCharType="begin"/>
        </w:r>
        <w:r w:rsidR="001B2CF9">
          <w:rPr>
            <w:noProof/>
            <w:webHidden/>
          </w:rPr>
          <w:instrText xml:space="preserve"> PAGEREF _Toc206075021 \h </w:instrText>
        </w:r>
        <w:r w:rsidR="001B2CF9">
          <w:rPr>
            <w:noProof/>
            <w:webHidden/>
          </w:rPr>
        </w:r>
        <w:r w:rsidR="001B2CF9">
          <w:rPr>
            <w:noProof/>
            <w:webHidden/>
          </w:rPr>
          <w:fldChar w:fldCharType="separate"/>
        </w:r>
        <w:r w:rsidR="00996C6A">
          <w:rPr>
            <w:noProof/>
            <w:webHidden/>
          </w:rPr>
          <w:t>29</w:t>
        </w:r>
        <w:r w:rsidR="001B2CF9">
          <w:rPr>
            <w:noProof/>
            <w:webHidden/>
          </w:rPr>
          <w:fldChar w:fldCharType="end"/>
        </w:r>
      </w:hyperlink>
    </w:p>
    <w:p w14:paraId="0C0951C4" w14:textId="7AC46DB1"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22" w:history="1">
        <w:r w:rsidR="001B2CF9" w:rsidRPr="008D30C2">
          <w:rPr>
            <w:rStyle w:val="Hyperlink"/>
            <w:noProof/>
          </w:rPr>
          <w:t>11.2 Disaster Declaration</w:t>
        </w:r>
        <w:r w:rsidR="001B2CF9">
          <w:rPr>
            <w:noProof/>
            <w:webHidden/>
          </w:rPr>
          <w:tab/>
        </w:r>
        <w:r w:rsidR="001B2CF9">
          <w:rPr>
            <w:noProof/>
            <w:webHidden/>
          </w:rPr>
          <w:fldChar w:fldCharType="begin"/>
        </w:r>
        <w:r w:rsidR="001B2CF9">
          <w:rPr>
            <w:noProof/>
            <w:webHidden/>
          </w:rPr>
          <w:instrText xml:space="preserve"> PAGEREF _Toc206075022 \h </w:instrText>
        </w:r>
        <w:r w:rsidR="001B2CF9">
          <w:rPr>
            <w:noProof/>
            <w:webHidden/>
          </w:rPr>
        </w:r>
        <w:r w:rsidR="001B2CF9">
          <w:rPr>
            <w:noProof/>
            <w:webHidden/>
          </w:rPr>
          <w:fldChar w:fldCharType="separate"/>
        </w:r>
        <w:r w:rsidR="00996C6A">
          <w:rPr>
            <w:noProof/>
            <w:webHidden/>
          </w:rPr>
          <w:t>29</w:t>
        </w:r>
        <w:r w:rsidR="001B2CF9">
          <w:rPr>
            <w:noProof/>
            <w:webHidden/>
          </w:rPr>
          <w:fldChar w:fldCharType="end"/>
        </w:r>
      </w:hyperlink>
    </w:p>
    <w:p w14:paraId="5C927A95" w14:textId="13E414AA"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23" w:history="1">
        <w:r w:rsidR="001B2CF9" w:rsidRPr="008D30C2">
          <w:rPr>
            <w:rStyle w:val="Hyperlink"/>
            <w:noProof/>
          </w:rPr>
          <w:t>11.3 Functional Plans</w:t>
        </w:r>
        <w:r w:rsidR="001B2CF9">
          <w:rPr>
            <w:noProof/>
            <w:webHidden/>
          </w:rPr>
          <w:tab/>
        </w:r>
        <w:r w:rsidR="001B2CF9">
          <w:rPr>
            <w:noProof/>
            <w:webHidden/>
          </w:rPr>
          <w:fldChar w:fldCharType="begin"/>
        </w:r>
        <w:r w:rsidR="001B2CF9">
          <w:rPr>
            <w:noProof/>
            <w:webHidden/>
          </w:rPr>
          <w:instrText xml:space="preserve"> PAGEREF _Toc206075023 \h </w:instrText>
        </w:r>
        <w:r w:rsidR="001B2CF9">
          <w:rPr>
            <w:noProof/>
            <w:webHidden/>
          </w:rPr>
        </w:r>
        <w:r w:rsidR="001B2CF9">
          <w:rPr>
            <w:noProof/>
            <w:webHidden/>
          </w:rPr>
          <w:fldChar w:fldCharType="separate"/>
        </w:r>
        <w:r w:rsidR="00996C6A">
          <w:rPr>
            <w:noProof/>
            <w:webHidden/>
          </w:rPr>
          <w:t>29</w:t>
        </w:r>
        <w:r w:rsidR="001B2CF9">
          <w:rPr>
            <w:noProof/>
            <w:webHidden/>
          </w:rPr>
          <w:fldChar w:fldCharType="end"/>
        </w:r>
      </w:hyperlink>
    </w:p>
    <w:p w14:paraId="7A7590AC" w14:textId="0E23CBDD"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24" w:history="1">
        <w:r w:rsidR="001B2CF9" w:rsidRPr="008D30C2">
          <w:rPr>
            <w:rStyle w:val="Hyperlink"/>
            <w:noProof/>
          </w:rPr>
          <w:t>11.4. Request for Assistance</w:t>
        </w:r>
        <w:r w:rsidR="001B2CF9">
          <w:rPr>
            <w:noProof/>
            <w:webHidden/>
          </w:rPr>
          <w:tab/>
        </w:r>
        <w:r w:rsidR="001B2CF9">
          <w:rPr>
            <w:noProof/>
            <w:webHidden/>
          </w:rPr>
          <w:fldChar w:fldCharType="begin"/>
        </w:r>
        <w:r w:rsidR="001B2CF9">
          <w:rPr>
            <w:noProof/>
            <w:webHidden/>
          </w:rPr>
          <w:instrText xml:space="preserve"> PAGEREF _Toc206075024 \h </w:instrText>
        </w:r>
        <w:r w:rsidR="001B2CF9">
          <w:rPr>
            <w:noProof/>
            <w:webHidden/>
          </w:rPr>
        </w:r>
        <w:r w:rsidR="001B2CF9">
          <w:rPr>
            <w:noProof/>
            <w:webHidden/>
          </w:rPr>
          <w:fldChar w:fldCharType="separate"/>
        </w:r>
        <w:r w:rsidR="00996C6A">
          <w:rPr>
            <w:noProof/>
            <w:webHidden/>
          </w:rPr>
          <w:t>31</w:t>
        </w:r>
        <w:r w:rsidR="001B2CF9">
          <w:rPr>
            <w:noProof/>
            <w:webHidden/>
          </w:rPr>
          <w:fldChar w:fldCharType="end"/>
        </w:r>
      </w:hyperlink>
    </w:p>
    <w:p w14:paraId="0B3C21EE" w14:textId="427E09A5"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25" w:history="1">
        <w:r w:rsidR="001B2CF9" w:rsidRPr="008D30C2">
          <w:rPr>
            <w:rStyle w:val="Hyperlink"/>
          </w:rPr>
          <w:t>11.4.1 Request for Supplies and Equipment</w:t>
        </w:r>
        <w:r w:rsidR="001B2CF9">
          <w:rPr>
            <w:webHidden/>
          </w:rPr>
          <w:tab/>
        </w:r>
        <w:r w:rsidR="001B2CF9">
          <w:rPr>
            <w:webHidden/>
          </w:rPr>
          <w:fldChar w:fldCharType="begin"/>
        </w:r>
        <w:r w:rsidR="001B2CF9">
          <w:rPr>
            <w:webHidden/>
          </w:rPr>
          <w:instrText xml:space="preserve"> PAGEREF _Toc206075025 \h </w:instrText>
        </w:r>
        <w:r w:rsidR="001B2CF9">
          <w:rPr>
            <w:webHidden/>
          </w:rPr>
        </w:r>
        <w:r w:rsidR="001B2CF9">
          <w:rPr>
            <w:webHidden/>
          </w:rPr>
          <w:fldChar w:fldCharType="separate"/>
        </w:r>
        <w:r w:rsidR="00996C6A">
          <w:rPr>
            <w:webHidden/>
          </w:rPr>
          <w:t>31</w:t>
        </w:r>
        <w:r w:rsidR="001B2CF9">
          <w:rPr>
            <w:webHidden/>
          </w:rPr>
          <w:fldChar w:fldCharType="end"/>
        </w:r>
      </w:hyperlink>
    </w:p>
    <w:p w14:paraId="1CEE5C4A" w14:textId="01B0BFB0"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26" w:history="1">
        <w:r w:rsidR="001B2CF9" w:rsidRPr="008D30C2">
          <w:rPr>
            <w:rStyle w:val="Hyperlink"/>
          </w:rPr>
          <w:t>11.4.2 Resupply</w:t>
        </w:r>
        <w:r w:rsidR="001B2CF9">
          <w:rPr>
            <w:webHidden/>
          </w:rPr>
          <w:tab/>
        </w:r>
        <w:r w:rsidR="001B2CF9">
          <w:rPr>
            <w:webHidden/>
          </w:rPr>
          <w:fldChar w:fldCharType="begin"/>
        </w:r>
        <w:r w:rsidR="001B2CF9">
          <w:rPr>
            <w:webHidden/>
          </w:rPr>
          <w:instrText xml:space="preserve"> PAGEREF _Toc206075026 \h </w:instrText>
        </w:r>
        <w:r w:rsidR="001B2CF9">
          <w:rPr>
            <w:webHidden/>
          </w:rPr>
        </w:r>
        <w:r w:rsidR="001B2CF9">
          <w:rPr>
            <w:webHidden/>
          </w:rPr>
          <w:fldChar w:fldCharType="separate"/>
        </w:r>
        <w:r w:rsidR="00996C6A">
          <w:rPr>
            <w:webHidden/>
          </w:rPr>
          <w:t>31</w:t>
        </w:r>
        <w:r w:rsidR="001B2CF9">
          <w:rPr>
            <w:webHidden/>
          </w:rPr>
          <w:fldChar w:fldCharType="end"/>
        </w:r>
      </w:hyperlink>
    </w:p>
    <w:p w14:paraId="7F573887" w14:textId="1911795B"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27" w:history="1">
        <w:r w:rsidR="001B2CF9" w:rsidRPr="008D30C2">
          <w:rPr>
            <w:rStyle w:val="Hyperlink"/>
          </w:rPr>
          <w:t>11.4.3 Emergency Supply</w:t>
        </w:r>
        <w:r w:rsidR="001B2CF9">
          <w:rPr>
            <w:webHidden/>
          </w:rPr>
          <w:tab/>
        </w:r>
        <w:r w:rsidR="001B2CF9">
          <w:rPr>
            <w:webHidden/>
          </w:rPr>
          <w:fldChar w:fldCharType="begin"/>
        </w:r>
        <w:r w:rsidR="001B2CF9">
          <w:rPr>
            <w:webHidden/>
          </w:rPr>
          <w:instrText xml:space="preserve"> PAGEREF _Toc206075027 \h </w:instrText>
        </w:r>
        <w:r w:rsidR="001B2CF9">
          <w:rPr>
            <w:webHidden/>
          </w:rPr>
        </w:r>
        <w:r w:rsidR="001B2CF9">
          <w:rPr>
            <w:webHidden/>
          </w:rPr>
          <w:fldChar w:fldCharType="separate"/>
        </w:r>
        <w:r w:rsidR="00996C6A">
          <w:rPr>
            <w:webHidden/>
          </w:rPr>
          <w:t>31</w:t>
        </w:r>
        <w:r w:rsidR="001B2CF9">
          <w:rPr>
            <w:webHidden/>
          </w:rPr>
          <w:fldChar w:fldCharType="end"/>
        </w:r>
      </w:hyperlink>
    </w:p>
    <w:p w14:paraId="50209558" w14:textId="384FDAC5" w:rsidR="001B2CF9" w:rsidRDefault="00000000">
      <w:pPr>
        <w:pStyle w:val="TOC3"/>
        <w:rPr>
          <w:rFonts w:asciiTheme="minorHAnsi" w:eastAsiaTheme="minorEastAsia" w:hAnsiTheme="minorHAnsi" w:cstheme="minorBidi"/>
          <w:iCs w:val="0"/>
          <w:color w:val="auto"/>
          <w:kern w:val="2"/>
          <w:sz w:val="24"/>
          <w:lang w:eastAsia="en-AU"/>
          <w14:ligatures w14:val="standardContextual"/>
        </w:rPr>
      </w:pPr>
      <w:hyperlink w:anchor="_Toc206075028" w:history="1">
        <w:r w:rsidR="001B2CF9" w:rsidRPr="008D30C2">
          <w:rPr>
            <w:rStyle w:val="Hyperlink"/>
          </w:rPr>
          <w:t>11.4.4 Financial Management</w:t>
        </w:r>
        <w:r w:rsidR="001B2CF9">
          <w:rPr>
            <w:webHidden/>
          </w:rPr>
          <w:tab/>
        </w:r>
        <w:r w:rsidR="001B2CF9">
          <w:rPr>
            <w:webHidden/>
          </w:rPr>
          <w:fldChar w:fldCharType="begin"/>
        </w:r>
        <w:r w:rsidR="001B2CF9">
          <w:rPr>
            <w:webHidden/>
          </w:rPr>
          <w:instrText xml:space="preserve"> PAGEREF _Toc206075028 \h </w:instrText>
        </w:r>
        <w:r w:rsidR="001B2CF9">
          <w:rPr>
            <w:webHidden/>
          </w:rPr>
        </w:r>
        <w:r w:rsidR="001B2CF9">
          <w:rPr>
            <w:webHidden/>
          </w:rPr>
          <w:fldChar w:fldCharType="separate"/>
        </w:r>
        <w:r w:rsidR="00996C6A">
          <w:rPr>
            <w:webHidden/>
          </w:rPr>
          <w:t>32</w:t>
        </w:r>
        <w:r w:rsidR="001B2CF9">
          <w:rPr>
            <w:webHidden/>
          </w:rPr>
          <w:fldChar w:fldCharType="end"/>
        </w:r>
      </w:hyperlink>
    </w:p>
    <w:p w14:paraId="0D0E2604" w14:textId="13CC19A1"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29" w:history="1">
        <w:r w:rsidR="001B2CF9" w:rsidRPr="008D30C2">
          <w:rPr>
            <w:rStyle w:val="Hyperlink"/>
          </w:rPr>
          <w:t>12 Hazard Specific Arrangements</w:t>
        </w:r>
        <w:r w:rsidR="001B2CF9">
          <w:rPr>
            <w:webHidden/>
          </w:rPr>
          <w:tab/>
        </w:r>
        <w:r w:rsidR="001B2CF9">
          <w:rPr>
            <w:webHidden/>
          </w:rPr>
          <w:fldChar w:fldCharType="begin"/>
        </w:r>
        <w:r w:rsidR="001B2CF9">
          <w:rPr>
            <w:webHidden/>
          </w:rPr>
          <w:instrText xml:space="preserve"> PAGEREF _Toc206075029 \h </w:instrText>
        </w:r>
        <w:r w:rsidR="001B2CF9">
          <w:rPr>
            <w:webHidden/>
          </w:rPr>
        </w:r>
        <w:r w:rsidR="001B2CF9">
          <w:rPr>
            <w:webHidden/>
          </w:rPr>
          <w:fldChar w:fldCharType="separate"/>
        </w:r>
        <w:r w:rsidR="00996C6A">
          <w:rPr>
            <w:webHidden/>
          </w:rPr>
          <w:t>32</w:t>
        </w:r>
        <w:r w:rsidR="001B2CF9">
          <w:rPr>
            <w:webHidden/>
          </w:rPr>
          <w:fldChar w:fldCharType="end"/>
        </w:r>
      </w:hyperlink>
    </w:p>
    <w:p w14:paraId="72D52125" w14:textId="513CCA85"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0" w:history="1">
        <w:r w:rsidR="001B2CF9" w:rsidRPr="008D30C2">
          <w:rPr>
            <w:rStyle w:val="Hyperlink"/>
            <w:noProof/>
          </w:rPr>
          <w:t>12.1 Threat Specific Plans</w:t>
        </w:r>
        <w:r w:rsidR="001B2CF9">
          <w:rPr>
            <w:noProof/>
            <w:webHidden/>
          </w:rPr>
          <w:tab/>
        </w:r>
        <w:r w:rsidR="001B2CF9">
          <w:rPr>
            <w:noProof/>
            <w:webHidden/>
          </w:rPr>
          <w:fldChar w:fldCharType="begin"/>
        </w:r>
        <w:r w:rsidR="001B2CF9">
          <w:rPr>
            <w:noProof/>
            <w:webHidden/>
          </w:rPr>
          <w:instrText xml:space="preserve"> PAGEREF _Toc206075030 \h </w:instrText>
        </w:r>
        <w:r w:rsidR="001B2CF9">
          <w:rPr>
            <w:noProof/>
            <w:webHidden/>
          </w:rPr>
        </w:r>
        <w:r w:rsidR="001B2CF9">
          <w:rPr>
            <w:noProof/>
            <w:webHidden/>
          </w:rPr>
          <w:fldChar w:fldCharType="separate"/>
        </w:r>
        <w:r w:rsidR="00996C6A">
          <w:rPr>
            <w:noProof/>
            <w:webHidden/>
          </w:rPr>
          <w:t>33</w:t>
        </w:r>
        <w:r w:rsidR="001B2CF9">
          <w:rPr>
            <w:noProof/>
            <w:webHidden/>
          </w:rPr>
          <w:fldChar w:fldCharType="end"/>
        </w:r>
      </w:hyperlink>
    </w:p>
    <w:p w14:paraId="75658365" w14:textId="35487E07"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1" w:history="1">
        <w:r w:rsidR="001B2CF9" w:rsidRPr="008D30C2">
          <w:rPr>
            <w:rStyle w:val="Hyperlink"/>
            <w:noProof/>
          </w:rPr>
          <w:t>12.2 Operational Plans</w:t>
        </w:r>
        <w:r w:rsidR="001B2CF9">
          <w:rPr>
            <w:noProof/>
            <w:webHidden/>
          </w:rPr>
          <w:tab/>
        </w:r>
        <w:r w:rsidR="001B2CF9">
          <w:rPr>
            <w:noProof/>
            <w:webHidden/>
          </w:rPr>
          <w:fldChar w:fldCharType="begin"/>
        </w:r>
        <w:r w:rsidR="001B2CF9">
          <w:rPr>
            <w:noProof/>
            <w:webHidden/>
          </w:rPr>
          <w:instrText xml:space="preserve"> PAGEREF _Toc206075031 \h </w:instrText>
        </w:r>
        <w:r w:rsidR="001B2CF9">
          <w:rPr>
            <w:noProof/>
            <w:webHidden/>
          </w:rPr>
        </w:r>
        <w:r w:rsidR="001B2CF9">
          <w:rPr>
            <w:noProof/>
            <w:webHidden/>
          </w:rPr>
          <w:fldChar w:fldCharType="separate"/>
        </w:r>
        <w:r w:rsidR="00996C6A">
          <w:rPr>
            <w:noProof/>
            <w:webHidden/>
          </w:rPr>
          <w:t>33</w:t>
        </w:r>
        <w:r w:rsidR="001B2CF9">
          <w:rPr>
            <w:noProof/>
            <w:webHidden/>
          </w:rPr>
          <w:fldChar w:fldCharType="end"/>
        </w:r>
      </w:hyperlink>
    </w:p>
    <w:p w14:paraId="526EBCBD" w14:textId="5D902E03"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32" w:history="1">
        <w:r w:rsidR="001B2CF9" w:rsidRPr="008D30C2">
          <w:rPr>
            <w:rStyle w:val="Hyperlink"/>
          </w:rPr>
          <w:t>13. Recovery Strategy</w:t>
        </w:r>
        <w:r w:rsidR="001B2CF9">
          <w:rPr>
            <w:webHidden/>
          </w:rPr>
          <w:tab/>
        </w:r>
        <w:r w:rsidR="001B2CF9">
          <w:rPr>
            <w:webHidden/>
          </w:rPr>
          <w:fldChar w:fldCharType="begin"/>
        </w:r>
        <w:r w:rsidR="001B2CF9">
          <w:rPr>
            <w:webHidden/>
          </w:rPr>
          <w:instrText xml:space="preserve"> PAGEREF _Toc206075032 \h </w:instrText>
        </w:r>
        <w:r w:rsidR="001B2CF9">
          <w:rPr>
            <w:webHidden/>
          </w:rPr>
        </w:r>
        <w:r w:rsidR="001B2CF9">
          <w:rPr>
            <w:webHidden/>
          </w:rPr>
          <w:fldChar w:fldCharType="separate"/>
        </w:r>
        <w:r w:rsidR="00996C6A">
          <w:rPr>
            <w:webHidden/>
          </w:rPr>
          <w:t>34</w:t>
        </w:r>
        <w:r w:rsidR="001B2CF9">
          <w:rPr>
            <w:webHidden/>
          </w:rPr>
          <w:fldChar w:fldCharType="end"/>
        </w:r>
      </w:hyperlink>
    </w:p>
    <w:p w14:paraId="7D4B9305" w14:textId="24432171"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3" w:history="1">
        <w:r w:rsidR="001B2CF9" w:rsidRPr="008D30C2">
          <w:rPr>
            <w:rStyle w:val="Hyperlink"/>
            <w:noProof/>
          </w:rPr>
          <w:t>13.1 Transition Triggers</w:t>
        </w:r>
        <w:r w:rsidR="001B2CF9">
          <w:rPr>
            <w:noProof/>
            <w:webHidden/>
          </w:rPr>
          <w:tab/>
        </w:r>
        <w:r w:rsidR="001B2CF9">
          <w:rPr>
            <w:noProof/>
            <w:webHidden/>
          </w:rPr>
          <w:fldChar w:fldCharType="begin"/>
        </w:r>
        <w:r w:rsidR="001B2CF9">
          <w:rPr>
            <w:noProof/>
            <w:webHidden/>
          </w:rPr>
          <w:instrText xml:space="preserve"> PAGEREF _Toc206075033 \h </w:instrText>
        </w:r>
        <w:r w:rsidR="001B2CF9">
          <w:rPr>
            <w:noProof/>
            <w:webHidden/>
          </w:rPr>
        </w:r>
        <w:r w:rsidR="001B2CF9">
          <w:rPr>
            <w:noProof/>
            <w:webHidden/>
          </w:rPr>
          <w:fldChar w:fldCharType="separate"/>
        </w:r>
        <w:r w:rsidR="00996C6A">
          <w:rPr>
            <w:noProof/>
            <w:webHidden/>
          </w:rPr>
          <w:t>34</w:t>
        </w:r>
        <w:r w:rsidR="001B2CF9">
          <w:rPr>
            <w:noProof/>
            <w:webHidden/>
          </w:rPr>
          <w:fldChar w:fldCharType="end"/>
        </w:r>
      </w:hyperlink>
    </w:p>
    <w:p w14:paraId="57542A64" w14:textId="06A31A70"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4" w:history="1">
        <w:r w:rsidR="001B2CF9" w:rsidRPr="008D30C2">
          <w:rPr>
            <w:rStyle w:val="Hyperlink"/>
            <w:noProof/>
          </w:rPr>
          <w:t>13.2 Parameters and Constraints</w:t>
        </w:r>
        <w:r w:rsidR="001B2CF9">
          <w:rPr>
            <w:noProof/>
            <w:webHidden/>
          </w:rPr>
          <w:tab/>
        </w:r>
        <w:r w:rsidR="001B2CF9">
          <w:rPr>
            <w:noProof/>
            <w:webHidden/>
          </w:rPr>
          <w:fldChar w:fldCharType="begin"/>
        </w:r>
        <w:r w:rsidR="001B2CF9">
          <w:rPr>
            <w:noProof/>
            <w:webHidden/>
          </w:rPr>
          <w:instrText xml:space="preserve"> PAGEREF _Toc206075034 \h </w:instrText>
        </w:r>
        <w:r w:rsidR="001B2CF9">
          <w:rPr>
            <w:noProof/>
            <w:webHidden/>
          </w:rPr>
        </w:r>
        <w:r w:rsidR="001B2CF9">
          <w:rPr>
            <w:noProof/>
            <w:webHidden/>
          </w:rPr>
          <w:fldChar w:fldCharType="separate"/>
        </w:r>
        <w:r w:rsidR="00996C6A">
          <w:rPr>
            <w:noProof/>
            <w:webHidden/>
          </w:rPr>
          <w:t>36</w:t>
        </w:r>
        <w:r w:rsidR="001B2CF9">
          <w:rPr>
            <w:noProof/>
            <w:webHidden/>
          </w:rPr>
          <w:fldChar w:fldCharType="end"/>
        </w:r>
      </w:hyperlink>
    </w:p>
    <w:p w14:paraId="52EB16AB" w14:textId="59E5E4C6"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5" w:history="1">
        <w:r w:rsidR="001B2CF9" w:rsidRPr="008D30C2">
          <w:rPr>
            <w:rStyle w:val="Hyperlink"/>
            <w:noProof/>
          </w:rPr>
          <w:t>13.3 Operational and Action Plans</w:t>
        </w:r>
        <w:r w:rsidR="001B2CF9">
          <w:rPr>
            <w:noProof/>
            <w:webHidden/>
          </w:rPr>
          <w:tab/>
        </w:r>
        <w:r w:rsidR="001B2CF9">
          <w:rPr>
            <w:noProof/>
            <w:webHidden/>
          </w:rPr>
          <w:fldChar w:fldCharType="begin"/>
        </w:r>
        <w:r w:rsidR="001B2CF9">
          <w:rPr>
            <w:noProof/>
            <w:webHidden/>
          </w:rPr>
          <w:instrText xml:space="preserve"> PAGEREF _Toc206075035 \h </w:instrText>
        </w:r>
        <w:r w:rsidR="001B2CF9">
          <w:rPr>
            <w:noProof/>
            <w:webHidden/>
          </w:rPr>
        </w:r>
        <w:r w:rsidR="001B2CF9">
          <w:rPr>
            <w:noProof/>
            <w:webHidden/>
          </w:rPr>
          <w:fldChar w:fldCharType="separate"/>
        </w:r>
        <w:r w:rsidR="00996C6A">
          <w:rPr>
            <w:noProof/>
            <w:webHidden/>
          </w:rPr>
          <w:t>36</w:t>
        </w:r>
        <w:r w:rsidR="001B2CF9">
          <w:rPr>
            <w:noProof/>
            <w:webHidden/>
          </w:rPr>
          <w:fldChar w:fldCharType="end"/>
        </w:r>
      </w:hyperlink>
    </w:p>
    <w:p w14:paraId="1FD17DE2" w14:textId="38DA7670"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6" w:history="1">
        <w:r w:rsidR="001B2CF9" w:rsidRPr="008D30C2">
          <w:rPr>
            <w:rStyle w:val="Hyperlink"/>
            <w:rFonts w:cstheme="minorHAnsi"/>
            <w:noProof/>
          </w:rPr>
          <w:t>Considerations for Recovery</w:t>
        </w:r>
        <w:r w:rsidR="001B2CF9">
          <w:rPr>
            <w:noProof/>
            <w:webHidden/>
          </w:rPr>
          <w:tab/>
        </w:r>
        <w:r w:rsidR="001B2CF9">
          <w:rPr>
            <w:noProof/>
            <w:webHidden/>
          </w:rPr>
          <w:fldChar w:fldCharType="begin"/>
        </w:r>
        <w:r w:rsidR="001B2CF9">
          <w:rPr>
            <w:noProof/>
            <w:webHidden/>
          </w:rPr>
          <w:instrText xml:space="preserve"> PAGEREF _Toc206075036 \h </w:instrText>
        </w:r>
        <w:r w:rsidR="001B2CF9">
          <w:rPr>
            <w:noProof/>
            <w:webHidden/>
          </w:rPr>
        </w:r>
        <w:r w:rsidR="001B2CF9">
          <w:rPr>
            <w:noProof/>
            <w:webHidden/>
          </w:rPr>
          <w:fldChar w:fldCharType="separate"/>
        </w:r>
        <w:r w:rsidR="00996C6A">
          <w:rPr>
            <w:noProof/>
            <w:webHidden/>
          </w:rPr>
          <w:t>36</w:t>
        </w:r>
        <w:r w:rsidR="001B2CF9">
          <w:rPr>
            <w:noProof/>
            <w:webHidden/>
          </w:rPr>
          <w:fldChar w:fldCharType="end"/>
        </w:r>
      </w:hyperlink>
    </w:p>
    <w:p w14:paraId="42D6FFD3" w14:textId="535038CC"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37" w:history="1">
        <w:r w:rsidR="001B2CF9" w:rsidRPr="008D30C2">
          <w:rPr>
            <w:rStyle w:val="Hyperlink"/>
          </w:rPr>
          <w:t>14 Review and Assurance</w:t>
        </w:r>
        <w:r w:rsidR="001B2CF9">
          <w:rPr>
            <w:webHidden/>
          </w:rPr>
          <w:tab/>
        </w:r>
        <w:r w:rsidR="001B2CF9">
          <w:rPr>
            <w:webHidden/>
          </w:rPr>
          <w:fldChar w:fldCharType="begin"/>
        </w:r>
        <w:r w:rsidR="001B2CF9">
          <w:rPr>
            <w:webHidden/>
          </w:rPr>
          <w:instrText xml:space="preserve"> PAGEREF _Toc206075037 \h </w:instrText>
        </w:r>
        <w:r w:rsidR="001B2CF9">
          <w:rPr>
            <w:webHidden/>
          </w:rPr>
        </w:r>
        <w:r w:rsidR="001B2CF9">
          <w:rPr>
            <w:webHidden/>
          </w:rPr>
          <w:fldChar w:fldCharType="separate"/>
        </w:r>
        <w:r w:rsidR="00996C6A">
          <w:rPr>
            <w:webHidden/>
          </w:rPr>
          <w:t>37</w:t>
        </w:r>
        <w:r w:rsidR="001B2CF9">
          <w:rPr>
            <w:webHidden/>
          </w:rPr>
          <w:fldChar w:fldCharType="end"/>
        </w:r>
      </w:hyperlink>
    </w:p>
    <w:p w14:paraId="4D210862" w14:textId="59BC7576"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8" w:history="1">
        <w:r w:rsidR="001B2CF9" w:rsidRPr="008D30C2">
          <w:rPr>
            <w:rStyle w:val="Hyperlink"/>
            <w:rFonts w:eastAsia="SimSun"/>
            <w:noProof/>
          </w:rPr>
          <w:t>14.1 Review and Renew Plan</w:t>
        </w:r>
        <w:r w:rsidR="001B2CF9">
          <w:rPr>
            <w:noProof/>
            <w:webHidden/>
          </w:rPr>
          <w:tab/>
        </w:r>
        <w:r w:rsidR="001B2CF9">
          <w:rPr>
            <w:noProof/>
            <w:webHidden/>
          </w:rPr>
          <w:fldChar w:fldCharType="begin"/>
        </w:r>
        <w:r w:rsidR="001B2CF9">
          <w:rPr>
            <w:noProof/>
            <w:webHidden/>
          </w:rPr>
          <w:instrText xml:space="preserve"> PAGEREF _Toc206075038 \h </w:instrText>
        </w:r>
        <w:r w:rsidR="001B2CF9">
          <w:rPr>
            <w:noProof/>
            <w:webHidden/>
          </w:rPr>
        </w:r>
        <w:r w:rsidR="001B2CF9">
          <w:rPr>
            <w:noProof/>
            <w:webHidden/>
          </w:rPr>
          <w:fldChar w:fldCharType="separate"/>
        </w:r>
        <w:r w:rsidR="00996C6A">
          <w:rPr>
            <w:noProof/>
            <w:webHidden/>
          </w:rPr>
          <w:t>37</w:t>
        </w:r>
        <w:r w:rsidR="001B2CF9">
          <w:rPr>
            <w:noProof/>
            <w:webHidden/>
          </w:rPr>
          <w:fldChar w:fldCharType="end"/>
        </w:r>
      </w:hyperlink>
    </w:p>
    <w:p w14:paraId="074B836D" w14:textId="62A2559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39" w:history="1">
        <w:r w:rsidR="001B2CF9" w:rsidRPr="008D30C2">
          <w:rPr>
            <w:rStyle w:val="Hyperlink"/>
            <w:rFonts w:eastAsia="SimSun" w:cstheme="minorHAnsi"/>
            <w:noProof/>
            <w:lang w:eastAsia="zh-CN"/>
          </w:rPr>
          <w:t>External Assessment</w:t>
        </w:r>
        <w:r w:rsidR="001B2CF9">
          <w:rPr>
            <w:noProof/>
            <w:webHidden/>
          </w:rPr>
          <w:tab/>
        </w:r>
        <w:r w:rsidR="001B2CF9">
          <w:rPr>
            <w:noProof/>
            <w:webHidden/>
          </w:rPr>
          <w:fldChar w:fldCharType="begin"/>
        </w:r>
        <w:r w:rsidR="001B2CF9">
          <w:rPr>
            <w:noProof/>
            <w:webHidden/>
          </w:rPr>
          <w:instrText xml:space="preserve"> PAGEREF _Toc206075039 \h </w:instrText>
        </w:r>
        <w:r w:rsidR="001B2CF9">
          <w:rPr>
            <w:noProof/>
            <w:webHidden/>
          </w:rPr>
        </w:r>
        <w:r w:rsidR="001B2CF9">
          <w:rPr>
            <w:noProof/>
            <w:webHidden/>
          </w:rPr>
          <w:fldChar w:fldCharType="separate"/>
        </w:r>
        <w:r w:rsidR="00996C6A">
          <w:rPr>
            <w:noProof/>
            <w:webHidden/>
          </w:rPr>
          <w:t>38</w:t>
        </w:r>
        <w:r w:rsidR="001B2CF9">
          <w:rPr>
            <w:noProof/>
            <w:webHidden/>
          </w:rPr>
          <w:fldChar w:fldCharType="end"/>
        </w:r>
      </w:hyperlink>
    </w:p>
    <w:p w14:paraId="76FDAEAE" w14:textId="5D6867A3" w:rsidR="001B2CF9" w:rsidRDefault="00000000">
      <w:pPr>
        <w:pStyle w:val="TOC2"/>
        <w:rPr>
          <w:rFonts w:asciiTheme="minorHAnsi" w:eastAsiaTheme="minorEastAsia" w:hAnsiTheme="minorHAnsi" w:cstheme="minorBidi"/>
          <w:noProof/>
          <w:color w:val="auto"/>
          <w:kern w:val="2"/>
          <w:sz w:val="24"/>
          <w:lang w:eastAsia="en-AU"/>
          <w14:ligatures w14:val="standardContextual"/>
        </w:rPr>
      </w:pPr>
      <w:hyperlink w:anchor="_Toc206075040" w:history="1">
        <w:r w:rsidR="001B2CF9" w:rsidRPr="008D30C2">
          <w:rPr>
            <w:rStyle w:val="Hyperlink"/>
            <w:rFonts w:eastAsia="SimSun" w:cstheme="minorHAnsi"/>
            <w:noProof/>
            <w:lang w:eastAsia="zh-CN"/>
          </w:rPr>
          <w:t>Review of Local Disaster Management Arrangements</w:t>
        </w:r>
        <w:r w:rsidR="001B2CF9">
          <w:rPr>
            <w:noProof/>
            <w:webHidden/>
          </w:rPr>
          <w:tab/>
        </w:r>
        <w:r w:rsidR="001B2CF9">
          <w:rPr>
            <w:noProof/>
            <w:webHidden/>
          </w:rPr>
          <w:fldChar w:fldCharType="begin"/>
        </w:r>
        <w:r w:rsidR="001B2CF9">
          <w:rPr>
            <w:noProof/>
            <w:webHidden/>
          </w:rPr>
          <w:instrText xml:space="preserve"> PAGEREF _Toc206075040 \h </w:instrText>
        </w:r>
        <w:r w:rsidR="001B2CF9">
          <w:rPr>
            <w:noProof/>
            <w:webHidden/>
          </w:rPr>
        </w:r>
        <w:r w:rsidR="001B2CF9">
          <w:rPr>
            <w:noProof/>
            <w:webHidden/>
          </w:rPr>
          <w:fldChar w:fldCharType="separate"/>
        </w:r>
        <w:r w:rsidR="00996C6A">
          <w:rPr>
            <w:noProof/>
            <w:webHidden/>
          </w:rPr>
          <w:t>38</w:t>
        </w:r>
        <w:r w:rsidR="001B2CF9">
          <w:rPr>
            <w:noProof/>
            <w:webHidden/>
          </w:rPr>
          <w:fldChar w:fldCharType="end"/>
        </w:r>
      </w:hyperlink>
    </w:p>
    <w:p w14:paraId="7D23515A" w14:textId="45F93FCF"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1" w:history="1">
        <w:r w:rsidR="001B2CF9" w:rsidRPr="008D30C2">
          <w:rPr>
            <w:rStyle w:val="Hyperlink"/>
          </w:rPr>
          <w:t>Annexure A – Definitions</w:t>
        </w:r>
        <w:r w:rsidR="001B2CF9">
          <w:rPr>
            <w:webHidden/>
          </w:rPr>
          <w:tab/>
        </w:r>
        <w:r w:rsidR="001B2CF9">
          <w:rPr>
            <w:webHidden/>
          </w:rPr>
          <w:fldChar w:fldCharType="begin"/>
        </w:r>
        <w:r w:rsidR="001B2CF9">
          <w:rPr>
            <w:webHidden/>
          </w:rPr>
          <w:instrText xml:space="preserve"> PAGEREF _Toc206075041 \h </w:instrText>
        </w:r>
        <w:r w:rsidR="001B2CF9">
          <w:rPr>
            <w:webHidden/>
          </w:rPr>
        </w:r>
        <w:r w:rsidR="001B2CF9">
          <w:rPr>
            <w:webHidden/>
          </w:rPr>
          <w:fldChar w:fldCharType="separate"/>
        </w:r>
        <w:r w:rsidR="00996C6A">
          <w:rPr>
            <w:webHidden/>
          </w:rPr>
          <w:t>39</w:t>
        </w:r>
        <w:r w:rsidR="001B2CF9">
          <w:rPr>
            <w:webHidden/>
          </w:rPr>
          <w:fldChar w:fldCharType="end"/>
        </w:r>
      </w:hyperlink>
    </w:p>
    <w:p w14:paraId="4EF4EB8C" w14:textId="6FEC66B8"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2" w:history="1">
        <w:r w:rsidR="001B2CF9" w:rsidRPr="008D30C2">
          <w:rPr>
            <w:rStyle w:val="Hyperlink"/>
          </w:rPr>
          <w:t>Annexure B – Distribution List</w:t>
        </w:r>
        <w:r w:rsidR="001B2CF9">
          <w:rPr>
            <w:webHidden/>
          </w:rPr>
          <w:tab/>
        </w:r>
        <w:r w:rsidR="001B2CF9">
          <w:rPr>
            <w:webHidden/>
          </w:rPr>
          <w:fldChar w:fldCharType="begin"/>
        </w:r>
        <w:r w:rsidR="001B2CF9">
          <w:rPr>
            <w:webHidden/>
          </w:rPr>
          <w:instrText xml:space="preserve"> PAGEREF _Toc206075042 \h </w:instrText>
        </w:r>
        <w:r w:rsidR="001B2CF9">
          <w:rPr>
            <w:webHidden/>
          </w:rPr>
        </w:r>
        <w:r w:rsidR="001B2CF9">
          <w:rPr>
            <w:webHidden/>
          </w:rPr>
          <w:fldChar w:fldCharType="separate"/>
        </w:r>
        <w:r w:rsidR="00996C6A">
          <w:rPr>
            <w:webHidden/>
          </w:rPr>
          <w:t>43</w:t>
        </w:r>
        <w:r w:rsidR="001B2CF9">
          <w:rPr>
            <w:webHidden/>
          </w:rPr>
          <w:fldChar w:fldCharType="end"/>
        </w:r>
      </w:hyperlink>
    </w:p>
    <w:p w14:paraId="24FD2B75" w14:textId="7F296AE1"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3" w:history="1">
        <w:r w:rsidR="001B2CF9" w:rsidRPr="008D30C2">
          <w:rPr>
            <w:rStyle w:val="Hyperlink"/>
          </w:rPr>
          <w:t>Annexure C – Charleville District Disaster Management Group Member Register</w:t>
        </w:r>
        <w:r w:rsidR="001B2CF9">
          <w:rPr>
            <w:webHidden/>
          </w:rPr>
          <w:tab/>
        </w:r>
        <w:r w:rsidR="001B2CF9">
          <w:rPr>
            <w:webHidden/>
          </w:rPr>
          <w:fldChar w:fldCharType="begin"/>
        </w:r>
        <w:r w:rsidR="001B2CF9">
          <w:rPr>
            <w:webHidden/>
          </w:rPr>
          <w:instrText xml:space="preserve"> PAGEREF _Toc206075043 \h </w:instrText>
        </w:r>
        <w:r w:rsidR="001B2CF9">
          <w:rPr>
            <w:webHidden/>
          </w:rPr>
        </w:r>
        <w:r w:rsidR="001B2CF9">
          <w:rPr>
            <w:webHidden/>
          </w:rPr>
          <w:fldChar w:fldCharType="separate"/>
        </w:r>
        <w:r w:rsidR="00996C6A">
          <w:rPr>
            <w:webHidden/>
          </w:rPr>
          <w:t>44</w:t>
        </w:r>
        <w:r w:rsidR="001B2CF9">
          <w:rPr>
            <w:webHidden/>
          </w:rPr>
          <w:fldChar w:fldCharType="end"/>
        </w:r>
      </w:hyperlink>
    </w:p>
    <w:p w14:paraId="1F78F9ED" w14:textId="6CAEF1FC"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4" w:history="1">
        <w:r w:rsidR="001B2CF9" w:rsidRPr="008D30C2">
          <w:rPr>
            <w:rStyle w:val="Hyperlink"/>
            <w:rFonts w:eastAsia="SimSun"/>
            <w:lang w:eastAsia="zh-CN"/>
          </w:rPr>
          <w:t>Annexure D – Charleville DDMG Risk Register</w:t>
        </w:r>
        <w:r w:rsidR="001B2CF9">
          <w:rPr>
            <w:webHidden/>
          </w:rPr>
          <w:tab/>
        </w:r>
        <w:r w:rsidR="001B2CF9">
          <w:rPr>
            <w:webHidden/>
          </w:rPr>
          <w:fldChar w:fldCharType="begin"/>
        </w:r>
        <w:r w:rsidR="001B2CF9">
          <w:rPr>
            <w:webHidden/>
          </w:rPr>
          <w:instrText xml:space="preserve"> PAGEREF _Toc206075044 \h </w:instrText>
        </w:r>
        <w:r w:rsidR="001B2CF9">
          <w:rPr>
            <w:webHidden/>
          </w:rPr>
        </w:r>
        <w:r w:rsidR="001B2CF9">
          <w:rPr>
            <w:webHidden/>
          </w:rPr>
          <w:fldChar w:fldCharType="separate"/>
        </w:r>
        <w:r w:rsidR="00996C6A">
          <w:rPr>
            <w:webHidden/>
          </w:rPr>
          <w:t>45</w:t>
        </w:r>
        <w:r w:rsidR="001B2CF9">
          <w:rPr>
            <w:webHidden/>
          </w:rPr>
          <w:fldChar w:fldCharType="end"/>
        </w:r>
      </w:hyperlink>
    </w:p>
    <w:p w14:paraId="7F18CB71" w14:textId="50EEB1D8"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5" w:history="1">
        <w:r w:rsidR="001B2CF9" w:rsidRPr="008D30C2">
          <w:rPr>
            <w:rStyle w:val="Hyperlink"/>
            <w:rFonts w:eastAsia="SimSun"/>
            <w:lang w:eastAsia="zh-CN"/>
          </w:rPr>
          <w:t>Annexure E – Abbreviations and Acronyms</w:t>
        </w:r>
        <w:r w:rsidR="001B2CF9">
          <w:rPr>
            <w:webHidden/>
          </w:rPr>
          <w:tab/>
        </w:r>
        <w:r w:rsidR="001B2CF9">
          <w:rPr>
            <w:webHidden/>
          </w:rPr>
          <w:fldChar w:fldCharType="begin"/>
        </w:r>
        <w:r w:rsidR="001B2CF9">
          <w:rPr>
            <w:webHidden/>
          </w:rPr>
          <w:instrText xml:space="preserve"> PAGEREF _Toc206075045 \h </w:instrText>
        </w:r>
        <w:r w:rsidR="001B2CF9">
          <w:rPr>
            <w:webHidden/>
          </w:rPr>
        </w:r>
        <w:r w:rsidR="001B2CF9">
          <w:rPr>
            <w:webHidden/>
          </w:rPr>
          <w:fldChar w:fldCharType="separate"/>
        </w:r>
        <w:r w:rsidR="00996C6A">
          <w:rPr>
            <w:webHidden/>
          </w:rPr>
          <w:t>47</w:t>
        </w:r>
        <w:r w:rsidR="001B2CF9">
          <w:rPr>
            <w:webHidden/>
          </w:rPr>
          <w:fldChar w:fldCharType="end"/>
        </w:r>
      </w:hyperlink>
    </w:p>
    <w:p w14:paraId="75419FCA" w14:textId="02902906"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6" w:history="1">
        <w:r w:rsidR="001B2CF9" w:rsidRPr="008D30C2">
          <w:rPr>
            <w:rStyle w:val="Hyperlink"/>
            <w:rFonts w:eastAsia="SimSun"/>
            <w:lang w:eastAsia="zh-CN"/>
          </w:rPr>
          <w:t>Annexure F – 2025 Annual Operational Plan</w:t>
        </w:r>
        <w:r w:rsidR="001B2CF9">
          <w:rPr>
            <w:webHidden/>
          </w:rPr>
          <w:tab/>
        </w:r>
        <w:r w:rsidR="001B2CF9">
          <w:rPr>
            <w:webHidden/>
          </w:rPr>
          <w:fldChar w:fldCharType="begin"/>
        </w:r>
        <w:r w:rsidR="001B2CF9">
          <w:rPr>
            <w:webHidden/>
          </w:rPr>
          <w:instrText xml:space="preserve"> PAGEREF _Toc206075046 \h </w:instrText>
        </w:r>
        <w:r w:rsidR="001B2CF9">
          <w:rPr>
            <w:webHidden/>
          </w:rPr>
        </w:r>
        <w:r w:rsidR="001B2CF9">
          <w:rPr>
            <w:webHidden/>
          </w:rPr>
          <w:fldChar w:fldCharType="separate"/>
        </w:r>
        <w:r w:rsidR="00996C6A">
          <w:rPr>
            <w:webHidden/>
          </w:rPr>
          <w:t>49</w:t>
        </w:r>
        <w:r w:rsidR="001B2CF9">
          <w:rPr>
            <w:webHidden/>
          </w:rPr>
          <w:fldChar w:fldCharType="end"/>
        </w:r>
      </w:hyperlink>
    </w:p>
    <w:p w14:paraId="719BFE64" w14:textId="7C30857A"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7" w:history="1">
        <w:r w:rsidR="001B2CF9" w:rsidRPr="008D30C2">
          <w:rPr>
            <w:rStyle w:val="Hyperlink"/>
            <w:rFonts w:eastAsia="SimSun"/>
            <w:lang w:eastAsia="zh-CN"/>
          </w:rPr>
          <w:t>Annexure G – 2025 Annual Operational Plan</w:t>
        </w:r>
        <w:r w:rsidR="001B2CF9">
          <w:rPr>
            <w:webHidden/>
          </w:rPr>
          <w:tab/>
        </w:r>
        <w:r w:rsidR="001B2CF9">
          <w:rPr>
            <w:webHidden/>
          </w:rPr>
          <w:fldChar w:fldCharType="begin"/>
        </w:r>
        <w:r w:rsidR="001B2CF9">
          <w:rPr>
            <w:webHidden/>
          </w:rPr>
          <w:instrText xml:space="preserve"> PAGEREF _Toc206075047 \h </w:instrText>
        </w:r>
        <w:r w:rsidR="001B2CF9">
          <w:rPr>
            <w:webHidden/>
          </w:rPr>
        </w:r>
        <w:r w:rsidR="001B2CF9">
          <w:rPr>
            <w:webHidden/>
          </w:rPr>
          <w:fldChar w:fldCharType="separate"/>
        </w:r>
        <w:r w:rsidR="00996C6A">
          <w:rPr>
            <w:webHidden/>
          </w:rPr>
          <w:t>50</w:t>
        </w:r>
        <w:r w:rsidR="001B2CF9">
          <w:rPr>
            <w:webHidden/>
          </w:rPr>
          <w:fldChar w:fldCharType="end"/>
        </w:r>
      </w:hyperlink>
    </w:p>
    <w:p w14:paraId="087B45D5" w14:textId="2AD06BE9" w:rsidR="001B2CF9" w:rsidRDefault="00000000">
      <w:pPr>
        <w:pStyle w:val="TOC1"/>
        <w:rPr>
          <w:rFonts w:asciiTheme="minorHAnsi" w:eastAsiaTheme="minorEastAsia" w:hAnsiTheme="minorHAnsi" w:cstheme="minorBidi"/>
          <w:b w:val="0"/>
          <w:caps w:val="0"/>
          <w:color w:val="auto"/>
          <w:kern w:val="2"/>
          <w:lang w:eastAsia="en-AU"/>
          <w14:ligatures w14:val="standardContextual"/>
        </w:rPr>
      </w:pPr>
      <w:hyperlink w:anchor="_Toc206075048" w:history="1">
        <w:r w:rsidR="001B2CF9" w:rsidRPr="008D30C2">
          <w:rPr>
            <w:rStyle w:val="Hyperlink"/>
          </w:rPr>
          <w:t>Annexure H – Charleville District Disaster Coordination Centre Instructions</w:t>
        </w:r>
        <w:r w:rsidR="001B2CF9">
          <w:rPr>
            <w:webHidden/>
          </w:rPr>
          <w:tab/>
        </w:r>
        <w:r w:rsidR="001B2CF9">
          <w:rPr>
            <w:webHidden/>
          </w:rPr>
          <w:fldChar w:fldCharType="begin"/>
        </w:r>
        <w:r w:rsidR="001B2CF9">
          <w:rPr>
            <w:webHidden/>
          </w:rPr>
          <w:instrText xml:space="preserve"> PAGEREF _Toc206075048 \h </w:instrText>
        </w:r>
        <w:r w:rsidR="001B2CF9">
          <w:rPr>
            <w:webHidden/>
          </w:rPr>
        </w:r>
        <w:r w:rsidR="001B2CF9">
          <w:rPr>
            <w:webHidden/>
          </w:rPr>
          <w:fldChar w:fldCharType="separate"/>
        </w:r>
        <w:r w:rsidR="00996C6A">
          <w:rPr>
            <w:webHidden/>
          </w:rPr>
          <w:t>52</w:t>
        </w:r>
        <w:r w:rsidR="001B2CF9">
          <w:rPr>
            <w:webHidden/>
          </w:rPr>
          <w:fldChar w:fldCharType="end"/>
        </w:r>
      </w:hyperlink>
    </w:p>
    <w:p w14:paraId="4E00FE54" w14:textId="7C32A776" w:rsidR="004C1E44" w:rsidRDefault="000C3DE9" w:rsidP="00B7202E">
      <w:pPr>
        <w:rPr>
          <w:rFonts w:asciiTheme="minorHAnsi" w:hAnsiTheme="minorHAnsi" w:cstheme="minorHAnsi"/>
          <w:color w:val="000000" w:themeColor="text1"/>
          <w:szCs w:val="22"/>
        </w:rPr>
      </w:pPr>
      <w:r>
        <w:rPr>
          <w:rFonts w:asciiTheme="minorHAnsi" w:eastAsia="SimSun" w:hAnsiTheme="minorHAnsi" w:cstheme="minorHAnsi"/>
          <w:bCs/>
          <w:smallCaps/>
          <w:noProof/>
          <w:sz w:val="24"/>
        </w:rPr>
        <w:fldChar w:fldCharType="end"/>
      </w:r>
    </w:p>
    <w:p w14:paraId="111844DC" w14:textId="77777777" w:rsidR="004C1E44" w:rsidRDefault="004C1E44">
      <w:pPr>
        <w:spacing w:after="160" w:line="259"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br w:type="page"/>
      </w:r>
    </w:p>
    <w:p w14:paraId="1729AAAB" w14:textId="0E77F3D7" w:rsidR="002C2EFE" w:rsidRPr="000D6E7B" w:rsidRDefault="00363FEA" w:rsidP="0036702B">
      <w:pPr>
        <w:pStyle w:val="Heading2"/>
        <w:rPr>
          <w:rFonts w:eastAsia="SimSun"/>
          <w:sz w:val="39"/>
          <w:szCs w:val="39"/>
          <w:lang w:eastAsia="zh-CN"/>
        </w:rPr>
      </w:pPr>
      <w:bookmarkStart w:id="23" w:name="_Toc456251446"/>
      <w:bookmarkStart w:id="24" w:name="_Toc472591770"/>
      <w:bookmarkStart w:id="25" w:name="_Toc472595705"/>
      <w:bookmarkStart w:id="26" w:name="_Toc472595900"/>
      <w:r>
        <w:rPr>
          <w:rFonts w:eastAsia="SimSun"/>
          <w:lang w:eastAsia="zh-CN"/>
        </w:rPr>
        <w:lastRenderedPageBreak/>
        <w:br/>
      </w:r>
      <w:bookmarkStart w:id="27" w:name="_Toc206074950"/>
      <w:r w:rsidR="002C2EFE" w:rsidRPr="000D6E7B">
        <w:rPr>
          <w:rFonts w:eastAsia="SimSun"/>
          <w:lang w:eastAsia="zh-CN"/>
        </w:rPr>
        <w:t>1. Governance</w:t>
      </w:r>
      <w:bookmarkEnd w:id="23"/>
      <w:bookmarkEnd w:id="24"/>
      <w:bookmarkEnd w:id="25"/>
      <w:bookmarkEnd w:id="26"/>
      <w:bookmarkEnd w:id="27"/>
      <w:r w:rsidR="002C2EFE" w:rsidRPr="000D6E7B">
        <w:rPr>
          <w:rFonts w:eastAsia="SimSun"/>
          <w:lang w:eastAsia="zh-CN"/>
        </w:rPr>
        <w:t xml:space="preserve"> </w:t>
      </w:r>
    </w:p>
    <w:p w14:paraId="348526E8" w14:textId="77777777" w:rsidR="002C2EFE" w:rsidRPr="000D6E7B" w:rsidRDefault="002C2EFE" w:rsidP="002C2EFE">
      <w:pPr>
        <w:jc w:val="both"/>
        <w:rPr>
          <w:rStyle w:val="Strong"/>
          <w:rFonts w:asciiTheme="minorHAnsi" w:eastAsia="SimSun" w:hAnsiTheme="minorHAnsi" w:cstheme="minorHAnsi"/>
          <w:b w:val="0"/>
          <w:color w:val="1F4E79" w:themeColor="accent5" w:themeShade="80"/>
        </w:rPr>
      </w:pPr>
    </w:p>
    <w:p w14:paraId="73326260" w14:textId="77777777" w:rsidR="002C2EFE" w:rsidRPr="00CC6CFD" w:rsidRDefault="002C2EFE" w:rsidP="00CC6CFD">
      <w:pPr>
        <w:pStyle w:val="Heading3"/>
        <w:rPr>
          <w:rStyle w:val="Strong"/>
          <w:b/>
          <w:bCs/>
        </w:rPr>
      </w:pPr>
      <w:bookmarkStart w:id="28" w:name="_Toc206074951"/>
      <w:bookmarkStart w:id="29" w:name="_Hlk109721381"/>
      <w:r w:rsidRPr="00CC6CFD">
        <w:rPr>
          <w:rStyle w:val="Strong"/>
          <w:b/>
          <w:bCs/>
        </w:rPr>
        <w:t>1.1 Authority to Plan</w:t>
      </w:r>
      <w:bookmarkEnd w:id="28"/>
    </w:p>
    <w:bookmarkEnd w:id="29"/>
    <w:p w14:paraId="6EF503BE" w14:textId="77777777" w:rsidR="002C2EFE" w:rsidRPr="007F4E3E" w:rsidRDefault="002C2EFE" w:rsidP="00CD340D">
      <w:pPr>
        <w:autoSpaceDE w:val="0"/>
        <w:autoSpaceDN w:val="0"/>
        <w:adjustRightInd w:val="0"/>
        <w:jc w:val="both"/>
        <w:rPr>
          <w:rFonts w:cs="Calibri"/>
          <w:szCs w:val="22"/>
          <w:lang w:eastAsia="en-AU"/>
        </w:rPr>
      </w:pPr>
      <w:r w:rsidRPr="007F4E3E">
        <w:rPr>
          <w:rFonts w:cs="Calibri"/>
          <w:szCs w:val="22"/>
          <w:lang w:eastAsia="en-AU"/>
        </w:rPr>
        <w:t xml:space="preserve">This </w:t>
      </w:r>
      <w:r>
        <w:rPr>
          <w:rFonts w:cs="Calibri"/>
          <w:szCs w:val="22"/>
          <w:lang w:eastAsia="en-AU"/>
        </w:rPr>
        <w:t>D</w:t>
      </w:r>
      <w:r w:rsidRPr="007F4E3E">
        <w:rPr>
          <w:rFonts w:cs="Calibri"/>
          <w:szCs w:val="22"/>
          <w:lang w:eastAsia="en-AU"/>
        </w:rPr>
        <w:t xml:space="preserve">istrict </w:t>
      </w:r>
      <w:r>
        <w:rPr>
          <w:rFonts w:cs="Calibri"/>
          <w:szCs w:val="22"/>
          <w:lang w:eastAsia="en-AU"/>
        </w:rPr>
        <w:t>D</w:t>
      </w:r>
      <w:r w:rsidRPr="007F4E3E">
        <w:rPr>
          <w:rFonts w:cs="Calibri"/>
          <w:szCs w:val="22"/>
          <w:lang w:eastAsia="en-AU"/>
        </w:rPr>
        <w:t xml:space="preserve">isaster </w:t>
      </w:r>
      <w:r>
        <w:rPr>
          <w:rFonts w:cs="Calibri"/>
          <w:szCs w:val="22"/>
          <w:lang w:eastAsia="en-AU"/>
        </w:rPr>
        <w:t>M</w:t>
      </w:r>
      <w:r w:rsidRPr="007F4E3E">
        <w:rPr>
          <w:rFonts w:cs="Calibri"/>
          <w:szCs w:val="22"/>
          <w:lang w:eastAsia="en-AU"/>
        </w:rPr>
        <w:t xml:space="preserve">anagement </w:t>
      </w:r>
      <w:r>
        <w:rPr>
          <w:rFonts w:cs="Calibri"/>
          <w:szCs w:val="22"/>
          <w:lang w:eastAsia="en-AU"/>
        </w:rPr>
        <w:t>P</w:t>
      </w:r>
      <w:r w:rsidRPr="007F4E3E">
        <w:rPr>
          <w:rFonts w:cs="Calibri"/>
          <w:szCs w:val="22"/>
          <w:lang w:eastAsia="en-AU"/>
        </w:rPr>
        <w:t>lan is prepared under the provision of Section 53 of the</w:t>
      </w:r>
    </w:p>
    <w:p w14:paraId="489D8E6D" w14:textId="77777777" w:rsidR="002C2EFE" w:rsidRPr="0043008C" w:rsidRDefault="002C2EFE" w:rsidP="00CD340D">
      <w:pPr>
        <w:jc w:val="both"/>
        <w:rPr>
          <w:rStyle w:val="Strong"/>
          <w:rFonts w:asciiTheme="minorHAnsi" w:eastAsia="SimSun" w:hAnsiTheme="minorHAnsi" w:cstheme="minorHAnsi"/>
          <w:b w:val="0"/>
          <w:i/>
          <w:iCs/>
          <w:color w:val="1F4E79" w:themeColor="accent5" w:themeShade="80"/>
        </w:rPr>
      </w:pPr>
      <w:r w:rsidRPr="0043008C">
        <w:rPr>
          <w:i/>
          <w:iCs/>
          <w:lang w:eastAsia="en-AU"/>
        </w:rPr>
        <w:t>Disaster Management Act 2003 [QLD] (the Act).</w:t>
      </w:r>
    </w:p>
    <w:p w14:paraId="5F6DD5EB" w14:textId="77777777" w:rsidR="002C2EFE" w:rsidRDefault="002C2EFE" w:rsidP="002C2EFE">
      <w:pPr>
        <w:pStyle w:val="Heading3"/>
        <w:rPr>
          <w:rStyle w:val="Strong"/>
          <w:rFonts w:asciiTheme="minorHAnsi" w:eastAsia="SimSun" w:hAnsiTheme="minorHAnsi" w:cstheme="minorHAnsi"/>
          <w:b/>
          <w:color w:val="1F4E79" w:themeColor="accent5" w:themeShade="80"/>
        </w:rPr>
      </w:pPr>
    </w:p>
    <w:p w14:paraId="13B48EE9" w14:textId="77777777" w:rsidR="002C2EFE" w:rsidRPr="00CC6CFD" w:rsidRDefault="002C2EFE" w:rsidP="00CC6CFD">
      <w:pPr>
        <w:pStyle w:val="Heading3"/>
        <w:rPr>
          <w:rStyle w:val="Strong"/>
          <w:rFonts w:eastAsia="SimSun"/>
          <w:b/>
          <w:bCs/>
        </w:rPr>
      </w:pPr>
      <w:bookmarkStart w:id="30" w:name="_Toc206074952"/>
      <w:r w:rsidRPr="00CC6CFD">
        <w:rPr>
          <w:rStyle w:val="Strong"/>
          <w:rFonts w:eastAsia="SimSun"/>
          <w:b/>
          <w:bCs/>
        </w:rPr>
        <w:t>1.2 Purpose</w:t>
      </w:r>
      <w:bookmarkEnd w:id="30"/>
      <w:r w:rsidRPr="00CC6CFD">
        <w:rPr>
          <w:rStyle w:val="Strong"/>
          <w:rFonts w:eastAsia="SimSun"/>
          <w:b/>
          <w:bCs/>
        </w:rPr>
        <w:t xml:space="preserve"> </w:t>
      </w:r>
    </w:p>
    <w:p w14:paraId="10DB41C3" w14:textId="2343B5F2" w:rsidR="002C2EFE" w:rsidRPr="00171E02" w:rsidRDefault="002C2EFE" w:rsidP="00CD340D">
      <w:pPr>
        <w:jc w:val="both"/>
        <w:rPr>
          <w:rStyle w:val="Strong"/>
          <w:rFonts w:asciiTheme="minorHAnsi" w:eastAsia="SimSun" w:hAnsiTheme="minorHAnsi" w:cstheme="minorHAnsi"/>
          <w:b w:val="0"/>
          <w:bCs w:val="0"/>
          <w:color w:val="1F4E79" w:themeColor="accent5" w:themeShade="80"/>
        </w:rPr>
      </w:pPr>
      <w:r w:rsidRPr="00171E02">
        <w:rPr>
          <w:rStyle w:val="Strong"/>
          <w:rFonts w:asciiTheme="minorHAnsi" w:eastAsia="SimSun" w:hAnsiTheme="minorHAnsi" w:cstheme="minorHAnsi"/>
          <w:b w:val="0"/>
          <w:bCs w:val="0"/>
          <w:color w:val="1F4E79" w:themeColor="accent5" w:themeShade="80"/>
        </w:rPr>
        <w:t>This plan details the arrangements within the Charleville Disaster District to provide whole-of-government planning and coordination capability to support local disaster management groups.</w:t>
      </w:r>
    </w:p>
    <w:p w14:paraId="46768365" w14:textId="77777777" w:rsidR="002C2EFE" w:rsidRPr="000D6E7B" w:rsidRDefault="002C2EFE" w:rsidP="002C2EFE">
      <w:pPr>
        <w:rPr>
          <w:rFonts w:asciiTheme="minorHAnsi" w:eastAsia="SimSun" w:hAnsiTheme="minorHAnsi" w:cstheme="minorHAnsi"/>
          <w:color w:val="1F4E79" w:themeColor="accent5" w:themeShade="8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37578AAD" w14:textId="77777777" w:rsidTr="0056379F">
        <w:trPr>
          <w:trHeight w:val="749"/>
        </w:trPr>
        <w:tc>
          <w:tcPr>
            <w:tcW w:w="6946" w:type="dxa"/>
            <w:shd w:val="clear" w:color="auto" w:fill="C6D9F1"/>
          </w:tcPr>
          <w:p w14:paraId="4B9BA450"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2CFB7D1C" w14:textId="77777777" w:rsidR="002C2EFE" w:rsidRPr="000D6E7B" w:rsidRDefault="002C2EFE" w:rsidP="0056379F">
            <w:pPr>
              <w:numPr>
                <w:ilvl w:val="0"/>
                <w:numId w:val="11"/>
              </w:numPr>
              <w:autoSpaceDE w:val="0"/>
              <w:autoSpaceDN w:val="0"/>
              <w:ind w:left="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 4.2</w:t>
            </w:r>
          </w:p>
          <w:p w14:paraId="46FB722A" w14:textId="77777777" w:rsidR="002C2EFE" w:rsidRPr="000D6E7B" w:rsidRDefault="002C2EFE" w:rsidP="0056379F">
            <w:pPr>
              <w:numPr>
                <w:ilvl w:val="0"/>
                <w:numId w:val="11"/>
              </w:numPr>
              <w:autoSpaceDE w:val="0"/>
              <w:autoSpaceDN w:val="0"/>
              <w:ind w:left="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(a)</w:t>
            </w:r>
          </w:p>
        </w:tc>
      </w:tr>
    </w:tbl>
    <w:p w14:paraId="346FEB63"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44A5F4F4"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18"/>
          <w:szCs w:val="18"/>
          <w:lang w:eastAsia="zh-CN"/>
        </w:rPr>
      </w:pPr>
    </w:p>
    <w:p w14:paraId="2DB31320" w14:textId="77777777" w:rsidR="002C2EFE" w:rsidRPr="00CC6CFD" w:rsidRDefault="002C2EFE" w:rsidP="00CC6CFD">
      <w:pPr>
        <w:pStyle w:val="Heading3"/>
        <w:rPr>
          <w:rFonts w:eastAsia="SimSun"/>
        </w:rPr>
      </w:pPr>
      <w:bookmarkStart w:id="31" w:name="_Toc472591772"/>
      <w:bookmarkStart w:id="32" w:name="_Toc472595707"/>
      <w:bookmarkStart w:id="33" w:name="_Toc472595902"/>
      <w:bookmarkStart w:id="34" w:name="_Toc206074953"/>
      <w:r w:rsidRPr="00CC6CFD">
        <w:rPr>
          <w:rFonts w:eastAsia="SimSun"/>
        </w:rPr>
        <w:t>1.3 Objectives</w:t>
      </w:r>
      <w:bookmarkEnd w:id="31"/>
      <w:bookmarkEnd w:id="32"/>
      <w:bookmarkEnd w:id="33"/>
      <w:bookmarkEnd w:id="34"/>
    </w:p>
    <w:p w14:paraId="49F18E56"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objective of 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District Disaster Management Plan </w:t>
      </w:r>
      <w:r>
        <w:rPr>
          <w:rFonts w:asciiTheme="minorHAnsi" w:eastAsia="SimSun" w:hAnsiTheme="minorHAnsi" w:cstheme="minorHAnsi"/>
          <w:color w:val="1F4E79" w:themeColor="accent5" w:themeShade="80"/>
          <w:lang w:eastAsia="zh-CN"/>
        </w:rPr>
        <w:t xml:space="preserve">(DDMP) </w:t>
      </w:r>
      <w:r w:rsidRPr="000D6E7B">
        <w:rPr>
          <w:rFonts w:asciiTheme="minorHAnsi" w:eastAsia="SimSun" w:hAnsiTheme="minorHAnsi" w:cstheme="minorHAnsi"/>
          <w:color w:val="1F4E79" w:themeColor="accent5" w:themeShade="80"/>
          <w:lang w:eastAsia="zh-CN"/>
        </w:rPr>
        <w:t>is to facilitate the implementation of effective and efficient disaster management strategies and arrangements including:</w:t>
      </w:r>
    </w:p>
    <w:p w14:paraId="52EE5FAB" w14:textId="1682CF3A" w:rsidR="002C2EFE" w:rsidRPr="000D6E7B" w:rsidRDefault="002C2EFE" w:rsidP="00CD340D">
      <w:pPr>
        <w:pStyle w:val="ListParagraph"/>
        <w:numPr>
          <w:ilvl w:val="0"/>
          <w:numId w:val="17"/>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development, </w:t>
      </w:r>
      <w:r w:rsidR="00716704" w:rsidRPr="000D6E7B">
        <w:rPr>
          <w:rFonts w:asciiTheme="minorHAnsi" w:eastAsia="SimSun" w:hAnsiTheme="minorHAnsi" w:cstheme="minorHAnsi"/>
          <w:color w:val="1F4E79" w:themeColor="accent5" w:themeShade="80"/>
          <w:lang w:eastAsia="zh-CN"/>
        </w:rPr>
        <w:t>review,</w:t>
      </w:r>
      <w:r w:rsidRPr="000D6E7B">
        <w:rPr>
          <w:rFonts w:asciiTheme="minorHAnsi" w:eastAsia="SimSun" w:hAnsiTheme="minorHAnsi" w:cstheme="minorHAnsi"/>
          <w:color w:val="1F4E79" w:themeColor="accent5" w:themeShade="80"/>
          <w:lang w:eastAsia="zh-CN"/>
        </w:rPr>
        <w:t xml:space="preserve"> and assessment of effective disaster management for the district including arrangements for mitigating, preventing, preparing for, responding to and recovering from a </w:t>
      </w:r>
      <w:r w:rsidR="00716704" w:rsidRPr="000D6E7B">
        <w:rPr>
          <w:rFonts w:asciiTheme="minorHAnsi" w:eastAsia="SimSun" w:hAnsiTheme="minorHAnsi" w:cstheme="minorHAnsi"/>
          <w:color w:val="1F4E79" w:themeColor="accent5" w:themeShade="80"/>
          <w:lang w:eastAsia="zh-CN"/>
        </w:rPr>
        <w:t>disaster.</w:t>
      </w:r>
    </w:p>
    <w:p w14:paraId="1DD90894" w14:textId="77777777" w:rsidR="002C2EFE" w:rsidRPr="000D6E7B" w:rsidRDefault="002C2EFE" w:rsidP="00CD340D">
      <w:pPr>
        <w:pStyle w:val="ListParagraph"/>
        <w:numPr>
          <w:ilvl w:val="0"/>
          <w:numId w:val="17"/>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Compliance with the Queensland Disaster Management Committee’s (QDMC) Strategic Policy </w:t>
      </w:r>
      <w:r>
        <w:rPr>
          <w:rFonts w:asciiTheme="minorHAnsi" w:eastAsia="SimSun" w:hAnsiTheme="minorHAnsi" w:cstheme="minorHAnsi"/>
          <w:color w:val="1F4E79" w:themeColor="accent5" w:themeShade="80"/>
          <w:lang w:eastAsia="zh-CN"/>
        </w:rPr>
        <w:t>Statement</w:t>
      </w:r>
      <w:r w:rsidRPr="000D6E7B">
        <w:rPr>
          <w:rFonts w:asciiTheme="minorHAnsi" w:eastAsia="SimSun" w:hAnsiTheme="minorHAnsi" w:cstheme="minorHAnsi"/>
          <w:color w:val="1F4E79" w:themeColor="accent5" w:themeShade="80"/>
          <w:lang w:eastAsia="zh-CN"/>
        </w:rPr>
        <w:t xml:space="preserve">; </w:t>
      </w:r>
      <w:r>
        <w:rPr>
          <w:rFonts w:asciiTheme="minorHAnsi" w:eastAsia="SimSun" w:hAnsiTheme="minorHAnsi" w:cstheme="minorHAnsi"/>
          <w:color w:val="1F4E79" w:themeColor="accent5" w:themeShade="80"/>
          <w:lang w:eastAsia="zh-CN"/>
        </w:rPr>
        <w:t>the State Disaster Management Plan (SDMP); the Queensland Prevention, Preparedness, Response and Recovery Disaster management Guideline (the Guideline); and any other guidelines relevant to district level disaster management; and</w:t>
      </w:r>
    </w:p>
    <w:p w14:paraId="2A2AC6FF" w14:textId="733AD173" w:rsidR="002C2EFE" w:rsidRPr="000D6E7B" w:rsidRDefault="002C2EFE" w:rsidP="00CD340D">
      <w:pPr>
        <w:pStyle w:val="ListParagraph"/>
        <w:numPr>
          <w:ilvl w:val="0"/>
          <w:numId w:val="17"/>
        </w:numPr>
        <w:jc w:val="both"/>
        <w:rPr>
          <w:rFonts w:asciiTheme="minorHAnsi" w:hAnsiTheme="minorHAnsi" w:cstheme="minorHAnsi"/>
          <w:b/>
          <w:color w:val="1F4E79" w:themeColor="accent5" w:themeShade="80"/>
        </w:rPr>
      </w:pPr>
      <w:r w:rsidRPr="000D6E7B">
        <w:rPr>
          <w:rFonts w:asciiTheme="minorHAnsi" w:eastAsia="SimSun" w:hAnsiTheme="minorHAnsi" w:cstheme="minorHAnsi"/>
          <w:color w:val="1F4E79" w:themeColor="accent5" w:themeShade="80"/>
          <w:lang w:eastAsia="zh-CN"/>
        </w:rPr>
        <w:t xml:space="preserve">The development, </w:t>
      </w:r>
      <w:r w:rsidR="00716704" w:rsidRPr="000D6E7B">
        <w:rPr>
          <w:rFonts w:asciiTheme="minorHAnsi" w:eastAsia="SimSun" w:hAnsiTheme="minorHAnsi" w:cstheme="minorHAnsi"/>
          <w:color w:val="1F4E79" w:themeColor="accent5" w:themeShade="80"/>
          <w:lang w:eastAsia="zh-CN"/>
        </w:rPr>
        <w:t>implementation,</w:t>
      </w:r>
      <w:r w:rsidRPr="000D6E7B">
        <w:rPr>
          <w:rFonts w:asciiTheme="minorHAnsi" w:eastAsia="SimSun" w:hAnsiTheme="minorHAnsi" w:cstheme="minorHAnsi"/>
          <w:color w:val="1F4E79" w:themeColor="accent5" w:themeShade="80"/>
          <w:lang w:eastAsia="zh-CN"/>
        </w:rPr>
        <w:t xml:space="preserve"> and monitoring </w:t>
      </w:r>
      <w:r>
        <w:rPr>
          <w:rFonts w:asciiTheme="minorHAnsi" w:eastAsia="SimSun" w:hAnsiTheme="minorHAnsi" w:cstheme="minorHAnsi"/>
          <w:color w:val="1F4E79" w:themeColor="accent5" w:themeShade="80"/>
          <w:lang w:eastAsia="zh-CN"/>
        </w:rPr>
        <w:t xml:space="preserve">of </w:t>
      </w:r>
      <w:r w:rsidRPr="000D6E7B">
        <w:rPr>
          <w:rFonts w:asciiTheme="minorHAnsi" w:eastAsia="SimSun" w:hAnsiTheme="minorHAnsi" w:cstheme="minorHAnsi"/>
          <w:color w:val="1F4E79" w:themeColor="accent5" w:themeShade="80"/>
          <w:lang w:eastAsia="zh-CN"/>
        </w:rPr>
        <w:t>priorities for disaster</w:t>
      </w:r>
      <w:r w:rsidRPr="000D6E7B">
        <w:rPr>
          <w:rFonts w:asciiTheme="minorHAnsi" w:hAnsiTheme="minorHAnsi" w:cstheme="minorHAnsi"/>
          <w:b/>
          <w:color w:val="1F4E79" w:themeColor="accent5" w:themeShade="80"/>
        </w:rPr>
        <w:t xml:space="preserve"> </w:t>
      </w:r>
      <w:r w:rsidRPr="000D6E7B">
        <w:rPr>
          <w:rFonts w:asciiTheme="minorHAnsi" w:eastAsia="SimSun" w:hAnsiTheme="minorHAnsi" w:cstheme="minorHAnsi"/>
          <w:color w:val="1F4E79" w:themeColor="accent5" w:themeShade="80"/>
          <w:lang w:eastAsia="zh-CN"/>
        </w:rPr>
        <w:t>management for the district.</w:t>
      </w:r>
    </w:p>
    <w:p w14:paraId="4620E513" w14:textId="77777777" w:rsidR="002C2EFE" w:rsidRPr="000D6E7B" w:rsidRDefault="002C2EFE" w:rsidP="002C2EFE">
      <w:pPr>
        <w:pStyle w:val="ListParagraph"/>
        <w:rPr>
          <w:rFonts w:asciiTheme="minorHAnsi" w:hAnsiTheme="minorHAnsi" w:cstheme="minorHAnsi"/>
          <w:b/>
          <w:color w:val="1F4E79" w:themeColor="accent5" w:themeShade="8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5CEFB406" w14:textId="77777777" w:rsidTr="0056379F">
        <w:trPr>
          <w:trHeight w:val="749"/>
        </w:trPr>
        <w:tc>
          <w:tcPr>
            <w:tcW w:w="6946" w:type="dxa"/>
            <w:shd w:val="clear" w:color="auto" w:fill="C6D9F1"/>
          </w:tcPr>
          <w:p w14:paraId="7700EBD5"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796433BA"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 4.1 and 4.2</w:t>
            </w:r>
          </w:p>
          <w:p w14:paraId="14214F66"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(c)</w:t>
            </w:r>
          </w:p>
        </w:tc>
      </w:tr>
    </w:tbl>
    <w:p w14:paraId="72DA3E51" w14:textId="77777777" w:rsidR="002C2EFE" w:rsidRPr="000D6E7B" w:rsidRDefault="002C2EFE" w:rsidP="002C2EFE">
      <w:pPr>
        <w:autoSpaceDE w:val="0"/>
        <w:autoSpaceDN w:val="0"/>
        <w:adjustRightInd w:val="0"/>
        <w:rPr>
          <w:rFonts w:asciiTheme="minorHAnsi" w:hAnsiTheme="minorHAnsi" w:cstheme="minorHAnsi"/>
          <w:b/>
          <w:color w:val="1F4E79" w:themeColor="accent5" w:themeShade="80"/>
          <w:sz w:val="20"/>
          <w:szCs w:val="20"/>
        </w:rPr>
      </w:pPr>
    </w:p>
    <w:p w14:paraId="39959818"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bookmarkStart w:id="35" w:name="_Toc472591773"/>
      <w:bookmarkStart w:id="36" w:name="_Toc472595708"/>
      <w:bookmarkStart w:id="37" w:name="_Toc472595903"/>
    </w:p>
    <w:p w14:paraId="3AF8B57F" w14:textId="77777777" w:rsidR="002C2EFE" w:rsidRPr="00CC6CFD" w:rsidRDefault="002C2EFE" w:rsidP="00CC6CFD">
      <w:pPr>
        <w:pStyle w:val="Heading3"/>
        <w:rPr>
          <w:rFonts w:eastAsia="SimSun"/>
        </w:rPr>
      </w:pPr>
      <w:bookmarkStart w:id="38" w:name="_Toc206074954"/>
      <w:r w:rsidRPr="00CC6CFD">
        <w:rPr>
          <w:rFonts w:eastAsia="SimSun"/>
        </w:rPr>
        <w:t xml:space="preserve">1.4 Strategic Policy </w:t>
      </w:r>
      <w:bookmarkEnd w:id="35"/>
      <w:bookmarkEnd w:id="36"/>
      <w:bookmarkEnd w:id="37"/>
      <w:r w:rsidRPr="00CC6CFD">
        <w:rPr>
          <w:rFonts w:eastAsia="SimSun"/>
        </w:rPr>
        <w:t>Statement</w:t>
      </w:r>
      <w:bookmarkEnd w:id="38"/>
    </w:p>
    <w:p w14:paraId="7257AEBD" w14:textId="77777777" w:rsidR="002C2EFE" w:rsidRPr="000D6E7B" w:rsidRDefault="002C2EFE" w:rsidP="00CD340D">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Disaster management and disaster operations in the </w:t>
      </w: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Disaster District are consistent with strategic policy.</w:t>
      </w:r>
    </w:p>
    <w:p w14:paraId="28D76E31" w14:textId="6B9505DF" w:rsidR="002C2EFE" w:rsidRDefault="002C2EFE" w:rsidP="00CD340D">
      <w:pPr>
        <w:jc w:val="both"/>
        <w:rPr>
          <w:rFonts w:asciiTheme="minorHAnsi" w:hAnsiTheme="minorHAnsi" w:cstheme="minorHAnsi"/>
          <w:color w:val="0000FF"/>
        </w:rPr>
      </w:pPr>
      <w:r w:rsidRPr="000D6E7B">
        <w:rPr>
          <w:rFonts w:asciiTheme="minorHAnsi" w:hAnsiTheme="minorHAnsi" w:cstheme="minorHAnsi"/>
          <w:color w:val="1F4E79" w:themeColor="accent5" w:themeShade="80"/>
          <w:szCs w:val="22"/>
        </w:rPr>
        <w:t>Link:</w:t>
      </w:r>
      <w:hyperlink r:id="rId14" w:history="1">
        <w:r w:rsidRPr="00986019">
          <w:rPr>
            <w:rStyle w:val="Hyperlink"/>
            <w:rFonts w:asciiTheme="minorHAnsi" w:hAnsiTheme="minorHAnsi" w:cstheme="minorHAnsi"/>
          </w:rPr>
          <w:t>2016-Queensland-Disaster-Management-Strategic-Policy-Statement-SPS.pdf</w:t>
        </w:r>
      </w:hyperlink>
    </w:p>
    <w:p w14:paraId="6BAB0612" w14:textId="77777777" w:rsidR="002C2EFE" w:rsidRPr="000D6E7B" w:rsidRDefault="002C2EFE" w:rsidP="00CD340D">
      <w:pPr>
        <w:jc w:val="both"/>
        <w:rPr>
          <w:rFonts w:asciiTheme="minorHAnsi" w:eastAsia="SimSun" w:hAnsiTheme="minorHAnsi" w:cstheme="minorHAnsi"/>
          <w:color w:val="1F4E79" w:themeColor="accent5" w:themeShade="80"/>
          <w:sz w:val="20"/>
          <w:szCs w:val="20"/>
          <w:lang w:eastAsia="zh-CN"/>
        </w:rPr>
      </w:pPr>
    </w:p>
    <w:p w14:paraId="1B14CA31" w14:textId="77777777" w:rsidR="002C2EFE" w:rsidRPr="000D6E7B" w:rsidRDefault="002C2EFE" w:rsidP="00CD340D">
      <w:pPr>
        <w:autoSpaceDE w:val="0"/>
        <w:autoSpaceDN w:val="0"/>
        <w:adjustRightInd w:val="0"/>
        <w:jc w:val="both"/>
        <w:rPr>
          <w:rFonts w:asciiTheme="minorHAnsi" w:eastAsia="SimSun" w:hAnsiTheme="minorHAnsi" w:cstheme="minorHAnsi"/>
          <w:color w:val="1F4E79" w:themeColor="accent5" w:themeShade="80"/>
          <w:sz w:val="20"/>
          <w:szCs w:val="20"/>
          <w:lang w:eastAsia="zh-CN"/>
        </w:rPr>
      </w:pPr>
      <w:r w:rsidRPr="000D6E7B">
        <w:rPr>
          <w:rFonts w:asciiTheme="minorHAnsi" w:eastAsia="SimSun" w:hAnsiTheme="minorHAnsi" w:cstheme="minorHAnsi"/>
          <w:color w:val="1F4E79" w:themeColor="accent5" w:themeShade="80"/>
          <w:sz w:val="20"/>
          <w:szCs w:val="20"/>
          <w:lang w:eastAsia="zh-CN"/>
        </w:rPr>
        <w:t>It identifies two strategic objectives that underpin disaster management in Queensland.</w:t>
      </w:r>
    </w:p>
    <w:p w14:paraId="079D71C7" w14:textId="7CC4FFBB" w:rsidR="002C2EFE" w:rsidRPr="000D6E7B" w:rsidRDefault="002C2EFE" w:rsidP="00CD340D">
      <w:pPr>
        <w:numPr>
          <w:ilvl w:val="0"/>
          <w:numId w:val="30"/>
        </w:numPr>
        <w:autoSpaceDE w:val="0"/>
        <w:autoSpaceDN w:val="0"/>
        <w:adjustRightInd w:val="0"/>
        <w:jc w:val="both"/>
        <w:rPr>
          <w:rFonts w:asciiTheme="minorHAnsi" w:eastAsia="SimSun" w:hAnsiTheme="minorHAnsi" w:cstheme="minorHAnsi"/>
          <w:color w:val="1F4E79" w:themeColor="accent5" w:themeShade="80"/>
          <w:sz w:val="20"/>
          <w:szCs w:val="20"/>
          <w:lang w:eastAsia="zh-CN"/>
        </w:rPr>
      </w:pPr>
      <w:r w:rsidRPr="000D6E7B">
        <w:rPr>
          <w:rFonts w:asciiTheme="minorHAnsi" w:eastAsia="SimSun" w:hAnsiTheme="minorHAnsi" w:cstheme="minorHAnsi"/>
          <w:color w:val="1F4E79" w:themeColor="accent5" w:themeShade="80"/>
          <w:sz w:val="20"/>
          <w:szCs w:val="20"/>
          <w:lang w:eastAsia="zh-CN"/>
        </w:rPr>
        <w:t xml:space="preserve">Strive to safeguard people, property and the environment from disaster </w:t>
      </w:r>
      <w:r w:rsidR="00716704" w:rsidRPr="000D6E7B">
        <w:rPr>
          <w:rFonts w:asciiTheme="minorHAnsi" w:eastAsia="SimSun" w:hAnsiTheme="minorHAnsi" w:cstheme="minorHAnsi"/>
          <w:color w:val="1F4E79" w:themeColor="accent5" w:themeShade="80"/>
          <w:sz w:val="20"/>
          <w:szCs w:val="20"/>
          <w:lang w:eastAsia="zh-CN"/>
        </w:rPr>
        <w:t>impacts.</w:t>
      </w:r>
    </w:p>
    <w:p w14:paraId="3E2286B5" w14:textId="77777777" w:rsidR="002C2EFE" w:rsidRPr="000D6E7B" w:rsidRDefault="002C2EFE" w:rsidP="00CD340D">
      <w:pPr>
        <w:numPr>
          <w:ilvl w:val="0"/>
          <w:numId w:val="30"/>
        </w:numPr>
        <w:autoSpaceDE w:val="0"/>
        <w:autoSpaceDN w:val="0"/>
        <w:adjustRightInd w:val="0"/>
        <w:jc w:val="both"/>
        <w:rPr>
          <w:rFonts w:asciiTheme="minorHAnsi" w:hAnsiTheme="minorHAnsi" w:cstheme="minorHAnsi"/>
          <w:color w:val="1F4E79" w:themeColor="accent5" w:themeShade="80"/>
          <w:sz w:val="20"/>
          <w:szCs w:val="20"/>
        </w:rPr>
      </w:pPr>
      <w:r w:rsidRPr="000D6E7B">
        <w:rPr>
          <w:rFonts w:asciiTheme="minorHAnsi" w:eastAsia="SimSun" w:hAnsiTheme="minorHAnsi" w:cstheme="minorHAnsi"/>
          <w:color w:val="1F4E79" w:themeColor="accent5" w:themeShade="80"/>
          <w:sz w:val="20"/>
          <w:szCs w:val="20"/>
          <w:lang w:eastAsia="zh-CN"/>
        </w:rPr>
        <w:t>Empower and support local communities to manage disaster risks, respond to events and be more resilient.</w:t>
      </w:r>
    </w:p>
    <w:p w14:paraId="4D96960F"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05BC6D73" w14:textId="77777777" w:rsidTr="0056379F">
        <w:trPr>
          <w:trHeight w:val="749"/>
        </w:trPr>
        <w:tc>
          <w:tcPr>
            <w:tcW w:w="6946" w:type="dxa"/>
            <w:shd w:val="clear" w:color="auto" w:fill="C6D9F1"/>
          </w:tcPr>
          <w:p w14:paraId="2507A228"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1: Hazard Identification and Risk Assessment and 4: Planning</w:t>
            </w:r>
          </w:p>
          <w:p w14:paraId="30E490CE"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1.2, 4.1 &amp; 4.2</w:t>
            </w:r>
          </w:p>
          <w:p w14:paraId="4B93F21F"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1 (a) and 4 (c)</w:t>
            </w:r>
          </w:p>
        </w:tc>
      </w:tr>
    </w:tbl>
    <w:p w14:paraId="28BF949E"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18"/>
          <w:szCs w:val="18"/>
          <w:lang w:eastAsia="zh-CN"/>
        </w:rPr>
      </w:pPr>
    </w:p>
    <w:p w14:paraId="3CAFC4DE" w14:textId="77777777" w:rsidR="002C2EFE" w:rsidRPr="000D6E7B" w:rsidRDefault="002C2EFE" w:rsidP="002C2EFE">
      <w:pPr>
        <w:rPr>
          <w:rFonts w:asciiTheme="minorHAnsi" w:eastAsia="SimSun" w:hAnsiTheme="minorHAnsi" w:cstheme="minorHAnsi"/>
          <w:lang w:eastAsia="zh-CN"/>
        </w:rPr>
      </w:pPr>
      <w:bookmarkStart w:id="39" w:name="_Toc472591774"/>
      <w:bookmarkStart w:id="40" w:name="_Toc472595709"/>
      <w:bookmarkStart w:id="41" w:name="_Toc472595904"/>
      <w:bookmarkStart w:id="42" w:name="_Toc476916008"/>
    </w:p>
    <w:p w14:paraId="3E205E54" w14:textId="77777777" w:rsidR="002C2EFE" w:rsidRPr="00CC6CFD" w:rsidRDefault="002C2EFE" w:rsidP="00CC6CFD">
      <w:pPr>
        <w:pStyle w:val="Heading3"/>
        <w:rPr>
          <w:rFonts w:eastAsia="SimSun"/>
        </w:rPr>
      </w:pPr>
      <w:bookmarkStart w:id="43" w:name="_Toc206074955"/>
      <w:r w:rsidRPr="00CC6CFD">
        <w:rPr>
          <w:rFonts w:eastAsia="SimSun"/>
        </w:rPr>
        <w:t>1.5 Scope</w:t>
      </w:r>
      <w:bookmarkEnd w:id="39"/>
      <w:bookmarkEnd w:id="40"/>
      <w:bookmarkEnd w:id="41"/>
      <w:bookmarkEnd w:id="42"/>
      <w:bookmarkEnd w:id="43"/>
    </w:p>
    <w:p w14:paraId="7ACF82A5" w14:textId="4951C539"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This plan details the arrangements necessary to undertake disaster management within 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Disaster District in support of the </w:t>
      </w:r>
      <w:r>
        <w:rPr>
          <w:rFonts w:asciiTheme="minorHAnsi" w:eastAsia="SimSun" w:hAnsiTheme="minorHAnsi" w:cstheme="minorHAnsi"/>
          <w:color w:val="1F4E79" w:themeColor="accent5" w:themeShade="80"/>
          <w:lang w:eastAsia="zh-CN"/>
        </w:rPr>
        <w:t>four</w:t>
      </w:r>
      <w:r w:rsidRPr="000D6E7B">
        <w:rPr>
          <w:rFonts w:asciiTheme="minorHAnsi" w:eastAsia="SimSun" w:hAnsiTheme="minorHAnsi" w:cstheme="minorHAnsi"/>
          <w:color w:val="1F4E79" w:themeColor="accent5" w:themeShade="80"/>
          <w:lang w:eastAsia="zh-CN"/>
        </w:rPr>
        <w:t xml:space="preserve"> local governments: </w:t>
      </w:r>
      <w:r>
        <w:rPr>
          <w:rFonts w:asciiTheme="minorHAnsi" w:eastAsia="SimSun" w:hAnsiTheme="minorHAnsi" w:cstheme="minorHAnsi"/>
          <w:color w:val="1F4E79" w:themeColor="accent5" w:themeShade="80"/>
          <w:lang w:eastAsia="zh-CN"/>
        </w:rPr>
        <w:t xml:space="preserve">Quilpie, Bullo, Paroo, and </w:t>
      </w:r>
      <w:proofErr w:type="spellStart"/>
      <w:r>
        <w:rPr>
          <w:rFonts w:asciiTheme="minorHAnsi" w:eastAsia="SimSun" w:hAnsiTheme="minorHAnsi" w:cstheme="minorHAnsi"/>
          <w:color w:val="1F4E79" w:themeColor="accent5" w:themeShade="80"/>
          <w:lang w:eastAsia="zh-CN"/>
        </w:rPr>
        <w:t>Murweh</w:t>
      </w:r>
      <w:proofErr w:type="spellEnd"/>
      <w:r w:rsidRPr="000D6E7B">
        <w:rPr>
          <w:rFonts w:asciiTheme="minorHAnsi" w:eastAsia="SimSun" w:hAnsiTheme="minorHAnsi" w:cstheme="minorHAnsi"/>
          <w:color w:val="1F4E79" w:themeColor="accent5" w:themeShade="80"/>
          <w:lang w:eastAsia="zh-CN"/>
        </w:rPr>
        <w:t xml:space="preserve"> Shire Councils. This entails the use of any State and Commonwealth government department and/or agencies and all resources available for the prevention of, preparedness for, response to and recovery from, the effects of disasters or events having a community consequence, whilst utilising an all-hazards approach.  </w:t>
      </w:r>
    </w:p>
    <w:p w14:paraId="05D3F4BF"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710C8F0F" w14:textId="77777777" w:rsidTr="0056379F">
        <w:trPr>
          <w:trHeight w:val="749"/>
        </w:trPr>
        <w:tc>
          <w:tcPr>
            <w:tcW w:w="6946" w:type="dxa"/>
            <w:shd w:val="clear" w:color="auto" w:fill="C6D9F1"/>
          </w:tcPr>
          <w:p w14:paraId="2F610028"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374FBDEC"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 4.2</w:t>
            </w:r>
          </w:p>
          <w:p w14:paraId="0935D3D7"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(a)</w:t>
            </w:r>
          </w:p>
        </w:tc>
      </w:tr>
    </w:tbl>
    <w:p w14:paraId="09D915E2"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68293413" w14:textId="77777777" w:rsidR="002C2EFE" w:rsidRPr="000D6E7B" w:rsidRDefault="002C2EFE" w:rsidP="002C2EFE">
      <w:pPr>
        <w:tabs>
          <w:tab w:val="left" w:pos="720"/>
        </w:tabs>
        <w:autoSpaceDE w:val="0"/>
        <w:autoSpaceDN w:val="0"/>
        <w:adjustRightInd w:val="0"/>
        <w:rPr>
          <w:rFonts w:asciiTheme="minorHAnsi" w:eastAsia="SimSun" w:hAnsiTheme="minorHAnsi" w:cstheme="minorHAnsi"/>
          <w:i/>
          <w:iCs/>
          <w:color w:val="1F4E79" w:themeColor="accent5" w:themeShade="80"/>
          <w:sz w:val="18"/>
          <w:szCs w:val="18"/>
          <w:lang w:eastAsia="zh-CN"/>
        </w:rPr>
      </w:pPr>
      <w:r w:rsidRPr="000D6E7B">
        <w:rPr>
          <w:rFonts w:asciiTheme="minorHAnsi" w:eastAsia="SimSun" w:hAnsiTheme="minorHAnsi" w:cstheme="minorHAnsi"/>
          <w:i/>
          <w:iCs/>
          <w:color w:val="1F4E79" w:themeColor="accent5" w:themeShade="80"/>
          <w:sz w:val="18"/>
          <w:szCs w:val="18"/>
          <w:lang w:eastAsia="zh-CN"/>
        </w:rPr>
        <w:lastRenderedPageBreak/>
        <w:tab/>
      </w:r>
    </w:p>
    <w:p w14:paraId="0FBFA6DB" w14:textId="77777777" w:rsidR="002C2EFE" w:rsidRPr="00CC6CFD" w:rsidRDefault="002C2EFE" w:rsidP="00CC6CFD">
      <w:pPr>
        <w:pStyle w:val="Heading3"/>
        <w:rPr>
          <w:rFonts w:eastAsia="SimSun"/>
        </w:rPr>
      </w:pPr>
      <w:bookmarkStart w:id="44" w:name="_Toc472591775"/>
      <w:bookmarkStart w:id="45" w:name="_Toc472595710"/>
      <w:bookmarkStart w:id="46" w:name="_Toc472595905"/>
      <w:bookmarkStart w:id="47" w:name="_Toc206074956"/>
      <w:r w:rsidRPr="00CC6CFD">
        <w:rPr>
          <w:rFonts w:eastAsia="SimSun"/>
        </w:rPr>
        <w:t>1.6 Disaster Management Priorities</w:t>
      </w:r>
      <w:bookmarkEnd w:id="44"/>
      <w:bookmarkEnd w:id="45"/>
      <w:bookmarkEnd w:id="46"/>
      <w:bookmarkEnd w:id="47"/>
    </w:p>
    <w:p w14:paraId="4670CCE4"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priorities for 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District Disaster Management Group are to:</w:t>
      </w:r>
    </w:p>
    <w:p w14:paraId="70711C8B" w14:textId="67DB5BE1" w:rsidR="002C2EFE" w:rsidRPr="000D6E7B" w:rsidRDefault="002C2EFE" w:rsidP="00CD340D">
      <w:pPr>
        <w:pStyle w:val="ListParagraph"/>
        <w:numPr>
          <w:ilvl w:val="0"/>
          <w:numId w:val="18"/>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Improve community (including business) disaster planning/mitigation and </w:t>
      </w:r>
      <w:r w:rsidR="00716704" w:rsidRPr="000D6E7B">
        <w:rPr>
          <w:rFonts w:asciiTheme="minorHAnsi" w:eastAsia="SimSun" w:hAnsiTheme="minorHAnsi" w:cstheme="minorHAnsi"/>
          <w:color w:val="1F4E79" w:themeColor="accent5" w:themeShade="80"/>
          <w:lang w:eastAsia="zh-CN"/>
        </w:rPr>
        <w:t>preparation.</w:t>
      </w:r>
    </w:p>
    <w:p w14:paraId="3E60F8E8" w14:textId="77777777" w:rsidR="002C2EFE" w:rsidRPr="000D6E7B" w:rsidRDefault="002C2EFE" w:rsidP="00CD340D">
      <w:pPr>
        <w:pStyle w:val="ListParagraph"/>
        <w:numPr>
          <w:ilvl w:val="0"/>
          <w:numId w:val="18"/>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Manage training of DDMG members in line with the Queensland Disaster Management Training Framework.</w:t>
      </w:r>
    </w:p>
    <w:p w14:paraId="2939B23A" w14:textId="77777777" w:rsidR="002C2EFE" w:rsidRPr="000D6E7B" w:rsidRDefault="002C2EFE" w:rsidP="00CD340D">
      <w:pPr>
        <w:pStyle w:val="ListParagraph"/>
        <w:numPr>
          <w:ilvl w:val="0"/>
          <w:numId w:val="18"/>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Encourage and support the integration of effective disaster risk reduction initiatives into strategic and corporate plans at appropriate levels of government, community organisations, industry and commerce</w:t>
      </w:r>
      <w:r>
        <w:rPr>
          <w:rFonts w:asciiTheme="minorHAnsi" w:eastAsia="SimSun" w:hAnsiTheme="minorHAnsi" w:cstheme="minorHAnsi"/>
          <w:color w:val="1F4E79" w:themeColor="accent5" w:themeShade="80"/>
          <w:lang w:eastAsia="zh-CN"/>
        </w:rPr>
        <w:t>; and</w:t>
      </w:r>
    </w:p>
    <w:p w14:paraId="25771BA9" w14:textId="77777777" w:rsidR="002C2EFE" w:rsidRPr="000D6E7B" w:rsidRDefault="002C2EFE" w:rsidP="00CD340D">
      <w:pPr>
        <w:pStyle w:val="ListParagraph"/>
        <w:numPr>
          <w:ilvl w:val="0"/>
          <w:numId w:val="18"/>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Monitor and evaluate the disaster management arrangements to:</w:t>
      </w:r>
    </w:p>
    <w:p w14:paraId="656CEBE6" w14:textId="77777777" w:rsidR="002C2EFE" w:rsidRPr="000D6E7B" w:rsidRDefault="002C2EFE" w:rsidP="00CD340D">
      <w:pPr>
        <w:pStyle w:val="ListParagraph"/>
        <w:numPr>
          <w:ilvl w:val="0"/>
          <w:numId w:val="31"/>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streamline arrangements.</w:t>
      </w:r>
    </w:p>
    <w:p w14:paraId="1EA2B7AA" w14:textId="77777777" w:rsidR="002C2EFE" w:rsidRPr="000D6E7B" w:rsidRDefault="002C2EFE" w:rsidP="00CD340D">
      <w:pPr>
        <w:pStyle w:val="ListParagraph"/>
        <w:numPr>
          <w:ilvl w:val="0"/>
          <w:numId w:val="31"/>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develop clear accountability, including defined roles and responsibilities at all levels of the disaster management arrangements</w:t>
      </w:r>
      <w:r>
        <w:rPr>
          <w:rFonts w:asciiTheme="minorHAnsi" w:eastAsia="SimSun" w:hAnsiTheme="minorHAnsi" w:cstheme="minorHAnsi"/>
          <w:color w:val="1F4E79" w:themeColor="accent5" w:themeShade="80"/>
          <w:lang w:eastAsia="zh-CN"/>
        </w:rPr>
        <w:t>.</w:t>
      </w:r>
    </w:p>
    <w:p w14:paraId="636CB7D1" w14:textId="77777777" w:rsidR="002C2EFE" w:rsidRPr="000D6E7B" w:rsidRDefault="002C2EFE" w:rsidP="00CD340D">
      <w:pPr>
        <w:pStyle w:val="ListParagraph"/>
        <w:numPr>
          <w:ilvl w:val="0"/>
          <w:numId w:val="31"/>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improve the communication flow process; and</w:t>
      </w:r>
    </w:p>
    <w:p w14:paraId="5CD4BC91" w14:textId="196550CE" w:rsidR="002C2EFE" w:rsidRPr="000D6E7B" w:rsidRDefault="002C2EFE" w:rsidP="00CD340D">
      <w:pPr>
        <w:pStyle w:val="ListParagraph"/>
        <w:numPr>
          <w:ilvl w:val="0"/>
          <w:numId w:val="31"/>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develop whole-of-government, </w:t>
      </w:r>
      <w:r w:rsidR="00716704" w:rsidRPr="000D6E7B">
        <w:rPr>
          <w:rFonts w:asciiTheme="minorHAnsi" w:eastAsia="SimSun" w:hAnsiTheme="minorHAnsi" w:cstheme="minorHAnsi"/>
          <w:color w:val="1F4E79" w:themeColor="accent5" w:themeShade="80"/>
          <w:lang w:eastAsia="zh-CN"/>
        </w:rPr>
        <w:t>media,</w:t>
      </w:r>
      <w:r w:rsidRPr="000D6E7B">
        <w:rPr>
          <w:rFonts w:asciiTheme="minorHAnsi" w:eastAsia="SimSun" w:hAnsiTheme="minorHAnsi" w:cstheme="minorHAnsi"/>
          <w:color w:val="1F4E79" w:themeColor="accent5" w:themeShade="80"/>
          <w:lang w:eastAsia="zh-CN"/>
        </w:rPr>
        <w:t xml:space="preserve"> and community engagement arrangements.</w:t>
      </w:r>
    </w:p>
    <w:p w14:paraId="6852F93D" w14:textId="77777777" w:rsidR="002C2EFE" w:rsidRPr="000D6E7B" w:rsidRDefault="002C2EFE" w:rsidP="00CD340D">
      <w:pPr>
        <w:jc w:val="both"/>
        <w:rPr>
          <w:rFonts w:asciiTheme="minorHAnsi" w:eastAsia="SimSun" w:hAnsiTheme="minorHAnsi" w:cstheme="minorHAnsi"/>
          <w:color w:val="1F4E79" w:themeColor="accent5" w:themeShade="80"/>
          <w:sz w:val="20"/>
          <w:szCs w:val="20"/>
          <w:lang w:eastAsia="zh-CN"/>
        </w:rPr>
      </w:pPr>
    </w:p>
    <w:p w14:paraId="52308EF2" w14:textId="77777777" w:rsidR="002C2EFE" w:rsidRPr="000D6E7B" w:rsidRDefault="002C2EFE" w:rsidP="00CD340D">
      <w:pPr>
        <w:jc w:val="both"/>
        <w:rPr>
          <w:rFonts w:asciiTheme="minorHAnsi" w:eastAsia="SimSun" w:hAnsiTheme="minorHAnsi" w:cstheme="minorHAnsi"/>
          <w:i/>
          <w:color w:val="1F4E79" w:themeColor="accent5" w:themeShade="80"/>
          <w:szCs w:val="22"/>
          <w:lang w:eastAsia="zh-CN"/>
        </w:rPr>
      </w:pPr>
      <w:r w:rsidRPr="00C960D9">
        <w:rPr>
          <w:rFonts w:asciiTheme="minorHAnsi" w:eastAsia="SimSun" w:hAnsiTheme="minorHAnsi" w:cstheme="minorHAnsi"/>
          <w:color w:val="1F4E79" w:themeColor="accent5" w:themeShade="80"/>
          <w:szCs w:val="22"/>
          <w:lang w:eastAsia="zh-CN"/>
        </w:rPr>
        <w:t>The Annual Operational Priorities for the Charleville DDMG are contained within the Charleville DDMG Annual Operational Plan attached at Annexure F.</w:t>
      </w:r>
      <w:r w:rsidRPr="000D6E7B">
        <w:rPr>
          <w:rFonts w:asciiTheme="minorHAnsi" w:eastAsia="SimSun" w:hAnsiTheme="minorHAnsi" w:cstheme="minorHAnsi"/>
          <w:color w:val="1F4E79" w:themeColor="accent5" w:themeShade="80"/>
          <w:szCs w:val="22"/>
          <w:lang w:eastAsia="zh-CN"/>
        </w:rPr>
        <w:t xml:space="preserve">  </w:t>
      </w:r>
    </w:p>
    <w:p w14:paraId="2BE8C86F" w14:textId="77777777" w:rsidR="002C2EFE" w:rsidRPr="000D6E7B" w:rsidRDefault="002C2EFE" w:rsidP="002C2EFE">
      <w:pPr>
        <w:autoSpaceDE w:val="0"/>
        <w:autoSpaceDN w:val="0"/>
        <w:ind w:left="720"/>
        <w:rPr>
          <w:rFonts w:asciiTheme="minorHAnsi" w:hAnsiTheme="minorHAnsi" w:cstheme="minorHAnsi"/>
          <w:color w:val="1F4E79" w:themeColor="accent5" w:themeShade="80"/>
          <w:sz w:val="18"/>
          <w:szCs w:val="1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2FA9E81C" w14:textId="77777777" w:rsidTr="0056379F">
        <w:trPr>
          <w:trHeight w:val="749"/>
        </w:trPr>
        <w:tc>
          <w:tcPr>
            <w:tcW w:w="6946" w:type="dxa"/>
            <w:shd w:val="clear" w:color="auto" w:fill="C6D9F1"/>
          </w:tcPr>
          <w:p w14:paraId="1C5E2118"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Components 2: Hazard Mitigation and Risk Reduction, 3: Capability Integration and 4: Planning</w:t>
            </w:r>
          </w:p>
          <w:p w14:paraId="6228563B"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2.3, 3.2, 4.1 &amp; 4.2</w:t>
            </w:r>
          </w:p>
          <w:p w14:paraId="4080FE55"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2 (b), 3 (f) and 4 (b), (c), (d) (f)</w:t>
            </w:r>
          </w:p>
        </w:tc>
      </w:tr>
    </w:tbl>
    <w:p w14:paraId="243A3CDC" w14:textId="77777777" w:rsidR="002C2EFE" w:rsidRPr="000D6E7B" w:rsidRDefault="002C2EFE" w:rsidP="0036702B">
      <w:pPr>
        <w:pStyle w:val="Heading2"/>
        <w:rPr>
          <w:rFonts w:eastAsia="SimSun"/>
          <w:lang w:eastAsia="zh-CN"/>
        </w:rPr>
      </w:pPr>
      <w:bookmarkStart w:id="48" w:name="_Toc472591776"/>
      <w:bookmarkStart w:id="49" w:name="_Toc472595711"/>
      <w:bookmarkStart w:id="50" w:name="_Toc472595906"/>
    </w:p>
    <w:p w14:paraId="693D90B9" w14:textId="77777777" w:rsidR="002C2EFE" w:rsidRPr="00CC6CFD" w:rsidRDefault="002C2EFE" w:rsidP="00CC6CFD">
      <w:pPr>
        <w:pStyle w:val="Heading2"/>
        <w:rPr>
          <w:rFonts w:eastAsia="SimSun"/>
        </w:rPr>
      </w:pPr>
      <w:bookmarkStart w:id="51" w:name="_Toc206074957"/>
      <w:r w:rsidRPr="00CC6CFD">
        <w:rPr>
          <w:rFonts w:eastAsia="SimSun"/>
        </w:rPr>
        <w:t>2.0 Charleville District Disaster Management Group</w:t>
      </w:r>
      <w:bookmarkEnd w:id="48"/>
      <w:bookmarkEnd w:id="49"/>
      <w:bookmarkEnd w:id="50"/>
      <w:bookmarkEnd w:id="51"/>
    </w:p>
    <w:p w14:paraId="79E5EA03" w14:textId="77777777" w:rsidR="002C2EFE" w:rsidRPr="000D6E7B" w:rsidRDefault="002C2EFE" w:rsidP="002C2EFE">
      <w:pPr>
        <w:autoSpaceDE w:val="0"/>
        <w:autoSpaceDN w:val="0"/>
        <w:adjustRightInd w:val="0"/>
        <w:rPr>
          <w:rFonts w:asciiTheme="minorHAnsi" w:eastAsia="SimSun" w:hAnsiTheme="minorHAnsi" w:cstheme="minorHAnsi"/>
          <w:b/>
          <w:bCs/>
          <w:color w:val="1F4E79" w:themeColor="accent5" w:themeShade="80"/>
          <w:sz w:val="25"/>
          <w:szCs w:val="25"/>
          <w:lang w:eastAsia="zh-CN"/>
        </w:rPr>
      </w:pPr>
    </w:p>
    <w:p w14:paraId="044F6902" w14:textId="77777777" w:rsidR="002C2EFE" w:rsidRPr="00CC6CFD" w:rsidRDefault="002C2EFE" w:rsidP="00CC6CFD">
      <w:pPr>
        <w:pStyle w:val="Heading3"/>
        <w:rPr>
          <w:rFonts w:eastAsia="SimSun"/>
        </w:rPr>
      </w:pPr>
      <w:bookmarkStart w:id="52" w:name="_Toc472591777"/>
      <w:bookmarkStart w:id="53" w:name="_Toc472595712"/>
      <w:bookmarkStart w:id="54" w:name="_Toc472595907"/>
      <w:bookmarkStart w:id="55" w:name="_Toc206074958"/>
      <w:r w:rsidRPr="00CC6CFD">
        <w:rPr>
          <w:rFonts w:eastAsia="SimSun"/>
        </w:rPr>
        <w:t>2.1 Establishment</w:t>
      </w:r>
      <w:bookmarkEnd w:id="52"/>
      <w:bookmarkEnd w:id="53"/>
      <w:bookmarkEnd w:id="54"/>
      <w:bookmarkEnd w:id="55"/>
    </w:p>
    <w:p w14:paraId="757C2533"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w:t>
      </w:r>
      <w:bookmarkStart w:id="56" w:name="_Hlk107234349"/>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w:t>
      </w:r>
      <w:bookmarkEnd w:id="56"/>
      <w:r w:rsidRPr="000D6E7B">
        <w:rPr>
          <w:rFonts w:asciiTheme="minorHAnsi" w:eastAsia="SimSun" w:hAnsiTheme="minorHAnsi" w:cstheme="minorHAnsi"/>
          <w:color w:val="1F4E79" w:themeColor="accent5" w:themeShade="80"/>
          <w:lang w:eastAsia="zh-CN"/>
        </w:rPr>
        <w:t>(DDMG) is established in accordance with section 22; ‘</w:t>
      </w:r>
      <w:r>
        <w:rPr>
          <w:rFonts w:asciiTheme="minorHAnsi" w:eastAsia="SimSun" w:hAnsiTheme="minorHAnsi" w:cstheme="minorHAnsi"/>
          <w:color w:val="1F4E79" w:themeColor="accent5" w:themeShade="80"/>
          <w:lang w:eastAsia="zh-CN"/>
        </w:rPr>
        <w:t>Functions’</w:t>
      </w:r>
      <w:r w:rsidRPr="000D6E7B">
        <w:rPr>
          <w:rFonts w:asciiTheme="minorHAnsi" w:eastAsia="SimSun" w:hAnsiTheme="minorHAnsi" w:cstheme="minorHAnsi"/>
          <w:color w:val="1F4E79" w:themeColor="accent5" w:themeShade="80"/>
          <w:lang w:eastAsia="zh-CN"/>
        </w:rPr>
        <w:t xml:space="preserve"> of the Act</w:t>
      </w:r>
      <w:r>
        <w:rPr>
          <w:rFonts w:asciiTheme="minorHAnsi" w:eastAsia="SimSun" w:hAnsiTheme="minorHAnsi" w:cstheme="minorHAnsi"/>
          <w:color w:val="1F4E79" w:themeColor="accent5" w:themeShade="80"/>
          <w:lang w:eastAsia="zh-CN"/>
        </w:rPr>
        <w:t>.</w:t>
      </w:r>
    </w:p>
    <w:p w14:paraId="36AC0D90" w14:textId="77777777" w:rsidR="002C2EFE" w:rsidRPr="000D6E7B" w:rsidRDefault="002C2EFE" w:rsidP="002C2EFE">
      <w:pPr>
        <w:autoSpaceDE w:val="0"/>
        <w:autoSpaceDN w:val="0"/>
        <w:adjustRightInd w:val="0"/>
        <w:jc w:val="both"/>
        <w:rPr>
          <w:rFonts w:asciiTheme="minorHAnsi" w:eastAsia="SimSun" w:hAnsiTheme="minorHAnsi" w:cstheme="minorHAnsi"/>
          <w:iCs/>
          <w:color w:val="1F4E79" w:themeColor="accent5" w:themeShade="80"/>
          <w:sz w:val="20"/>
          <w:szCs w:val="20"/>
          <w:lang w:eastAsia="zh-CN"/>
        </w:rPr>
      </w:pPr>
    </w:p>
    <w:p w14:paraId="019126DB" w14:textId="77777777" w:rsidR="002C2EFE" w:rsidRPr="00CC6CFD" w:rsidRDefault="002C2EFE" w:rsidP="00CC6CFD">
      <w:pPr>
        <w:pStyle w:val="Heading3"/>
        <w:rPr>
          <w:rFonts w:eastAsia="SimSun"/>
        </w:rPr>
      </w:pPr>
      <w:bookmarkStart w:id="57" w:name="_Toc472591778"/>
      <w:bookmarkStart w:id="58" w:name="_Toc472595713"/>
      <w:bookmarkStart w:id="59" w:name="_Toc472595908"/>
      <w:bookmarkStart w:id="60" w:name="_Toc206074959"/>
      <w:r w:rsidRPr="00CC6CFD">
        <w:rPr>
          <w:rFonts w:eastAsia="SimSun"/>
        </w:rPr>
        <w:t>2.2 Role</w:t>
      </w:r>
      <w:bookmarkEnd w:id="57"/>
      <w:bookmarkEnd w:id="58"/>
      <w:bookmarkEnd w:id="59"/>
      <w:r w:rsidRPr="00CC6CFD">
        <w:rPr>
          <w:rFonts w:eastAsia="SimSun"/>
        </w:rPr>
        <w:t>s &amp; Responsibilities</w:t>
      </w:r>
      <w:bookmarkEnd w:id="60"/>
    </w:p>
    <w:p w14:paraId="388C555C"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w:t>
      </w:r>
      <w:r w:rsidRPr="00E15E53">
        <w:rPr>
          <w:rFonts w:asciiTheme="minorHAnsi" w:hAnsiTheme="minorHAnsi" w:cstheme="minorHAnsi"/>
          <w:color w:val="1F4E79" w:themeColor="accent5" w:themeShade="80"/>
        </w:rPr>
        <w:t xml:space="preserve">Charleville </w:t>
      </w:r>
      <w:r>
        <w:rPr>
          <w:rFonts w:asciiTheme="minorHAnsi" w:hAnsiTheme="minorHAnsi" w:cstheme="minorHAnsi"/>
          <w:color w:val="1F4E79" w:themeColor="accent5" w:themeShade="80"/>
        </w:rPr>
        <w:t>DDMG</w:t>
      </w:r>
      <w:r w:rsidRPr="000D6E7B">
        <w:rPr>
          <w:rFonts w:asciiTheme="minorHAnsi" w:hAnsiTheme="minorHAnsi" w:cstheme="minorHAnsi"/>
          <w:color w:val="1F4E79" w:themeColor="accent5" w:themeShade="80"/>
        </w:rPr>
        <w:t xml:space="preserve"> is comprised of representatives from Local Government, regionally based Queensland government agencies, government owned corporations and non-government organisations who can provide and coordinate whole-of-Government support and resource gap assistance to disaster affected communities. </w:t>
      </w:r>
    </w:p>
    <w:p w14:paraId="7AB36DEE" w14:textId="77777777" w:rsidR="002C2EFE" w:rsidRPr="000D6E7B" w:rsidRDefault="002C2EFE" w:rsidP="002C2EFE">
      <w:pPr>
        <w:jc w:val="both"/>
        <w:rPr>
          <w:rFonts w:asciiTheme="minorHAnsi" w:hAnsiTheme="minorHAnsi" w:cstheme="minorHAnsi"/>
          <w:color w:val="1F4E79" w:themeColor="accent5" w:themeShade="80"/>
        </w:rPr>
      </w:pPr>
    </w:p>
    <w:p w14:paraId="508D4204"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w:t>
      </w:r>
      <w:r w:rsidRPr="00E15E53">
        <w:rPr>
          <w:rFonts w:asciiTheme="minorHAnsi" w:hAnsiTheme="minorHAnsi" w:cstheme="minorHAnsi"/>
          <w:color w:val="1F4E79" w:themeColor="accent5" w:themeShade="80"/>
        </w:rPr>
        <w:t>Charleville</w:t>
      </w:r>
      <w:r>
        <w:rPr>
          <w:rFonts w:asciiTheme="minorHAnsi" w:hAnsiTheme="minorHAnsi" w:cstheme="minorHAnsi"/>
          <w:color w:val="1F4E79" w:themeColor="accent5" w:themeShade="80"/>
        </w:rPr>
        <w:t xml:space="preserve"> D</w:t>
      </w:r>
      <w:r w:rsidRPr="000D6E7B">
        <w:rPr>
          <w:rFonts w:asciiTheme="minorHAnsi" w:hAnsiTheme="minorHAnsi" w:cstheme="minorHAnsi"/>
          <w:color w:val="1F4E79" w:themeColor="accent5" w:themeShade="80"/>
        </w:rPr>
        <w:t xml:space="preserve">DMG performs a </w:t>
      </w:r>
      <w:r w:rsidRPr="000D6E7B">
        <w:rPr>
          <w:rFonts w:asciiTheme="minorHAnsi" w:hAnsiTheme="minorHAnsi" w:cstheme="minorHAnsi"/>
          <w:i/>
          <w:iCs/>
          <w:color w:val="1F4E79" w:themeColor="accent5" w:themeShade="80"/>
        </w:rPr>
        <w:t>‘middle management’</w:t>
      </w:r>
      <w:r w:rsidRPr="000D6E7B">
        <w:rPr>
          <w:rFonts w:asciiTheme="minorHAnsi" w:hAnsiTheme="minorHAnsi" w:cstheme="minorHAnsi"/>
          <w:color w:val="1F4E79" w:themeColor="accent5" w:themeShade="80"/>
        </w:rPr>
        <w:t xml:space="preserve"> function within Queensland Disaster Management Arrangements (QDMA) by providing coordinated state government support when requested by the Local Disaster Management Groups (LDMG’s).</w:t>
      </w:r>
    </w:p>
    <w:p w14:paraId="562A6559" w14:textId="77777777" w:rsidR="002C2EFE" w:rsidRPr="000D6E7B" w:rsidRDefault="002C2EFE" w:rsidP="002C2EFE">
      <w:pPr>
        <w:jc w:val="both"/>
        <w:rPr>
          <w:rFonts w:asciiTheme="minorHAnsi" w:hAnsiTheme="minorHAnsi" w:cstheme="minorHAnsi"/>
          <w:color w:val="1F4E79" w:themeColor="accent5" w:themeShade="80"/>
        </w:rPr>
      </w:pPr>
    </w:p>
    <w:p w14:paraId="337EF5A1"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 detailed itemisation of the roles and responsibilities of member agencies are outlined within the </w:t>
      </w:r>
      <w:r>
        <w:rPr>
          <w:rFonts w:asciiTheme="minorHAnsi" w:hAnsiTheme="minorHAnsi" w:cstheme="minorHAnsi"/>
          <w:color w:val="1F4E79" w:themeColor="accent5" w:themeShade="80"/>
        </w:rPr>
        <w:t xml:space="preserve">Interim </w:t>
      </w:r>
      <w:r w:rsidRPr="000D6E7B">
        <w:rPr>
          <w:rFonts w:asciiTheme="minorHAnsi" w:hAnsiTheme="minorHAnsi" w:cstheme="minorHAnsi"/>
          <w:color w:val="1F4E79" w:themeColor="accent5" w:themeShade="80"/>
        </w:rPr>
        <w:t xml:space="preserve">State Disaster Management Plan </w:t>
      </w:r>
      <w:r>
        <w:rPr>
          <w:rFonts w:asciiTheme="minorHAnsi" w:hAnsiTheme="minorHAnsi" w:cstheme="minorHAnsi"/>
          <w:color w:val="1F4E79" w:themeColor="accent5" w:themeShade="80"/>
        </w:rPr>
        <w:t>2024-2025</w:t>
      </w:r>
      <w:r w:rsidRPr="000D6E7B">
        <w:rPr>
          <w:rFonts w:asciiTheme="minorHAnsi" w:hAnsiTheme="minorHAnsi" w:cstheme="minorHAnsi"/>
          <w:color w:val="1F4E79" w:themeColor="accent5" w:themeShade="80"/>
        </w:rPr>
        <w:t xml:space="preserve"> – Annexure B (</w:t>
      </w:r>
      <w:r>
        <w:rPr>
          <w:rFonts w:asciiTheme="minorHAnsi" w:hAnsiTheme="minorHAnsi" w:cstheme="minorHAnsi"/>
          <w:color w:val="1F4E79" w:themeColor="accent5" w:themeShade="80"/>
        </w:rPr>
        <w:t xml:space="preserve">Disaster Management </w:t>
      </w:r>
      <w:r w:rsidRPr="000D6E7B">
        <w:rPr>
          <w:rFonts w:asciiTheme="minorHAnsi" w:hAnsiTheme="minorHAnsi" w:cstheme="minorHAnsi"/>
          <w:color w:val="1F4E79" w:themeColor="accent5" w:themeShade="80"/>
        </w:rPr>
        <w:t xml:space="preserve">Roles and Responsibilities).  The </w:t>
      </w:r>
      <w:r w:rsidRPr="00E15E53">
        <w:rPr>
          <w:rFonts w:asciiTheme="minorHAnsi" w:hAnsiTheme="minorHAnsi" w:cstheme="minorHAnsi"/>
          <w:color w:val="1F4E79" w:themeColor="accent5" w:themeShade="80"/>
        </w:rPr>
        <w:t xml:space="preserve">Charleville </w:t>
      </w:r>
      <w:r w:rsidRPr="000D6E7B">
        <w:rPr>
          <w:rFonts w:asciiTheme="minorHAnsi" w:hAnsiTheme="minorHAnsi" w:cstheme="minorHAnsi"/>
          <w:color w:val="1F4E79" w:themeColor="accent5" w:themeShade="80"/>
        </w:rPr>
        <w:t xml:space="preserve">District Disaster Management Group adopts the itemisation of these roles and responsibilities at the district level.  </w:t>
      </w:r>
    </w:p>
    <w:p w14:paraId="28A1E35A" w14:textId="77777777" w:rsidR="002C2EFE" w:rsidRPr="000D6E7B" w:rsidRDefault="002C2EFE" w:rsidP="002C2EFE">
      <w:pPr>
        <w:jc w:val="both"/>
        <w:rPr>
          <w:rFonts w:asciiTheme="minorHAnsi" w:hAnsiTheme="minorHAnsi" w:cstheme="minorHAnsi"/>
          <w:color w:val="1F4E79" w:themeColor="accent5" w:themeShade="80"/>
        </w:rPr>
      </w:pPr>
    </w:p>
    <w:p w14:paraId="0CC4B61D" w14:textId="2686590E" w:rsidR="00687222"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State Disaster Management Plan can be found here: </w:t>
      </w:r>
    </w:p>
    <w:p w14:paraId="2AA24469" w14:textId="13723F2A" w:rsidR="0050768F" w:rsidRDefault="00000000" w:rsidP="002C2EFE">
      <w:pPr>
        <w:jc w:val="both"/>
        <w:rPr>
          <w:rFonts w:asciiTheme="minorHAnsi" w:hAnsiTheme="minorHAnsi" w:cstheme="minorHAnsi"/>
          <w:sz w:val="20"/>
          <w:szCs w:val="20"/>
        </w:rPr>
      </w:pPr>
      <w:hyperlink r:id="rId15" w:history="1">
        <w:r w:rsidR="00F032AC" w:rsidRPr="00CF1E02">
          <w:rPr>
            <w:rStyle w:val="Hyperlink"/>
            <w:rFonts w:asciiTheme="minorHAnsi" w:hAnsiTheme="minorHAnsi" w:cstheme="minorHAnsi"/>
            <w:sz w:val="20"/>
            <w:szCs w:val="20"/>
          </w:rPr>
          <w:t>https://www.disaster.qld.gov.au/__data/assets/pdf_file/0031/528448/Interim-Queensland-State-Disaster-Management-Plan-2024-25.pdf</w:t>
        </w:r>
      </w:hyperlink>
    </w:p>
    <w:p w14:paraId="30AF294A" w14:textId="77777777" w:rsidR="00F032AC" w:rsidRDefault="00F032AC" w:rsidP="002C2EFE">
      <w:pPr>
        <w:jc w:val="both"/>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688CA205" w14:textId="77777777" w:rsidTr="0056379F">
        <w:trPr>
          <w:trHeight w:val="749"/>
        </w:trPr>
        <w:tc>
          <w:tcPr>
            <w:tcW w:w="6946" w:type="dxa"/>
            <w:shd w:val="clear" w:color="auto" w:fill="C6D9F1"/>
          </w:tcPr>
          <w:p w14:paraId="2488835C"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 and 8: Control</w:t>
            </w:r>
          </w:p>
          <w:p w14:paraId="24241433" w14:textId="77777777" w:rsidR="002C2EFE" w:rsidRPr="000D6E7B" w:rsidRDefault="002C2EFE" w:rsidP="0056379F">
            <w:pPr>
              <w:numPr>
                <w:ilvl w:val="0"/>
                <w:numId w:val="8"/>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4.1, 8.1</w:t>
            </w:r>
          </w:p>
          <w:p w14:paraId="1727AFB6" w14:textId="77777777" w:rsidR="002C2EFE" w:rsidRPr="000D6E7B" w:rsidRDefault="002C2EFE" w:rsidP="0056379F">
            <w:pPr>
              <w:numPr>
                <w:ilvl w:val="0"/>
                <w:numId w:val="8"/>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(b)(d)(f), 8(b)(c)</w:t>
            </w:r>
          </w:p>
        </w:tc>
      </w:tr>
    </w:tbl>
    <w:p w14:paraId="76308FE7" w14:textId="77777777" w:rsidR="002C2EFE" w:rsidRPr="000D6E7B" w:rsidRDefault="002C2EFE" w:rsidP="002C2EFE">
      <w:pPr>
        <w:jc w:val="both"/>
        <w:rPr>
          <w:rFonts w:asciiTheme="minorHAnsi" w:eastAsia="SimSun" w:hAnsiTheme="minorHAnsi" w:cstheme="minorHAnsi"/>
          <w:iCs/>
          <w:color w:val="1F4E79" w:themeColor="accent5" w:themeShade="80"/>
          <w:lang w:eastAsia="zh-CN"/>
        </w:rPr>
      </w:pPr>
    </w:p>
    <w:p w14:paraId="400D74F3" w14:textId="77777777" w:rsidR="002C2EFE"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p>
    <w:p w14:paraId="5F4C54A2" w14:textId="77777777" w:rsidR="002C2EFE"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p>
    <w:p w14:paraId="0E57BA33" w14:textId="77777777" w:rsidR="002C2EFE"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p>
    <w:p w14:paraId="568EE6DB" w14:textId="77777777" w:rsidR="002C2EFE"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p>
    <w:p w14:paraId="433B3F78" w14:textId="77777777" w:rsidR="002C2EFE" w:rsidRPr="000D6E7B"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p>
    <w:p w14:paraId="52FEA540" w14:textId="77777777" w:rsidR="002C2EFE" w:rsidRPr="00CC6CFD" w:rsidRDefault="002C2EFE" w:rsidP="00CC6CFD">
      <w:pPr>
        <w:pStyle w:val="Heading3"/>
        <w:rPr>
          <w:rFonts w:eastAsia="SimSun"/>
        </w:rPr>
      </w:pPr>
      <w:bookmarkStart w:id="61" w:name="_Toc472591779"/>
      <w:bookmarkStart w:id="62" w:name="_Toc472595714"/>
      <w:bookmarkStart w:id="63" w:name="_Toc472595909"/>
      <w:bookmarkStart w:id="64" w:name="_Toc206074960"/>
      <w:r w:rsidRPr="00CC6CFD">
        <w:rPr>
          <w:rFonts w:eastAsia="SimSun"/>
        </w:rPr>
        <w:t>2.3 Functions</w:t>
      </w:r>
      <w:bookmarkEnd w:id="61"/>
      <w:bookmarkEnd w:id="62"/>
      <w:bookmarkEnd w:id="63"/>
      <w:bookmarkEnd w:id="64"/>
    </w:p>
    <w:p w14:paraId="0E166D1B" w14:textId="77777777" w:rsidR="002C2EFE" w:rsidRPr="007067A7" w:rsidRDefault="002C2EFE" w:rsidP="002C2EFE">
      <w:p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Functions (s23 of the DM Act) Under the DM Act, the Charleville District Disaster Management Group has the following functions for which it is established— </w:t>
      </w:r>
    </w:p>
    <w:p w14:paraId="0D646B05" w14:textId="617EE2D7"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ensure that disaster management and disaster operations in the district are consistent with the State group’s strategic policy framework for disaster management for the </w:t>
      </w:r>
      <w:r w:rsidR="00716704" w:rsidRPr="007067A7">
        <w:rPr>
          <w:rFonts w:asciiTheme="minorHAnsi" w:hAnsiTheme="minorHAnsi" w:cstheme="minorHAnsi"/>
          <w:color w:val="1F4E79" w:themeColor="accent5" w:themeShade="80"/>
          <w:szCs w:val="22"/>
        </w:rPr>
        <w:t>State.</w:t>
      </w:r>
      <w:r w:rsidRPr="007067A7">
        <w:rPr>
          <w:rFonts w:asciiTheme="minorHAnsi" w:hAnsiTheme="minorHAnsi" w:cstheme="minorHAnsi"/>
          <w:color w:val="1F4E79" w:themeColor="accent5" w:themeShade="80"/>
          <w:szCs w:val="22"/>
        </w:rPr>
        <w:t xml:space="preserve"> </w:t>
      </w:r>
    </w:p>
    <w:p w14:paraId="606A59DC" w14:textId="512C8989"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develop effective disaster management for the district, including a district disaster management plan, and regularly review and assess that disaster </w:t>
      </w:r>
      <w:r w:rsidR="00716704" w:rsidRPr="007067A7">
        <w:rPr>
          <w:rFonts w:asciiTheme="minorHAnsi" w:hAnsiTheme="minorHAnsi" w:cstheme="minorHAnsi"/>
          <w:color w:val="1F4E79" w:themeColor="accent5" w:themeShade="80"/>
          <w:szCs w:val="22"/>
        </w:rPr>
        <w:t>management.</w:t>
      </w:r>
      <w:r w:rsidRPr="007067A7">
        <w:rPr>
          <w:rFonts w:asciiTheme="minorHAnsi" w:hAnsiTheme="minorHAnsi" w:cstheme="minorHAnsi"/>
          <w:color w:val="1F4E79" w:themeColor="accent5" w:themeShade="80"/>
          <w:szCs w:val="22"/>
        </w:rPr>
        <w:t xml:space="preserve"> </w:t>
      </w:r>
    </w:p>
    <w:p w14:paraId="6B062BDB" w14:textId="2A115041"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To provide reports and make recommendations to the State group about matters relating to disaster management and disaster operations in the district</w:t>
      </w:r>
      <w:r w:rsidR="00716704">
        <w:rPr>
          <w:rFonts w:asciiTheme="minorHAnsi" w:hAnsiTheme="minorHAnsi" w:cstheme="minorHAnsi"/>
          <w:color w:val="1F4E79" w:themeColor="accent5" w:themeShade="80"/>
          <w:szCs w:val="22"/>
        </w:rPr>
        <w:t>.</w:t>
      </w:r>
    </w:p>
    <w:p w14:paraId="66CD4FB7" w14:textId="429E141D"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regularly review and assess the disaster management of local groups in the </w:t>
      </w:r>
      <w:r w:rsidR="00716704" w:rsidRPr="007067A7">
        <w:rPr>
          <w:rFonts w:asciiTheme="minorHAnsi" w:hAnsiTheme="minorHAnsi" w:cstheme="minorHAnsi"/>
          <w:color w:val="1F4E79" w:themeColor="accent5" w:themeShade="80"/>
          <w:szCs w:val="22"/>
        </w:rPr>
        <w:t>district.</w:t>
      </w:r>
      <w:r w:rsidRPr="007067A7">
        <w:rPr>
          <w:rFonts w:asciiTheme="minorHAnsi" w:hAnsiTheme="minorHAnsi" w:cstheme="minorHAnsi"/>
          <w:color w:val="1F4E79" w:themeColor="accent5" w:themeShade="80"/>
          <w:szCs w:val="22"/>
        </w:rPr>
        <w:t xml:space="preserve"> </w:t>
      </w:r>
    </w:p>
    <w:p w14:paraId="6D7813B1" w14:textId="4C1A222D"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ensure that any relevant decisions and policies made by the State group are incorporated in its disaster management, and the disaster management of local groups in the </w:t>
      </w:r>
      <w:r w:rsidR="00716704" w:rsidRPr="007067A7">
        <w:rPr>
          <w:rFonts w:asciiTheme="minorHAnsi" w:hAnsiTheme="minorHAnsi" w:cstheme="minorHAnsi"/>
          <w:color w:val="1F4E79" w:themeColor="accent5" w:themeShade="80"/>
          <w:szCs w:val="22"/>
        </w:rPr>
        <w:t>district.</w:t>
      </w:r>
      <w:r w:rsidRPr="007067A7">
        <w:rPr>
          <w:rFonts w:asciiTheme="minorHAnsi" w:hAnsiTheme="minorHAnsi" w:cstheme="minorHAnsi"/>
          <w:color w:val="1F4E79" w:themeColor="accent5" w:themeShade="80"/>
          <w:szCs w:val="22"/>
        </w:rPr>
        <w:t xml:space="preserve"> </w:t>
      </w:r>
    </w:p>
    <w:p w14:paraId="329862F0" w14:textId="39A6D0CF"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To ensure the community is aware of ways of mitigating the adverse effects of an event, and preparing for, responding to and recovering from a disaster</w:t>
      </w:r>
      <w:r w:rsidR="00716704">
        <w:rPr>
          <w:rFonts w:asciiTheme="minorHAnsi" w:hAnsiTheme="minorHAnsi" w:cstheme="minorHAnsi"/>
          <w:color w:val="1F4E79" w:themeColor="accent5" w:themeShade="80"/>
          <w:szCs w:val="22"/>
        </w:rPr>
        <w:t>.</w:t>
      </w:r>
    </w:p>
    <w:p w14:paraId="1B1871EC" w14:textId="165A1E90"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coordinate the provision of State resources and services provided to support local groups in the </w:t>
      </w:r>
      <w:r w:rsidR="00716704" w:rsidRPr="007067A7">
        <w:rPr>
          <w:rFonts w:asciiTheme="minorHAnsi" w:hAnsiTheme="minorHAnsi" w:cstheme="minorHAnsi"/>
          <w:color w:val="1F4E79" w:themeColor="accent5" w:themeShade="80"/>
          <w:szCs w:val="22"/>
        </w:rPr>
        <w:t>district.</w:t>
      </w:r>
      <w:r w:rsidRPr="007067A7">
        <w:rPr>
          <w:rFonts w:asciiTheme="minorHAnsi" w:hAnsiTheme="minorHAnsi" w:cstheme="minorHAnsi"/>
          <w:color w:val="1F4E79" w:themeColor="accent5" w:themeShade="80"/>
          <w:szCs w:val="22"/>
        </w:rPr>
        <w:t xml:space="preserve"> </w:t>
      </w:r>
    </w:p>
    <w:p w14:paraId="13D73152" w14:textId="02E29DA3"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identify resources that may be used for disaster operations in the </w:t>
      </w:r>
      <w:r w:rsidR="00716704" w:rsidRPr="007067A7">
        <w:rPr>
          <w:rFonts w:asciiTheme="minorHAnsi" w:hAnsiTheme="minorHAnsi" w:cstheme="minorHAnsi"/>
          <w:color w:val="1F4E79" w:themeColor="accent5" w:themeShade="80"/>
          <w:szCs w:val="22"/>
        </w:rPr>
        <w:t>district.</w:t>
      </w:r>
      <w:r w:rsidRPr="007067A7">
        <w:rPr>
          <w:rFonts w:asciiTheme="minorHAnsi" w:hAnsiTheme="minorHAnsi" w:cstheme="minorHAnsi"/>
          <w:color w:val="1F4E79" w:themeColor="accent5" w:themeShade="80"/>
          <w:szCs w:val="22"/>
        </w:rPr>
        <w:t xml:space="preserve"> </w:t>
      </w:r>
    </w:p>
    <w:p w14:paraId="418BCE50" w14:textId="77777777"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To make plans for the allocation, and coordination of the use, of resources mentioned in paragraph (h</w:t>
      </w:r>
      <w:proofErr w:type="gramStart"/>
      <w:r w:rsidRPr="007067A7">
        <w:rPr>
          <w:rFonts w:asciiTheme="minorHAnsi" w:hAnsiTheme="minorHAnsi" w:cstheme="minorHAnsi"/>
          <w:color w:val="1F4E79" w:themeColor="accent5" w:themeShade="80"/>
          <w:szCs w:val="22"/>
        </w:rPr>
        <w:t>);</w:t>
      </w:r>
      <w:proofErr w:type="gramEnd"/>
      <w:r w:rsidRPr="007067A7">
        <w:rPr>
          <w:rFonts w:asciiTheme="minorHAnsi" w:hAnsiTheme="minorHAnsi" w:cstheme="minorHAnsi"/>
          <w:color w:val="1F4E79" w:themeColor="accent5" w:themeShade="80"/>
          <w:szCs w:val="22"/>
        </w:rPr>
        <w:t xml:space="preserve"> </w:t>
      </w:r>
    </w:p>
    <w:p w14:paraId="2B769D65" w14:textId="30C40B42"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establish and review communications systems in the group, and with and between local groups in the district, for use when a disaster </w:t>
      </w:r>
      <w:r w:rsidR="00716704" w:rsidRPr="007067A7">
        <w:rPr>
          <w:rFonts w:asciiTheme="minorHAnsi" w:hAnsiTheme="minorHAnsi" w:cstheme="minorHAnsi"/>
          <w:color w:val="1F4E79" w:themeColor="accent5" w:themeShade="80"/>
          <w:szCs w:val="22"/>
        </w:rPr>
        <w:t>happens.</w:t>
      </w:r>
    </w:p>
    <w:p w14:paraId="0080E65D" w14:textId="0CCAB823"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ensure information about an event or a disaster in the district is promptly given to the State group and each local group in the </w:t>
      </w:r>
      <w:r w:rsidR="00716704" w:rsidRPr="007067A7">
        <w:rPr>
          <w:rFonts w:asciiTheme="minorHAnsi" w:hAnsiTheme="minorHAnsi" w:cstheme="minorHAnsi"/>
          <w:color w:val="1F4E79" w:themeColor="accent5" w:themeShade="80"/>
          <w:szCs w:val="22"/>
        </w:rPr>
        <w:t>district.</w:t>
      </w:r>
      <w:r w:rsidRPr="007067A7">
        <w:rPr>
          <w:rFonts w:asciiTheme="minorHAnsi" w:hAnsiTheme="minorHAnsi" w:cstheme="minorHAnsi"/>
          <w:color w:val="1F4E79" w:themeColor="accent5" w:themeShade="80"/>
          <w:szCs w:val="22"/>
        </w:rPr>
        <w:t xml:space="preserve"> </w:t>
      </w:r>
    </w:p>
    <w:p w14:paraId="6C1239E0" w14:textId="00FF05FA"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to prepare, under section 53, a district disaster management plan</w:t>
      </w:r>
      <w:r w:rsidR="00716704">
        <w:rPr>
          <w:rFonts w:asciiTheme="minorHAnsi" w:hAnsiTheme="minorHAnsi" w:cstheme="minorHAnsi"/>
          <w:color w:val="1F4E79" w:themeColor="accent5" w:themeShade="80"/>
          <w:szCs w:val="22"/>
        </w:rPr>
        <w:t>.</w:t>
      </w:r>
    </w:p>
    <w:p w14:paraId="12433A25" w14:textId="77777777"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to perform other functions given to the group under this Act; and</w:t>
      </w:r>
    </w:p>
    <w:p w14:paraId="381A4E85" w14:textId="77777777" w:rsidR="002C2EFE" w:rsidRPr="007067A7" w:rsidRDefault="002C2EFE">
      <w:pPr>
        <w:pStyle w:val="ListParagraph"/>
        <w:numPr>
          <w:ilvl w:val="0"/>
          <w:numId w:val="46"/>
        </w:numPr>
        <w:jc w:val="both"/>
        <w:rPr>
          <w:rFonts w:asciiTheme="minorHAnsi" w:hAnsiTheme="minorHAnsi" w:cstheme="minorHAnsi"/>
          <w:color w:val="1F4E79" w:themeColor="accent5" w:themeShade="80"/>
          <w:szCs w:val="22"/>
        </w:rPr>
      </w:pPr>
      <w:r w:rsidRPr="007067A7">
        <w:rPr>
          <w:rFonts w:asciiTheme="minorHAnsi" w:hAnsiTheme="minorHAnsi" w:cstheme="minorHAnsi"/>
          <w:color w:val="1F4E79" w:themeColor="accent5" w:themeShade="80"/>
          <w:szCs w:val="22"/>
        </w:rPr>
        <w:t xml:space="preserve">to perform a function incidental to a function mentioned in paragraphs </w:t>
      </w:r>
    </w:p>
    <w:p w14:paraId="64431D2E" w14:textId="77777777" w:rsidR="002C2EFE" w:rsidRPr="007067A7" w:rsidRDefault="002C2EFE" w:rsidP="002C2EFE">
      <w:pPr>
        <w:pStyle w:val="ListParagraph"/>
        <w:jc w:val="both"/>
        <w:rPr>
          <w:rFonts w:asciiTheme="minorHAnsi" w:eastAsia="SimSun" w:hAnsiTheme="minorHAnsi" w:cstheme="minorHAnsi"/>
          <w:b/>
          <w:bCs/>
          <w:color w:val="1F4E79" w:themeColor="accent5" w:themeShade="80"/>
          <w:szCs w:val="22"/>
          <w:lang w:eastAsia="zh-CN"/>
        </w:rPr>
      </w:pPr>
      <w:r w:rsidRPr="007067A7">
        <w:rPr>
          <w:rFonts w:asciiTheme="minorHAnsi" w:hAnsiTheme="minorHAnsi" w:cstheme="minorHAnsi"/>
          <w:color w:val="1F4E79" w:themeColor="accent5" w:themeShade="80"/>
          <w:szCs w:val="22"/>
        </w:rPr>
        <w:t>(a) to (m).</w:t>
      </w:r>
    </w:p>
    <w:p w14:paraId="7DC357E2" w14:textId="77777777" w:rsidR="002C2EFE" w:rsidRPr="000D6E7B" w:rsidRDefault="002C2EFE" w:rsidP="002C2EFE">
      <w:pPr>
        <w:autoSpaceDE w:val="0"/>
        <w:autoSpaceDN w:val="0"/>
        <w:ind w:left="720"/>
        <w:rPr>
          <w:rFonts w:asciiTheme="minorHAnsi" w:hAnsiTheme="minorHAnsi" w:cstheme="minorHAnsi"/>
          <w:color w:val="1F4E79" w:themeColor="accent5" w:themeShade="80"/>
          <w:sz w:val="18"/>
          <w:szCs w:val="1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73A2DA40" w14:textId="77777777" w:rsidTr="0056379F">
        <w:trPr>
          <w:trHeight w:val="749"/>
        </w:trPr>
        <w:tc>
          <w:tcPr>
            <w:tcW w:w="6946" w:type="dxa"/>
            <w:shd w:val="clear" w:color="auto" w:fill="C6D9F1"/>
          </w:tcPr>
          <w:p w14:paraId="4A0F61B3" w14:textId="77777777" w:rsidR="002C2EFE" w:rsidRPr="000D6E7B" w:rsidRDefault="002C2EFE" w:rsidP="0056379F">
            <w:pPr>
              <w:pStyle w:val="Header"/>
              <w:tabs>
                <w:tab w:val="clear" w:pos="4320"/>
                <w:tab w:val="clear" w:pos="8640"/>
                <w:tab w:val="right" w:leader="dot" w:pos="9540"/>
              </w:tabs>
              <w:rPr>
                <w:rFonts w:asciiTheme="minorHAnsi" w:hAnsiTheme="minorHAnsi" w:cstheme="minorHAnsi"/>
                <w:bCs/>
                <w:color w:val="1F4E79" w:themeColor="accent5" w:themeShade="80"/>
                <w:sz w:val="18"/>
                <w:szCs w:val="18"/>
              </w:rPr>
            </w:pPr>
            <w:r w:rsidRPr="000D6E7B">
              <w:rPr>
                <w:rFonts w:asciiTheme="minorHAnsi" w:hAnsiTheme="minorHAnsi" w:cstheme="minorHAnsi"/>
                <w:bCs/>
                <w:color w:val="1F4E79" w:themeColor="accent5" w:themeShade="80"/>
                <w:sz w:val="18"/>
                <w:szCs w:val="18"/>
              </w:rPr>
              <w:t>EMAF Component 4 Planning</w:t>
            </w:r>
          </w:p>
          <w:p w14:paraId="4B23FFBF" w14:textId="77777777" w:rsidR="002C2EFE" w:rsidRPr="000D6E7B" w:rsidRDefault="002C2EFE" w:rsidP="0056379F">
            <w:pPr>
              <w:pStyle w:val="Header"/>
              <w:tabs>
                <w:tab w:val="clear" w:pos="4320"/>
                <w:tab w:val="clear" w:pos="8640"/>
                <w:tab w:val="right" w:leader="dot" w:pos="9540"/>
              </w:tabs>
              <w:rPr>
                <w:rFonts w:asciiTheme="minorHAnsi" w:hAnsiTheme="minorHAnsi" w:cstheme="minorHAnsi"/>
                <w:bCs/>
                <w:color w:val="1F4E79" w:themeColor="accent5" w:themeShade="80"/>
                <w:sz w:val="18"/>
                <w:szCs w:val="18"/>
              </w:rPr>
            </w:pPr>
            <w:r w:rsidRPr="000D6E7B">
              <w:rPr>
                <w:rFonts w:asciiTheme="minorHAnsi" w:hAnsiTheme="minorHAnsi" w:cstheme="minorHAnsi"/>
                <w:bCs/>
                <w:color w:val="1F4E79" w:themeColor="accent5" w:themeShade="80"/>
                <w:sz w:val="18"/>
                <w:szCs w:val="18"/>
              </w:rPr>
              <w:t xml:space="preserve">Key outcome 4.1 </w:t>
            </w:r>
          </w:p>
          <w:p w14:paraId="3F17158F" w14:textId="77777777" w:rsidR="002C2EFE" w:rsidRPr="000D6E7B" w:rsidRDefault="002C2EFE" w:rsidP="0056379F">
            <w:pPr>
              <w:pStyle w:val="Header"/>
              <w:tabs>
                <w:tab w:val="clear" w:pos="4320"/>
                <w:tab w:val="clear" w:pos="8640"/>
                <w:tab w:val="right" w:leader="dot" w:pos="9540"/>
              </w:tabs>
              <w:rPr>
                <w:rFonts w:asciiTheme="minorHAnsi" w:hAnsiTheme="minorHAnsi" w:cstheme="minorHAnsi"/>
                <w:bCs/>
                <w:color w:val="1F4E79" w:themeColor="accent5" w:themeShade="80"/>
                <w:sz w:val="18"/>
                <w:szCs w:val="18"/>
              </w:rPr>
            </w:pPr>
            <w:r w:rsidRPr="000D6E7B">
              <w:rPr>
                <w:rFonts w:asciiTheme="minorHAnsi" w:hAnsiTheme="minorHAnsi" w:cstheme="minorHAnsi"/>
                <w:bCs/>
                <w:color w:val="1F4E79" w:themeColor="accent5" w:themeShade="80"/>
                <w:sz w:val="18"/>
                <w:szCs w:val="18"/>
              </w:rPr>
              <w:t>Indicator 4 (c)</w:t>
            </w:r>
          </w:p>
        </w:tc>
      </w:tr>
    </w:tbl>
    <w:p w14:paraId="499BB825" w14:textId="77777777" w:rsidR="002C2EFE" w:rsidRPr="000D6E7B" w:rsidRDefault="002C2EFE" w:rsidP="002C2EFE">
      <w:pPr>
        <w:pStyle w:val="Header"/>
        <w:tabs>
          <w:tab w:val="clear" w:pos="4320"/>
          <w:tab w:val="clear" w:pos="8640"/>
          <w:tab w:val="right" w:leader="dot" w:pos="9540"/>
        </w:tabs>
        <w:rPr>
          <w:rFonts w:asciiTheme="minorHAnsi" w:hAnsiTheme="minorHAnsi" w:cstheme="minorHAnsi"/>
          <w:b/>
          <w:bCs/>
          <w:color w:val="1F4E79" w:themeColor="accent5" w:themeShade="80"/>
        </w:rPr>
      </w:pPr>
    </w:p>
    <w:p w14:paraId="75F436AF" w14:textId="77777777" w:rsidR="002C2EFE" w:rsidRPr="00CC6CFD" w:rsidRDefault="002C2EFE" w:rsidP="00CC6CFD">
      <w:pPr>
        <w:pStyle w:val="Heading3"/>
        <w:rPr>
          <w:rFonts w:eastAsia="SimSun"/>
        </w:rPr>
      </w:pPr>
      <w:bookmarkStart w:id="65" w:name="_Toc206074961"/>
      <w:bookmarkStart w:id="66" w:name="_Toc280106587"/>
      <w:bookmarkStart w:id="67" w:name="_Toc456251447"/>
      <w:bookmarkStart w:id="68" w:name="_Toc472591780"/>
      <w:bookmarkStart w:id="69" w:name="_Toc472595715"/>
      <w:bookmarkStart w:id="70" w:name="_Toc472595910"/>
      <w:bookmarkStart w:id="71" w:name="_Toc476916014"/>
      <w:r w:rsidRPr="00CC6CFD">
        <w:rPr>
          <w:rFonts w:eastAsia="SimSun"/>
        </w:rPr>
        <w:t>2.4 Membership</w:t>
      </w:r>
      <w:bookmarkEnd w:id="65"/>
    </w:p>
    <w:p w14:paraId="34E2D036" w14:textId="77777777" w:rsidR="002C2EFE" w:rsidRPr="000D6E7B" w:rsidRDefault="002C2EFE" w:rsidP="00CD340D">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The DDMG is comprised of persons and representatives as nominated in section 24 of the Act ‘Membership</w:t>
      </w:r>
      <w:proofErr w:type="gramStart"/>
      <w:r w:rsidRPr="000D6E7B">
        <w:rPr>
          <w:rFonts w:asciiTheme="minorHAnsi" w:hAnsiTheme="minorHAnsi" w:cstheme="minorHAnsi"/>
          <w:color w:val="1F4E79" w:themeColor="accent5" w:themeShade="80"/>
          <w:sz w:val="20"/>
          <w:szCs w:val="20"/>
        </w:rPr>
        <w:t>’;</w:t>
      </w:r>
      <w:proofErr w:type="gramEnd"/>
    </w:p>
    <w:p w14:paraId="7C5A6C2C" w14:textId="77777777" w:rsidR="002C2EFE" w:rsidRPr="000D6E7B" w:rsidRDefault="002C2EFE" w:rsidP="00CD340D">
      <w:pPr>
        <w:pStyle w:val="ListParagraph"/>
        <w:numPr>
          <w:ilvl w:val="0"/>
          <w:numId w:val="19"/>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Chairperson – District Disaster Coordinator</w:t>
      </w:r>
    </w:p>
    <w:p w14:paraId="33F4DBE8" w14:textId="77777777" w:rsidR="002C2EFE" w:rsidRPr="000D6E7B" w:rsidRDefault="002C2EFE" w:rsidP="00CD340D">
      <w:pPr>
        <w:pStyle w:val="ListParagraph"/>
        <w:numPr>
          <w:ilvl w:val="0"/>
          <w:numId w:val="19"/>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Deputy Chairperson</w:t>
      </w:r>
    </w:p>
    <w:p w14:paraId="53A519F0" w14:textId="77777777" w:rsidR="002C2EFE" w:rsidRPr="000D6E7B" w:rsidRDefault="002C2EFE" w:rsidP="00CD340D">
      <w:pPr>
        <w:pStyle w:val="ListParagraph"/>
        <w:numPr>
          <w:ilvl w:val="0"/>
          <w:numId w:val="19"/>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Executive Officer</w:t>
      </w:r>
    </w:p>
    <w:p w14:paraId="7FE0F10A" w14:textId="77777777" w:rsidR="002C2EFE" w:rsidRPr="000D6E7B" w:rsidRDefault="002C2EFE" w:rsidP="00CD340D">
      <w:pPr>
        <w:pStyle w:val="ListParagraph"/>
        <w:numPr>
          <w:ilvl w:val="0"/>
          <w:numId w:val="19"/>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 representative of each local government within the district </w:t>
      </w:r>
      <w:proofErr w:type="gramStart"/>
      <w:r w:rsidRPr="000D6E7B">
        <w:rPr>
          <w:rFonts w:asciiTheme="minorHAnsi" w:hAnsiTheme="minorHAnsi" w:cstheme="minorHAnsi"/>
          <w:color w:val="1F4E79" w:themeColor="accent5" w:themeShade="80"/>
          <w:sz w:val="20"/>
          <w:szCs w:val="20"/>
        </w:rPr>
        <w:t>and;</w:t>
      </w:r>
      <w:proofErr w:type="gramEnd"/>
    </w:p>
    <w:p w14:paraId="738BF933" w14:textId="77777777" w:rsidR="002C2EFE" w:rsidRPr="00C960D9" w:rsidRDefault="002C2EFE" w:rsidP="00CD340D">
      <w:pPr>
        <w:pStyle w:val="ListParagraph"/>
        <w:numPr>
          <w:ilvl w:val="0"/>
          <w:numId w:val="19"/>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Persons representing departments whom the QDMC in consultation with the DDC considers appropriate to be represented on the group.</w:t>
      </w:r>
    </w:p>
    <w:p w14:paraId="5BE4215F" w14:textId="77777777" w:rsidR="002C2EFE" w:rsidRPr="000D6E7B" w:rsidRDefault="002C2EFE" w:rsidP="002C2EFE">
      <w:pPr>
        <w:rPr>
          <w:rFonts w:asciiTheme="minorHAnsi" w:eastAsia="SimSun" w:hAnsiTheme="minorHAnsi" w:cstheme="minorHAnsi"/>
          <w:b/>
          <w:bCs/>
          <w:color w:val="1F4E79" w:themeColor="accent5" w:themeShade="80"/>
          <w:sz w:val="24"/>
          <w:szCs w:val="28"/>
          <w:lang w:eastAsia="zh-CN"/>
        </w:rPr>
      </w:pPr>
      <w:r w:rsidRPr="000D6E7B">
        <w:rPr>
          <w:rFonts w:asciiTheme="minorHAnsi" w:eastAsia="SimSun" w:hAnsiTheme="minorHAnsi" w:cstheme="minorHAnsi"/>
          <w:b/>
          <w:bCs/>
          <w:color w:val="1F4E79" w:themeColor="accent5" w:themeShade="80"/>
          <w:sz w:val="24"/>
          <w:szCs w:val="28"/>
          <w:lang w:eastAsia="zh-CN"/>
        </w:rPr>
        <w:t>Membership</w:t>
      </w:r>
    </w:p>
    <w:p w14:paraId="59E11F7D" w14:textId="38FABE77" w:rsidR="002C2EFE" w:rsidRPr="000D6E7B" w:rsidRDefault="002C2EFE" w:rsidP="00CD340D">
      <w:pPr>
        <w:jc w:val="both"/>
        <w:rPr>
          <w:rFonts w:asciiTheme="minorHAnsi" w:eastAsia="SimSun" w:hAnsiTheme="minorHAnsi" w:cstheme="minorHAnsi"/>
          <w:color w:val="1F4E79" w:themeColor="accent5" w:themeShade="80"/>
          <w:sz w:val="20"/>
          <w:szCs w:val="20"/>
          <w:lang w:eastAsia="zh-CN"/>
        </w:rPr>
      </w:pPr>
      <w:r w:rsidRPr="000D6E7B">
        <w:rPr>
          <w:rFonts w:asciiTheme="minorHAnsi" w:eastAsia="SimSun" w:hAnsiTheme="minorHAnsi" w:cstheme="minorHAnsi"/>
          <w:color w:val="1F4E79" w:themeColor="accent5" w:themeShade="80"/>
          <w:sz w:val="20"/>
          <w:szCs w:val="20"/>
          <w:lang w:eastAsia="zh-CN"/>
        </w:rPr>
        <w:t xml:space="preserve">The core membership of the </w:t>
      </w:r>
      <w:r>
        <w:rPr>
          <w:rFonts w:asciiTheme="minorHAnsi" w:eastAsia="SimSun" w:hAnsiTheme="minorHAnsi" w:cstheme="minorHAnsi"/>
          <w:color w:val="1F4E79" w:themeColor="accent5" w:themeShade="80"/>
          <w:sz w:val="20"/>
          <w:szCs w:val="20"/>
          <w:lang w:eastAsia="zh-CN"/>
        </w:rPr>
        <w:t>Charleville</w:t>
      </w:r>
      <w:r w:rsidRPr="000D6E7B">
        <w:rPr>
          <w:rFonts w:asciiTheme="minorHAnsi" w:eastAsia="SimSun" w:hAnsiTheme="minorHAnsi" w:cstheme="minorHAnsi"/>
          <w:color w:val="1F4E79" w:themeColor="accent5" w:themeShade="80"/>
          <w:sz w:val="20"/>
          <w:szCs w:val="20"/>
          <w:lang w:eastAsia="zh-CN"/>
        </w:rPr>
        <w:t xml:space="preserve"> District Disaster Management Group is comprised of the following: (</w:t>
      </w:r>
      <w:r w:rsidRPr="000D6E7B">
        <w:rPr>
          <w:rFonts w:asciiTheme="minorHAnsi" w:eastAsia="SimSun" w:hAnsiTheme="minorHAnsi" w:cstheme="minorHAnsi"/>
          <w:i/>
          <w:iCs/>
          <w:color w:val="1F4E79" w:themeColor="accent5" w:themeShade="80"/>
          <w:sz w:val="20"/>
          <w:szCs w:val="20"/>
          <w:lang w:eastAsia="zh-CN"/>
        </w:rPr>
        <w:t xml:space="preserve">Departmental names current as </w:t>
      </w:r>
      <w:r w:rsidR="00716704" w:rsidRPr="000D6E7B">
        <w:rPr>
          <w:rFonts w:asciiTheme="minorHAnsi" w:eastAsia="SimSun" w:hAnsiTheme="minorHAnsi" w:cstheme="minorHAnsi"/>
          <w:i/>
          <w:iCs/>
          <w:color w:val="1F4E79" w:themeColor="accent5" w:themeShade="80"/>
          <w:sz w:val="20"/>
          <w:szCs w:val="20"/>
          <w:lang w:eastAsia="zh-CN"/>
        </w:rPr>
        <w:t>of</w:t>
      </w:r>
      <w:r w:rsidRPr="000D6E7B">
        <w:rPr>
          <w:rFonts w:asciiTheme="minorHAnsi" w:eastAsia="SimSun" w:hAnsiTheme="minorHAnsi" w:cstheme="minorHAnsi"/>
          <w:i/>
          <w:iCs/>
          <w:color w:val="1F4E79" w:themeColor="accent5" w:themeShade="80"/>
          <w:sz w:val="20"/>
          <w:szCs w:val="20"/>
          <w:lang w:eastAsia="zh-CN"/>
        </w:rPr>
        <w:t xml:space="preserve"> </w:t>
      </w:r>
      <w:r>
        <w:rPr>
          <w:rFonts w:asciiTheme="minorHAnsi" w:eastAsia="SimSun" w:hAnsiTheme="minorHAnsi" w:cstheme="minorHAnsi"/>
          <w:i/>
          <w:iCs/>
          <w:color w:val="1F4E79" w:themeColor="accent5" w:themeShade="80"/>
          <w:sz w:val="20"/>
          <w:szCs w:val="20"/>
          <w:lang w:eastAsia="zh-CN"/>
        </w:rPr>
        <w:t>January 2025</w:t>
      </w:r>
      <w:r w:rsidRPr="000D6E7B">
        <w:rPr>
          <w:rFonts w:asciiTheme="minorHAnsi" w:eastAsia="SimSun" w:hAnsiTheme="minorHAnsi" w:cstheme="minorHAnsi"/>
          <w:color w:val="1F4E79" w:themeColor="accent5" w:themeShade="80"/>
          <w:sz w:val="20"/>
          <w:szCs w:val="20"/>
          <w:lang w:eastAsia="zh-CN"/>
        </w:rPr>
        <w:t>)</w:t>
      </w:r>
    </w:p>
    <w:p w14:paraId="2C81E06B" w14:textId="77777777" w:rsidR="002C2EFE" w:rsidRPr="000D6E7B" w:rsidRDefault="002C2EFE" w:rsidP="00CD340D">
      <w:pPr>
        <w:pStyle w:val="ListParagraph"/>
        <w:numPr>
          <w:ilvl w:val="0"/>
          <w:numId w:val="33"/>
        </w:numPr>
        <w:autoSpaceDE w:val="0"/>
        <w:autoSpaceDN w:val="0"/>
        <w:adjustRightInd w:val="0"/>
        <w:spacing w:before="120"/>
        <w:jc w:val="both"/>
        <w:rPr>
          <w:rFonts w:asciiTheme="minorHAns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Queensland Police Service (QPS)</w:t>
      </w:r>
    </w:p>
    <w:p w14:paraId="0D8B32D4" w14:textId="77777777" w:rsidR="002C2EFE" w:rsidRPr="000D6E7B" w:rsidRDefault="002C2EFE" w:rsidP="00CD340D">
      <w:pPr>
        <w:numPr>
          <w:ilvl w:val="1"/>
          <w:numId w:val="32"/>
        </w:numPr>
        <w:autoSpaceDE w:val="0"/>
        <w:autoSpaceDN w:val="0"/>
        <w:adjustRightInd w:val="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Chairperson</w:t>
      </w:r>
    </w:p>
    <w:p w14:paraId="3029AD35" w14:textId="77777777" w:rsidR="002C2EFE" w:rsidRPr="000D6E7B" w:rsidRDefault="002C2EFE" w:rsidP="00CD340D">
      <w:pPr>
        <w:numPr>
          <w:ilvl w:val="1"/>
          <w:numId w:val="32"/>
        </w:numPr>
        <w:autoSpaceDE w:val="0"/>
        <w:autoSpaceDN w:val="0"/>
        <w:adjustRightInd w:val="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Deputy Chairperson</w:t>
      </w:r>
    </w:p>
    <w:p w14:paraId="49E69AF4" w14:textId="77777777" w:rsidR="002C2EFE" w:rsidRDefault="002C2EFE" w:rsidP="00CD340D">
      <w:pPr>
        <w:numPr>
          <w:ilvl w:val="1"/>
          <w:numId w:val="32"/>
        </w:numPr>
        <w:autoSpaceDE w:val="0"/>
        <w:autoSpaceDN w:val="0"/>
        <w:adjustRightInd w:val="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Executive Officer  </w:t>
      </w:r>
    </w:p>
    <w:p w14:paraId="2ED34E2B" w14:textId="77777777" w:rsidR="002C2EFE" w:rsidRDefault="002C2EFE" w:rsidP="00CD340D">
      <w:pPr>
        <w:numPr>
          <w:ilvl w:val="1"/>
          <w:numId w:val="32"/>
        </w:numPr>
        <w:autoSpaceDE w:val="0"/>
        <w:autoSpaceDN w:val="0"/>
        <w:adjustRightInd w:val="0"/>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Emergency Management</w:t>
      </w:r>
    </w:p>
    <w:p w14:paraId="7B6AA50E" w14:textId="77777777" w:rsidR="002C2EFE" w:rsidRPr="000D6E7B" w:rsidRDefault="002C2EFE" w:rsidP="00CD340D">
      <w:pPr>
        <w:numPr>
          <w:ilvl w:val="1"/>
          <w:numId w:val="32"/>
        </w:numPr>
        <w:autoSpaceDE w:val="0"/>
        <w:autoSpaceDN w:val="0"/>
        <w:adjustRightInd w:val="0"/>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State Emergency Service</w:t>
      </w:r>
    </w:p>
    <w:p w14:paraId="454AF755" w14:textId="77777777" w:rsidR="002C2EFE" w:rsidRPr="008E467D" w:rsidRDefault="002C2EFE" w:rsidP="00CD340D">
      <w:pPr>
        <w:pStyle w:val="ListParagraph"/>
        <w:numPr>
          <w:ilvl w:val="0"/>
          <w:numId w:val="20"/>
        </w:numPr>
        <w:jc w:val="both"/>
        <w:rPr>
          <w:rFonts w:asciiTheme="minorHAns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 xml:space="preserve">Queensland Fire </w:t>
      </w:r>
      <w:r>
        <w:rPr>
          <w:rFonts w:asciiTheme="minorHAnsi" w:hAnsiTheme="minorHAnsi" w:cstheme="minorHAnsi"/>
          <w:b/>
          <w:bCs/>
          <w:color w:val="1F4E79" w:themeColor="accent5" w:themeShade="80"/>
          <w:sz w:val="20"/>
          <w:szCs w:val="20"/>
        </w:rPr>
        <w:t>Department</w:t>
      </w:r>
      <w:r w:rsidRPr="000D6E7B">
        <w:rPr>
          <w:rFonts w:asciiTheme="minorHAnsi" w:hAnsiTheme="minorHAnsi" w:cstheme="minorHAnsi"/>
          <w:b/>
          <w:bCs/>
          <w:color w:val="1F4E79" w:themeColor="accent5" w:themeShade="80"/>
          <w:sz w:val="20"/>
          <w:szCs w:val="20"/>
        </w:rPr>
        <w:t xml:space="preserve"> (QF</w:t>
      </w:r>
      <w:r>
        <w:rPr>
          <w:rFonts w:asciiTheme="minorHAnsi" w:hAnsiTheme="minorHAnsi" w:cstheme="minorHAnsi"/>
          <w:b/>
          <w:bCs/>
          <w:color w:val="1F4E79" w:themeColor="accent5" w:themeShade="80"/>
          <w:sz w:val="20"/>
          <w:szCs w:val="20"/>
        </w:rPr>
        <w:t>D</w:t>
      </w:r>
      <w:r w:rsidRPr="000D6E7B">
        <w:rPr>
          <w:rFonts w:asciiTheme="minorHAnsi" w:hAnsiTheme="minorHAnsi" w:cstheme="minorHAnsi"/>
          <w:b/>
          <w:bCs/>
          <w:color w:val="1F4E79" w:themeColor="accent5" w:themeShade="80"/>
          <w:sz w:val="20"/>
          <w:szCs w:val="20"/>
        </w:rPr>
        <w:t>)</w:t>
      </w:r>
    </w:p>
    <w:p w14:paraId="67FF4B6C" w14:textId="77777777" w:rsidR="002C2EFE" w:rsidRPr="000D6E7B" w:rsidRDefault="002C2EFE" w:rsidP="00CD340D">
      <w:pPr>
        <w:pStyle w:val="ListParagraph"/>
        <w:numPr>
          <w:ilvl w:val="1"/>
          <w:numId w:val="20"/>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Fire and Rescue Service</w:t>
      </w:r>
    </w:p>
    <w:p w14:paraId="47FD5C61" w14:textId="77777777" w:rsidR="002C2EFE" w:rsidRPr="008E467D" w:rsidRDefault="002C2EFE" w:rsidP="00CD340D">
      <w:pPr>
        <w:pStyle w:val="ListParagraph"/>
        <w:numPr>
          <w:ilvl w:val="1"/>
          <w:numId w:val="20"/>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Rural Fire Service</w:t>
      </w:r>
    </w:p>
    <w:p w14:paraId="5DCDCF86" w14:textId="77777777" w:rsidR="002C2EFE" w:rsidRDefault="002C2EFE" w:rsidP="00CD340D">
      <w:pPr>
        <w:pStyle w:val="ListParagraph"/>
        <w:numPr>
          <w:ilvl w:val="0"/>
          <w:numId w:val="20"/>
        </w:numPr>
        <w:jc w:val="both"/>
        <w:rPr>
          <w:rFonts w:asciiTheme="minorHAns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Queensland Ambulance Service (QAS)</w:t>
      </w:r>
    </w:p>
    <w:p w14:paraId="3B9F4329" w14:textId="77777777" w:rsidR="002C2EFE" w:rsidRPr="00767196"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Quilpie Shire Council (</w:t>
      </w:r>
      <w:r w:rsidRPr="00074609">
        <w:rPr>
          <w:rFonts w:asciiTheme="minorHAnsi" w:hAnsiTheme="minorHAnsi" w:cstheme="minorHAnsi"/>
          <w:b/>
          <w:bCs/>
          <w:color w:val="1F4E79" w:themeColor="accent5" w:themeShade="80"/>
          <w:sz w:val="20"/>
          <w:szCs w:val="20"/>
        </w:rPr>
        <w:t>QSC</w:t>
      </w:r>
      <w:r w:rsidRPr="00767196">
        <w:rPr>
          <w:rFonts w:asciiTheme="minorHAnsi" w:hAnsiTheme="minorHAnsi" w:cstheme="minorHAnsi"/>
          <w:color w:val="1F4E79" w:themeColor="accent5" w:themeShade="80"/>
          <w:sz w:val="20"/>
          <w:szCs w:val="20"/>
        </w:rPr>
        <w:t>)</w:t>
      </w:r>
    </w:p>
    <w:p w14:paraId="67E062EB" w14:textId="77777777" w:rsidR="002C2EFE"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Bulloo Shire Council (</w:t>
      </w:r>
      <w:r w:rsidRPr="00074609">
        <w:rPr>
          <w:rFonts w:asciiTheme="minorHAnsi" w:hAnsiTheme="minorHAnsi" w:cstheme="minorHAnsi"/>
          <w:b/>
          <w:bCs/>
          <w:color w:val="1F4E79" w:themeColor="accent5" w:themeShade="80"/>
          <w:sz w:val="20"/>
          <w:szCs w:val="20"/>
        </w:rPr>
        <w:t>BSC</w:t>
      </w:r>
      <w:r>
        <w:rPr>
          <w:rFonts w:asciiTheme="minorHAnsi" w:hAnsiTheme="minorHAnsi" w:cstheme="minorHAnsi"/>
          <w:color w:val="1F4E79" w:themeColor="accent5" w:themeShade="80"/>
          <w:sz w:val="20"/>
          <w:szCs w:val="20"/>
        </w:rPr>
        <w:t>)</w:t>
      </w:r>
    </w:p>
    <w:p w14:paraId="263FC836" w14:textId="77777777" w:rsidR="002C2EFE" w:rsidRPr="000D6E7B"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Paroo Shire Council (</w:t>
      </w:r>
      <w:r w:rsidRPr="00074609">
        <w:rPr>
          <w:rFonts w:asciiTheme="minorHAnsi" w:hAnsiTheme="minorHAnsi" w:cstheme="minorHAnsi"/>
          <w:b/>
          <w:bCs/>
          <w:color w:val="1F4E79" w:themeColor="accent5" w:themeShade="80"/>
          <w:sz w:val="20"/>
          <w:szCs w:val="20"/>
        </w:rPr>
        <w:t>PSC</w:t>
      </w:r>
      <w:r>
        <w:rPr>
          <w:rFonts w:asciiTheme="minorHAnsi" w:hAnsiTheme="minorHAnsi" w:cstheme="minorHAnsi"/>
          <w:color w:val="1F4E79" w:themeColor="accent5" w:themeShade="80"/>
          <w:sz w:val="20"/>
          <w:szCs w:val="20"/>
        </w:rPr>
        <w:t>)</w:t>
      </w:r>
    </w:p>
    <w:p w14:paraId="77F0763D" w14:textId="77777777" w:rsidR="002C2EFE" w:rsidRPr="00074609"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proofErr w:type="spellStart"/>
      <w:r>
        <w:rPr>
          <w:rFonts w:asciiTheme="minorHAnsi" w:hAnsiTheme="minorHAnsi" w:cstheme="minorHAnsi"/>
          <w:color w:val="1F4E79" w:themeColor="accent5" w:themeShade="80"/>
          <w:sz w:val="20"/>
          <w:szCs w:val="20"/>
        </w:rPr>
        <w:t>Murweh</w:t>
      </w:r>
      <w:proofErr w:type="spellEnd"/>
      <w:r w:rsidRPr="000D6E7B">
        <w:rPr>
          <w:rFonts w:asciiTheme="minorHAnsi" w:hAnsiTheme="minorHAnsi" w:cstheme="minorHAnsi"/>
          <w:color w:val="1F4E79" w:themeColor="accent5" w:themeShade="80"/>
          <w:sz w:val="20"/>
          <w:szCs w:val="20"/>
        </w:rPr>
        <w:t xml:space="preserve"> Shire Council </w:t>
      </w:r>
      <w:r w:rsidRPr="000D6E7B">
        <w:rPr>
          <w:rFonts w:asciiTheme="minorHAnsi" w:hAnsiTheme="minorHAnsi" w:cstheme="minorHAnsi"/>
          <w:b/>
          <w:bCs/>
          <w:color w:val="1F4E79" w:themeColor="accent5" w:themeShade="80"/>
          <w:sz w:val="20"/>
          <w:szCs w:val="20"/>
        </w:rPr>
        <w:t>(</w:t>
      </w:r>
      <w:r>
        <w:rPr>
          <w:rFonts w:asciiTheme="minorHAnsi" w:hAnsiTheme="minorHAnsi" w:cstheme="minorHAnsi"/>
          <w:b/>
          <w:bCs/>
          <w:color w:val="1F4E79" w:themeColor="accent5" w:themeShade="80"/>
          <w:sz w:val="20"/>
          <w:szCs w:val="20"/>
        </w:rPr>
        <w:t>M</w:t>
      </w:r>
      <w:r w:rsidRPr="000D6E7B">
        <w:rPr>
          <w:rFonts w:asciiTheme="minorHAnsi" w:hAnsiTheme="minorHAnsi" w:cstheme="minorHAnsi"/>
          <w:b/>
          <w:bCs/>
          <w:color w:val="1F4E79" w:themeColor="accent5" w:themeShade="80"/>
          <w:sz w:val="20"/>
          <w:szCs w:val="20"/>
        </w:rPr>
        <w:t>SC)</w:t>
      </w:r>
    </w:p>
    <w:p w14:paraId="5EF4EBF5" w14:textId="77777777" w:rsidR="002C2EFE" w:rsidRPr="00074609"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Department of Transport &amp; Main Roads </w:t>
      </w:r>
      <w:r w:rsidRPr="00767196">
        <w:rPr>
          <w:rFonts w:asciiTheme="minorHAnsi" w:hAnsiTheme="minorHAnsi" w:cstheme="minorHAnsi"/>
          <w:b/>
          <w:bCs/>
          <w:color w:val="1F4E79" w:themeColor="accent5" w:themeShade="80"/>
          <w:sz w:val="20"/>
          <w:szCs w:val="20"/>
        </w:rPr>
        <w:t>(DTMR)</w:t>
      </w:r>
    </w:p>
    <w:p w14:paraId="750D021F" w14:textId="77777777" w:rsidR="002C2EFE" w:rsidRPr="00767196"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lastRenderedPageBreak/>
        <w:t xml:space="preserve">Southwest Hospital &amp; Health Services </w:t>
      </w:r>
      <w:r w:rsidRPr="00767196">
        <w:rPr>
          <w:rFonts w:asciiTheme="minorHAnsi" w:hAnsiTheme="minorHAnsi" w:cstheme="minorHAnsi"/>
          <w:b/>
          <w:bCs/>
          <w:color w:val="1F4E79" w:themeColor="accent5" w:themeShade="80"/>
          <w:sz w:val="20"/>
          <w:szCs w:val="20"/>
        </w:rPr>
        <w:t>(SWHHS)</w:t>
      </w:r>
    </w:p>
    <w:p w14:paraId="0F176397" w14:textId="37D6FC7A" w:rsidR="002C2EFE" w:rsidRPr="000E1224"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Department of </w:t>
      </w:r>
      <w:r w:rsidR="0050768F">
        <w:rPr>
          <w:rFonts w:asciiTheme="minorHAnsi" w:hAnsiTheme="minorHAnsi" w:cstheme="minorHAnsi"/>
          <w:color w:val="1F4E79" w:themeColor="accent5" w:themeShade="80"/>
          <w:sz w:val="20"/>
          <w:szCs w:val="20"/>
        </w:rPr>
        <w:t xml:space="preserve">Primary Industries </w:t>
      </w:r>
      <w:r w:rsidR="0050768F">
        <w:rPr>
          <w:rFonts w:asciiTheme="minorHAnsi" w:hAnsiTheme="minorHAnsi" w:cstheme="minorHAnsi"/>
          <w:b/>
          <w:bCs/>
          <w:color w:val="1F4E79" w:themeColor="accent5" w:themeShade="80"/>
          <w:sz w:val="20"/>
          <w:szCs w:val="20"/>
        </w:rPr>
        <w:t>(DPI)</w:t>
      </w:r>
    </w:p>
    <w:p w14:paraId="0F5442F1" w14:textId="77777777" w:rsidR="002C2EFE" w:rsidRPr="00767196" w:rsidRDefault="002C2EFE" w:rsidP="00CD340D">
      <w:pPr>
        <w:pStyle w:val="ListParagraph"/>
        <w:numPr>
          <w:ilvl w:val="0"/>
          <w:numId w:val="20"/>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 xml:space="preserve">Community Recovery-Statewide Service Delivery - Department of Local Government, Water Volunteers </w:t>
      </w:r>
      <w:r>
        <w:rPr>
          <w:rFonts w:asciiTheme="minorHAnsi" w:hAnsiTheme="minorHAnsi" w:cstheme="minorHAnsi"/>
          <w:b/>
          <w:bCs/>
          <w:color w:val="1F4E79" w:themeColor="accent5" w:themeShade="80"/>
          <w:sz w:val="20"/>
          <w:szCs w:val="20"/>
        </w:rPr>
        <w:t>(CRSSD)</w:t>
      </w:r>
    </w:p>
    <w:p w14:paraId="2E98DC09" w14:textId="77777777" w:rsidR="002C2EFE" w:rsidRPr="000D6E7B" w:rsidRDefault="002C2EFE" w:rsidP="002C2EFE">
      <w:pPr>
        <w:rPr>
          <w:rFonts w:asciiTheme="minorHAnsi" w:hAnsiTheme="minorHAnsi" w:cstheme="minorHAnsi"/>
          <w:color w:val="1F4E79" w:themeColor="accent5" w:themeShade="80"/>
        </w:rPr>
      </w:pPr>
    </w:p>
    <w:p w14:paraId="393E1FDC" w14:textId="77777777" w:rsidR="002C2EFE" w:rsidRPr="000D6E7B" w:rsidRDefault="002C2EFE" w:rsidP="002C2EFE">
      <w:pPr>
        <w:rPr>
          <w:rFonts w:asciiTheme="minorHAnsi" w:hAnsiTheme="minorHAnsi" w:cstheme="minorHAnsi"/>
          <w:b/>
          <w:bCs/>
          <w:color w:val="1F4E79" w:themeColor="accent5" w:themeShade="80"/>
          <w:sz w:val="24"/>
          <w:szCs w:val="28"/>
        </w:rPr>
      </w:pPr>
      <w:r w:rsidRPr="000D6E7B">
        <w:rPr>
          <w:rFonts w:asciiTheme="minorHAnsi" w:hAnsiTheme="minorHAnsi" w:cstheme="minorHAnsi"/>
          <w:b/>
          <w:bCs/>
          <w:color w:val="1F4E79" w:themeColor="accent5" w:themeShade="80"/>
          <w:sz w:val="24"/>
          <w:szCs w:val="28"/>
        </w:rPr>
        <w:t>Observers</w:t>
      </w:r>
    </w:p>
    <w:p w14:paraId="1F59058E" w14:textId="77777777" w:rsidR="002C2EFE" w:rsidRPr="000D6E7B" w:rsidRDefault="002C2EFE" w:rsidP="00CD340D">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Representatives of the following departments / agencies may be invited to attend DDMG meetings and assist in disaster operations in an advisory and co-operative disaster capacity as required: </w:t>
      </w:r>
    </w:p>
    <w:p w14:paraId="3536C8C4" w14:textId="77777777" w:rsidR="002C2EFE"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Ergon</w:t>
      </w:r>
    </w:p>
    <w:p w14:paraId="11C0D92E" w14:textId="77777777" w:rsidR="002C2EFE"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Telstra/NBN</w:t>
      </w:r>
    </w:p>
    <w:p w14:paraId="2E586240" w14:textId="77777777" w:rsidR="002C2EFE" w:rsidRPr="00C16A2B"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Department of Housing</w:t>
      </w:r>
      <w:r>
        <w:rPr>
          <w:rFonts w:asciiTheme="minorHAnsi" w:hAnsiTheme="minorHAnsi" w:cstheme="minorHAnsi"/>
          <w:color w:val="1F4E79" w:themeColor="accent5" w:themeShade="80"/>
          <w:sz w:val="20"/>
          <w:szCs w:val="20"/>
        </w:rPr>
        <w:t xml:space="preserve">, Local Government, Planning and Public Works </w:t>
      </w:r>
      <w:r w:rsidRPr="00767196">
        <w:rPr>
          <w:rFonts w:asciiTheme="minorHAnsi" w:hAnsiTheme="minorHAnsi" w:cstheme="minorHAnsi"/>
          <w:b/>
          <w:bCs/>
          <w:color w:val="1F4E79" w:themeColor="accent5" w:themeShade="80"/>
          <w:sz w:val="20"/>
          <w:szCs w:val="20"/>
        </w:rPr>
        <w:t>(</w:t>
      </w:r>
      <w:r>
        <w:rPr>
          <w:rFonts w:asciiTheme="minorHAnsi" w:hAnsiTheme="minorHAnsi" w:cstheme="minorHAnsi"/>
          <w:b/>
          <w:bCs/>
          <w:color w:val="1F4E79" w:themeColor="accent5" w:themeShade="80"/>
          <w:sz w:val="20"/>
          <w:szCs w:val="20"/>
        </w:rPr>
        <w:t>DHLGPPW</w:t>
      </w:r>
      <w:r w:rsidRPr="00767196">
        <w:rPr>
          <w:rFonts w:asciiTheme="minorHAnsi" w:hAnsiTheme="minorHAnsi" w:cstheme="minorHAnsi"/>
          <w:b/>
          <w:bCs/>
          <w:color w:val="1F4E79" w:themeColor="accent5" w:themeShade="80"/>
          <w:sz w:val="20"/>
          <w:szCs w:val="20"/>
        </w:rPr>
        <w:t>)</w:t>
      </w:r>
    </w:p>
    <w:p w14:paraId="0FBDEEFF" w14:textId="77777777" w:rsidR="002C2EFE" w:rsidRPr="00C16A2B"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 xml:space="preserve">Queensland Reconstruction Authority </w:t>
      </w:r>
      <w:r>
        <w:rPr>
          <w:rFonts w:asciiTheme="minorHAnsi" w:hAnsiTheme="minorHAnsi" w:cstheme="minorHAnsi"/>
          <w:b/>
          <w:bCs/>
          <w:color w:val="1F4E79" w:themeColor="accent5" w:themeShade="80"/>
          <w:sz w:val="20"/>
          <w:szCs w:val="20"/>
        </w:rPr>
        <w:t>(QRA)</w:t>
      </w:r>
    </w:p>
    <w:p w14:paraId="04865387" w14:textId="77777777" w:rsidR="002C2EFE" w:rsidRPr="00C16A2B"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 xml:space="preserve">Q-Rail </w:t>
      </w:r>
      <w:r w:rsidRPr="00C16A2B">
        <w:rPr>
          <w:rFonts w:asciiTheme="minorHAnsi" w:hAnsiTheme="minorHAnsi" w:cstheme="minorHAnsi"/>
          <w:b/>
          <w:bCs/>
          <w:color w:val="1F4E79" w:themeColor="accent5" w:themeShade="80"/>
          <w:sz w:val="20"/>
          <w:szCs w:val="20"/>
        </w:rPr>
        <w:t>(QR)</w:t>
      </w:r>
    </w:p>
    <w:p w14:paraId="303F1FEF" w14:textId="77777777" w:rsidR="002C2EFE" w:rsidRDefault="002C2EFE" w:rsidP="00CD340D">
      <w:pPr>
        <w:pStyle w:val="ListParagraph"/>
        <w:numPr>
          <w:ilvl w:val="0"/>
          <w:numId w:val="21"/>
        </w:numPr>
        <w:jc w:val="both"/>
        <w:rPr>
          <w:rFonts w:asciiTheme="minorHAnsi" w:hAnsiTheme="minorHAnsi" w:cstheme="minorHAnsi"/>
          <w:b/>
          <w:bCs/>
          <w:color w:val="1F4E79" w:themeColor="accent5" w:themeShade="80"/>
          <w:sz w:val="20"/>
          <w:szCs w:val="20"/>
        </w:rPr>
      </w:pPr>
      <w:r w:rsidRPr="00C16A2B">
        <w:rPr>
          <w:rFonts w:asciiTheme="minorHAnsi" w:hAnsiTheme="minorHAnsi" w:cstheme="minorHAnsi"/>
          <w:color w:val="1F4E79" w:themeColor="accent5" w:themeShade="80"/>
          <w:sz w:val="20"/>
          <w:szCs w:val="20"/>
        </w:rPr>
        <w:t>Queensland Corrective Services</w:t>
      </w:r>
      <w:r>
        <w:rPr>
          <w:rFonts w:asciiTheme="minorHAnsi" w:hAnsiTheme="minorHAnsi" w:cstheme="minorHAnsi"/>
          <w:b/>
          <w:bCs/>
          <w:color w:val="1F4E79" w:themeColor="accent5" w:themeShade="80"/>
          <w:sz w:val="20"/>
          <w:szCs w:val="20"/>
        </w:rPr>
        <w:t xml:space="preserve"> (QCS)</w:t>
      </w:r>
    </w:p>
    <w:p w14:paraId="00B8EF04"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Department of State Development</w:t>
      </w:r>
      <w:r>
        <w:rPr>
          <w:rFonts w:asciiTheme="minorHAnsi" w:hAnsiTheme="minorHAnsi" w:cstheme="minorHAnsi"/>
          <w:color w:val="1F4E79" w:themeColor="accent5" w:themeShade="80"/>
          <w:sz w:val="20"/>
          <w:szCs w:val="20"/>
        </w:rPr>
        <w:t xml:space="preserve"> and</w:t>
      </w:r>
      <w:r w:rsidRPr="00767196">
        <w:rPr>
          <w:rFonts w:asciiTheme="minorHAnsi" w:hAnsiTheme="minorHAnsi" w:cstheme="minorHAnsi"/>
          <w:color w:val="1F4E79" w:themeColor="accent5" w:themeShade="80"/>
          <w:sz w:val="20"/>
          <w:szCs w:val="20"/>
        </w:rPr>
        <w:t xml:space="preserve"> Infrastructure </w:t>
      </w:r>
      <w:r w:rsidRPr="00767196">
        <w:rPr>
          <w:rFonts w:asciiTheme="minorHAnsi" w:hAnsiTheme="minorHAnsi" w:cstheme="minorHAnsi"/>
          <w:b/>
          <w:bCs/>
          <w:color w:val="1F4E79" w:themeColor="accent5" w:themeShade="80"/>
          <w:sz w:val="20"/>
          <w:szCs w:val="20"/>
        </w:rPr>
        <w:t>(DSI)</w:t>
      </w:r>
      <w:r w:rsidRPr="00767196">
        <w:rPr>
          <w:rFonts w:asciiTheme="minorHAnsi" w:hAnsiTheme="minorHAnsi" w:cstheme="minorHAnsi"/>
          <w:color w:val="1F4E79" w:themeColor="accent5" w:themeShade="80"/>
          <w:sz w:val="20"/>
          <w:szCs w:val="20"/>
        </w:rPr>
        <w:t xml:space="preserve"> </w:t>
      </w:r>
    </w:p>
    <w:p w14:paraId="51B6221A" w14:textId="1E3B6EDE" w:rsidR="002C2EFE" w:rsidRPr="009113E0"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Department of Education &amp; </w:t>
      </w:r>
      <w:r w:rsidR="0050768F" w:rsidRPr="00767196">
        <w:rPr>
          <w:rFonts w:asciiTheme="minorHAnsi" w:hAnsiTheme="minorHAnsi" w:cstheme="minorHAnsi"/>
          <w:color w:val="1F4E79" w:themeColor="accent5" w:themeShade="80"/>
          <w:sz w:val="20"/>
          <w:szCs w:val="20"/>
        </w:rPr>
        <w:t>Training (</w:t>
      </w:r>
      <w:r w:rsidRPr="00767196">
        <w:rPr>
          <w:rFonts w:asciiTheme="minorHAnsi" w:hAnsiTheme="minorHAnsi" w:cstheme="minorHAnsi"/>
          <w:b/>
          <w:bCs/>
          <w:color w:val="1F4E79" w:themeColor="accent5" w:themeShade="80"/>
          <w:sz w:val="20"/>
          <w:szCs w:val="20"/>
        </w:rPr>
        <w:t>DET)</w:t>
      </w:r>
    </w:p>
    <w:p w14:paraId="53471B62" w14:textId="77777777" w:rsidR="002C2EFE" w:rsidRPr="009113E0"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Australian Red Cross, </w:t>
      </w:r>
      <w:r w:rsidRPr="00767196">
        <w:rPr>
          <w:rFonts w:asciiTheme="minorHAnsi" w:hAnsiTheme="minorHAnsi" w:cstheme="minorHAnsi"/>
          <w:b/>
          <w:bCs/>
          <w:color w:val="1F4E79" w:themeColor="accent5" w:themeShade="80"/>
          <w:sz w:val="20"/>
          <w:szCs w:val="20"/>
        </w:rPr>
        <w:t>(ARC)</w:t>
      </w:r>
    </w:p>
    <w:p w14:paraId="69F25F08"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Royal Flying Doctor Service</w:t>
      </w:r>
      <w:r>
        <w:rPr>
          <w:rFonts w:asciiTheme="minorHAnsi" w:hAnsiTheme="minorHAnsi" w:cstheme="minorHAnsi"/>
          <w:color w:val="1F4E79" w:themeColor="accent5" w:themeShade="80"/>
          <w:sz w:val="20"/>
          <w:szCs w:val="20"/>
        </w:rPr>
        <w:t xml:space="preserve"> (</w:t>
      </w:r>
      <w:r>
        <w:rPr>
          <w:rFonts w:asciiTheme="minorHAnsi" w:hAnsiTheme="minorHAnsi" w:cstheme="minorHAnsi"/>
          <w:b/>
          <w:bCs/>
          <w:color w:val="1F4E79" w:themeColor="accent5" w:themeShade="80"/>
          <w:sz w:val="20"/>
          <w:szCs w:val="20"/>
        </w:rPr>
        <w:t>RFDS)</w:t>
      </w:r>
    </w:p>
    <w:p w14:paraId="1234AD58" w14:textId="27E750D6" w:rsidR="002C2EFE" w:rsidRPr="000E1224"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Department of Resources </w:t>
      </w:r>
      <w:r w:rsidRPr="00767196">
        <w:rPr>
          <w:rFonts w:asciiTheme="minorHAnsi" w:hAnsiTheme="minorHAnsi" w:cstheme="minorHAnsi"/>
          <w:b/>
          <w:bCs/>
          <w:color w:val="1F4E79" w:themeColor="accent5" w:themeShade="80"/>
          <w:sz w:val="20"/>
          <w:szCs w:val="20"/>
        </w:rPr>
        <w:t>(</w:t>
      </w:r>
      <w:proofErr w:type="spellStart"/>
      <w:r w:rsidRPr="00767196">
        <w:rPr>
          <w:rFonts w:asciiTheme="minorHAnsi" w:hAnsiTheme="minorHAnsi" w:cstheme="minorHAnsi"/>
          <w:b/>
          <w:bCs/>
          <w:color w:val="1F4E79" w:themeColor="accent5" w:themeShade="80"/>
          <w:sz w:val="20"/>
          <w:szCs w:val="20"/>
        </w:rPr>
        <w:t>D</w:t>
      </w:r>
      <w:r>
        <w:rPr>
          <w:rFonts w:asciiTheme="minorHAnsi" w:hAnsiTheme="minorHAnsi" w:cstheme="minorHAnsi"/>
          <w:b/>
          <w:bCs/>
          <w:color w:val="1F4E79" w:themeColor="accent5" w:themeShade="80"/>
          <w:sz w:val="20"/>
          <w:szCs w:val="20"/>
        </w:rPr>
        <w:t>oR</w:t>
      </w:r>
      <w:proofErr w:type="spellEnd"/>
      <w:r w:rsidRPr="00767196">
        <w:rPr>
          <w:rFonts w:asciiTheme="minorHAnsi" w:hAnsiTheme="minorHAnsi" w:cstheme="minorHAnsi"/>
          <w:b/>
          <w:bCs/>
          <w:color w:val="1F4E79" w:themeColor="accent5" w:themeShade="80"/>
          <w:sz w:val="20"/>
          <w:szCs w:val="20"/>
        </w:rPr>
        <w:t>)</w:t>
      </w:r>
    </w:p>
    <w:p w14:paraId="09EAD0FA"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Department of Energy and Public Works </w:t>
      </w:r>
      <w:r w:rsidRPr="00767196">
        <w:rPr>
          <w:rFonts w:asciiTheme="minorHAnsi" w:hAnsiTheme="minorHAnsi" w:cstheme="minorHAnsi"/>
          <w:b/>
          <w:bCs/>
          <w:color w:val="1F4E79" w:themeColor="accent5" w:themeShade="80"/>
          <w:sz w:val="20"/>
          <w:szCs w:val="20"/>
        </w:rPr>
        <w:t>(DEPW)</w:t>
      </w:r>
    </w:p>
    <w:p w14:paraId="105FCFA7" w14:textId="2A85D658"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Department of Environment</w:t>
      </w:r>
      <w:r>
        <w:rPr>
          <w:rFonts w:asciiTheme="minorHAnsi" w:hAnsiTheme="minorHAnsi" w:cstheme="minorHAnsi"/>
          <w:color w:val="1F4E79" w:themeColor="accent5" w:themeShade="80"/>
          <w:sz w:val="20"/>
          <w:szCs w:val="20"/>
        </w:rPr>
        <w:t>,</w:t>
      </w:r>
      <w:r w:rsidRPr="00767196">
        <w:rPr>
          <w:rFonts w:asciiTheme="minorHAnsi" w:hAnsiTheme="minorHAnsi" w:cstheme="minorHAnsi"/>
          <w:color w:val="1F4E79" w:themeColor="accent5" w:themeShade="80"/>
          <w:sz w:val="20"/>
          <w:szCs w:val="20"/>
        </w:rPr>
        <w:t xml:space="preserve"> Science</w:t>
      </w:r>
      <w:r>
        <w:rPr>
          <w:rFonts w:asciiTheme="minorHAnsi" w:hAnsiTheme="minorHAnsi" w:cstheme="minorHAnsi"/>
          <w:color w:val="1F4E79" w:themeColor="accent5" w:themeShade="80"/>
          <w:sz w:val="20"/>
          <w:szCs w:val="20"/>
        </w:rPr>
        <w:t xml:space="preserve">, and </w:t>
      </w:r>
      <w:r w:rsidR="0050768F">
        <w:rPr>
          <w:rFonts w:asciiTheme="minorHAnsi" w:hAnsiTheme="minorHAnsi" w:cstheme="minorHAnsi"/>
          <w:color w:val="1F4E79" w:themeColor="accent5" w:themeShade="80"/>
          <w:sz w:val="20"/>
          <w:szCs w:val="20"/>
        </w:rPr>
        <w:t xml:space="preserve">Innovation </w:t>
      </w:r>
      <w:r w:rsidR="0050768F" w:rsidRPr="00767196">
        <w:rPr>
          <w:rFonts w:asciiTheme="minorHAnsi" w:hAnsiTheme="minorHAnsi" w:cstheme="minorHAnsi"/>
          <w:color w:val="1F4E79" w:themeColor="accent5" w:themeShade="80"/>
          <w:sz w:val="20"/>
          <w:szCs w:val="20"/>
        </w:rPr>
        <w:t>(</w:t>
      </w:r>
      <w:r w:rsidRPr="00767196">
        <w:rPr>
          <w:rFonts w:asciiTheme="minorHAnsi" w:hAnsiTheme="minorHAnsi" w:cstheme="minorHAnsi"/>
          <w:b/>
          <w:bCs/>
          <w:color w:val="1F4E79" w:themeColor="accent5" w:themeShade="80"/>
          <w:sz w:val="20"/>
          <w:szCs w:val="20"/>
        </w:rPr>
        <w:t>DES</w:t>
      </w:r>
      <w:r>
        <w:rPr>
          <w:rFonts w:asciiTheme="minorHAnsi" w:hAnsiTheme="minorHAnsi" w:cstheme="minorHAnsi"/>
          <w:b/>
          <w:bCs/>
          <w:color w:val="1F4E79" w:themeColor="accent5" w:themeShade="80"/>
          <w:sz w:val="20"/>
          <w:szCs w:val="20"/>
        </w:rPr>
        <w:t>I</w:t>
      </w:r>
      <w:r w:rsidRPr="00767196">
        <w:rPr>
          <w:rFonts w:asciiTheme="minorHAnsi" w:hAnsiTheme="minorHAnsi" w:cstheme="minorHAnsi"/>
          <w:b/>
          <w:bCs/>
          <w:color w:val="1F4E79" w:themeColor="accent5" w:themeShade="80"/>
          <w:sz w:val="20"/>
          <w:szCs w:val="20"/>
        </w:rPr>
        <w:t>)</w:t>
      </w:r>
      <w:r w:rsidRPr="00767196">
        <w:rPr>
          <w:rFonts w:asciiTheme="minorHAnsi" w:hAnsiTheme="minorHAnsi" w:cstheme="minorHAnsi"/>
          <w:color w:val="1F4E79" w:themeColor="accent5" w:themeShade="80"/>
          <w:sz w:val="20"/>
          <w:szCs w:val="20"/>
        </w:rPr>
        <w:t xml:space="preserve"> </w:t>
      </w:r>
    </w:p>
    <w:p w14:paraId="46AE026C" w14:textId="7014E9AC" w:rsidR="002C2EFE" w:rsidRPr="00C16A2B"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C16A2B">
        <w:rPr>
          <w:rFonts w:asciiTheme="minorHAnsi" w:hAnsiTheme="minorHAnsi" w:cstheme="minorHAnsi"/>
          <w:color w:val="1F4E79" w:themeColor="accent5" w:themeShade="80"/>
          <w:sz w:val="20"/>
          <w:szCs w:val="20"/>
        </w:rPr>
        <w:t xml:space="preserve">Energy Queensland </w:t>
      </w:r>
      <w:r w:rsidRPr="00C16A2B">
        <w:rPr>
          <w:rFonts w:asciiTheme="minorHAnsi" w:hAnsiTheme="minorHAnsi" w:cstheme="minorHAnsi"/>
          <w:b/>
          <w:bCs/>
          <w:color w:val="1F4E79" w:themeColor="accent5" w:themeShade="80"/>
          <w:sz w:val="20"/>
          <w:szCs w:val="20"/>
        </w:rPr>
        <w:t>(EQ)</w:t>
      </w:r>
    </w:p>
    <w:p w14:paraId="1C9FD163"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Australian Broadcasting Commission </w:t>
      </w:r>
      <w:r w:rsidRPr="00767196">
        <w:rPr>
          <w:rFonts w:asciiTheme="minorHAnsi" w:hAnsiTheme="minorHAnsi" w:cstheme="minorHAnsi"/>
          <w:b/>
          <w:bCs/>
          <w:color w:val="1F4E79" w:themeColor="accent5" w:themeShade="80"/>
          <w:sz w:val="20"/>
          <w:szCs w:val="20"/>
        </w:rPr>
        <w:t>(ABC),</w:t>
      </w:r>
    </w:p>
    <w:p w14:paraId="3A3088E0"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Australian Defence Forces – </w:t>
      </w:r>
      <w:r w:rsidRPr="00767196">
        <w:rPr>
          <w:rFonts w:asciiTheme="minorHAnsi" w:hAnsiTheme="minorHAnsi" w:cstheme="minorHAnsi"/>
          <w:b/>
          <w:bCs/>
          <w:color w:val="1F4E79" w:themeColor="accent5" w:themeShade="80"/>
          <w:sz w:val="20"/>
          <w:szCs w:val="20"/>
        </w:rPr>
        <w:t>(ADF)</w:t>
      </w:r>
      <w:r w:rsidRPr="00767196">
        <w:rPr>
          <w:rFonts w:asciiTheme="minorHAnsi" w:hAnsiTheme="minorHAnsi" w:cstheme="minorHAnsi"/>
          <w:color w:val="1F4E79" w:themeColor="accent5" w:themeShade="80"/>
          <w:sz w:val="20"/>
          <w:szCs w:val="20"/>
        </w:rPr>
        <w:t xml:space="preserve"> </w:t>
      </w:r>
    </w:p>
    <w:p w14:paraId="72FFBEE8" w14:textId="77777777" w:rsidR="002C2EFE" w:rsidRPr="00767196"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767196">
        <w:rPr>
          <w:rFonts w:asciiTheme="minorHAnsi" w:hAnsiTheme="minorHAnsi" w:cstheme="minorHAnsi"/>
          <w:color w:val="1F4E79" w:themeColor="accent5" w:themeShade="80"/>
          <w:sz w:val="20"/>
          <w:szCs w:val="20"/>
        </w:rPr>
        <w:t xml:space="preserve">Bureau of Meteorology – </w:t>
      </w:r>
      <w:r w:rsidRPr="00767196">
        <w:rPr>
          <w:rFonts w:asciiTheme="minorHAnsi" w:hAnsiTheme="minorHAnsi" w:cstheme="minorHAnsi"/>
          <w:b/>
          <w:bCs/>
          <w:color w:val="1F4E79" w:themeColor="accent5" w:themeShade="80"/>
          <w:sz w:val="20"/>
          <w:szCs w:val="20"/>
        </w:rPr>
        <w:t>(B</w:t>
      </w:r>
      <w:r>
        <w:rPr>
          <w:rFonts w:asciiTheme="minorHAnsi" w:hAnsiTheme="minorHAnsi" w:cstheme="minorHAnsi"/>
          <w:b/>
          <w:bCs/>
          <w:color w:val="1F4E79" w:themeColor="accent5" w:themeShade="80"/>
          <w:sz w:val="20"/>
          <w:szCs w:val="20"/>
        </w:rPr>
        <w:t>O</w:t>
      </w:r>
      <w:r w:rsidRPr="00767196">
        <w:rPr>
          <w:rFonts w:asciiTheme="minorHAnsi" w:hAnsiTheme="minorHAnsi" w:cstheme="minorHAnsi"/>
          <w:b/>
          <w:bCs/>
          <w:color w:val="1F4E79" w:themeColor="accent5" w:themeShade="80"/>
          <w:sz w:val="20"/>
          <w:szCs w:val="20"/>
        </w:rPr>
        <w:t>M)</w:t>
      </w:r>
    </w:p>
    <w:p w14:paraId="584BB9B3" w14:textId="2EB58CFF" w:rsidR="002C2EFE" w:rsidRPr="000D6E7B" w:rsidRDefault="002C2EFE" w:rsidP="00CD340D">
      <w:pPr>
        <w:pStyle w:val="ListParagraph"/>
        <w:numPr>
          <w:ilvl w:val="0"/>
          <w:numId w:val="21"/>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Any other department/agency as deemed </w:t>
      </w:r>
      <w:r w:rsidR="0050768F" w:rsidRPr="000D6E7B">
        <w:rPr>
          <w:rFonts w:asciiTheme="minorHAnsi" w:hAnsiTheme="minorHAnsi" w:cstheme="minorHAnsi"/>
          <w:color w:val="1F4E79" w:themeColor="accent5" w:themeShade="80"/>
          <w:sz w:val="20"/>
          <w:szCs w:val="20"/>
        </w:rPr>
        <w:t>appropriate.</w:t>
      </w:r>
      <w:r w:rsidRPr="000D6E7B">
        <w:rPr>
          <w:rFonts w:asciiTheme="minorHAnsi" w:hAnsiTheme="minorHAnsi" w:cstheme="minorHAnsi"/>
          <w:color w:val="1F4E79" w:themeColor="accent5" w:themeShade="80"/>
          <w:sz w:val="20"/>
          <w:szCs w:val="20"/>
        </w:rPr>
        <w:t xml:space="preserve"> </w:t>
      </w:r>
    </w:p>
    <w:p w14:paraId="6C1FE5C3" w14:textId="77777777" w:rsidR="002C2EFE" w:rsidRPr="000D6E7B" w:rsidRDefault="002C2EFE" w:rsidP="00CD340D">
      <w:pPr>
        <w:jc w:val="both"/>
        <w:rPr>
          <w:rFonts w:asciiTheme="minorHAnsi" w:eastAsia="SimSun" w:hAnsiTheme="minorHAnsi" w:cstheme="minorHAnsi"/>
          <w:color w:val="1F4E79" w:themeColor="accent5" w:themeShade="80"/>
          <w:sz w:val="20"/>
          <w:szCs w:val="20"/>
          <w:lang w:eastAsia="zh-CN"/>
        </w:rPr>
      </w:pPr>
    </w:p>
    <w:p w14:paraId="1EBE4C99" w14:textId="77777777" w:rsidR="002C2EFE" w:rsidRPr="000D6E7B" w:rsidRDefault="002C2EFE" w:rsidP="00CD340D">
      <w:pPr>
        <w:jc w:val="both"/>
        <w:rPr>
          <w:rFonts w:asciiTheme="minorHAnsi" w:eastAsia="SimSun" w:hAnsiTheme="minorHAnsi" w:cstheme="minorHAnsi"/>
          <w:color w:val="1F4E79" w:themeColor="accent5" w:themeShade="80"/>
          <w:sz w:val="20"/>
          <w:szCs w:val="20"/>
          <w:lang w:eastAsia="zh-CN"/>
        </w:rPr>
      </w:pPr>
      <w:r w:rsidRPr="000D6E7B">
        <w:rPr>
          <w:rFonts w:asciiTheme="minorHAnsi" w:eastAsia="SimSun" w:hAnsiTheme="minorHAnsi" w:cstheme="minorHAnsi"/>
          <w:color w:val="1F4E79" w:themeColor="accent5" w:themeShade="80"/>
          <w:sz w:val="20"/>
          <w:szCs w:val="20"/>
          <w:lang w:eastAsia="zh-CN"/>
        </w:rPr>
        <w:t xml:space="preserve">The </w:t>
      </w:r>
      <w:r>
        <w:rPr>
          <w:rFonts w:asciiTheme="minorHAnsi" w:eastAsia="SimSun" w:hAnsiTheme="minorHAnsi" w:cstheme="minorHAnsi"/>
          <w:color w:val="1F4E79" w:themeColor="accent5" w:themeShade="80"/>
          <w:sz w:val="20"/>
          <w:szCs w:val="20"/>
          <w:lang w:eastAsia="zh-CN"/>
        </w:rPr>
        <w:t>Charleville</w:t>
      </w:r>
      <w:r w:rsidRPr="000D6E7B">
        <w:rPr>
          <w:rFonts w:asciiTheme="minorHAnsi" w:eastAsia="SimSun" w:hAnsiTheme="minorHAnsi" w:cstheme="minorHAnsi"/>
          <w:color w:val="1F4E79" w:themeColor="accent5" w:themeShade="80"/>
          <w:sz w:val="20"/>
          <w:szCs w:val="20"/>
          <w:lang w:eastAsia="zh-CN"/>
        </w:rPr>
        <w:t xml:space="preserve"> DDMG Contact list is updated at DDMG meetings and is included as Annexure B to this plan.</w:t>
      </w:r>
    </w:p>
    <w:p w14:paraId="058D4CA6" w14:textId="77777777" w:rsidR="002C2EFE" w:rsidRPr="000D6E7B" w:rsidRDefault="002C2EFE" w:rsidP="002C2EFE">
      <w:pPr>
        <w:rPr>
          <w:rFonts w:asciiTheme="minorHAnsi" w:eastAsia="SimSun" w:hAnsiTheme="minorHAnsi" w:cstheme="minorHAnsi"/>
          <w:color w:val="1F4E79" w:themeColor="accent5" w:themeShade="8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70432DB1" w14:textId="77777777" w:rsidTr="0056379F">
        <w:trPr>
          <w:trHeight w:val="749"/>
        </w:trPr>
        <w:tc>
          <w:tcPr>
            <w:tcW w:w="6946" w:type="dxa"/>
            <w:shd w:val="clear" w:color="auto" w:fill="C6D9F1"/>
          </w:tcPr>
          <w:p w14:paraId="18C21F39"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3: Capability Integration and 8: Control</w:t>
            </w:r>
          </w:p>
          <w:p w14:paraId="6A3499E8" w14:textId="77777777" w:rsidR="002C2EFE" w:rsidRPr="000D6E7B" w:rsidRDefault="002C2EFE" w:rsidP="0056379F">
            <w:pPr>
              <w:numPr>
                <w:ilvl w:val="0"/>
                <w:numId w:val="7"/>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3.1 and 8.1</w:t>
            </w:r>
          </w:p>
          <w:p w14:paraId="7F014F11" w14:textId="77777777" w:rsidR="002C2EFE" w:rsidRPr="000D6E7B" w:rsidRDefault="002C2EFE" w:rsidP="0056379F">
            <w:pPr>
              <w:numPr>
                <w:ilvl w:val="0"/>
                <w:numId w:val="8"/>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3 (d), 8 (f)</w:t>
            </w:r>
          </w:p>
        </w:tc>
      </w:tr>
    </w:tbl>
    <w:p w14:paraId="5C3CDC81" w14:textId="77777777" w:rsidR="002C2EFE" w:rsidRPr="000D6E7B" w:rsidRDefault="002C2EFE" w:rsidP="002C2EFE">
      <w:pPr>
        <w:pStyle w:val="Heading3"/>
        <w:rPr>
          <w:rFonts w:asciiTheme="minorHAnsi" w:hAnsiTheme="minorHAnsi" w:cstheme="minorHAnsi"/>
          <w:color w:val="1F4E79" w:themeColor="accent5" w:themeShade="80"/>
        </w:rPr>
      </w:pPr>
      <w:bookmarkStart w:id="72" w:name="_Toc456251448"/>
      <w:bookmarkStart w:id="73" w:name="_Toc472591783"/>
      <w:bookmarkStart w:id="74" w:name="_Toc472595718"/>
      <w:bookmarkStart w:id="75" w:name="_Toc472595913"/>
      <w:bookmarkStart w:id="76" w:name="_Toc476916017"/>
      <w:r w:rsidRPr="000D6E7B">
        <w:rPr>
          <w:rFonts w:asciiTheme="minorHAnsi" w:hAnsiTheme="minorHAnsi" w:cstheme="minorHAnsi"/>
          <w:color w:val="1F4E79" w:themeColor="accent5" w:themeShade="80"/>
        </w:rPr>
        <w:t xml:space="preserve"> </w:t>
      </w:r>
      <w:bookmarkEnd w:id="72"/>
      <w:bookmarkEnd w:id="73"/>
      <w:bookmarkEnd w:id="74"/>
      <w:bookmarkEnd w:id="75"/>
      <w:bookmarkEnd w:id="76"/>
    </w:p>
    <w:p w14:paraId="25E42EC9" w14:textId="77777777" w:rsidR="002C2EFE" w:rsidRPr="00CC6CFD" w:rsidRDefault="002C2EFE" w:rsidP="00CC6CFD">
      <w:pPr>
        <w:pStyle w:val="Heading3"/>
      </w:pPr>
      <w:bookmarkStart w:id="77" w:name="_Toc206074962"/>
      <w:r w:rsidRPr="00CC6CFD">
        <w:t xml:space="preserve">2.5 Functional </w:t>
      </w:r>
      <w:bookmarkEnd w:id="66"/>
      <w:r w:rsidRPr="00CC6CFD">
        <w:t>Lead Agencies</w:t>
      </w:r>
      <w:bookmarkEnd w:id="67"/>
      <w:bookmarkEnd w:id="68"/>
      <w:bookmarkEnd w:id="69"/>
      <w:bookmarkEnd w:id="70"/>
      <w:bookmarkEnd w:id="71"/>
      <w:bookmarkEnd w:id="77"/>
    </w:p>
    <w:p w14:paraId="3DE39A67" w14:textId="77777777" w:rsidR="002C2EFE" w:rsidRPr="000D6E7B" w:rsidRDefault="002C2EFE" w:rsidP="002C2EFE">
      <w:pPr>
        <w:pStyle w:val="Header"/>
        <w:tabs>
          <w:tab w:val="clear" w:pos="4320"/>
          <w:tab w:val="clear" w:pos="8640"/>
          <w:tab w:val="right" w:leader="dot" w:pos="9540"/>
        </w:tabs>
        <w:rPr>
          <w:rFonts w:asciiTheme="minorHAnsi" w:hAnsiTheme="minorHAnsi" w:cstheme="minorHAnsi"/>
          <w:bCs/>
          <w:i/>
          <w:color w:val="1F4E79" w:themeColor="accent5" w:themeShade="80"/>
          <w:sz w:val="20"/>
          <w:szCs w:val="20"/>
        </w:rPr>
      </w:pPr>
    </w:p>
    <w:tbl>
      <w:tblPr>
        <w:tblW w:w="88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69"/>
        <w:gridCol w:w="4900"/>
      </w:tblGrid>
      <w:tr w:rsidR="002C2EFE" w:rsidRPr="000D6E7B" w14:paraId="5E090D37" w14:textId="77777777" w:rsidTr="0056379F">
        <w:trPr>
          <w:trHeight w:val="532"/>
        </w:trPr>
        <w:tc>
          <w:tcPr>
            <w:tcW w:w="2127" w:type="dxa"/>
            <w:shd w:val="clear" w:color="auto" w:fill="00B0F0"/>
            <w:vAlign w:val="center"/>
          </w:tcPr>
          <w:p w14:paraId="5FA742E6" w14:textId="77777777" w:rsidR="002C2EFE" w:rsidRPr="000D6E7B" w:rsidRDefault="002C2EFE" w:rsidP="0056379F">
            <w:pPr>
              <w:jc w:val="center"/>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Function</w:t>
            </w:r>
          </w:p>
        </w:tc>
        <w:tc>
          <w:tcPr>
            <w:tcW w:w="1869" w:type="dxa"/>
            <w:shd w:val="clear" w:color="auto" w:fill="00B0F0"/>
            <w:vAlign w:val="center"/>
          </w:tcPr>
          <w:p w14:paraId="2EBE5775" w14:textId="77777777" w:rsidR="002C2EFE" w:rsidRPr="000D6E7B" w:rsidRDefault="002C2EFE" w:rsidP="0056379F">
            <w:pPr>
              <w:jc w:val="center"/>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Lead agency</w:t>
            </w:r>
          </w:p>
        </w:tc>
        <w:tc>
          <w:tcPr>
            <w:tcW w:w="4900" w:type="dxa"/>
            <w:shd w:val="clear" w:color="auto" w:fill="00B0F0"/>
            <w:vAlign w:val="center"/>
          </w:tcPr>
          <w:p w14:paraId="572DFE8A" w14:textId="77777777" w:rsidR="002C2EFE" w:rsidRPr="000D6E7B" w:rsidRDefault="002C2EFE" w:rsidP="0056379F">
            <w:pPr>
              <w:jc w:val="center"/>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 xml:space="preserve">Roles and Responsibilities as detailed in the </w:t>
            </w:r>
          </w:p>
          <w:p w14:paraId="1A8AE893" w14:textId="6471F301" w:rsidR="002C2EFE" w:rsidRPr="000D6E7B" w:rsidRDefault="00000000" w:rsidP="0056379F">
            <w:pPr>
              <w:jc w:val="center"/>
              <w:rPr>
                <w:rFonts w:asciiTheme="minorHAnsi" w:hAnsiTheme="minorHAnsi" w:cstheme="minorHAnsi"/>
                <w:b/>
                <w:color w:val="1F4E79" w:themeColor="accent5" w:themeShade="80"/>
                <w:sz w:val="20"/>
                <w:szCs w:val="20"/>
              </w:rPr>
            </w:pPr>
            <w:hyperlink r:id="rId16" w:history="1">
              <w:r w:rsidR="002C2EFE" w:rsidRPr="000D6E7B">
                <w:rPr>
                  <w:rStyle w:val="Hyperlink"/>
                  <w:rFonts w:asciiTheme="minorHAnsi" w:hAnsiTheme="minorHAnsi" w:cstheme="minorHAnsi"/>
                  <w:color w:val="1F4E79" w:themeColor="accent5" w:themeShade="80"/>
                  <w:sz w:val="20"/>
                  <w:szCs w:val="20"/>
                </w:rPr>
                <w:t xml:space="preserve">State Disaster Management </w:t>
              </w:r>
              <w:r w:rsidR="00716704">
                <w:rPr>
                  <w:rStyle w:val="Hyperlink"/>
                  <w:rFonts w:asciiTheme="minorHAnsi" w:hAnsiTheme="minorHAnsi" w:cstheme="minorHAnsi"/>
                  <w:color w:val="1F4E79" w:themeColor="accent5" w:themeShade="80"/>
                  <w:sz w:val="20"/>
                  <w:szCs w:val="20"/>
                </w:rPr>
                <w:t xml:space="preserve">Interim </w:t>
              </w:r>
              <w:r w:rsidR="002C2EFE" w:rsidRPr="000D6E7B">
                <w:rPr>
                  <w:rStyle w:val="Hyperlink"/>
                  <w:rFonts w:asciiTheme="minorHAnsi" w:hAnsiTheme="minorHAnsi" w:cstheme="minorHAnsi"/>
                  <w:color w:val="1F4E79" w:themeColor="accent5" w:themeShade="80"/>
                  <w:sz w:val="20"/>
                  <w:szCs w:val="20"/>
                </w:rPr>
                <w:t xml:space="preserve">Plan </w:t>
              </w:r>
            </w:hyperlink>
            <w:r w:rsidR="00716704">
              <w:rPr>
                <w:rStyle w:val="Hyperlink"/>
                <w:rFonts w:asciiTheme="minorHAnsi" w:hAnsiTheme="minorHAnsi" w:cstheme="minorHAnsi"/>
                <w:color w:val="1F4E79" w:themeColor="accent5" w:themeShade="80"/>
                <w:sz w:val="20"/>
                <w:szCs w:val="20"/>
              </w:rPr>
              <w:t>2024/2025</w:t>
            </w:r>
          </w:p>
        </w:tc>
      </w:tr>
      <w:tr w:rsidR="002C2EFE" w:rsidRPr="000D6E7B" w14:paraId="7D2C484F" w14:textId="77777777" w:rsidTr="0056379F">
        <w:tc>
          <w:tcPr>
            <w:tcW w:w="2127" w:type="dxa"/>
          </w:tcPr>
          <w:p w14:paraId="1C4CF191"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Transport</w:t>
            </w:r>
          </w:p>
        </w:tc>
        <w:tc>
          <w:tcPr>
            <w:tcW w:w="1869" w:type="dxa"/>
          </w:tcPr>
          <w:p w14:paraId="4EDC0172" w14:textId="791A3D55" w:rsidR="002C2EFE" w:rsidRPr="000D6E7B" w:rsidRDefault="002C2EFE" w:rsidP="00CD340D">
            <w:pPr>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Department</w:t>
            </w:r>
            <w:r w:rsidR="00CD340D">
              <w:rPr>
                <w:rFonts w:asciiTheme="minorHAnsi" w:hAnsiTheme="minorHAnsi" w:cstheme="minorHAnsi"/>
                <w:color w:val="1F4E79" w:themeColor="accent5" w:themeShade="80"/>
                <w:sz w:val="19"/>
                <w:szCs w:val="19"/>
              </w:rPr>
              <w:t xml:space="preserve"> </w:t>
            </w:r>
            <w:r w:rsidRPr="000D6E7B">
              <w:rPr>
                <w:rFonts w:asciiTheme="minorHAnsi" w:hAnsiTheme="minorHAnsi" w:cstheme="minorHAnsi"/>
                <w:color w:val="1F4E79" w:themeColor="accent5" w:themeShade="80"/>
                <w:sz w:val="19"/>
                <w:szCs w:val="19"/>
              </w:rPr>
              <w:t>of Transport and Main Roads</w:t>
            </w:r>
          </w:p>
        </w:tc>
        <w:tc>
          <w:tcPr>
            <w:tcW w:w="4900" w:type="dxa"/>
          </w:tcPr>
          <w:p w14:paraId="69304DF9" w14:textId="77777777" w:rsidR="002C2EFE" w:rsidRPr="000D6E7B" w:rsidRDefault="002C2EFE" w:rsidP="00CD340D">
            <w:pPr>
              <w:spacing w:after="120"/>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Arrangements for the provision of transport resources for the transportation modes of road, rail, air and sea, and transport engineering to support disaster response and recovery operations.</w:t>
            </w:r>
          </w:p>
        </w:tc>
      </w:tr>
      <w:tr w:rsidR="002C2EFE" w:rsidRPr="000D6E7B" w14:paraId="5F67952A" w14:textId="77777777" w:rsidTr="0056379F">
        <w:tc>
          <w:tcPr>
            <w:tcW w:w="2127" w:type="dxa"/>
          </w:tcPr>
          <w:p w14:paraId="26DEEC65" w14:textId="77777777" w:rsidR="002C2EFE" w:rsidRPr="000D6E7B" w:rsidRDefault="002C2EFE" w:rsidP="0056379F">
            <w:pPr>
              <w:rPr>
                <w:rFonts w:asciiTheme="minorHAnsi" w:hAnsiTheme="minorHAnsi" w:cstheme="minorHAnsi"/>
                <w:b/>
                <w:color w:val="1F4E79" w:themeColor="accent5" w:themeShade="80"/>
                <w:sz w:val="19"/>
                <w:szCs w:val="19"/>
              </w:rPr>
            </w:pPr>
            <w:r>
              <w:rPr>
                <w:rFonts w:asciiTheme="minorHAnsi" w:hAnsiTheme="minorHAnsi" w:cstheme="minorHAnsi"/>
                <w:b/>
                <w:color w:val="1F4E79" w:themeColor="accent5" w:themeShade="80"/>
                <w:sz w:val="19"/>
                <w:szCs w:val="19"/>
              </w:rPr>
              <w:t>Community</w:t>
            </w:r>
            <w:r w:rsidRPr="000D6E7B">
              <w:rPr>
                <w:rFonts w:asciiTheme="minorHAnsi" w:hAnsiTheme="minorHAnsi" w:cstheme="minorHAnsi"/>
                <w:b/>
                <w:color w:val="1F4E79" w:themeColor="accent5" w:themeShade="80"/>
                <w:sz w:val="19"/>
                <w:szCs w:val="19"/>
              </w:rPr>
              <w:t xml:space="preserve"> Recovery</w:t>
            </w:r>
          </w:p>
        </w:tc>
        <w:tc>
          <w:tcPr>
            <w:tcW w:w="1869" w:type="dxa"/>
          </w:tcPr>
          <w:p w14:paraId="511FB588" w14:textId="7FFB7667" w:rsidR="002C2EFE" w:rsidRPr="000D6E7B" w:rsidRDefault="002C2EFE" w:rsidP="0056379F">
            <w:pPr>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Department of </w:t>
            </w:r>
            <w:r w:rsidR="0050768F">
              <w:rPr>
                <w:rFonts w:asciiTheme="minorHAnsi" w:hAnsiTheme="minorHAnsi" w:cstheme="minorHAnsi"/>
                <w:color w:val="1F4E79" w:themeColor="accent5" w:themeShade="80"/>
                <w:sz w:val="19"/>
                <w:szCs w:val="19"/>
              </w:rPr>
              <w:t>Fire, Disaster Recovery and Volunteers</w:t>
            </w:r>
          </w:p>
        </w:tc>
        <w:tc>
          <w:tcPr>
            <w:tcW w:w="4900" w:type="dxa"/>
          </w:tcPr>
          <w:p w14:paraId="48841040" w14:textId="77777777" w:rsidR="002C2EFE" w:rsidRPr="000D6E7B" w:rsidRDefault="002C2EFE" w:rsidP="00CD340D">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Arrangements for the coordination of human and social recovery services including:</w:t>
            </w:r>
          </w:p>
          <w:p w14:paraId="0D704C08" w14:textId="4473BB94" w:rsidR="002C2EFE" w:rsidRPr="000D6E7B" w:rsidRDefault="002C2EFE" w:rsidP="00CD340D">
            <w:pPr>
              <w:numPr>
                <w:ilvl w:val="0"/>
                <w:numId w:val="2"/>
              </w:numPr>
              <w:tabs>
                <w:tab w:val="clear" w:pos="108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Information on the range of recovery services </w:t>
            </w:r>
            <w:r w:rsidR="00716704" w:rsidRPr="000D6E7B">
              <w:rPr>
                <w:rFonts w:asciiTheme="minorHAnsi" w:hAnsiTheme="minorHAnsi" w:cstheme="minorHAnsi"/>
                <w:color w:val="1F4E79" w:themeColor="accent5" w:themeShade="80"/>
                <w:sz w:val="19"/>
                <w:szCs w:val="19"/>
              </w:rPr>
              <w:t>available.</w:t>
            </w:r>
          </w:p>
          <w:p w14:paraId="28218E26" w14:textId="5DE5D4B7" w:rsidR="002C2EFE" w:rsidRPr="000D6E7B" w:rsidRDefault="002C2EFE" w:rsidP="00CD340D">
            <w:pPr>
              <w:numPr>
                <w:ilvl w:val="0"/>
                <w:numId w:val="2"/>
              </w:numPr>
              <w:tabs>
                <w:tab w:val="clear" w:pos="108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Information of the physical effects of a </w:t>
            </w:r>
            <w:r w:rsidR="00716704" w:rsidRPr="000D6E7B">
              <w:rPr>
                <w:rFonts w:asciiTheme="minorHAnsi" w:hAnsiTheme="minorHAnsi" w:cstheme="minorHAnsi"/>
                <w:color w:val="1F4E79" w:themeColor="accent5" w:themeShade="80"/>
                <w:sz w:val="19"/>
                <w:szCs w:val="19"/>
              </w:rPr>
              <w:t>disaster.</w:t>
            </w:r>
          </w:p>
          <w:p w14:paraId="2A5706F9" w14:textId="058923CD" w:rsidR="002C2EFE" w:rsidRPr="000D6E7B" w:rsidRDefault="002C2EFE" w:rsidP="00CD340D">
            <w:pPr>
              <w:numPr>
                <w:ilvl w:val="0"/>
                <w:numId w:val="2"/>
              </w:numPr>
              <w:tabs>
                <w:tab w:val="clear" w:pos="108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Personal support </w:t>
            </w:r>
            <w:r w:rsidR="00716704" w:rsidRPr="000D6E7B">
              <w:rPr>
                <w:rFonts w:asciiTheme="minorHAnsi" w:hAnsiTheme="minorHAnsi" w:cstheme="minorHAnsi"/>
                <w:color w:val="1F4E79" w:themeColor="accent5" w:themeShade="80"/>
                <w:sz w:val="19"/>
                <w:szCs w:val="19"/>
              </w:rPr>
              <w:t>services.</w:t>
            </w:r>
          </w:p>
          <w:p w14:paraId="67B336A7" w14:textId="77777777" w:rsidR="002C2EFE" w:rsidRPr="000D6E7B" w:rsidRDefault="002C2EFE" w:rsidP="00CD340D">
            <w:pPr>
              <w:numPr>
                <w:ilvl w:val="0"/>
                <w:numId w:val="2"/>
              </w:numPr>
              <w:tabs>
                <w:tab w:val="clear" w:pos="108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Financial assistance to eligible applicants under the following schemes:</w:t>
            </w:r>
          </w:p>
          <w:p w14:paraId="61448759" w14:textId="21CF6545" w:rsidR="002C2EFE" w:rsidRPr="000D6E7B" w:rsidRDefault="002C2EFE" w:rsidP="00CD340D">
            <w:pPr>
              <w:numPr>
                <w:ilvl w:val="0"/>
                <w:numId w:val="4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Disaster Relief </w:t>
            </w:r>
            <w:r w:rsidR="00716704" w:rsidRPr="000D6E7B">
              <w:rPr>
                <w:rFonts w:asciiTheme="minorHAnsi" w:hAnsiTheme="minorHAnsi" w:cstheme="minorHAnsi"/>
                <w:color w:val="1F4E79" w:themeColor="accent5" w:themeShade="80"/>
                <w:sz w:val="19"/>
                <w:szCs w:val="19"/>
              </w:rPr>
              <w:t>Assistance.</w:t>
            </w:r>
          </w:p>
          <w:p w14:paraId="1D0943A4" w14:textId="63270C5F" w:rsidR="002C2EFE" w:rsidRPr="000D6E7B" w:rsidRDefault="002C2EFE" w:rsidP="00CD340D">
            <w:pPr>
              <w:numPr>
                <w:ilvl w:val="0"/>
                <w:numId w:val="4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Associations Natural Disaster </w:t>
            </w:r>
            <w:r w:rsidR="00716704" w:rsidRPr="000D6E7B">
              <w:rPr>
                <w:rFonts w:asciiTheme="minorHAnsi" w:hAnsiTheme="minorHAnsi" w:cstheme="minorHAnsi"/>
                <w:color w:val="1F4E79" w:themeColor="accent5" w:themeShade="80"/>
                <w:sz w:val="19"/>
                <w:szCs w:val="19"/>
              </w:rPr>
              <w:t>Relief.</w:t>
            </w:r>
          </w:p>
          <w:p w14:paraId="0774AA0C" w14:textId="1EA7CB1B" w:rsidR="002C2EFE" w:rsidRPr="000D6E7B" w:rsidRDefault="002C2EFE" w:rsidP="00CD340D">
            <w:pPr>
              <w:numPr>
                <w:ilvl w:val="0"/>
                <w:numId w:val="4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Special </w:t>
            </w:r>
            <w:r w:rsidR="00716704" w:rsidRPr="000D6E7B">
              <w:rPr>
                <w:rFonts w:asciiTheme="minorHAnsi" w:hAnsiTheme="minorHAnsi" w:cstheme="minorHAnsi"/>
                <w:color w:val="1F4E79" w:themeColor="accent5" w:themeShade="80"/>
                <w:sz w:val="19"/>
                <w:szCs w:val="19"/>
              </w:rPr>
              <w:t>Benefits.</w:t>
            </w:r>
          </w:p>
          <w:p w14:paraId="21AC3C11" w14:textId="56636E53" w:rsidR="002C2EFE" w:rsidRPr="000D6E7B" w:rsidRDefault="002C2EFE" w:rsidP="00CD340D">
            <w:pPr>
              <w:numPr>
                <w:ilvl w:val="0"/>
                <w:numId w:val="3"/>
              </w:numPr>
              <w:tabs>
                <w:tab w:val="clear" w:pos="144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Provision of counselling and mental health </w:t>
            </w:r>
            <w:r w:rsidR="00716704" w:rsidRPr="000D6E7B">
              <w:rPr>
                <w:rFonts w:asciiTheme="minorHAnsi" w:hAnsiTheme="minorHAnsi" w:cstheme="minorHAnsi"/>
                <w:color w:val="1F4E79" w:themeColor="accent5" w:themeShade="80"/>
                <w:sz w:val="19"/>
                <w:szCs w:val="19"/>
              </w:rPr>
              <w:t>services.</w:t>
            </w:r>
          </w:p>
          <w:p w14:paraId="67892A5F" w14:textId="77777777" w:rsidR="002C2EFE" w:rsidRPr="000D6E7B" w:rsidRDefault="002C2EFE" w:rsidP="00CD340D">
            <w:pPr>
              <w:numPr>
                <w:ilvl w:val="0"/>
                <w:numId w:val="3"/>
              </w:numPr>
              <w:tabs>
                <w:tab w:val="clear" w:pos="1440"/>
              </w:tabs>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Longer term accommodation services; and</w:t>
            </w:r>
          </w:p>
          <w:p w14:paraId="142B6252" w14:textId="77777777" w:rsidR="002C2EFE" w:rsidRPr="000D6E7B" w:rsidRDefault="002C2EFE" w:rsidP="00CD340D">
            <w:pPr>
              <w:numPr>
                <w:ilvl w:val="0"/>
                <w:numId w:val="3"/>
              </w:numPr>
              <w:tabs>
                <w:tab w:val="clear" w:pos="1440"/>
              </w:tabs>
              <w:spacing w:after="120"/>
              <w:ind w:left="536" w:hanging="464"/>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Facilitation of community participation in the redevelopment of social networks and community infrastructure.</w:t>
            </w:r>
          </w:p>
        </w:tc>
      </w:tr>
      <w:tr w:rsidR="002C2EFE" w:rsidRPr="000D6E7B" w14:paraId="670DBF98" w14:textId="77777777" w:rsidTr="0056379F">
        <w:tc>
          <w:tcPr>
            <w:tcW w:w="2127" w:type="dxa"/>
          </w:tcPr>
          <w:p w14:paraId="23D26100"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Health</w:t>
            </w:r>
          </w:p>
        </w:tc>
        <w:tc>
          <w:tcPr>
            <w:tcW w:w="1869" w:type="dxa"/>
          </w:tcPr>
          <w:p w14:paraId="58DFF053" w14:textId="77777777" w:rsidR="002C2EFE" w:rsidRPr="000D6E7B" w:rsidRDefault="002C2EFE" w:rsidP="0056379F">
            <w:pPr>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Department of Health</w:t>
            </w:r>
          </w:p>
        </w:tc>
        <w:tc>
          <w:tcPr>
            <w:tcW w:w="4900" w:type="dxa"/>
          </w:tcPr>
          <w:p w14:paraId="22138A41" w14:textId="77777777" w:rsidR="002C2EFE" w:rsidRPr="000D6E7B" w:rsidRDefault="002C2EFE" w:rsidP="00CD340D">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Arrangements for the provision of medical and health resources to support disaster response and recovery operations through:</w:t>
            </w:r>
          </w:p>
          <w:p w14:paraId="62AB9AE1" w14:textId="05656395" w:rsidR="002C2EFE" w:rsidRPr="000D6E7B" w:rsidRDefault="002C2EFE" w:rsidP="00CD340D">
            <w:pPr>
              <w:numPr>
                <w:ilvl w:val="0"/>
                <w:numId w:val="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lastRenderedPageBreak/>
              <w:t xml:space="preserve">Command, control and coordination of medical </w:t>
            </w:r>
            <w:r w:rsidR="00716704" w:rsidRPr="000D6E7B">
              <w:rPr>
                <w:rFonts w:asciiTheme="minorHAnsi" w:hAnsiTheme="minorHAnsi" w:cstheme="minorHAnsi"/>
                <w:color w:val="1F4E79" w:themeColor="accent5" w:themeShade="80"/>
                <w:sz w:val="19"/>
                <w:szCs w:val="19"/>
              </w:rPr>
              <w:t>resources.</w:t>
            </w:r>
          </w:p>
          <w:p w14:paraId="6C619D93" w14:textId="1F2BBFE1" w:rsidR="002C2EFE" w:rsidRPr="000D6E7B" w:rsidRDefault="002C2EFE" w:rsidP="00CD340D">
            <w:pPr>
              <w:numPr>
                <w:ilvl w:val="0"/>
                <w:numId w:val="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Public health advice and </w:t>
            </w:r>
            <w:r w:rsidR="00716704" w:rsidRPr="000D6E7B">
              <w:rPr>
                <w:rFonts w:asciiTheme="minorHAnsi" w:hAnsiTheme="minorHAnsi" w:cstheme="minorHAnsi"/>
                <w:color w:val="1F4E79" w:themeColor="accent5" w:themeShade="80"/>
                <w:sz w:val="19"/>
                <w:szCs w:val="19"/>
              </w:rPr>
              <w:t>warnings.</w:t>
            </w:r>
          </w:p>
          <w:p w14:paraId="77E7098F" w14:textId="24E52904" w:rsidR="002C2EFE" w:rsidRPr="000D6E7B" w:rsidRDefault="002C2EFE" w:rsidP="00CD340D">
            <w:pPr>
              <w:numPr>
                <w:ilvl w:val="0"/>
                <w:numId w:val="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Transportation of </w:t>
            </w:r>
            <w:r w:rsidR="00716704" w:rsidRPr="000D6E7B">
              <w:rPr>
                <w:rFonts w:asciiTheme="minorHAnsi" w:hAnsiTheme="minorHAnsi" w:cstheme="minorHAnsi"/>
                <w:color w:val="1F4E79" w:themeColor="accent5" w:themeShade="80"/>
                <w:sz w:val="19"/>
                <w:szCs w:val="19"/>
              </w:rPr>
              <w:t>patients.</w:t>
            </w:r>
          </w:p>
          <w:p w14:paraId="7566A836" w14:textId="77777777" w:rsidR="002C2EFE" w:rsidRPr="000D6E7B" w:rsidRDefault="002C2EFE" w:rsidP="00CD340D">
            <w:pPr>
              <w:numPr>
                <w:ilvl w:val="0"/>
                <w:numId w:val="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Psychological and counselling services; and </w:t>
            </w:r>
          </w:p>
          <w:p w14:paraId="7E5003CB" w14:textId="77777777" w:rsidR="002C2EFE" w:rsidRPr="000D6E7B" w:rsidRDefault="002C2EFE" w:rsidP="00CD340D">
            <w:pPr>
              <w:numPr>
                <w:ilvl w:val="0"/>
                <w:numId w:val="4"/>
              </w:num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Ongoing medical and health services required during the recovery period.</w:t>
            </w:r>
          </w:p>
          <w:p w14:paraId="5EAE7D67" w14:textId="77777777" w:rsidR="002C2EFE" w:rsidRPr="000D6E7B" w:rsidRDefault="002C2EFE" w:rsidP="0056379F">
            <w:pPr>
              <w:rPr>
                <w:rFonts w:asciiTheme="minorHAnsi" w:hAnsiTheme="minorHAnsi" w:cstheme="minorHAnsi"/>
                <w:color w:val="1F4E79" w:themeColor="accent5" w:themeShade="80"/>
                <w:sz w:val="19"/>
                <w:szCs w:val="19"/>
              </w:rPr>
            </w:pPr>
          </w:p>
        </w:tc>
      </w:tr>
    </w:tbl>
    <w:p w14:paraId="157C08A2" w14:textId="77777777" w:rsidR="002C2EFE" w:rsidRDefault="002C2EFE" w:rsidP="002C2EFE"/>
    <w:tbl>
      <w:tblPr>
        <w:tblW w:w="88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69"/>
        <w:gridCol w:w="4900"/>
      </w:tblGrid>
      <w:tr w:rsidR="002C2EFE" w:rsidRPr="000D6E7B" w14:paraId="25B6AC30" w14:textId="77777777" w:rsidTr="0056379F">
        <w:tc>
          <w:tcPr>
            <w:tcW w:w="2127" w:type="dxa"/>
          </w:tcPr>
          <w:p w14:paraId="5263DD3B"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Building and Engineering Services</w:t>
            </w:r>
          </w:p>
        </w:tc>
        <w:tc>
          <w:tcPr>
            <w:tcW w:w="1869" w:type="dxa"/>
          </w:tcPr>
          <w:p w14:paraId="5C2B0AFB" w14:textId="670EE196" w:rsidR="002C2EFE" w:rsidRPr="000D6E7B" w:rsidRDefault="002C2EFE" w:rsidP="0056379F">
            <w:pPr>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Department of </w:t>
            </w:r>
            <w:r>
              <w:rPr>
                <w:rFonts w:asciiTheme="minorHAnsi" w:hAnsiTheme="minorHAnsi" w:cstheme="minorHAnsi"/>
                <w:color w:val="1F4E79" w:themeColor="accent5" w:themeShade="80"/>
                <w:sz w:val="19"/>
                <w:szCs w:val="19"/>
              </w:rPr>
              <w:t xml:space="preserve">Housing and </w:t>
            </w:r>
            <w:r w:rsidR="0050768F">
              <w:rPr>
                <w:rFonts w:asciiTheme="minorHAnsi" w:hAnsiTheme="minorHAnsi" w:cstheme="minorHAnsi"/>
                <w:color w:val="1F4E79" w:themeColor="accent5" w:themeShade="80"/>
                <w:sz w:val="19"/>
                <w:szCs w:val="19"/>
              </w:rPr>
              <w:t>Public Works</w:t>
            </w:r>
          </w:p>
        </w:tc>
        <w:tc>
          <w:tcPr>
            <w:tcW w:w="4900" w:type="dxa"/>
          </w:tcPr>
          <w:p w14:paraId="7A512442" w14:textId="77777777" w:rsidR="002C2EFE" w:rsidRPr="000D6E7B" w:rsidRDefault="002C2EFE" w:rsidP="00CD340D">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Arrangements for the provision of resources and services pertaining to all engineering disciplines which may be required to assist disaster response and recovery operations.</w:t>
            </w:r>
          </w:p>
          <w:p w14:paraId="15E8F975" w14:textId="77777777" w:rsidR="002C2EFE" w:rsidRPr="000D6E7B" w:rsidRDefault="002C2EFE" w:rsidP="0056379F">
            <w:pPr>
              <w:rPr>
                <w:rFonts w:asciiTheme="minorHAnsi" w:hAnsiTheme="minorHAnsi" w:cstheme="minorHAnsi"/>
                <w:color w:val="1F4E79" w:themeColor="accent5" w:themeShade="80"/>
                <w:sz w:val="19"/>
                <w:szCs w:val="19"/>
              </w:rPr>
            </w:pPr>
          </w:p>
        </w:tc>
      </w:tr>
      <w:tr w:rsidR="002C2EFE" w:rsidRPr="000D6E7B" w14:paraId="685CD0DE" w14:textId="77777777" w:rsidTr="0056379F">
        <w:tc>
          <w:tcPr>
            <w:tcW w:w="2127" w:type="dxa"/>
          </w:tcPr>
          <w:p w14:paraId="6BF86721"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Emergency Supply</w:t>
            </w:r>
          </w:p>
        </w:tc>
        <w:tc>
          <w:tcPr>
            <w:tcW w:w="1869" w:type="dxa"/>
          </w:tcPr>
          <w:p w14:paraId="339957F2" w14:textId="3C6BAAC4" w:rsidR="002C2EFE" w:rsidRPr="000D6E7B" w:rsidRDefault="0050768F" w:rsidP="0056379F">
            <w:pPr>
              <w:rPr>
                <w:rFonts w:asciiTheme="minorHAnsi" w:hAnsiTheme="minorHAnsi" w:cstheme="minorHAnsi"/>
                <w:color w:val="1F4E79" w:themeColor="accent5" w:themeShade="80"/>
                <w:sz w:val="19"/>
                <w:szCs w:val="19"/>
              </w:rPr>
            </w:pPr>
            <w:r>
              <w:rPr>
                <w:rFonts w:asciiTheme="minorHAnsi" w:hAnsiTheme="minorHAnsi" w:cstheme="minorHAnsi"/>
                <w:color w:val="1F4E79" w:themeColor="accent5" w:themeShade="80"/>
                <w:sz w:val="19"/>
                <w:szCs w:val="19"/>
              </w:rPr>
              <w:t>Queensland Police Service-SDCC</w:t>
            </w:r>
          </w:p>
        </w:tc>
        <w:tc>
          <w:tcPr>
            <w:tcW w:w="4900" w:type="dxa"/>
          </w:tcPr>
          <w:p w14:paraId="1CCFBB9A" w14:textId="77777777" w:rsidR="002C2EFE" w:rsidRPr="0038334F" w:rsidRDefault="002C2EFE" w:rsidP="00CD340D">
            <w:pPr>
              <w:jc w:val="both"/>
              <w:rPr>
                <w:rFonts w:cs="Calibri"/>
                <w:color w:val="1F4E79" w:themeColor="accent5" w:themeShade="80"/>
                <w:sz w:val="19"/>
                <w:szCs w:val="19"/>
              </w:rPr>
            </w:pPr>
            <w:r w:rsidRPr="0038334F">
              <w:rPr>
                <w:rFonts w:cs="Calibri"/>
                <w:color w:val="1F4E79" w:themeColor="accent5" w:themeShade="80"/>
                <w:sz w:val="19"/>
                <w:szCs w:val="19"/>
              </w:rPr>
              <w:t xml:space="preserve"> </w:t>
            </w:r>
            <w:r w:rsidRPr="000D6E7B">
              <w:rPr>
                <w:rFonts w:asciiTheme="minorHAnsi" w:hAnsiTheme="minorHAnsi" w:cstheme="minorHAnsi"/>
                <w:color w:val="1F4E79" w:themeColor="accent5" w:themeShade="80"/>
                <w:sz w:val="19"/>
                <w:szCs w:val="19"/>
              </w:rPr>
              <w:t xml:space="preserve">Arrangements for the </w:t>
            </w:r>
            <w:r>
              <w:rPr>
                <w:rFonts w:asciiTheme="minorHAnsi" w:hAnsiTheme="minorHAnsi" w:cstheme="minorHAnsi"/>
                <w:color w:val="1F4E79" w:themeColor="accent5" w:themeShade="80"/>
                <w:sz w:val="19"/>
                <w:szCs w:val="19"/>
              </w:rPr>
              <w:t>provision and issue of emergency supplies to support disaster and recovery operations, including arrangements for the procurement, coordinated delivery and management of emergency supplies and associated services.</w:t>
            </w:r>
          </w:p>
        </w:tc>
      </w:tr>
      <w:tr w:rsidR="002C2EFE" w:rsidRPr="000D6E7B" w14:paraId="4F9548D5" w14:textId="77777777" w:rsidTr="0056379F">
        <w:tc>
          <w:tcPr>
            <w:tcW w:w="2127" w:type="dxa"/>
          </w:tcPr>
          <w:p w14:paraId="4BC5D141"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Communications</w:t>
            </w:r>
          </w:p>
        </w:tc>
        <w:tc>
          <w:tcPr>
            <w:tcW w:w="1869" w:type="dxa"/>
          </w:tcPr>
          <w:p w14:paraId="7EF98712" w14:textId="69E203AA" w:rsidR="002C2EFE" w:rsidRPr="000D6E7B" w:rsidRDefault="00C17DF9" w:rsidP="0056379F">
            <w:pPr>
              <w:rPr>
                <w:rFonts w:asciiTheme="minorHAnsi" w:hAnsiTheme="minorHAnsi" w:cstheme="minorHAnsi"/>
                <w:color w:val="1F4E79" w:themeColor="accent5" w:themeShade="80"/>
                <w:sz w:val="19"/>
                <w:szCs w:val="19"/>
                <w:highlight w:val="yellow"/>
              </w:rPr>
            </w:pPr>
            <w:r w:rsidRPr="000D6E7B">
              <w:rPr>
                <w:rFonts w:asciiTheme="minorHAnsi" w:hAnsiTheme="minorHAnsi" w:cstheme="minorHAnsi"/>
                <w:color w:val="1F4E79" w:themeColor="accent5" w:themeShade="80"/>
                <w:sz w:val="19"/>
                <w:szCs w:val="19"/>
              </w:rPr>
              <w:t xml:space="preserve">Department of </w:t>
            </w:r>
            <w:r>
              <w:rPr>
                <w:rFonts w:asciiTheme="minorHAnsi" w:hAnsiTheme="minorHAnsi" w:cstheme="minorHAnsi"/>
                <w:color w:val="1F4E79" w:themeColor="accent5" w:themeShade="80"/>
                <w:sz w:val="19"/>
                <w:szCs w:val="19"/>
              </w:rPr>
              <w:t>Housing and Public Works</w:t>
            </w:r>
          </w:p>
        </w:tc>
        <w:tc>
          <w:tcPr>
            <w:tcW w:w="4900" w:type="dxa"/>
          </w:tcPr>
          <w:p w14:paraId="45BFC349" w14:textId="77777777" w:rsidR="002C2EFE" w:rsidRPr="000D6E7B" w:rsidRDefault="002C2EFE" w:rsidP="00CD340D">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Arrangements for the re-establishment of electronic communication links either within a disaster affected area or within areas outside the affected area, and the provision of special communication facilities to support State and District level operations mounted in support of an affected area.</w:t>
            </w:r>
          </w:p>
          <w:p w14:paraId="68B3AA33" w14:textId="77777777" w:rsidR="002C2EFE" w:rsidRPr="000D6E7B" w:rsidRDefault="002C2EFE" w:rsidP="0056379F">
            <w:pPr>
              <w:rPr>
                <w:rFonts w:asciiTheme="minorHAnsi" w:hAnsiTheme="minorHAnsi" w:cstheme="minorHAnsi"/>
                <w:color w:val="1F4E79" w:themeColor="accent5" w:themeShade="80"/>
                <w:sz w:val="19"/>
                <w:szCs w:val="19"/>
              </w:rPr>
            </w:pPr>
          </w:p>
        </w:tc>
      </w:tr>
    </w:tbl>
    <w:p w14:paraId="38D51C75"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bookmarkStart w:id="78" w:name="_Toc472591781"/>
      <w:bookmarkStart w:id="79" w:name="_Toc472595716"/>
      <w:bookmarkStart w:id="80" w:name="_Toc472595911"/>
      <w:bookmarkStart w:id="81" w:name="_Toc476916015"/>
    </w:p>
    <w:p w14:paraId="62B182E1" w14:textId="77777777" w:rsidR="002C2EFE" w:rsidRPr="000D6E7B" w:rsidRDefault="002C2EFE" w:rsidP="002C2EFE">
      <w:pPr>
        <w:pStyle w:val="Heading3"/>
        <w:rPr>
          <w:rFonts w:asciiTheme="minorHAnsi" w:eastAsia="SimSun" w:hAnsiTheme="minorHAnsi" w:cstheme="minorHAnsi"/>
          <w:color w:val="1F4E79" w:themeColor="accent5" w:themeShade="80"/>
          <w:lang w:eastAsia="zh-CN"/>
        </w:rPr>
      </w:pPr>
    </w:p>
    <w:p w14:paraId="4EF6CB6D" w14:textId="77777777" w:rsidR="002C2EFE" w:rsidRPr="00CC6CFD" w:rsidRDefault="002C2EFE" w:rsidP="00CC6CFD">
      <w:pPr>
        <w:pStyle w:val="Heading3"/>
        <w:rPr>
          <w:rFonts w:eastAsia="SimSun"/>
        </w:rPr>
      </w:pPr>
      <w:bookmarkStart w:id="82" w:name="_Toc206074963"/>
      <w:r w:rsidRPr="00CC6CFD">
        <w:rPr>
          <w:rFonts w:eastAsia="SimSun"/>
        </w:rPr>
        <w:t>2.6 Supporting Lead Agencies</w:t>
      </w:r>
      <w:bookmarkEnd w:id="78"/>
      <w:bookmarkEnd w:id="79"/>
      <w:bookmarkEnd w:id="80"/>
      <w:bookmarkEnd w:id="81"/>
      <w:bookmarkEnd w:id="82"/>
    </w:p>
    <w:p w14:paraId="6CE6FEB2" w14:textId="77777777" w:rsidR="002C2EFE" w:rsidRPr="000D6E7B" w:rsidRDefault="002C2EFE" w:rsidP="002C2EFE">
      <w:pPr>
        <w:pStyle w:val="Header"/>
        <w:tabs>
          <w:tab w:val="clear" w:pos="4320"/>
          <w:tab w:val="clear" w:pos="8640"/>
          <w:tab w:val="right" w:leader="dot" w:pos="9540"/>
        </w:tabs>
        <w:rPr>
          <w:rFonts w:asciiTheme="minorHAnsi" w:hAnsiTheme="minorHAnsi" w:cstheme="minorHAnsi"/>
          <w:b/>
          <w:bCs/>
          <w:color w:val="1F4E79" w:themeColor="accent5" w:themeShade="8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6868"/>
      </w:tblGrid>
      <w:tr w:rsidR="002C2EFE" w:rsidRPr="000D6E7B" w14:paraId="72FA3FBB" w14:textId="77777777" w:rsidTr="0056379F">
        <w:trPr>
          <w:trHeight w:val="531"/>
        </w:trPr>
        <w:tc>
          <w:tcPr>
            <w:tcW w:w="2029" w:type="dxa"/>
            <w:shd w:val="clear" w:color="auto" w:fill="00B0F0"/>
            <w:vAlign w:val="center"/>
          </w:tcPr>
          <w:p w14:paraId="74C5D44B" w14:textId="77777777" w:rsidR="002C2EFE" w:rsidRPr="000D6E7B" w:rsidRDefault="002C2EFE" w:rsidP="0056379F">
            <w:pPr>
              <w:jc w:val="center"/>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Agency</w:t>
            </w:r>
          </w:p>
        </w:tc>
        <w:tc>
          <w:tcPr>
            <w:tcW w:w="6868" w:type="dxa"/>
            <w:shd w:val="clear" w:color="auto" w:fill="00B0F0"/>
            <w:vAlign w:val="center"/>
          </w:tcPr>
          <w:p w14:paraId="646E3529" w14:textId="77777777" w:rsidR="002C2EFE" w:rsidRPr="000D6E7B" w:rsidRDefault="002C2EFE" w:rsidP="0056379F">
            <w:pPr>
              <w:jc w:val="center"/>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Roles and Responsibilities</w:t>
            </w:r>
          </w:p>
        </w:tc>
      </w:tr>
      <w:tr w:rsidR="002C2EFE" w:rsidRPr="000D6E7B" w14:paraId="0053CEF8" w14:textId="77777777" w:rsidTr="0056379F">
        <w:tc>
          <w:tcPr>
            <w:tcW w:w="2029" w:type="dxa"/>
          </w:tcPr>
          <w:p w14:paraId="056BE0F9"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Queensland Ambulance Service</w:t>
            </w:r>
          </w:p>
        </w:tc>
        <w:tc>
          <w:tcPr>
            <w:tcW w:w="6868" w:type="dxa"/>
          </w:tcPr>
          <w:p w14:paraId="16A263A3" w14:textId="77777777" w:rsidR="002C2EFE" w:rsidRPr="000D6E7B" w:rsidRDefault="002C2EFE" w:rsidP="00CD340D">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As contained in section 3D: ‘Service’s Functions’ of the </w:t>
            </w:r>
            <w:r w:rsidRPr="000D6E7B">
              <w:rPr>
                <w:rFonts w:asciiTheme="minorHAnsi" w:hAnsiTheme="minorHAnsi" w:cstheme="minorHAnsi"/>
                <w:i/>
                <w:color w:val="1F4E79" w:themeColor="accent5" w:themeShade="80"/>
                <w:sz w:val="19"/>
                <w:szCs w:val="19"/>
              </w:rPr>
              <w:t>Ambulance Service Act 1991</w:t>
            </w:r>
            <w:r w:rsidRPr="000D6E7B">
              <w:rPr>
                <w:rFonts w:asciiTheme="minorHAnsi" w:hAnsiTheme="minorHAnsi" w:cstheme="minorHAnsi"/>
                <w:color w:val="1F4E79" w:themeColor="accent5" w:themeShade="80"/>
                <w:sz w:val="19"/>
                <w:szCs w:val="19"/>
              </w:rPr>
              <w:t xml:space="preserve"> including the provision of ambulance services during rescue and other relates activities, transport of persons requiring attention at medical or health care facilities, participate in counter disaster planning, coordinate volunteer first aid groups. </w:t>
            </w:r>
          </w:p>
          <w:p w14:paraId="6ED51A03" w14:textId="77777777" w:rsidR="002C2EFE" w:rsidRPr="000D6E7B" w:rsidRDefault="002C2EFE" w:rsidP="0056379F">
            <w:pPr>
              <w:jc w:val="both"/>
              <w:rPr>
                <w:rFonts w:asciiTheme="minorHAnsi" w:hAnsiTheme="minorHAnsi" w:cstheme="minorHAnsi"/>
                <w:color w:val="1F4E79" w:themeColor="accent5" w:themeShade="80"/>
                <w:sz w:val="19"/>
                <w:szCs w:val="19"/>
              </w:rPr>
            </w:pPr>
          </w:p>
        </w:tc>
      </w:tr>
      <w:tr w:rsidR="002C2EFE" w:rsidRPr="000D6E7B" w14:paraId="4B2D3157" w14:textId="77777777" w:rsidTr="0056379F">
        <w:tc>
          <w:tcPr>
            <w:tcW w:w="2029" w:type="dxa"/>
          </w:tcPr>
          <w:p w14:paraId="2A37A689"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 xml:space="preserve">Queensland Fire </w:t>
            </w:r>
            <w:r>
              <w:rPr>
                <w:rFonts w:asciiTheme="minorHAnsi" w:hAnsiTheme="minorHAnsi" w:cstheme="minorHAnsi"/>
                <w:b/>
                <w:color w:val="1F4E79" w:themeColor="accent5" w:themeShade="80"/>
                <w:sz w:val="19"/>
                <w:szCs w:val="19"/>
              </w:rPr>
              <w:t>Department</w:t>
            </w:r>
          </w:p>
        </w:tc>
        <w:tc>
          <w:tcPr>
            <w:tcW w:w="6868" w:type="dxa"/>
          </w:tcPr>
          <w:p w14:paraId="33FC9037" w14:textId="77777777" w:rsidR="002C2EFE" w:rsidRPr="000D6E7B" w:rsidRDefault="002C2EFE" w:rsidP="0056379F">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As contained in section 8B: ‘Functions of the service’ of the </w:t>
            </w:r>
            <w:r w:rsidRPr="000D6E7B">
              <w:rPr>
                <w:rFonts w:asciiTheme="minorHAnsi" w:hAnsiTheme="minorHAnsi" w:cstheme="minorHAnsi"/>
                <w:i/>
                <w:color w:val="1F4E79" w:themeColor="accent5" w:themeShade="80"/>
                <w:sz w:val="19"/>
                <w:szCs w:val="19"/>
              </w:rPr>
              <w:t>Fire and Emergency Services Act 1990</w:t>
            </w:r>
            <w:r w:rsidRPr="000D6E7B">
              <w:rPr>
                <w:rFonts w:asciiTheme="minorHAnsi" w:hAnsiTheme="minorHAnsi" w:cstheme="minorHAnsi"/>
                <w:color w:val="1F4E79" w:themeColor="accent5" w:themeShade="80"/>
                <w:sz w:val="19"/>
                <w:szCs w:val="19"/>
              </w:rPr>
              <w:t xml:space="preserve"> including the protection of persons, property and the environment from fire and hazardous materials, protection and extrication of persons trapped in vehicles, building or elsewhere.</w:t>
            </w:r>
          </w:p>
          <w:p w14:paraId="7B3569EA" w14:textId="77777777" w:rsidR="002C2EFE" w:rsidRPr="000D6E7B" w:rsidRDefault="002C2EFE" w:rsidP="0056379F">
            <w:pPr>
              <w:jc w:val="both"/>
              <w:rPr>
                <w:rFonts w:asciiTheme="minorHAnsi" w:hAnsiTheme="minorHAnsi" w:cstheme="minorHAnsi"/>
                <w:color w:val="1F4E79" w:themeColor="accent5" w:themeShade="80"/>
                <w:sz w:val="19"/>
                <w:szCs w:val="19"/>
              </w:rPr>
            </w:pPr>
          </w:p>
        </w:tc>
      </w:tr>
      <w:tr w:rsidR="002C2EFE" w:rsidRPr="000D6E7B" w14:paraId="5D17F141" w14:textId="77777777" w:rsidTr="0056379F">
        <w:tc>
          <w:tcPr>
            <w:tcW w:w="2029" w:type="dxa"/>
          </w:tcPr>
          <w:p w14:paraId="1FCAAFD9" w14:textId="77777777" w:rsidR="002C2EFE" w:rsidRPr="000D6E7B" w:rsidRDefault="002C2EFE" w:rsidP="0056379F">
            <w:pPr>
              <w:rPr>
                <w:rFonts w:asciiTheme="minorHAnsi" w:hAnsiTheme="minorHAnsi" w:cstheme="minorHAnsi"/>
                <w:b/>
                <w:color w:val="1F4E79" w:themeColor="accent5" w:themeShade="80"/>
                <w:sz w:val="19"/>
                <w:szCs w:val="19"/>
              </w:rPr>
            </w:pPr>
            <w:r w:rsidRPr="000D6E7B">
              <w:rPr>
                <w:rFonts w:asciiTheme="minorHAnsi" w:hAnsiTheme="minorHAnsi" w:cstheme="minorHAnsi"/>
                <w:b/>
                <w:color w:val="1F4E79" w:themeColor="accent5" w:themeShade="80"/>
                <w:sz w:val="19"/>
                <w:szCs w:val="19"/>
              </w:rPr>
              <w:t>Queensland Police Service</w:t>
            </w:r>
          </w:p>
        </w:tc>
        <w:tc>
          <w:tcPr>
            <w:tcW w:w="6868" w:type="dxa"/>
          </w:tcPr>
          <w:p w14:paraId="3DC8D81F" w14:textId="77777777" w:rsidR="002C2EFE" w:rsidRPr="000D6E7B" w:rsidRDefault="002C2EFE" w:rsidP="0056379F">
            <w:pPr>
              <w:jc w:val="both"/>
              <w:rPr>
                <w:rFonts w:asciiTheme="minorHAnsi" w:hAnsiTheme="minorHAnsi" w:cstheme="minorHAnsi"/>
                <w:color w:val="1F4E79" w:themeColor="accent5" w:themeShade="80"/>
                <w:sz w:val="19"/>
                <w:szCs w:val="19"/>
              </w:rPr>
            </w:pPr>
            <w:r w:rsidRPr="000D6E7B">
              <w:rPr>
                <w:rFonts w:asciiTheme="minorHAnsi" w:hAnsiTheme="minorHAnsi" w:cstheme="minorHAnsi"/>
                <w:color w:val="1F4E79" w:themeColor="accent5" w:themeShade="80"/>
                <w:sz w:val="19"/>
                <w:szCs w:val="19"/>
              </w:rPr>
              <w:t xml:space="preserve">As contained in section 2.3: ‘Functions of the service’ of the </w:t>
            </w:r>
            <w:r w:rsidRPr="000D6E7B">
              <w:rPr>
                <w:rFonts w:asciiTheme="minorHAnsi" w:hAnsiTheme="minorHAnsi" w:cstheme="minorHAnsi"/>
                <w:i/>
                <w:color w:val="1F4E79" w:themeColor="accent5" w:themeShade="80"/>
                <w:sz w:val="19"/>
                <w:szCs w:val="19"/>
              </w:rPr>
              <w:t>Police Service Administration Act 1990</w:t>
            </w:r>
            <w:r w:rsidRPr="000D6E7B">
              <w:rPr>
                <w:rFonts w:asciiTheme="minorHAnsi" w:hAnsiTheme="minorHAnsi" w:cstheme="minorHAnsi"/>
                <w:color w:val="1F4E79" w:themeColor="accent5" w:themeShade="80"/>
                <w:sz w:val="19"/>
                <w:szCs w:val="19"/>
              </w:rPr>
              <w:t xml:space="preserve"> including the preservation of peace and good order, the prevention of crime, upholding the law generally, and rendering help as may be reasonable sought by members of the community.</w:t>
            </w:r>
          </w:p>
        </w:tc>
      </w:tr>
    </w:tbl>
    <w:p w14:paraId="7A8F3C34" w14:textId="77777777" w:rsidR="002C2EFE" w:rsidRPr="000D6E7B" w:rsidRDefault="002C2EFE" w:rsidP="002C2EFE">
      <w:pPr>
        <w:rPr>
          <w:rFonts w:asciiTheme="minorHAnsi" w:hAnsiTheme="minorHAnsi" w:cstheme="minorHAnsi"/>
          <w:b/>
          <w:bCs/>
          <w:color w:val="1F4E79" w:themeColor="accent5" w:themeShade="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1CBD5A74" w14:textId="77777777" w:rsidTr="0056379F">
        <w:trPr>
          <w:trHeight w:val="749"/>
        </w:trPr>
        <w:tc>
          <w:tcPr>
            <w:tcW w:w="6946" w:type="dxa"/>
            <w:shd w:val="clear" w:color="auto" w:fill="C6D9F1"/>
          </w:tcPr>
          <w:p w14:paraId="64057ED0"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41DEEF5E" w14:textId="77777777" w:rsidR="002C2EFE" w:rsidRPr="000D6E7B" w:rsidRDefault="002C2EFE" w:rsidP="0056379F">
            <w:pPr>
              <w:numPr>
                <w:ilvl w:val="0"/>
                <w:numId w:val="9"/>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4.1, 4.2 &amp; 4.3</w:t>
            </w:r>
          </w:p>
          <w:p w14:paraId="2091C204" w14:textId="1D6880FF" w:rsidR="002C2EFE" w:rsidRPr="000D6E7B" w:rsidRDefault="002C2EFE" w:rsidP="0056379F">
            <w:pPr>
              <w:numPr>
                <w:ilvl w:val="0"/>
                <w:numId w:val="9"/>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Indicators 4(d) – further evidenced through meeting minutes, </w:t>
            </w:r>
            <w:r w:rsidR="00716704" w:rsidRPr="000D6E7B">
              <w:rPr>
                <w:rFonts w:asciiTheme="minorHAnsi" w:hAnsiTheme="minorHAnsi" w:cstheme="minorHAnsi"/>
                <w:color w:val="1F4E79" w:themeColor="accent5" w:themeShade="80"/>
                <w:sz w:val="18"/>
                <w:szCs w:val="18"/>
                <w:lang w:eastAsia="zh-CN"/>
              </w:rPr>
              <w:t>reports,</w:t>
            </w:r>
            <w:r w:rsidRPr="000D6E7B">
              <w:rPr>
                <w:rFonts w:asciiTheme="minorHAnsi" w:hAnsiTheme="minorHAnsi" w:cstheme="minorHAnsi"/>
                <w:color w:val="1F4E79" w:themeColor="accent5" w:themeShade="80"/>
                <w:sz w:val="18"/>
                <w:szCs w:val="18"/>
                <w:lang w:eastAsia="zh-CN"/>
              </w:rPr>
              <w:t xml:space="preserve"> and </w:t>
            </w:r>
            <w:r w:rsidR="00716704" w:rsidRPr="000D6E7B">
              <w:rPr>
                <w:rFonts w:asciiTheme="minorHAnsi" w:hAnsiTheme="minorHAnsi" w:cstheme="minorHAnsi"/>
                <w:color w:val="1F4E79" w:themeColor="accent5" w:themeShade="80"/>
                <w:sz w:val="18"/>
                <w:szCs w:val="18"/>
                <w:lang w:eastAsia="zh-CN"/>
              </w:rPr>
              <w:t>emails.</w:t>
            </w:r>
          </w:p>
          <w:p w14:paraId="12CCD744"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 and Component 8: Control</w:t>
            </w:r>
          </w:p>
          <w:p w14:paraId="576B0DF0" w14:textId="77777777" w:rsidR="002C2EFE" w:rsidRPr="000D6E7B" w:rsidRDefault="002C2EFE" w:rsidP="0056379F">
            <w:pPr>
              <w:numPr>
                <w:ilvl w:val="0"/>
                <w:numId w:val="10"/>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4.1, 4.2, 8.1</w:t>
            </w:r>
          </w:p>
          <w:p w14:paraId="41029FE8" w14:textId="77777777" w:rsidR="002C2EFE" w:rsidRPr="000D6E7B" w:rsidRDefault="002C2EFE" w:rsidP="0056379F">
            <w:pPr>
              <w:numPr>
                <w:ilvl w:val="0"/>
                <w:numId w:val="10"/>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 4 (a), 8(b)(c)(d)(f)</w:t>
            </w:r>
          </w:p>
        </w:tc>
      </w:tr>
    </w:tbl>
    <w:p w14:paraId="2743DF72" w14:textId="77777777" w:rsidR="002C2EFE" w:rsidRPr="000D6E7B" w:rsidRDefault="002C2EFE" w:rsidP="002C2EFE">
      <w:pPr>
        <w:rPr>
          <w:rFonts w:asciiTheme="minorHAnsi" w:hAnsiTheme="minorHAnsi" w:cstheme="minorHAnsi"/>
          <w:color w:val="1F4E79" w:themeColor="accent5" w:themeShade="80"/>
        </w:rPr>
      </w:pPr>
      <w:bookmarkStart w:id="83" w:name="_Toc280106589"/>
      <w:bookmarkStart w:id="84" w:name="_Toc456251449"/>
      <w:bookmarkStart w:id="85" w:name="_Toc472591784"/>
      <w:bookmarkStart w:id="86" w:name="_Toc472595719"/>
      <w:bookmarkStart w:id="87" w:name="_Toc472595914"/>
    </w:p>
    <w:p w14:paraId="71DFE0F1" w14:textId="77777777" w:rsidR="002C2EFE" w:rsidRPr="00CC6CFD" w:rsidRDefault="002C2EFE" w:rsidP="00CC6CFD">
      <w:pPr>
        <w:pStyle w:val="Heading3"/>
      </w:pPr>
      <w:bookmarkStart w:id="88" w:name="_Toc206074964"/>
      <w:r w:rsidRPr="00CC6CFD">
        <w:t>2.7 Meetings</w:t>
      </w:r>
      <w:bookmarkEnd w:id="83"/>
      <w:bookmarkEnd w:id="84"/>
      <w:bookmarkEnd w:id="85"/>
      <w:bookmarkEnd w:id="86"/>
      <w:bookmarkEnd w:id="87"/>
      <w:bookmarkEnd w:id="88"/>
    </w:p>
    <w:p w14:paraId="34C57729" w14:textId="77777777" w:rsidR="002C2EFE" w:rsidRPr="000D6E7B" w:rsidRDefault="002C2EFE" w:rsidP="002C2EFE">
      <w:pPr>
        <w:jc w:val="both"/>
        <w:rPr>
          <w:rFonts w:asciiTheme="minorHAnsi" w:hAnsiTheme="minorHAnsi" w:cstheme="minorHAnsi"/>
          <w:color w:val="1F4E79" w:themeColor="accent5" w:themeShade="80"/>
          <w:szCs w:val="22"/>
        </w:rPr>
      </w:pPr>
      <w:bookmarkStart w:id="89" w:name="_Toc280106590"/>
      <w:r w:rsidRPr="000D6E7B">
        <w:rPr>
          <w:rFonts w:asciiTheme="minorHAnsi" w:hAnsiTheme="minorHAnsi" w:cstheme="minorHAnsi"/>
          <w:color w:val="1F4E79" w:themeColor="accent5" w:themeShade="80"/>
          <w:szCs w:val="22"/>
        </w:rPr>
        <w:t xml:space="preserve">Reporting requirements within the </w:t>
      </w: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Disaster District shall in accordance with s. 38 of the DM Act, and Queensland’s District Disaster Management Group Guidelines.  The DDMG may conduct its business, including its meetings, in a way it considers appropriate. </w:t>
      </w:r>
    </w:p>
    <w:p w14:paraId="1679323E" w14:textId="77777777" w:rsidR="002C2EFE" w:rsidRPr="000D6E7B" w:rsidRDefault="002C2EFE" w:rsidP="002C2EFE">
      <w:pPr>
        <w:jc w:val="both"/>
        <w:rPr>
          <w:rFonts w:asciiTheme="minorHAnsi" w:hAnsiTheme="minorHAnsi" w:cstheme="minorHAnsi"/>
          <w:color w:val="1F4E79" w:themeColor="accent5" w:themeShade="80"/>
          <w:szCs w:val="22"/>
        </w:rPr>
      </w:pPr>
    </w:p>
    <w:p w14:paraId="42893FE7" w14:textId="77777777" w:rsidR="002C2EFE" w:rsidRPr="000D6E7B" w:rsidRDefault="002C2EFE">
      <w:pPr>
        <w:pStyle w:val="ListParagraph"/>
        <w:numPr>
          <w:ilvl w:val="0"/>
          <w:numId w:val="45"/>
        </w:numPr>
        <w:autoSpaceDE w:val="0"/>
        <w:autoSpaceDN w:val="0"/>
        <w:adjustRightInd w:val="0"/>
        <w:spacing w:after="120"/>
        <w:jc w:val="both"/>
        <w:rPr>
          <w:rFonts w:asciiTheme="minorHAnsi" w:hAnsiTheme="minorHAnsi" w:cstheme="minorHAnsi"/>
          <w:color w:val="1F4E79" w:themeColor="accent5" w:themeShade="80"/>
          <w:szCs w:val="22"/>
          <w:lang w:eastAsia="en-AU"/>
        </w:rPr>
      </w:pPr>
      <w:r w:rsidRPr="000D6E7B">
        <w:rPr>
          <w:rFonts w:asciiTheme="minorHAnsi" w:hAnsiTheme="minorHAnsi" w:cstheme="minorHAnsi"/>
          <w:b/>
          <w:bCs/>
          <w:color w:val="1F4E79" w:themeColor="accent5" w:themeShade="80"/>
          <w:szCs w:val="22"/>
          <w:lang w:eastAsia="en-AU"/>
        </w:rPr>
        <w:t xml:space="preserve">Ordinary </w:t>
      </w:r>
      <w:r w:rsidRPr="000D6E7B">
        <w:rPr>
          <w:rFonts w:asciiTheme="minorHAnsi" w:hAnsiTheme="minorHAnsi" w:cstheme="minorHAnsi"/>
          <w:color w:val="1F4E79" w:themeColor="accent5" w:themeShade="80"/>
          <w:szCs w:val="22"/>
          <w:lang w:eastAsia="en-AU"/>
        </w:rPr>
        <w:t xml:space="preserve">– a meeting which is scheduled and convened on a regular basis at an agreed time (set by the Chairperson). Ordinary meetings are used to address the general business of the group. </w:t>
      </w:r>
    </w:p>
    <w:p w14:paraId="2665506B" w14:textId="77777777" w:rsidR="002C2EFE" w:rsidRPr="000D6E7B" w:rsidRDefault="002C2EFE">
      <w:pPr>
        <w:pStyle w:val="ListParagraph"/>
        <w:numPr>
          <w:ilvl w:val="0"/>
          <w:numId w:val="45"/>
        </w:numPr>
        <w:autoSpaceDE w:val="0"/>
        <w:autoSpaceDN w:val="0"/>
        <w:adjustRightInd w:val="0"/>
        <w:jc w:val="both"/>
        <w:rPr>
          <w:rFonts w:asciiTheme="minorHAnsi" w:hAnsiTheme="minorHAnsi" w:cstheme="minorHAnsi"/>
          <w:color w:val="1F4E79" w:themeColor="accent5" w:themeShade="80"/>
          <w:szCs w:val="22"/>
          <w:lang w:eastAsia="en-AU"/>
        </w:rPr>
      </w:pPr>
      <w:r w:rsidRPr="000D6E7B">
        <w:rPr>
          <w:rFonts w:asciiTheme="minorHAnsi" w:hAnsiTheme="minorHAnsi" w:cstheme="minorHAnsi"/>
          <w:b/>
          <w:bCs/>
          <w:color w:val="1F4E79" w:themeColor="accent5" w:themeShade="80"/>
          <w:szCs w:val="22"/>
          <w:lang w:eastAsia="en-AU"/>
        </w:rPr>
        <w:t xml:space="preserve">Extraordinary </w:t>
      </w:r>
      <w:r w:rsidRPr="000D6E7B">
        <w:rPr>
          <w:rFonts w:asciiTheme="minorHAnsi" w:hAnsiTheme="minorHAnsi" w:cstheme="minorHAnsi"/>
          <w:color w:val="1F4E79" w:themeColor="accent5" w:themeShade="80"/>
          <w:szCs w:val="22"/>
          <w:lang w:eastAsia="en-AU"/>
        </w:rPr>
        <w:t xml:space="preserve">– a special meeting convened by the Chairperson in response to an operational event. </w:t>
      </w:r>
    </w:p>
    <w:p w14:paraId="17CAE800" w14:textId="77777777" w:rsidR="002C2EFE" w:rsidRDefault="002C2EFE" w:rsidP="002C2EFE">
      <w:pPr>
        <w:autoSpaceDE w:val="0"/>
        <w:autoSpaceDN w:val="0"/>
        <w:adjustRightInd w:val="0"/>
        <w:ind w:hanging="567"/>
        <w:jc w:val="both"/>
        <w:rPr>
          <w:rFonts w:asciiTheme="minorHAnsi" w:hAnsiTheme="minorHAnsi" w:cstheme="minorHAnsi"/>
          <w:color w:val="1F4E79" w:themeColor="accent5" w:themeShade="80"/>
          <w:szCs w:val="22"/>
          <w:lang w:eastAsia="en-AU"/>
        </w:rPr>
      </w:pPr>
    </w:p>
    <w:p w14:paraId="5E32F448" w14:textId="77777777" w:rsidR="002C2EFE" w:rsidRDefault="002C2EFE" w:rsidP="002C2EFE">
      <w:pPr>
        <w:autoSpaceDE w:val="0"/>
        <w:autoSpaceDN w:val="0"/>
        <w:adjustRightInd w:val="0"/>
        <w:ind w:hanging="567"/>
        <w:jc w:val="both"/>
        <w:rPr>
          <w:rFonts w:asciiTheme="minorHAnsi" w:hAnsiTheme="minorHAnsi" w:cstheme="minorHAnsi"/>
          <w:color w:val="1F4E79" w:themeColor="accent5" w:themeShade="80"/>
          <w:szCs w:val="22"/>
          <w:lang w:eastAsia="en-AU"/>
        </w:rPr>
      </w:pPr>
    </w:p>
    <w:p w14:paraId="63D25568" w14:textId="77777777" w:rsidR="002C2EFE" w:rsidRDefault="002C2EFE" w:rsidP="002C2EFE">
      <w:pPr>
        <w:autoSpaceDE w:val="0"/>
        <w:autoSpaceDN w:val="0"/>
        <w:adjustRightInd w:val="0"/>
        <w:ind w:hanging="567"/>
        <w:jc w:val="both"/>
        <w:rPr>
          <w:rFonts w:asciiTheme="minorHAnsi" w:hAnsiTheme="minorHAnsi" w:cstheme="minorHAnsi"/>
          <w:color w:val="1F4E79" w:themeColor="accent5" w:themeShade="80"/>
          <w:szCs w:val="22"/>
          <w:lang w:eastAsia="en-AU"/>
        </w:rPr>
      </w:pPr>
    </w:p>
    <w:p w14:paraId="17235C29" w14:textId="77777777" w:rsidR="002C2EFE" w:rsidRDefault="002C2EFE" w:rsidP="002C2EFE">
      <w:pPr>
        <w:autoSpaceDE w:val="0"/>
        <w:autoSpaceDN w:val="0"/>
        <w:adjustRightInd w:val="0"/>
        <w:ind w:hanging="567"/>
        <w:jc w:val="both"/>
        <w:rPr>
          <w:rFonts w:asciiTheme="minorHAnsi" w:hAnsiTheme="minorHAnsi" w:cstheme="minorHAnsi"/>
          <w:color w:val="1F4E79" w:themeColor="accent5" w:themeShade="80"/>
          <w:szCs w:val="22"/>
          <w:lang w:eastAsia="en-AU"/>
        </w:rPr>
      </w:pPr>
    </w:p>
    <w:p w14:paraId="42936184" w14:textId="77777777" w:rsidR="002C2EFE" w:rsidRPr="000D6E7B" w:rsidRDefault="002C2EFE" w:rsidP="002C2EFE">
      <w:pPr>
        <w:autoSpaceDE w:val="0"/>
        <w:autoSpaceDN w:val="0"/>
        <w:adjustRightInd w:val="0"/>
        <w:ind w:hanging="567"/>
        <w:jc w:val="both"/>
        <w:rPr>
          <w:rFonts w:asciiTheme="minorHAnsi" w:hAnsiTheme="minorHAnsi" w:cstheme="minorHAnsi"/>
          <w:color w:val="1F4E79" w:themeColor="accent5" w:themeShade="80"/>
          <w:szCs w:val="22"/>
          <w:lang w:eastAsia="en-AU"/>
        </w:rPr>
      </w:pPr>
    </w:p>
    <w:p w14:paraId="2B10EFE1" w14:textId="77777777" w:rsidR="002C2EFE" w:rsidRPr="006635FD" w:rsidRDefault="002C2EFE" w:rsidP="002C2EFE">
      <w:pPr>
        <w:pStyle w:val="Normaltext"/>
        <w:jc w:val="both"/>
        <w:rPr>
          <w:rFonts w:asciiTheme="minorHAnsi" w:hAnsiTheme="minorHAnsi" w:cstheme="minorHAnsi"/>
          <w:color w:val="1F4E79" w:themeColor="accent5" w:themeShade="80"/>
          <w:sz w:val="22"/>
          <w:szCs w:val="22"/>
        </w:rPr>
      </w:pPr>
      <w:r w:rsidRPr="000D6E7B">
        <w:rPr>
          <w:rFonts w:asciiTheme="minorHAnsi" w:hAnsiTheme="minorHAnsi" w:cstheme="minorHAnsi"/>
          <w:color w:val="1F4E79" w:themeColor="accent5" w:themeShade="80"/>
          <w:sz w:val="22"/>
          <w:szCs w:val="22"/>
        </w:rPr>
        <w:t xml:space="preserve">Reporting requirements within the </w:t>
      </w:r>
      <w:r>
        <w:rPr>
          <w:rFonts w:asciiTheme="minorHAnsi" w:hAnsiTheme="minorHAnsi" w:cstheme="minorHAnsi"/>
          <w:color w:val="1F4E79" w:themeColor="accent5" w:themeShade="80"/>
          <w:sz w:val="22"/>
          <w:szCs w:val="22"/>
        </w:rPr>
        <w:t>Charleville</w:t>
      </w:r>
      <w:r w:rsidRPr="000D6E7B">
        <w:rPr>
          <w:rFonts w:asciiTheme="minorHAnsi" w:hAnsiTheme="minorHAnsi" w:cstheme="minorHAnsi"/>
          <w:color w:val="1F4E79" w:themeColor="accent5" w:themeShade="80"/>
          <w:sz w:val="22"/>
          <w:szCs w:val="22"/>
        </w:rPr>
        <w:t xml:space="preserve"> Disaster District shall be consistent with the requirements of Queensland’s Disaster Management Guidelines as follows:</w:t>
      </w:r>
    </w:p>
    <w:p w14:paraId="43CF45EF" w14:textId="77777777" w:rsidR="002C2EFE" w:rsidRPr="000D6E7B" w:rsidRDefault="002C2EFE" w:rsidP="002C2EFE">
      <w:pPr>
        <w:pStyle w:val="Header"/>
        <w:tabs>
          <w:tab w:val="left" w:pos="900"/>
          <w:tab w:val="right" w:leader="dot" w:pos="8640"/>
        </w:tabs>
        <w:jc w:val="both"/>
        <w:rPr>
          <w:rFonts w:asciiTheme="minorHAnsi" w:hAnsiTheme="minorHAnsi" w:cstheme="minorHAnsi"/>
          <w:color w:val="1F4E79" w:themeColor="accent5" w:themeShade="80"/>
          <w:sz w:val="20"/>
          <w:szCs w:val="20"/>
        </w:rPr>
      </w:pPr>
      <w:r w:rsidRPr="002518CD">
        <w:rPr>
          <w:rFonts w:asciiTheme="minorHAnsi" w:hAnsiTheme="minorHAnsi" w:cstheme="minorHAnsi"/>
          <w:i/>
          <w:iCs/>
          <w:color w:val="1F4E79" w:themeColor="accent5" w:themeShade="80"/>
          <w:sz w:val="20"/>
          <w:szCs w:val="20"/>
        </w:rPr>
        <w:t>QLD Disaster Management Act 2003</w:t>
      </w:r>
      <w:r w:rsidRPr="000D6E7B">
        <w:rPr>
          <w:rFonts w:asciiTheme="minorHAnsi" w:hAnsiTheme="minorHAnsi" w:cstheme="minorHAnsi"/>
          <w:color w:val="1F4E79" w:themeColor="accent5" w:themeShade="80"/>
          <w:sz w:val="20"/>
          <w:szCs w:val="20"/>
        </w:rPr>
        <w:t xml:space="preserve">: </w:t>
      </w:r>
    </w:p>
    <w:bookmarkEnd w:id="89"/>
    <w:p w14:paraId="01BAA856" w14:textId="2C3E52EE" w:rsidR="002C2EFE" w:rsidRDefault="002C2EFE" w:rsidP="002C2EFE">
      <w:pPr>
        <w:pStyle w:val="Header"/>
        <w:tabs>
          <w:tab w:val="left" w:pos="900"/>
          <w:tab w:val="right" w:leader="dot" w:pos="8640"/>
        </w:tabs>
        <w:rPr>
          <w:rFonts w:asciiTheme="minorHAnsi" w:hAnsiTheme="minorHAnsi" w:cstheme="minorHAnsi"/>
          <w:iCs/>
          <w:color w:val="1F4E79" w:themeColor="accent5" w:themeShade="80"/>
          <w:sz w:val="20"/>
          <w:szCs w:val="20"/>
        </w:rPr>
      </w:pPr>
      <w:r>
        <w:rPr>
          <w:rFonts w:asciiTheme="minorHAnsi" w:hAnsiTheme="minorHAnsi" w:cstheme="minorHAnsi"/>
          <w:iCs/>
          <w:color w:val="1F4E79" w:themeColor="accent5" w:themeShade="80"/>
          <w:sz w:val="20"/>
          <w:szCs w:val="20"/>
        </w:rPr>
        <w:fldChar w:fldCharType="begin"/>
      </w:r>
      <w:r>
        <w:rPr>
          <w:rFonts w:asciiTheme="minorHAnsi" w:hAnsiTheme="minorHAnsi" w:cstheme="minorHAnsi"/>
          <w:iCs/>
          <w:color w:val="1F4E79" w:themeColor="accent5" w:themeShade="80"/>
          <w:sz w:val="20"/>
          <w:szCs w:val="20"/>
        </w:rPr>
        <w:instrText xml:space="preserve"> HYPERLINK "</w:instrText>
      </w:r>
      <w:r w:rsidRPr="00767196">
        <w:rPr>
          <w:rFonts w:asciiTheme="minorHAnsi" w:hAnsiTheme="minorHAnsi" w:cstheme="minorHAnsi"/>
          <w:iCs/>
          <w:color w:val="1F4E79" w:themeColor="accent5" w:themeShade="80"/>
          <w:sz w:val="20"/>
          <w:szCs w:val="20"/>
        </w:rPr>
        <w:instrText>https://www.legislation.qld.gov.au/view/html/inforce/current/act-2003-091</w:instrText>
      </w:r>
      <w:r>
        <w:rPr>
          <w:rFonts w:asciiTheme="minorHAnsi" w:hAnsiTheme="minorHAnsi" w:cstheme="minorHAnsi"/>
          <w:iCs/>
          <w:color w:val="1F4E79" w:themeColor="accent5" w:themeShade="80"/>
          <w:sz w:val="20"/>
          <w:szCs w:val="20"/>
        </w:rPr>
        <w:instrText xml:space="preserve">" </w:instrText>
      </w:r>
      <w:r>
        <w:rPr>
          <w:rFonts w:asciiTheme="minorHAnsi" w:hAnsiTheme="minorHAnsi" w:cstheme="minorHAnsi"/>
          <w:iCs/>
          <w:color w:val="1F4E79" w:themeColor="accent5" w:themeShade="80"/>
          <w:sz w:val="20"/>
          <w:szCs w:val="20"/>
        </w:rPr>
      </w:r>
      <w:r>
        <w:rPr>
          <w:rFonts w:asciiTheme="minorHAnsi" w:hAnsiTheme="minorHAnsi" w:cstheme="minorHAnsi"/>
          <w:iCs/>
          <w:color w:val="1F4E79" w:themeColor="accent5" w:themeShade="80"/>
          <w:sz w:val="20"/>
          <w:szCs w:val="20"/>
        </w:rPr>
        <w:fldChar w:fldCharType="separate"/>
      </w:r>
      <w:r w:rsidRPr="005C370A">
        <w:rPr>
          <w:rStyle w:val="Hyperlink"/>
          <w:rFonts w:asciiTheme="minorHAnsi" w:hAnsiTheme="minorHAnsi" w:cstheme="minorHAnsi"/>
          <w:iCs/>
          <w:sz w:val="20"/>
          <w:szCs w:val="20"/>
        </w:rPr>
        <w:t>https://www.legislation.qld.gov.au/view/html/inforce/current/act-2003-091</w:t>
      </w:r>
      <w:r>
        <w:rPr>
          <w:rFonts w:asciiTheme="minorHAnsi" w:hAnsiTheme="minorHAnsi" w:cstheme="minorHAnsi"/>
          <w:iCs/>
          <w:color w:val="1F4E79" w:themeColor="accent5" w:themeShade="80"/>
          <w:sz w:val="20"/>
          <w:szCs w:val="20"/>
        </w:rPr>
        <w:fldChar w:fldCharType="end"/>
      </w:r>
    </w:p>
    <w:p w14:paraId="70D89BCB" w14:textId="77777777" w:rsidR="002C2EFE" w:rsidRPr="000D6E7B" w:rsidRDefault="002C2EFE" w:rsidP="002C2EFE">
      <w:pPr>
        <w:pStyle w:val="Header"/>
        <w:tabs>
          <w:tab w:val="left" w:pos="900"/>
          <w:tab w:val="right" w:leader="dot" w:pos="8640"/>
        </w:tabs>
        <w:rPr>
          <w:rFonts w:asciiTheme="minorHAnsi" w:hAnsiTheme="minorHAnsi" w:cstheme="minorHAnsi"/>
          <w:iCs/>
          <w:color w:val="1F4E79" w:themeColor="accent5" w:themeShade="8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17FA17F6" w14:textId="77777777" w:rsidTr="0056379F">
        <w:trPr>
          <w:trHeight w:val="749"/>
        </w:trPr>
        <w:tc>
          <w:tcPr>
            <w:tcW w:w="6946" w:type="dxa"/>
            <w:shd w:val="clear" w:color="auto" w:fill="C6D9F1"/>
          </w:tcPr>
          <w:p w14:paraId="40DDAF90"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EMAF Component 4: Planning </w:t>
            </w:r>
          </w:p>
          <w:p w14:paraId="13A4F89D" w14:textId="77777777" w:rsidR="002C2EFE" w:rsidRPr="000D6E7B" w:rsidRDefault="002C2EFE" w:rsidP="0056379F">
            <w:pPr>
              <w:numPr>
                <w:ilvl w:val="0"/>
                <w:numId w:val="8"/>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4.3</w:t>
            </w:r>
          </w:p>
          <w:p w14:paraId="3AE25595" w14:textId="77777777" w:rsidR="002C2EFE" w:rsidRPr="000D6E7B" w:rsidRDefault="002C2EFE" w:rsidP="0056379F">
            <w:pPr>
              <w:numPr>
                <w:ilvl w:val="0"/>
                <w:numId w:val="8"/>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(c) (f)</w:t>
            </w:r>
          </w:p>
        </w:tc>
      </w:tr>
    </w:tbl>
    <w:p w14:paraId="7076023E" w14:textId="77777777" w:rsidR="002C2EFE" w:rsidRPr="000D6E7B" w:rsidRDefault="002C2EFE" w:rsidP="0036702B">
      <w:pPr>
        <w:pStyle w:val="Heading2"/>
        <w:rPr>
          <w:lang w:eastAsia="en-AU"/>
        </w:rPr>
      </w:pPr>
      <w:bookmarkStart w:id="90" w:name="_Toc456251450"/>
      <w:bookmarkStart w:id="91" w:name="_Toc472591785"/>
      <w:bookmarkStart w:id="92" w:name="_Toc472595720"/>
      <w:bookmarkStart w:id="93" w:name="_Toc472595915"/>
      <w:bookmarkStart w:id="94" w:name="_Toc476916019"/>
    </w:p>
    <w:p w14:paraId="7A410878" w14:textId="77777777" w:rsidR="002C2EFE" w:rsidRPr="00CC6CFD" w:rsidRDefault="002C2EFE" w:rsidP="00CC6CFD">
      <w:pPr>
        <w:pStyle w:val="Heading3"/>
      </w:pPr>
      <w:bookmarkStart w:id="95" w:name="_Toc206074965"/>
      <w:r w:rsidRPr="00CC6CFD">
        <w:t>2.8 Administration</w:t>
      </w:r>
      <w:bookmarkEnd w:id="95"/>
    </w:p>
    <w:p w14:paraId="2BEEDEDA" w14:textId="77777777" w:rsidR="002C2EFE" w:rsidRPr="000D6E7B" w:rsidRDefault="002C2EFE" w:rsidP="002C2EFE">
      <w:pPr>
        <w:autoSpaceDE w:val="0"/>
        <w:autoSpaceDN w:val="0"/>
        <w:adjustRightInd w:val="0"/>
        <w:ind w:left="709" w:hanging="567"/>
        <w:rPr>
          <w:rFonts w:asciiTheme="minorHAnsi" w:hAnsiTheme="minorHAnsi" w:cstheme="minorHAnsi"/>
          <w:b/>
          <w:bCs/>
          <w:color w:val="2E74B5" w:themeColor="accent5" w:themeShade="BF"/>
          <w:sz w:val="20"/>
          <w:szCs w:val="20"/>
          <w:lang w:eastAsia="en-AU"/>
        </w:rPr>
      </w:pPr>
    </w:p>
    <w:p w14:paraId="05E82365" w14:textId="77777777" w:rsidR="002C2EFE" w:rsidRPr="00171E02" w:rsidRDefault="002C2EFE" w:rsidP="002C2EFE">
      <w:pPr>
        <w:autoSpaceDE w:val="0"/>
        <w:autoSpaceDN w:val="0"/>
        <w:adjustRightInd w:val="0"/>
        <w:ind w:left="709" w:hanging="567"/>
        <w:rPr>
          <w:rFonts w:asciiTheme="minorHAnsi" w:hAnsiTheme="minorHAnsi" w:cstheme="minorHAnsi"/>
          <w:b/>
          <w:bCs/>
          <w:color w:val="2E74B5" w:themeColor="accent5" w:themeShade="BF"/>
          <w:szCs w:val="22"/>
          <w:lang w:eastAsia="en-AU"/>
        </w:rPr>
      </w:pPr>
      <w:bookmarkStart w:id="96" w:name="Reporting"/>
      <w:r w:rsidRPr="00171E02">
        <w:rPr>
          <w:rFonts w:asciiTheme="minorHAnsi" w:hAnsiTheme="minorHAnsi" w:cstheme="minorHAnsi"/>
          <w:b/>
          <w:bCs/>
          <w:color w:val="2E74B5" w:themeColor="accent5" w:themeShade="BF"/>
          <w:szCs w:val="22"/>
          <w:lang w:eastAsia="en-AU"/>
        </w:rPr>
        <w:t>Reporting</w:t>
      </w:r>
      <w:bookmarkEnd w:id="96"/>
      <w:r w:rsidRPr="00171E02">
        <w:rPr>
          <w:rFonts w:asciiTheme="minorHAnsi" w:hAnsiTheme="minorHAnsi" w:cstheme="minorHAnsi"/>
          <w:b/>
          <w:bCs/>
          <w:color w:val="2E74B5" w:themeColor="accent5" w:themeShade="BF"/>
          <w:szCs w:val="22"/>
          <w:lang w:eastAsia="en-AU"/>
        </w:rPr>
        <w:t xml:space="preserve"> </w:t>
      </w:r>
    </w:p>
    <w:p w14:paraId="35A29722" w14:textId="77777777" w:rsidR="002C2EFE" w:rsidRPr="00171E02" w:rsidRDefault="002C2EFE" w:rsidP="002C2EFE">
      <w:pPr>
        <w:autoSpaceDE w:val="0"/>
        <w:autoSpaceDN w:val="0"/>
        <w:adjustRightInd w:val="0"/>
        <w:ind w:left="142"/>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 xml:space="preserve">Business reporting requirements of the DDMG are to be managed by the Executive Officer. Meetings, status reports and annual operational planning requirements will be maintained in accordance with the </w:t>
      </w:r>
      <w:r w:rsidRPr="00171E02">
        <w:rPr>
          <w:rFonts w:asciiTheme="minorHAnsi" w:hAnsiTheme="minorHAnsi" w:cstheme="minorHAnsi"/>
          <w:iCs/>
          <w:color w:val="2E74B5" w:themeColor="accent5" w:themeShade="BF"/>
          <w:szCs w:val="22"/>
          <w:lang w:eastAsia="en-AU"/>
        </w:rPr>
        <w:t xml:space="preserve">Act </w:t>
      </w:r>
      <w:r w:rsidRPr="00171E02">
        <w:rPr>
          <w:rFonts w:asciiTheme="minorHAnsi" w:hAnsiTheme="minorHAnsi" w:cstheme="minorHAnsi"/>
          <w:color w:val="2E74B5" w:themeColor="accent5" w:themeShade="BF"/>
          <w:szCs w:val="22"/>
          <w:lang w:eastAsia="en-AU"/>
        </w:rPr>
        <w:t xml:space="preserve">and guidelines. </w:t>
      </w:r>
    </w:p>
    <w:p w14:paraId="398CCB18" w14:textId="77777777" w:rsidR="002C2EFE" w:rsidRPr="00171E02" w:rsidRDefault="002C2EFE" w:rsidP="002C2EFE">
      <w:pPr>
        <w:autoSpaceDE w:val="0"/>
        <w:autoSpaceDN w:val="0"/>
        <w:adjustRightInd w:val="0"/>
        <w:ind w:left="709" w:hanging="567"/>
        <w:jc w:val="both"/>
        <w:rPr>
          <w:rFonts w:asciiTheme="minorHAnsi" w:hAnsiTheme="minorHAnsi" w:cstheme="minorHAnsi"/>
          <w:b/>
          <w:bCs/>
          <w:color w:val="2E74B5" w:themeColor="accent5" w:themeShade="BF"/>
          <w:szCs w:val="22"/>
          <w:lang w:eastAsia="en-AU"/>
        </w:rPr>
      </w:pPr>
      <w:bookmarkStart w:id="97" w:name="Administrative_Reporting"/>
    </w:p>
    <w:p w14:paraId="69582617" w14:textId="77777777" w:rsidR="002C2EFE" w:rsidRPr="00171E02" w:rsidRDefault="002C2EFE" w:rsidP="002C2EFE">
      <w:pPr>
        <w:autoSpaceDE w:val="0"/>
        <w:autoSpaceDN w:val="0"/>
        <w:adjustRightInd w:val="0"/>
        <w:ind w:left="709" w:hanging="567"/>
        <w:jc w:val="both"/>
        <w:rPr>
          <w:rFonts w:asciiTheme="minorHAnsi" w:hAnsiTheme="minorHAnsi" w:cstheme="minorHAnsi"/>
          <w:b/>
          <w:bCs/>
          <w:color w:val="2E74B5" w:themeColor="accent5" w:themeShade="BF"/>
          <w:szCs w:val="22"/>
          <w:lang w:eastAsia="en-AU"/>
        </w:rPr>
      </w:pPr>
      <w:r w:rsidRPr="00171E02">
        <w:rPr>
          <w:rFonts w:asciiTheme="minorHAnsi" w:hAnsiTheme="minorHAnsi" w:cstheme="minorHAnsi"/>
          <w:b/>
          <w:bCs/>
          <w:color w:val="2E74B5" w:themeColor="accent5" w:themeShade="BF"/>
          <w:szCs w:val="22"/>
          <w:lang w:eastAsia="en-AU"/>
        </w:rPr>
        <w:t>Administrative Reporting</w:t>
      </w:r>
      <w:bookmarkEnd w:id="97"/>
      <w:r w:rsidRPr="00171E02">
        <w:rPr>
          <w:rFonts w:asciiTheme="minorHAnsi" w:hAnsiTheme="minorHAnsi" w:cstheme="minorHAnsi"/>
          <w:b/>
          <w:bCs/>
          <w:color w:val="2E74B5" w:themeColor="accent5" w:themeShade="BF"/>
          <w:szCs w:val="22"/>
          <w:lang w:eastAsia="en-AU"/>
        </w:rPr>
        <w:t xml:space="preserve"> </w:t>
      </w:r>
    </w:p>
    <w:p w14:paraId="75BA4068" w14:textId="48405310" w:rsidR="002C2EFE" w:rsidRPr="00171E02" w:rsidRDefault="002C2EFE">
      <w:pPr>
        <w:numPr>
          <w:ilvl w:val="0"/>
          <w:numId w:val="34"/>
        </w:numPr>
        <w:autoSpaceDE w:val="0"/>
        <w:autoSpaceDN w:val="0"/>
        <w:adjustRightInd w:val="0"/>
        <w:spacing w:after="133"/>
        <w:ind w:left="709" w:hanging="283"/>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 xml:space="preserve">the Chairperson of each LDMG shall provide details in respect to the membership of their group annually to the Executive Officer of the </w:t>
      </w:r>
      <w:r w:rsidR="00716704" w:rsidRPr="00171E02">
        <w:rPr>
          <w:rFonts w:asciiTheme="minorHAnsi" w:hAnsiTheme="minorHAnsi" w:cstheme="minorHAnsi"/>
          <w:color w:val="2E74B5" w:themeColor="accent5" w:themeShade="BF"/>
          <w:szCs w:val="22"/>
          <w:lang w:eastAsia="en-AU"/>
        </w:rPr>
        <w:t>DDMG.</w:t>
      </w:r>
      <w:r w:rsidRPr="00171E02">
        <w:rPr>
          <w:rFonts w:asciiTheme="minorHAnsi" w:hAnsiTheme="minorHAnsi" w:cstheme="minorHAnsi"/>
          <w:color w:val="2E74B5" w:themeColor="accent5" w:themeShade="BF"/>
          <w:szCs w:val="22"/>
          <w:lang w:eastAsia="en-AU"/>
        </w:rPr>
        <w:t xml:space="preserve"> </w:t>
      </w:r>
    </w:p>
    <w:p w14:paraId="0545BFE2" w14:textId="55FD5B6B" w:rsidR="002C2EFE" w:rsidRPr="00171E02" w:rsidRDefault="002C2EFE">
      <w:pPr>
        <w:numPr>
          <w:ilvl w:val="0"/>
          <w:numId w:val="34"/>
        </w:numPr>
        <w:autoSpaceDE w:val="0"/>
        <w:autoSpaceDN w:val="0"/>
        <w:adjustRightInd w:val="0"/>
        <w:spacing w:after="133"/>
        <w:ind w:left="709" w:hanging="283"/>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the District Disaster Coordinator shall provide details in respect to the membership of the DDMG annually to the Executive Officer of the QDMC</w:t>
      </w:r>
      <w:r w:rsidR="00716704">
        <w:rPr>
          <w:rFonts w:asciiTheme="minorHAnsi" w:hAnsiTheme="minorHAnsi" w:cstheme="minorHAnsi"/>
          <w:color w:val="2E74B5" w:themeColor="accent5" w:themeShade="BF"/>
          <w:szCs w:val="22"/>
          <w:lang w:eastAsia="en-AU"/>
        </w:rPr>
        <w:t>.</w:t>
      </w:r>
      <w:r w:rsidRPr="00171E02">
        <w:rPr>
          <w:rFonts w:asciiTheme="minorHAnsi" w:hAnsiTheme="minorHAnsi" w:cstheme="minorHAnsi"/>
          <w:color w:val="2E74B5" w:themeColor="accent5" w:themeShade="BF"/>
          <w:szCs w:val="22"/>
          <w:lang w:eastAsia="en-AU"/>
        </w:rPr>
        <w:t xml:space="preserve"> </w:t>
      </w:r>
    </w:p>
    <w:p w14:paraId="5FDEFC5E" w14:textId="77777777" w:rsidR="002C2EFE" w:rsidRPr="00171E02" w:rsidRDefault="002C2EFE">
      <w:pPr>
        <w:numPr>
          <w:ilvl w:val="0"/>
          <w:numId w:val="34"/>
        </w:numPr>
        <w:autoSpaceDE w:val="0"/>
        <w:autoSpaceDN w:val="0"/>
        <w:adjustRightInd w:val="0"/>
        <w:spacing w:after="133"/>
        <w:ind w:left="709" w:hanging="283"/>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 xml:space="preserve">LDMGs and the DDMG shall, at least twice annually, conduct full meetings of their respective groups and report the outcomes to the Executive Officer, QDMC; and </w:t>
      </w:r>
    </w:p>
    <w:p w14:paraId="088495FE" w14:textId="77777777" w:rsidR="002C2EFE" w:rsidRPr="00171E02" w:rsidRDefault="002C2EFE">
      <w:pPr>
        <w:numPr>
          <w:ilvl w:val="0"/>
          <w:numId w:val="34"/>
        </w:numPr>
        <w:autoSpaceDE w:val="0"/>
        <w:autoSpaceDN w:val="0"/>
        <w:adjustRightInd w:val="0"/>
        <w:ind w:left="709" w:hanging="283"/>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Disaster District Functional Committees shall, at least twice annually, conduct full meetings of their respective committee and report the outcomes to the District Disaster Coordinator.</w:t>
      </w:r>
      <w:bookmarkStart w:id="98" w:name="Member_Status_Report"/>
    </w:p>
    <w:p w14:paraId="617ADDB4" w14:textId="77777777" w:rsidR="002C2EFE" w:rsidRPr="00171E02" w:rsidRDefault="002C2EFE" w:rsidP="002C2EFE">
      <w:pPr>
        <w:autoSpaceDE w:val="0"/>
        <w:autoSpaceDN w:val="0"/>
        <w:adjustRightInd w:val="0"/>
        <w:ind w:left="709" w:hanging="567"/>
        <w:jc w:val="both"/>
        <w:rPr>
          <w:rFonts w:asciiTheme="minorHAnsi" w:hAnsiTheme="minorHAnsi" w:cstheme="minorHAnsi"/>
          <w:b/>
          <w:bCs/>
          <w:color w:val="1F4E79" w:themeColor="accent5" w:themeShade="80"/>
          <w:szCs w:val="22"/>
          <w:lang w:eastAsia="en-AU"/>
        </w:rPr>
      </w:pPr>
    </w:p>
    <w:p w14:paraId="41983794" w14:textId="77777777" w:rsidR="002C2EFE" w:rsidRPr="00171E02" w:rsidRDefault="002C2EFE" w:rsidP="002C2EFE">
      <w:pPr>
        <w:autoSpaceDE w:val="0"/>
        <w:autoSpaceDN w:val="0"/>
        <w:adjustRightInd w:val="0"/>
        <w:ind w:left="709" w:hanging="567"/>
        <w:jc w:val="both"/>
        <w:rPr>
          <w:rFonts w:asciiTheme="minorHAnsi" w:hAnsiTheme="minorHAnsi" w:cstheme="minorHAnsi"/>
          <w:b/>
          <w:bCs/>
          <w:color w:val="2E74B5" w:themeColor="accent5" w:themeShade="BF"/>
          <w:szCs w:val="22"/>
          <w:lang w:eastAsia="en-AU"/>
        </w:rPr>
      </w:pPr>
      <w:r w:rsidRPr="00171E02">
        <w:rPr>
          <w:rFonts w:asciiTheme="minorHAnsi" w:hAnsiTheme="minorHAnsi" w:cstheme="minorHAnsi"/>
          <w:b/>
          <w:bCs/>
          <w:color w:val="2E74B5" w:themeColor="accent5" w:themeShade="BF"/>
          <w:szCs w:val="22"/>
          <w:lang w:eastAsia="en-AU"/>
        </w:rPr>
        <w:t xml:space="preserve">Member Status Reports </w:t>
      </w:r>
      <w:bookmarkEnd w:id="98"/>
    </w:p>
    <w:p w14:paraId="079905E8" w14:textId="77777777" w:rsidR="002C2EFE" w:rsidRPr="00171E02" w:rsidRDefault="002C2EFE" w:rsidP="002C2EFE">
      <w:pPr>
        <w:autoSpaceDE w:val="0"/>
        <w:autoSpaceDN w:val="0"/>
        <w:adjustRightInd w:val="0"/>
        <w:ind w:left="142"/>
        <w:jc w:val="both"/>
        <w:rPr>
          <w:rFonts w:asciiTheme="minorHAnsi" w:hAnsiTheme="minorHAnsi" w:cstheme="minorHAnsi"/>
          <w:color w:val="2E74B5" w:themeColor="accent5" w:themeShade="BF"/>
          <w:szCs w:val="22"/>
          <w:lang w:eastAsia="en-AU"/>
        </w:rPr>
      </w:pPr>
      <w:r w:rsidRPr="00171E02">
        <w:rPr>
          <w:rFonts w:asciiTheme="minorHAnsi" w:hAnsiTheme="minorHAnsi" w:cstheme="minorHAnsi"/>
          <w:color w:val="2E74B5" w:themeColor="accent5" w:themeShade="BF"/>
          <w:szCs w:val="22"/>
          <w:lang w:eastAsia="en-AU"/>
        </w:rPr>
        <w:t xml:space="preserve">Written member status reports on behalf of core member agencies are used to update other DDMG members on the status of the member agency’s disaster management initiatives, projects, training/exercises, community awareness programs, disaster management plans, operations conducted or contact information. </w:t>
      </w:r>
    </w:p>
    <w:p w14:paraId="1484404B" w14:textId="77777777" w:rsidR="002C2EFE" w:rsidRPr="00171E02" w:rsidRDefault="002C2EFE" w:rsidP="002C2EFE">
      <w:pPr>
        <w:autoSpaceDE w:val="0"/>
        <w:autoSpaceDN w:val="0"/>
        <w:adjustRightInd w:val="0"/>
        <w:ind w:left="709" w:hanging="567"/>
        <w:jc w:val="both"/>
        <w:rPr>
          <w:rFonts w:asciiTheme="minorHAnsi" w:hAnsiTheme="minorHAnsi" w:cstheme="minorHAnsi"/>
          <w:color w:val="2E74B5" w:themeColor="accent5" w:themeShade="BF"/>
          <w:szCs w:val="22"/>
          <w:lang w:eastAsia="en-AU"/>
        </w:rPr>
      </w:pPr>
    </w:p>
    <w:p w14:paraId="30A33AC3" w14:textId="6385AB13" w:rsidR="002C2EFE" w:rsidRPr="00171E02" w:rsidRDefault="002C2EFE" w:rsidP="002C2EFE">
      <w:pPr>
        <w:ind w:left="142"/>
        <w:rPr>
          <w:rFonts w:asciiTheme="minorHAnsi" w:hAnsiTheme="minorHAnsi" w:cstheme="minorHAnsi"/>
          <w:color w:val="2E74B5" w:themeColor="accent5" w:themeShade="BF"/>
          <w:szCs w:val="22"/>
          <w:lang w:eastAsia="en-AU"/>
        </w:rPr>
      </w:pPr>
      <w:bookmarkStart w:id="99" w:name="_Toc508361121"/>
      <w:bookmarkStart w:id="100" w:name="_Toc508363249"/>
      <w:bookmarkStart w:id="101" w:name="_Toc508365036"/>
      <w:r w:rsidRPr="00171E02">
        <w:rPr>
          <w:rFonts w:asciiTheme="minorHAnsi" w:hAnsiTheme="minorHAnsi" w:cstheme="minorHAnsi"/>
          <w:color w:val="2E74B5" w:themeColor="accent5" w:themeShade="BF"/>
          <w:szCs w:val="22"/>
          <w:lang w:eastAsia="en-AU"/>
        </w:rPr>
        <w:t xml:space="preserve">This information assists the DDMG to evaluate the status of the disaster management and disaster operations for the disaster district. </w:t>
      </w:r>
      <w:bookmarkEnd w:id="99"/>
      <w:bookmarkEnd w:id="100"/>
      <w:bookmarkEnd w:id="101"/>
    </w:p>
    <w:p w14:paraId="0112298E" w14:textId="77777777" w:rsidR="002C2EFE" w:rsidRPr="00171E02" w:rsidRDefault="002C2EFE" w:rsidP="002C2EFE">
      <w:pPr>
        <w:autoSpaceDE w:val="0"/>
        <w:autoSpaceDN w:val="0"/>
        <w:adjustRightInd w:val="0"/>
        <w:rPr>
          <w:rFonts w:asciiTheme="minorHAnsi" w:hAnsiTheme="minorHAnsi" w:cstheme="minorHAnsi"/>
          <w:b/>
          <w:bCs/>
          <w:color w:val="2E74B5" w:themeColor="accent5" w:themeShade="BF"/>
          <w:szCs w:val="22"/>
          <w:lang w:eastAsia="en-AU"/>
        </w:rPr>
      </w:pPr>
      <w:bookmarkStart w:id="102" w:name="Annual_Reports"/>
    </w:p>
    <w:p w14:paraId="30D0D07A" w14:textId="77777777" w:rsidR="002C2EFE" w:rsidRPr="00171E02" w:rsidRDefault="002C2EFE" w:rsidP="002C2EFE">
      <w:pPr>
        <w:autoSpaceDE w:val="0"/>
        <w:autoSpaceDN w:val="0"/>
        <w:adjustRightInd w:val="0"/>
        <w:ind w:left="142"/>
        <w:rPr>
          <w:rFonts w:asciiTheme="minorHAnsi" w:hAnsiTheme="minorHAnsi" w:cstheme="minorHAnsi"/>
          <w:b/>
          <w:bCs/>
          <w:color w:val="2E74B5" w:themeColor="accent5" w:themeShade="BF"/>
          <w:szCs w:val="22"/>
          <w:lang w:eastAsia="en-AU"/>
        </w:rPr>
      </w:pPr>
      <w:r w:rsidRPr="00171E02">
        <w:rPr>
          <w:rFonts w:asciiTheme="minorHAnsi" w:hAnsiTheme="minorHAnsi" w:cstheme="minorHAnsi"/>
          <w:b/>
          <w:bCs/>
          <w:color w:val="2E74B5" w:themeColor="accent5" w:themeShade="BF"/>
          <w:szCs w:val="22"/>
          <w:lang w:eastAsia="en-AU"/>
        </w:rPr>
        <w:t xml:space="preserve">Annual Reports </w:t>
      </w:r>
    </w:p>
    <w:p w14:paraId="55DAB262" w14:textId="7A861A4C" w:rsidR="002C2EFE" w:rsidRPr="00171E02" w:rsidRDefault="002C2EFE" w:rsidP="002C2EFE">
      <w:pPr>
        <w:ind w:left="142"/>
        <w:jc w:val="both"/>
        <w:rPr>
          <w:rFonts w:asciiTheme="minorHAnsi" w:hAnsiTheme="minorHAnsi" w:cstheme="minorHAnsi"/>
          <w:color w:val="2E74B5" w:themeColor="accent5" w:themeShade="BF"/>
          <w:szCs w:val="22"/>
        </w:rPr>
      </w:pPr>
      <w:bookmarkStart w:id="103" w:name="_Toc508361122"/>
      <w:bookmarkStart w:id="104" w:name="_Toc508365037"/>
      <w:bookmarkEnd w:id="102"/>
      <w:r w:rsidRPr="00171E02">
        <w:rPr>
          <w:rFonts w:asciiTheme="minorHAnsi" w:hAnsiTheme="minorHAnsi" w:cstheme="minorHAnsi"/>
          <w:iCs/>
          <w:color w:val="2E74B5" w:themeColor="accent5" w:themeShade="BF"/>
          <w:szCs w:val="22"/>
          <w:lang w:eastAsia="en-AU"/>
        </w:rPr>
        <w:t xml:space="preserve">A district annual report is to be furnished to the QDMC prior to the end of each financial year. This allows for relevant information to be considered for inclusion in the State group annual report. The Executive officer of the DDMG is responsible for the preparation of this </w:t>
      </w:r>
      <w:r w:rsidR="00C17DF9" w:rsidRPr="00171E02">
        <w:rPr>
          <w:rFonts w:asciiTheme="minorHAnsi" w:hAnsiTheme="minorHAnsi" w:cstheme="minorHAnsi"/>
          <w:iCs/>
          <w:color w:val="2E74B5" w:themeColor="accent5" w:themeShade="BF"/>
          <w:szCs w:val="22"/>
          <w:lang w:eastAsia="en-AU"/>
        </w:rPr>
        <w:t>report.</w:t>
      </w:r>
      <w:r w:rsidRPr="00171E02">
        <w:rPr>
          <w:rFonts w:asciiTheme="minorHAnsi" w:hAnsiTheme="minorHAnsi" w:cstheme="minorHAnsi"/>
          <w:iCs/>
          <w:color w:val="2E74B5" w:themeColor="accent5" w:themeShade="BF"/>
          <w:szCs w:val="22"/>
          <w:lang w:eastAsia="en-AU"/>
        </w:rPr>
        <w:t xml:space="preserve"> </w:t>
      </w:r>
    </w:p>
    <w:bookmarkEnd w:id="103"/>
    <w:bookmarkEnd w:id="104"/>
    <w:p w14:paraId="41FA4BAE" w14:textId="77777777" w:rsidR="002C2EFE" w:rsidRPr="000D6E7B" w:rsidRDefault="002C2EFE" w:rsidP="002C2EFE">
      <w:pPr>
        <w:pStyle w:val="Header"/>
        <w:tabs>
          <w:tab w:val="left" w:pos="900"/>
          <w:tab w:val="right" w:leader="dot" w:pos="8640"/>
        </w:tabs>
        <w:rPr>
          <w:rFonts w:asciiTheme="minorHAnsi" w:hAnsiTheme="minorHAnsi" w:cstheme="minorHAnsi"/>
          <w:iCs/>
          <w:color w:val="1F4E79" w:themeColor="accent5" w:themeShade="80"/>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tblGrid>
      <w:tr w:rsidR="002C2EFE" w:rsidRPr="000D6E7B" w14:paraId="59B1B192" w14:textId="77777777" w:rsidTr="0056379F">
        <w:trPr>
          <w:trHeight w:val="749"/>
        </w:trPr>
        <w:tc>
          <w:tcPr>
            <w:tcW w:w="6583" w:type="dxa"/>
            <w:shd w:val="clear" w:color="auto" w:fill="C6D9F1"/>
          </w:tcPr>
          <w:p w14:paraId="3A362DED"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p>
          <w:p w14:paraId="4B8C9D29" w14:textId="77777777" w:rsidR="002C2EFE" w:rsidRPr="000D6E7B" w:rsidRDefault="002C2EFE" w:rsidP="0056379F">
            <w:pPr>
              <w:autoSpaceDE w:val="0"/>
              <w:autoSpaceDN w:val="0"/>
              <w:rPr>
                <w:rFonts w:asciiTheme="minorHAnsi" w:hAnsiTheme="minorHAnsi" w:cstheme="minorHAnsi"/>
                <w:b/>
                <w:color w:val="1F4E79" w:themeColor="accent5" w:themeShade="80"/>
                <w:sz w:val="18"/>
                <w:szCs w:val="18"/>
                <w:lang w:eastAsia="zh-CN"/>
              </w:rPr>
            </w:pPr>
            <w:r w:rsidRPr="000D6E7B">
              <w:rPr>
                <w:rFonts w:asciiTheme="minorHAnsi" w:hAnsiTheme="minorHAnsi" w:cstheme="minorHAnsi"/>
                <w:b/>
                <w:color w:val="1F4E79" w:themeColor="accent5" w:themeShade="80"/>
                <w:sz w:val="18"/>
                <w:szCs w:val="18"/>
                <w:lang w:eastAsia="zh-CN"/>
              </w:rPr>
              <w:t xml:space="preserve">EMAF Component 4: Planning </w:t>
            </w:r>
          </w:p>
          <w:p w14:paraId="6C761358" w14:textId="77777777" w:rsidR="002C2EFE" w:rsidRPr="000D6E7B" w:rsidRDefault="002C2EFE">
            <w:pPr>
              <w:numPr>
                <w:ilvl w:val="0"/>
                <w:numId w:val="35"/>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4.3</w:t>
            </w:r>
          </w:p>
          <w:p w14:paraId="08D114ED" w14:textId="77777777" w:rsidR="002C2EFE" w:rsidRPr="000D6E7B" w:rsidRDefault="002C2EFE">
            <w:pPr>
              <w:numPr>
                <w:ilvl w:val="0"/>
                <w:numId w:val="35"/>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(c) (f)</w:t>
            </w:r>
          </w:p>
          <w:p w14:paraId="581C889C" w14:textId="77777777" w:rsidR="002C2EFE" w:rsidRPr="000D6E7B" w:rsidRDefault="002C2EFE" w:rsidP="0056379F">
            <w:pPr>
              <w:autoSpaceDE w:val="0"/>
              <w:autoSpaceDN w:val="0"/>
              <w:ind w:left="1276"/>
              <w:rPr>
                <w:rFonts w:asciiTheme="minorHAnsi" w:hAnsiTheme="minorHAnsi" w:cstheme="minorHAnsi"/>
                <w:color w:val="1F4E79" w:themeColor="accent5" w:themeShade="80"/>
                <w:sz w:val="18"/>
                <w:szCs w:val="18"/>
                <w:lang w:eastAsia="zh-CN"/>
              </w:rPr>
            </w:pPr>
          </w:p>
        </w:tc>
      </w:tr>
    </w:tbl>
    <w:p w14:paraId="10F61345" w14:textId="77777777" w:rsidR="002C2EFE" w:rsidRDefault="002C2EFE" w:rsidP="002C2EFE"/>
    <w:p w14:paraId="4B4E00C1" w14:textId="77777777" w:rsidR="002C2EFE" w:rsidRPr="00CC6CFD" w:rsidRDefault="002C2EFE" w:rsidP="00CC6CFD">
      <w:pPr>
        <w:pStyle w:val="Heading2"/>
      </w:pPr>
      <w:bookmarkStart w:id="105" w:name="_Toc206074966"/>
      <w:r w:rsidRPr="00CC6CFD">
        <w:t>3. Capacity Building</w:t>
      </w:r>
      <w:bookmarkStart w:id="106" w:name="_Toc456251451"/>
      <w:bookmarkStart w:id="107" w:name="_Toc472591787"/>
      <w:bookmarkStart w:id="108" w:name="_Toc472595722"/>
      <w:bookmarkStart w:id="109" w:name="_Toc472595917"/>
      <w:bookmarkEnd w:id="90"/>
      <w:bookmarkEnd w:id="91"/>
      <w:bookmarkEnd w:id="92"/>
      <w:bookmarkEnd w:id="93"/>
      <w:bookmarkEnd w:id="94"/>
      <w:bookmarkEnd w:id="105"/>
    </w:p>
    <w:p w14:paraId="0A7FB8EB" w14:textId="77777777" w:rsidR="002C2EFE" w:rsidRPr="00CC6CFD" w:rsidRDefault="002C2EFE" w:rsidP="00CC6CFD">
      <w:pPr>
        <w:pStyle w:val="Heading3"/>
      </w:pPr>
      <w:bookmarkStart w:id="110" w:name="_Toc476916021"/>
      <w:bookmarkStart w:id="111" w:name="_Toc206074967"/>
      <w:r w:rsidRPr="00CC6CFD">
        <w:t>3.1 Training</w:t>
      </w:r>
      <w:bookmarkEnd w:id="106"/>
      <w:bookmarkEnd w:id="107"/>
      <w:bookmarkEnd w:id="108"/>
      <w:bookmarkEnd w:id="109"/>
      <w:bookmarkEnd w:id="110"/>
      <w:bookmarkEnd w:id="111"/>
    </w:p>
    <w:p w14:paraId="60E5C9D0"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6A7C2479"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Disaster management training has been identified nationally as an essential means through which agencies and individuals can develop and maintain their disaster management capabilities and capacity. Training can provide the knowledge, skills and proficiency required across the disaster management phases of prevention, preparedness, </w:t>
      </w:r>
      <w:r w:rsidRPr="000D6E7B">
        <w:rPr>
          <w:rFonts w:asciiTheme="minorHAnsi" w:hAnsiTheme="minorHAnsi" w:cstheme="minorHAnsi"/>
          <w:color w:val="1F4E79" w:themeColor="accent5" w:themeShade="80"/>
          <w:szCs w:val="22"/>
        </w:rPr>
        <w:lastRenderedPageBreak/>
        <w:t>response and recovery. Furthermore, training is important in ensuring that all agencies can seamlessly integrate their arrangements and contribute to effective and coordinated disaster operations. Disaster management training is one of the activities undertaken to maintain or enhance the Queensland disaster management arrangements. Disaster management training is also identified in the key outcomes of the capability integration component of the Standard for Disaster Management in Queensland.</w:t>
      </w:r>
    </w:p>
    <w:p w14:paraId="37903616" w14:textId="77777777" w:rsidR="002C2EFE" w:rsidRPr="000D6E7B" w:rsidRDefault="002C2EFE" w:rsidP="002C2EFE">
      <w:pPr>
        <w:jc w:val="both"/>
        <w:rPr>
          <w:rFonts w:asciiTheme="minorHAnsi" w:hAnsiTheme="minorHAnsi" w:cstheme="minorHAnsi"/>
          <w:color w:val="1F4E79" w:themeColor="accent5" w:themeShade="80"/>
          <w:szCs w:val="22"/>
        </w:rPr>
      </w:pPr>
    </w:p>
    <w:p w14:paraId="3277B4B2" w14:textId="77777777" w:rsidR="002C2EFE"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Section 16A(c) of the </w:t>
      </w:r>
      <w:r w:rsidRPr="002B136C">
        <w:rPr>
          <w:rFonts w:asciiTheme="minorHAnsi" w:hAnsiTheme="minorHAnsi" w:cstheme="minorHAnsi"/>
          <w:i/>
          <w:iCs/>
          <w:color w:val="1F4E79" w:themeColor="accent5" w:themeShade="80"/>
          <w:szCs w:val="22"/>
        </w:rPr>
        <w:t>Disaster Management Act 2003</w:t>
      </w:r>
      <w:r w:rsidRPr="000D6E7B">
        <w:rPr>
          <w:rFonts w:asciiTheme="minorHAnsi" w:hAnsiTheme="minorHAnsi" w:cstheme="minorHAnsi"/>
          <w:color w:val="1F4E79" w:themeColor="accent5" w:themeShade="80"/>
          <w:szCs w:val="22"/>
        </w:rPr>
        <w:t xml:space="preserve">, establishes the responsibility to ensure that persons performing functions under the </w:t>
      </w:r>
      <w:r w:rsidRPr="002B136C">
        <w:rPr>
          <w:rFonts w:asciiTheme="minorHAnsi" w:hAnsiTheme="minorHAnsi" w:cstheme="minorHAnsi"/>
          <w:i/>
          <w:iCs/>
          <w:color w:val="1F4E79" w:themeColor="accent5" w:themeShade="80"/>
          <w:szCs w:val="22"/>
        </w:rPr>
        <w:t>Disaster Management Act 2003</w:t>
      </w:r>
      <w:r w:rsidRPr="000D6E7B">
        <w:rPr>
          <w:rFonts w:asciiTheme="minorHAnsi" w:hAnsiTheme="minorHAnsi" w:cstheme="minorHAnsi"/>
          <w:color w:val="1F4E79" w:themeColor="accent5" w:themeShade="80"/>
          <w:szCs w:val="22"/>
        </w:rPr>
        <w:t xml:space="preserve"> in relation to disaster operations are appropriately trained. In accordance with the </w:t>
      </w:r>
      <w:r w:rsidRPr="002B136C">
        <w:rPr>
          <w:rFonts w:asciiTheme="minorHAnsi" w:hAnsiTheme="minorHAnsi" w:cstheme="minorHAnsi"/>
          <w:i/>
          <w:iCs/>
          <w:color w:val="1F4E79" w:themeColor="accent5" w:themeShade="80"/>
          <w:szCs w:val="22"/>
        </w:rPr>
        <w:t>Disaster Management Act 2003</w:t>
      </w:r>
      <w:r w:rsidRPr="000D6E7B">
        <w:rPr>
          <w:rFonts w:asciiTheme="minorHAnsi" w:hAnsiTheme="minorHAnsi" w:cstheme="minorHAnsi"/>
          <w:color w:val="1F4E79" w:themeColor="accent5" w:themeShade="80"/>
          <w:szCs w:val="22"/>
        </w:rPr>
        <w:t xml:space="preserve"> the Queensland Disaster Management Training Framework (QDMTF) outlines the training to be undertaken by Queensland disaster management stakeholders to support the effective performance of each identified key role. Officers appointed as deputies to a key stakeholder role are also required to undertake the appropriate identified learning pathway. Where a </w:t>
      </w:r>
      <w:r>
        <w:rPr>
          <w:rFonts w:asciiTheme="minorHAnsi" w:hAnsiTheme="minorHAnsi" w:cstheme="minorHAnsi"/>
          <w:color w:val="1F4E79" w:themeColor="accent5" w:themeShade="80"/>
          <w:szCs w:val="22"/>
        </w:rPr>
        <w:t xml:space="preserve">Queensland </w:t>
      </w:r>
      <w:r w:rsidRPr="000D6E7B">
        <w:rPr>
          <w:rFonts w:asciiTheme="minorHAnsi" w:hAnsiTheme="minorHAnsi" w:cstheme="minorHAnsi"/>
          <w:color w:val="1F4E79" w:themeColor="accent5" w:themeShade="80"/>
          <w:szCs w:val="22"/>
        </w:rPr>
        <w:t>stakeholder has the potential to perform several roles, they should ensure they undertake the learning pathways for all the roles. Stakeholders are also encouraged to undertake further elective courses or modules in addition to those outlined in their learning pathway.</w:t>
      </w:r>
    </w:p>
    <w:p w14:paraId="355BEE2D" w14:textId="77777777" w:rsidR="002C2EFE" w:rsidRDefault="002C2EFE" w:rsidP="002C2EFE">
      <w:pPr>
        <w:jc w:val="both"/>
        <w:rPr>
          <w:rFonts w:asciiTheme="minorHAnsi" w:hAnsiTheme="minorHAnsi" w:cstheme="minorHAnsi"/>
          <w:color w:val="1F4E79" w:themeColor="accent5" w:themeShade="80"/>
          <w:szCs w:val="22"/>
        </w:rPr>
      </w:pPr>
    </w:p>
    <w:p w14:paraId="22CD0233" w14:textId="77777777" w:rsidR="002C2EFE" w:rsidRDefault="002C2EFE" w:rsidP="002C2EFE">
      <w:pPr>
        <w:jc w:val="both"/>
        <w:rPr>
          <w:rFonts w:asciiTheme="minorHAnsi" w:hAnsiTheme="minorHAnsi" w:cstheme="minorHAnsi"/>
          <w:color w:val="1F4E79" w:themeColor="accent5" w:themeShade="80"/>
          <w:szCs w:val="22"/>
        </w:rPr>
      </w:pPr>
      <w:r>
        <w:rPr>
          <w:rFonts w:asciiTheme="minorHAnsi" w:hAnsiTheme="minorHAnsi" w:cstheme="minorHAnsi"/>
          <w:color w:val="1F4E79" w:themeColor="accent5" w:themeShade="80"/>
          <w:szCs w:val="22"/>
        </w:rPr>
        <w:t>The QPS Emergency Management Coordinator (EMC) is responsible for delivering disaster management training within the district with the help of coordination by the local Government Disaster Management Officers and maintaining a calendar for training conducted within the district. This enables the Charleville District to collaborate on dates for training, exercising and meetings.</w:t>
      </w:r>
    </w:p>
    <w:p w14:paraId="2DDA2DCE" w14:textId="77777777" w:rsidR="002C2EFE" w:rsidRPr="000D6E7B" w:rsidRDefault="002C2EFE" w:rsidP="002C2EFE">
      <w:pPr>
        <w:jc w:val="both"/>
        <w:rPr>
          <w:rFonts w:asciiTheme="minorHAnsi" w:hAnsiTheme="minorHAnsi" w:cstheme="minorHAnsi"/>
          <w:color w:val="1F4E79" w:themeColor="accent5" w:themeShade="80"/>
          <w:szCs w:val="22"/>
        </w:rPr>
      </w:pPr>
    </w:p>
    <w:p w14:paraId="261BF20F" w14:textId="77777777" w:rsidR="002C2EFE"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A copy of the QDMTF can be found in the Disaster Management Training Handbook</w:t>
      </w:r>
    </w:p>
    <w:p w14:paraId="1921E219" w14:textId="77777777" w:rsidR="002C2EFE" w:rsidRDefault="002C2EFE" w:rsidP="002C2EFE">
      <w:pPr>
        <w:jc w:val="both"/>
        <w:rPr>
          <w:rFonts w:asciiTheme="minorHAnsi" w:hAnsiTheme="minorHAnsi" w:cstheme="minorHAnsi"/>
          <w:color w:val="1F4E79" w:themeColor="accent5" w:themeShade="80"/>
          <w:szCs w:val="22"/>
        </w:rPr>
      </w:pPr>
    </w:p>
    <w:p w14:paraId="43EB98D9" w14:textId="1892D926" w:rsidR="002C2EFE" w:rsidRPr="0050684E" w:rsidRDefault="00000000" w:rsidP="002C2EFE">
      <w:pPr>
        <w:jc w:val="both"/>
        <w:rPr>
          <w:rFonts w:asciiTheme="minorHAnsi" w:hAnsiTheme="minorHAnsi" w:cstheme="minorHAnsi"/>
          <w:color w:val="1F4E79" w:themeColor="accent5" w:themeShade="80"/>
          <w:szCs w:val="22"/>
        </w:rPr>
      </w:pPr>
      <w:hyperlink r:id="rId17" w:history="1">
        <w:r w:rsidR="002C2EFE">
          <w:rPr>
            <w:rStyle w:val="Hyperlink"/>
          </w:rPr>
          <w:t>Disaster Management Training Handbook</w:t>
        </w:r>
      </w:hyperlink>
    </w:p>
    <w:p w14:paraId="40538669" w14:textId="77777777" w:rsidR="002C2EFE" w:rsidRPr="000D6E7B" w:rsidRDefault="002C2EFE" w:rsidP="002C2EFE">
      <w:pPr>
        <w:rPr>
          <w:rFonts w:asciiTheme="minorHAnsi" w:hAnsiTheme="minorHAnsi" w:cstheme="minorHAnsi"/>
          <w:color w:val="1F4E79" w:themeColor="accent5" w:themeShade="80"/>
          <w:szCs w:val="22"/>
        </w:rPr>
      </w:pPr>
    </w:p>
    <w:p w14:paraId="5F585238"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This handbook has been developed to support the Queensland Disaster Management Training Framework and it includes the Framework, detailed information on supporting training policy, application of the Framework, training delivery methodologies, stakeholder training requirements, and course and induction overviews. The Framework outlines the core training courses and inductions relevant to the key disaster management stakeholders to support the effective performance of their role. The Framework encompasses the disaster management arrangements themselves and the functions and activities that underpin disaster management and disaster operations in Queensland.</w:t>
      </w:r>
    </w:p>
    <w:p w14:paraId="5A5713A5" w14:textId="77777777" w:rsidR="002C2EFE" w:rsidRPr="000D6E7B" w:rsidRDefault="002C2EFE" w:rsidP="002C2EFE">
      <w:pPr>
        <w:jc w:val="both"/>
        <w:rPr>
          <w:rFonts w:asciiTheme="minorHAnsi" w:hAnsiTheme="minorHAnsi" w:cstheme="minorHAnsi"/>
          <w:color w:val="1F4E79" w:themeColor="accent5" w:themeShade="80"/>
          <w:szCs w:val="22"/>
        </w:rPr>
      </w:pPr>
    </w:p>
    <w:p w14:paraId="599990F5"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All Stakeholders involved with the Disaster Management Group must undertake the Queensland Disaster Management Arrangements training and undergo and induction process into the group. The Disaster management group will also determine what further training is required based on stakeholders’ roles, functions and events are relevant to disaster management groups area to enable stakeholders to perform their roles effectively. It is the responsibility of all stakeholders with disaster management roles under the </w:t>
      </w:r>
      <w:r w:rsidRPr="0050684E">
        <w:rPr>
          <w:rFonts w:asciiTheme="minorHAnsi" w:hAnsiTheme="minorHAnsi" w:cstheme="minorHAnsi"/>
          <w:i/>
          <w:iCs/>
          <w:color w:val="1F4E79" w:themeColor="accent5" w:themeShade="80"/>
          <w:szCs w:val="22"/>
        </w:rPr>
        <w:t>Disaster Management Act 2003</w:t>
      </w:r>
      <w:r w:rsidRPr="000D6E7B">
        <w:rPr>
          <w:rFonts w:asciiTheme="minorHAnsi" w:hAnsiTheme="minorHAnsi" w:cstheme="minorHAnsi"/>
          <w:color w:val="1F4E79" w:themeColor="accent5" w:themeShade="80"/>
          <w:szCs w:val="22"/>
        </w:rPr>
        <w:t xml:space="preserve"> to undertake the training relevant to their role as outlined in the Queensland Disaster Management Training Framework. It is anticipated that all stakeholders will complete the mandatory courses specific to their role within a twelve-month period of commencement in that role.</w:t>
      </w:r>
    </w:p>
    <w:p w14:paraId="735AF60B" w14:textId="77777777" w:rsidR="002C2EFE" w:rsidRPr="000D6E7B" w:rsidRDefault="002C2EFE" w:rsidP="002C2EFE">
      <w:pPr>
        <w:jc w:val="both"/>
        <w:rPr>
          <w:rFonts w:asciiTheme="minorHAnsi" w:hAnsiTheme="minorHAnsi" w:cstheme="minorHAnsi"/>
          <w:color w:val="1F4E79" w:themeColor="accent5" w:themeShade="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C2EFE" w:rsidRPr="000D6E7B" w14:paraId="6711465B" w14:textId="77777777" w:rsidTr="0056379F">
        <w:trPr>
          <w:trHeight w:val="749"/>
        </w:trPr>
        <w:tc>
          <w:tcPr>
            <w:tcW w:w="6946" w:type="dxa"/>
            <w:shd w:val="clear" w:color="auto" w:fill="C6D9F1"/>
          </w:tcPr>
          <w:p w14:paraId="039E0B8C" w14:textId="77777777" w:rsidR="002C2EFE" w:rsidRPr="000D6E7B" w:rsidRDefault="002C2EFE" w:rsidP="0056379F">
            <w:pPr>
              <w:pStyle w:val="Header"/>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EMAF Component 3: Capability Integration and 4: Planning</w:t>
            </w:r>
          </w:p>
          <w:p w14:paraId="612D9D99" w14:textId="77777777" w:rsidR="002C2EFE" w:rsidRPr="000D6E7B" w:rsidRDefault="002C2EFE" w:rsidP="0056379F">
            <w:pPr>
              <w:pStyle w:val="Header"/>
              <w:numPr>
                <w:ilvl w:val="0"/>
                <w:numId w:val="8"/>
              </w:numPr>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Key Outcomes 3.1, 3.2, 3.3 &amp; 4.1</w:t>
            </w:r>
          </w:p>
          <w:p w14:paraId="2E03E913" w14:textId="77777777" w:rsidR="002C2EFE" w:rsidRPr="000D6E7B" w:rsidRDefault="002C2EFE" w:rsidP="0056379F">
            <w:pPr>
              <w:pStyle w:val="Header"/>
              <w:numPr>
                <w:ilvl w:val="0"/>
                <w:numId w:val="8"/>
              </w:numPr>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Indicators 3(c)(d)(e)(f)(g) &amp; 4(f)</w:t>
            </w:r>
          </w:p>
        </w:tc>
      </w:tr>
    </w:tbl>
    <w:p w14:paraId="1CC503B4" w14:textId="77777777" w:rsidR="002C2EFE" w:rsidRPr="000D6E7B" w:rsidRDefault="002C2EFE" w:rsidP="002C2EFE">
      <w:pPr>
        <w:pStyle w:val="Header"/>
        <w:tabs>
          <w:tab w:val="clear" w:pos="4320"/>
          <w:tab w:val="left" w:pos="900"/>
          <w:tab w:val="right" w:leader="dot" w:pos="8640"/>
        </w:tabs>
        <w:rPr>
          <w:rFonts w:asciiTheme="minorHAnsi" w:hAnsiTheme="minorHAnsi" w:cstheme="minorHAnsi"/>
          <w:iCs/>
          <w:color w:val="1F4E79" w:themeColor="accent5" w:themeShade="80"/>
          <w:sz w:val="20"/>
          <w:szCs w:val="20"/>
        </w:rPr>
      </w:pPr>
    </w:p>
    <w:p w14:paraId="4D2BC06B" w14:textId="77777777" w:rsidR="002C2EFE" w:rsidRDefault="002C2EFE" w:rsidP="002C2EFE">
      <w:pPr>
        <w:pStyle w:val="Header"/>
        <w:tabs>
          <w:tab w:val="clear" w:pos="4320"/>
          <w:tab w:val="left" w:pos="900"/>
          <w:tab w:val="right" w:leader="dot" w:pos="8640"/>
        </w:tabs>
        <w:rPr>
          <w:rFonts w:asciiTheme="minorHAnsi" w:hAnsiTheme="minorHAnsi" w:cstheme="minorHAnsi"/>
          <w:iCs/>
          <w:color w:val="1F4E79" w:themeColor="accent5" w:themeShade="80"/>
          <w:sz w:val="20"/>
          <w:szCs w:val="20"/>
        </w:rPr>
      </w:pPr>
    </w:p>
    <w:p w14:paraId="2281B345" w14:textId="77777777" w:rsidR="002C2EFE" w:rsidRDefault="002C2EFE" w:rsidP="002C2EFE">
      <w:pPr>
        <w:pStyle w:val="Header"/>
        <w:tabs>
          <w:tab w:val="clear" w:pos="4320"/>
          <w:tab w:val="left" w:pos="900"/>
          <w:tab w:val="right" w:leader="dot" w:pos="8640"/>
        </w:tabs>
        <w:rPr>
          <w:rFonts w:asciiTheme="minorHAnsi" w:hAnsiTheme="minorHAnsi" w:cstheme="minorHAnsi"/>
          <w:iCs/>
          <w:color w:val="1F4E79" w:themeColor="accent5" w:themeShade="80"/>
          <w:sz w:val="20"/>
          <w:szCs w:val="20"/>
        </w:rPr>
      </w:pPr>
    </w:p>
    <w:p w14:paraId="64C73535" w14:textId="77777777" w:rsidR="002C2EFE" w:rsidRDefault="002C2EFE" w:rsidP="002C2EFE">
      <w:pPr>
        <w:pStyle w:val="Header"/>
        <w:tabs>
          <w:tab w:val="clear" w:pos="4320"/>
          <w:tab w:val="left" w:pos="900"/>
          <w:tab w:val="right" w:leader="dot" w:pos="8640"/>
        </w:tabs>
        <w:rPr>
          <w:rFonts w:asciiTheme="minorHAnsi" w:hAnsiTheme="minorHAnsi" w:cstheme="minorHAnsi"/>
          <w:iCs/>
          <w:color w:val="1F4E79" w:themeColor="accent5" w:themeShade="80"/>
          <w:sz w:val="20"/>
          <w:szCs w:val="20"/>
        </w:rPr>
      </w:pPr>
    </w:p>
    <w:p w14:paraId="46B6D5F7" w14:textId="77777777" w:rsidR="002C2EFE" w:rsidRDefault="002C2EFE" w:rsidP="002C2EFE">
      <w:pPr>
        <w:pStyle w:val="Header"/>
        <w:tabs>
          <w:tab w:val="clear" w:pos="4320"/>
          <w:tab w:val="left" w:pos="900"/>
          <w:tab w:val="right" w:leader="dot" w:pos="8640"/>
        </w:tabs>
        <w:rPr>
          <w:rFonts w:asciiTheme="minorHAnsi" w:hAnsiTheme="minorHAnsi" w:cstheme="minorHAnsi"/>
          <w:iCs/>
          <w:color w:val="1F4E79" w:themeColor="accent5" w:themeShade="80"/>
          <w:sz w:val="20"/>
          <w:szCs w:val="20"/>
        </w:rPr>
      </w:pPr>
    </w:p>
    <w:p w14:paraId="6F3B4BD4" w14:textId="77777777" w:rsidR="002C2EFE" w:rsidRDefault="002C2EFE" w:rsidP="002C2EFE">
      <w:pPr>
        <w:pStyle w:val="Heading3"/>
        <w:jc w:val="both"/>
        <w:rPr>
          <w:rFonts w:asciiTheme="minorHAnsi" w:hAnsiTheme="minorHAnsi" w:cstheme="minorHAnsi"/>
          <w:color w:val="1F4E79" w:themeColor="accent5" w:themeShade="80"/>
        </w:rPr>
      </w:pPr>
      <w:bookmarkStart w:id="112" w:name="_Toc456251452"/>
      <w:bookmarkStart w:id="113" w:name="_Toc472591788"/>
      <w:bookmarkStart w:id="114" w:name="_Toc472595723"/>
      <w:bookmarkStart w:id="115" w:name="_Toc472595918"/>
      <w:bookmarkStart w:id="116" w:name="_Toc476916022"/>
    </w:p>
    <w:p w14:paraId="50D901D2" w14:textId="77777777" w:rsidR="002C2EFE" w:rsidRDefault="002C2EFE" w:rsidP="002C2EFE">
      <w:pPr>
        <w:pStyle w:val="Heading3"/>
        <w:jc w:val="both"/>
        <w:rPr>
          <w:rFonts w:asciiTheme="minorHAnsi" w:hAnsiTheme="minorHAnsi" w:cstheme="minorHAnsi"/>
          <w:color w:val="1F4E79" w:themeColor="accent5" w:themeShade="80"/>
        </w:rPr>
      </w:pPr>
    </w:p>
    <w:p w14:paraId="3027AE3B" w14:textId="77777777" w:rsidR="002C2EFE" w:rsidRDefault="002C2EFE" w:rsidP="002C2EFE">
      <w:pPr>
        <w:pStyle w:val="Heading3"/>
        <w:jc w:val="both"/>
        <w:rPr>
          <w:rFonts w:asciiTheme="minorHAnsi" w:hAnsiTheme="minorHAnsi" w:cstheme="minorHAnsi"/>
          <w:color w:val="1F4E79" w:themeColor="accent5" w:themeShade="80"/>
        </w:rPr>
      </w:pPr>
    </w:p>
    <w:p w14:paraId="7D53D835" w14:textId="77777777" w:rsidR="002C2EFE" w:rsidRDefault="002C2EFE" w:rsidP="002C2EFE">
      <w:pPr>
        <w:pStyle w:val="Heading3"/>
        <w:jc w:val="both"/>
        <w:rPr>
          <w:rFonts w:asciiTheme="minorHAnsi" w:hAnsiTheme="minorHAnsi" w:cstheme="minorHAnsi"/>
          <w:color w:val="1F4E79" w:themeColor="accent5" w:themeShade="80"/>
        </w:rPr>
      </w:pPr>
    </w:p>
    <w:p w14:paraId="1A06D603" w14:textId="77777777" w:rsidR="00CD340D" w:rsidRDefault="00CD340D">
      <w:pPr>
        <w:spacing w:after="160" w:line="259" w:lineRule="auto"/>
        <w:rPr>
          <w:b/>
          <w:bCs/>
          <w:color w:val="002060"/>
          <w:sz w:val="24"/>
        </w:rPr>
      </w:pPr>
      <w:r>
        <w:br w:type="page"/>
      </w:r>
    </w:p>
    <w:p w14:paraId="149A7419" w14:textId="4B9B25D2" w:rsidR="002C2EFE" w:rsidRPr="00CC6CFD" w:rsidRDefault="002C2EFE" w:rsidP="00CC6CFD">
      <w:pPr>
        <w:pStyle w:val="Heading3"/>
      </w:pPr>
      <w:bookmarkStart w:id="117" w:name="_Toc206074968"/>
      <w:r w:rsidRPr="00CC6CFD">
        <w:lastRenderedPageBreak/>
        <w:t>3.2 Exercises</w:t>
      </w:r>
      <w:bookmarkEnd w:id="112"/>
      <w:bookmarkEnd w:id="113"/>
      <w:bookmarkEnd w:id="114"/>
      <w:bookmarkEnd w:id="115"/>
      <w:bookmarkEnd w:id="116"/>
      <w:bookmarkEnd w:id="117"/>
    </w:p>
    <w:p w14:paraId="0464ACE4" w14:textId="77777777" w:rsidR="002C2EFE" w:rsidRPr="000D6E7B" w:rsidRDefault="002C2EFE" w:rsidP="002C2EFE">
      <w:p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Exercises are a key component of disaster management strategies and are conducted with the objective of:</w:t>
      </w:r>
    </w:p>
    <w:p w14:paraId="25495715" w14:textId="362AA3D0"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practicing the coordination procedures during an event </w:t>
      </w:r>
      <w:r w:rsidR="00716704" w:rsidRPr="000D6E7B">
        <w:rPr>
          <w:rFonts w:asciiTheme="minorHAnsi" w:eastAsia="SimSun" w:hAnsiTheme="minorHAnsi" w:cstheme="minorHAnsi"/>
          <w:color w:val="1F4E79" w:themeColor="accent5" w:themeShade="80"/>
          <w:szCs w:val="22"/>
          <w:lang w:eastAsia="zh-CN"/>
        </w:rPr>
        <w:t>including.</w:t>
      </w:r>
    </w:p>
    <w:p w14:paraId="099E9993" w14:textId="1F58E7BC"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activation of Disaster Management </w:t>
      </w:r>
      <w:r w:rsidR="00716704" w:rsidRPr="000D6E7B">
        <w:rPr>
          <w:rFonts w:asciiTheme="minorHAnsi" w:eastAsia="SimSun" w:hAnsiTheme="minorHAnsi" w:cstheme="minorHAnsi"/>
          <w:color w:val="1F4E79" w:themeColor="accent5" w:themeShade="80"/>
          <w:szCs w:val="22"/>
          <w:lang w:eastAsia="zh-CN"/>
        </w:rPr>
        <w:t>Groups.</w:t>
      </w:r>
    </w:p>
    <w:p w14:paraId="247640D2" w14:textId="232257D8"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activation of District Disaster Coordination </w:t>
      </w:r>
      <w:r w:rsidR="00716704" w:rsidRPr="000D6E7B">
        <w:rPr>
          <w:rFonts w:asciiTheme="minorHAnsi" w:eastAsia="SimSun" w:hAnsiTheme="minorHAnsi" w:cstheme="minorHAnsi"/>
          <w:color w:val="1F4E79" w:themeColor="accent5" w:themeShade="80"/>
          <w:szCs w:val="22"/>
          <w:lang w:eastAsia="zh-CN"/>
        </w:rPr>
        <w:t>Centres.</w:t>
      </w:r>
    </w:p>
    <w:p w14:paraId="67A17667" w14:textId="091FFE7D"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information management including dissemination of information in respect to threats and warnings, requests for assistance and providing situation </w:t>
      </w:r>
      <w:r w:rsidR="00716704" w:rsidRPr="000D6E7B">
        <w:rPr>
          <w:rFonts w:asciiTheme="minorHAnsi" w:eastAsia="SimSun" w:hAnsiTheme="minorHAnsi" w:cstheme="minorHAnsi"/>
          <w:color w:val="1F4E79" w:themeColor="accent5" w:themeShade="80"/>
          <w:szCs w:val="22"/>
          <w:lang w:eastAsia="zh-CN"/>
        </w:rPr>
        <w:t>reports.</w:t>
      </w:r>
    </w:p>
    <w:p w14:paraId="38483D83" w14:textId="6CF0BED9"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enhancing the interoperability of agency </w:t>
      </w:r>
      <w:r w:rsidR="00716704" w:rsidRPr="000D6E7B">
        <w:rPr>
          <w:rFonts w:asciiTheme="minorHAnsi" w:eastAsia="SimSun" w:hAnsiTheme="minorHAnsi" w:cstheme="minorHAnsi"/>
          <w:color w:val="1F4E79" w:themeColor="accent5" w:themeShade="80"/>
          <w:szCs w:val="22"/>
          <w:lang w:eastAsia="zh-CN"/>
        </w:rPr>
        <w:t>representatives.</w:t>
      </w:r>
    </w:p>
    <w:p w14:paraId="466C9A3D" w14:textId="3FBB36D1"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evaluating emergency </w:t>
      </w:r>
      <w:r w:rsidR="00716704" w:rsidRPr="000D6E7B">
        <w:rPr>
          <w:rFonts w:asciiTheme="minorHAnsi" w:eastAsia="SimSun" w:hAnsiTheme="minorHAnsi" w:cstheme="minorHAnsi"/>
          <w:color w:val="1F4E79" w:themeColor="accent5" w:themeShade="80"/>
          <w:szCs w:val="22"/>
          <w:lang w:eastAsia="zh-CN"/>
        </w:rPr>
        <w:t>plans.</w:t>
      </w:r>
    </w:p>
    <w:p w14:paraId="4F65F338" w14:textId="14FA244A"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identifying planning and resource </w:t>
      </w:r>
      <w:r w:rsidR="00716704" w:rsidRPr="000D6E7B">
        <w:rPr>
          <w:rFonts w:asciiTheme="minorHAnsi" w:eastAsia="SimSun" w:hAnsiTheme="minorHAnsi" w:cstheme="minorHAnsi"/>
          <w:color w:val="1F4E79" w:themeColor="accent5" w:themeShade="80"/>
          <w:szCs w:val="22"/>
          <w:lang w:eastAsia="zh-CN"/>
        </w:rPr>
        <w:t>issues.</w:t>
      </w:r>
    </w:p>
    <w:p w14:paraId="15309C1D" w14:textId="7DE2E800"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promoting </w:t>
      </w:r>
      <w:r w:rsidR="00716704" w:rsidRPr="000D6E7B">
        <w:rPr>
          <w:rFonts w:asciiTheme="minorHAnsi" w:eastAsia="SimSun" w:hAnsiTheme="minorHAnsi" w:cstheme="minorHAnsi"/>
          <w:color w:val="1F4E79" w:themeColor="accent5" w:themeShade="80"/>
          <w:szCs w:val="22"/>
          <w:lang w:eastAsia="zh-CN"/>
        </w:rPr>
        <w:t>awareness.</w:t>
      </w:r>
    </w:p>
    <w:p w14:paraId="04E1C62D" w14:textId="52183ACF"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developing </w:t>
      </w:r>
      <w:r w:rsidR="00716704" w:rsidRPr="000D6E7B">
        <w:rPr>
          <w:rFonts w:asciiTheme="minorHAnsi" w:eastAsia="SimSun" w:hAnsiTheme="minorHAnsi" w:cstheme="minorHAnsi"/>
          <w:color w:val="1F4E79" w:themeColor="accent5" w:themeShade="80"/>
          <w:szCs w:val="22"/>
          <w:lang w:eastAsia="zh-CN"/>
        </w:rPr>
        <w:t>competence.</w:t>
      </w:r>
    </w:p>
    <w:p w14:paraId="647C6451" w14:textId="1AF87DEB"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evaluating risk treatment </w:t>
      </w:r>
      <w:r w:rsidR="00716704" w:rsidRPr="000D6E7B">
        <w:rPr>
          <w:rFonts w:asciiTheme="minorHAnsi" w:eastAsia="SimSun" w:hAnsiTheme="minorHAnsi" w:cstheme="minorHAnsi"/>
          <w:color w:val="1F4E79" w:themeColor="accent5" w:themeShade="80"/>
          <w:szCs w:val="22"/>
          <w:lang w:eastAsia="zh-CN"/>
        </w:rPr>
        <w:t>strategies.</w:t>
      </w:r>
    </w:p>
    <w:p w14:paraId="13216B91" w14:textId="0088B168"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validating training already </w:t>
      </w:r>
      <w:r w:rsidR="00716704" w:rsidRPr="000D6E7B">
        <w:rPr>
          <w:rFonts w:asciiTheme="minorHAnsi" w:eastAsia="SimSun" w:hAnsiTheme="minorHAnsi" w:cstheme="minorHAnsi"/>
          <w:color w:val="1F4E79" w:themeColor="accent5" w:themeShade="80"/>
          <w:szCs w:val="22"/>
          <w:lang w:eastAsia="zh-CN"/>
        </w:rPr>
        <w:t>conducted.</w:t>
      </w:r>
    </w:p>
    <w:p w14:paraId="042861FC" w14:textId="77777777"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identifying performance gaps and areas for the potential improvement in the skills of agency representatives involved in disaster management; and</w:t>
      </w:r>
    </w:p>
    <w:p w14:paraId="1C43BEE4" w14:textId="77A6FE2F" w:rsidR="002C2EFE" w:rsidRPr="000D6E7B" w:rsidRDefault="002C2EFE">
      <w:pPr>
        <w:pStyle w:val="ListParagraph"/>
        <w:numPr>
          <w:ilvl w:val="0"/>
          <w:numId w:val="23"/>
        </w:numPr>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evaluating equipment, </w:t>
      </w:r>
      <w:r w:rsidR="00716704" w:rsidRPr="000D6E7B">
        <w:rPr>
          <w:rFonts w:asciiTheme="minorHAnsi" w:eastAsia="SimSun" w:hAnsiTheme="minorHAnsi" w:cstheme="minorHAnsi"/>
          <w:color w:val="1F4E79" w:themeColor="accent5" w:themeShade="80"/>
          <w:szCs w:val="22"/>
          <w:lang w:eastAsia="zh-CN"/>
        </w:rPr>
        <w:t>techniques,</w:t>
      </w:r>
      <w:r w:rsidRPr="000D6E7B">
        <w:rPr>
          <w:rFonts w:asciiTheme="minorHAnsi" w:eastAsia="SimSun" w:hAnsiTheme="minorHAnsi" w:cstheme="minorHAnsi"/>
          <w:color w:val="1F4E79" w:themeColor="accent5" w:themeShade="80"/>
          <w:szCs w:val="22"/>
          <w:lang w:eastAsia="zh-CN"/>
        </w:rPr>
        <w:t xml:space="preserve"> and processes in general.</w:t>
      </w:r>
    </w:p>
    <w:p w14:paraId="6DFEE919" w14:textId="77777777" w:rsidR="002C2EFE" w:rsidRPr="000D6E7B" w:rsidRDefault="002C2EFE" w:rsidP="002C2EFE">
      <w:pPr>
        <w:jc w:val="both"/>
        <w:rPr>
          <w:rFonts w:asciiTheme="minorHAnsi" w:eastAsia="SimSun" w:hAnsiTheme="minorHAnsi" w:cstheme="minorHAnsi"/>
          <w:color w:val="1F4E79" w:themeColor="accent5" w:themeShade="80"/>
          <w:szCs w:val="22"/>
          <w:lang w:eastAsia="zh-CN"/>
        </w:rPr>
      </w:pPr>
    </w:p>
    <w:p w14:paraId="67414DBB" w14:textId="77777777" w:rsidR="002C2EFE" w:rsidRPr="006635FD"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The DDMG will conduct at least one exercise annually, to include all core members of the DDMG. However, if the DDMG activates in an operational capacity, an annual Exercise is not required. Additionally, on an annual basis, functional committees will exercise their respective sub-plans, independent of the disaster district exercise.</w:t>
      </w:r>
    </w:p>
    <w:p w14:paraId="4F4FDD45"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1A2E6C7D" w14:textId="77777777" w:rsidTr="0056379F">
        <w:trPr>
          <w:trHeight w:val="749"/>
        </w:trPr>
        <w:tc>
          <w:tcPr>
            <w:tcW w:w="7054" w:type="dxa"/>
            <w:shd w:val="clear" w:color="auto" w:fill="C6D9F1"/>
          </w:tcPr>
          <w:p w14:paraId="45E86DD8"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EMAF Component 3: Capability Integration and 4: Planning </w:t>
            </w:r>
          </w:p>
          <w:p w14:paraId="00CABFC7"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3.2, 3.3 &amp; 4.1</w:t>
            </w:r>
          </w:p>
          <w:p w14:paraId="7D2BF3A1"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18"/>
                <w:szCs w:val="18"/>
                <w:lang w:eastAsia="zh-CN"/>
              </w:rPr>
              <w:t>Indicators 3 (b), (e) (g) &amp; 4 (e)</w:t>
            </w:r>
          </w:p>
        </w:tc>
      </w:tr>
    </w:tbl>
    <w:p w14:paraId="0204C650"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20"/>
          <w:szCs w:val="20"/>
          <w:lang w:eastAsia="zh-CN"/>
        </w:rPr>
      </w:pPr>
    </w:p>
    <w:p w14:paraId="0C38A8CF"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20"/>
          <w:szCs w:val="20"/>
          <w:lang w:eastAsia="zh-CN"/>
        </w:rPr>
      </w:pPr>
    </w:p>
    <w:p w14:paraId="74B0B416" w14:textId="77777777" w:rsidR="002C2EFE" w:rsidRPr="000D6E7B" w:rsidRDefault="002C2EFE" w:rsidP="002C2EFE">
      <w:pPr>
        <w:autoSpaceDE w:val="0"/>
        <w:autoSpaceDN w:val="0"/>
        <w:adjustRightInd w:val="0"/>
        <w:rPr>
          <w:rFonts w:asciiTheme="minorHAnsi" w:eastAsia="SimSun" w:hAnsiTheme="minorHAnsi" w:cstheme="minorHAnsi"/>
          <w:b/>
          <w:color w:val="1F4E79" w:themeColor="accent5" w:themeShade="80"/>
          <w:sz w:val="20"/>
          <w:szCs w:val="20"/>
          <w:lang w:eastAsia="zh-CN"/>
        </w:rPr>
      </w:pPr>
      <w:r w:rsidRPr="000D6E7B">
        <w:rPr>
          <w:rFonts w:asciiTheme="minorHAnsi" w:eastAsia="SimSun" w:hAnsiTheme="minorHAnsi" w:cstheme="minorHAnsi"/>
          <w:b/>
          <w:color w:val="1F4E79" w:themeColor="accent5" w:themeShade="80"/>
          <w:sz w:val="20"/>
          <w:szCs w:val="20"/>
          <w:lang w:eastAsia="zh-CN"/>
        </w:rPr>
        <w:t>Integrated Lessons Learnt Management Process</w:t>
      </w:r>
    </w:p>
    <w:p w14:paraId="39F9AB3E" w14:textId="77777777" w:rsidR="002C2EFE" w:rsidRPr="006635FD"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Lesson learnt by activation or exercises from either the </w:t>
      </w: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w:t>
      </w:r>
      <w:r w:rsidRPr="000D6E7B">
        <w:rPr>
          <w:rFonts w:asciiTheme="minorHAnsi" w:eastAsia="SimSun" w:hAnsiTheme="minorHAnsi" w:cstheme="minorHAnsi"/>
          <w:color w:val="1F4E79" w:themeColor="accent5" w:themeShade="80"/>
          <w:szCs w:val="22"/>
          <w:lang w:eastAsia="zh-CN"/>
        </w:rPr>
        <w:t xml:space="preserve">DDMG and/or </w:t>
      </w:r>
      <w:r>
        <w:rPr>
          <w:rFonts w:asciiTheme="minorHAnsi" w:eastAsia="SimSun" w:hAnsiTheme="minorHAnsi" w:cstheme="minorHAnsi"/>
          <w:color w:val="1F4E79" w:themeColor="accent5" w:themeShade="80"/>
          <w:szCs w:val="22"/>
          <w:lang w:eastAsia="zh-CN"/>
        </w:rPr>
        <w:t xml:space="preserve">Quilpie, Bulloo, Paroo or </w:t>
      </w:r>
      <w:proofErr w:type="spellStart"/>
      <w:r>
        <w:rPr>
          <w:rFonts w:asciiTheme="minorHAnsi" w:eastAsia="SimSun" w:hAnsiTheme="minorHAnsi" w:cstheme="minorHAnsi"/>
          <w:color w:val="1F4E79" w:themeColor="accent5" w:themeShade="80"/>
          <w:szCs w:val="22"/>
          <w:lang w:eastAsia="zh-CN"/>
        </w:rPr>
        <w:t>Murweh</w:t>
      </w:r>
      <w:proofErr w:type="spellEnd"/>
      <w:r w:rsidRPr="000D6E7B">
        <w:rPr>
          <w:rFonts w:asciiTheme="minorHAnsi" w:eastAsia="SimSun" w:hAnsiTheme="minorHAnsi" w:cstheme="minorHAnsi"/>
          <w:color w:val="1F4E79" w:themeColor="accent5" w:themeShade="80"/>
          <w:szCs w:val="22"/>
          <w:lang w:eastAsia="zh-CN"/>
        </w:rPr>
        <w:t xml:space="preserve"> LDMG</w:t>
      </w:r>
      <w:r>
        <w:rPr>
          <w:rFonts w:asciiTheme="minorHAnsi" w:eastAsia="SimSun" w:hAnsiTheme="minorHAnsi" w:cstheme="minorHAnsi"/>
          <w:color w:val="1F4E79" w:themeColor="accent5" w:themeShade="80"/>
          <w:szCs w:val="22"/>
          <w:lang w:eastAsia="zh-CN"/>
        </w:rPr>
        <w:t>’s</w:t>
      </w:r>
      <w:r w:rsidRPr="000D6E7B">
        <w:rPr>
          <w:rFonts w:asciiTheme="minorHAnsi" w:eastAsia="SimSun" w:hAnsiTheme="minorHAnsi" w:cstheme="minorHAnsi"/>
          <w:color w:val="1F4E79" w:themeColor="accent5" w:themeShade="80"/>
          <w:szCs w:val="22"/>
          <w:lang w:eastAsia="zh-CN"/>
        </w:rPr>
        <w:t xml:space="preserve"> is shared within both groups. This is achieved by way of a standing DDMG meeting agenda that engages the groups to share lessons learnt, (by way of evaluations and/or report) share any improvements and identify any deficiencies, providing an integrated management and monitoring process to drive improvements benefitting all stakeholders.   </w:t>
      </w:r>
    </w:p>
    <w:p w14:paraId="3A2B2C6F"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6B9F49B5" w14:textId="77777777" w:rsidTr="0056379F">
        <w:trPr>
          <w:trHeight w:val="749"/>
        </w:trPr>
        <w:tc>
          <w:tcPr>
            <w:tcW w:w="7054" w:type="dxa"/>
            <w:shd w:val="clear" w:color="auto" w:fill="C6D9F1"/>
          </w:tcPr>
          <w:p w14:paraId="25548008" w14:textId="77777777" w:rsidR="002C2EFE" w:rsidRPr="0050684E" w:rsidRDefault="002C2EFE" w:rsidP="0056379F">
            <w:pPr>
              <w:autoSpaceDE w:val="0"/>
              <w:autoSpaceDN w:val="0"/>
              <w:rPr>
                <w:rFonts w:asciiTheme="minorHAnsi" w:hAnsiTheme="minorHAnsi" w:cstheme="minorHAnsi"/>
                <w:bCs/>
                <w:color w:val="1F4E79" w:themeColor="accent5" w:themeShade="80"/>
                <w:sz w:val="18"/>
                <w:szCs w:val="18"/>
                <w:lang w:eastAsia="zh-CN"/>
              </w:rPr>
            </w:pPr>
            <w:r w:rsidRPr="0050684E">
              <w:rPr>
                <w:rFonts w:asciiTheme="minorHAnsi" w:hAnsiTheme="minorHAnsi" w:cstheme="minorHAnsi"/>
                <w:bCs/>
                <w:color w:val="1F4E79" w:themeColor="accent5" w:themeShade="80"/>
                <w:sz w:val="18"/>
                <w:szCs w:val="18"/>
                <w:lang w:eastAsia="zh-CN"/>
              </w:rPr>
              <w:t xml:space="preserve">EMAF Component 3: Capability Integration and 4: Planning </w:t>
            </w:r>
          </w:p>
          <w:p w14:paraId="35C0875A" w14:textId="77777777" w:rsidR="002C2EFE" w:rsidRPr="000D6E7B" w:rsidRDefault="002C2EFE" w:rsidP="002C2EFE">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3.2, 3.3 &amp; 4.1</w:t>
            </w:r>
          </w:p>
          <w:p w14:paraId="3615565F" w14:textId="77777777" w:rsidR="002C2EFE" w:rsidRPr="000D6E7B" w:rsidRDefault="002C2EFE" w:rsidP="002C2EFE">
            <w:pPr>
              <w:numPr>
                <w:ilvl w:val="0"/>
                <w:numId w:val="11"/>
              </w:num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18"/>
                <w:szCs w:val="18"/>
                <w:lang w:eastAsia="zh-CN"/>
              </w:rPr>
              <w:t>Indicators 3 (b), (e) (g) &amp; 4 (e)</w:t>
            </w:r>
          </w:p>
        </w:tc>
      </w:tr>
    </w:tbl>
    <w:p w14:paraId="58DBA4BB" w14:textId="77777777" w:rsidR="002C2EFE" w:rsidRPr="000D6E7B" w:rsidRDefault="002C2EFE" w:rsidP="002C2EFE">
      <w:pPr>
        <w:jc w:val="both"/>
        <w:rPr>
          <w:rFonts w:asciiTheme="minorHAnsi" w:hAnsiTheme="minorHAnsi" w:cstheme="minorHAnsi"/>
          <w:color w:val="1F4E79" w:themeColor="accent5" w:themeShade="80"/>
        </w:rPr>
      </w:pPr>
    </w:p>
    <w:p w14:paraId="7D4B7D0F" w14:textId="77777777" w:rsidR="002C2EFE" w:rsidRPr="00CC6CFD" w:rsidRDefault="002C2EFE" w:rsidP="00CC6CFD">
      <w:pPr>
        <w:pStyle w:val="Heading3"/>
      </w:pPr>
      <w:bookmarkStart w:id="118" w:name="_Toc456251453"/>
      <w:bookmarkStart w:id="119" w:name="_Toc472591786"/>
      <w:bookmarkStart w:id="120" w:name="_Toc472595721"/>
      <w:bookmarkStart w:id="121" w:name="_Toc472595916"/>
      <w:bookmarkStart w:id="122" w:name="_Toc476916020"/>
      <w:bookmarkStart w:id="123" w:name="_Toc206074969"/>
      <w:r w:rsidRPr="00CC6CFD">
        <w:t>3.3 Post Disaster Assessment</w:t>
      </w:r>
      <w:bookmarkEnd w:id="118"/>
      <w:bookmarkEnd w:id="119"/>
      <w:bookmarkEnd w:id="120"/>
      <w:bookmarkEnd w:id="121"/>
      <w:bookmarkEnd w:id="122"/>
      <w:bookmarkEnd w:id="123"/>
    </w:p>
    <w:p w14:paraId="5409B490"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The review of operational activities undertaken during a disaster is a key component in ensuring capability development and the continuous improvement of disaster management arrangements.</w:t>
      </w:r>
    </w:p>
    <w:p w14:paraId="1360EBEE"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Post-disaster reviews are conducted to:</w:t>
      </w:r>
    </w:p>
    <w:p w14:paraId="0847C75B" w14:textId="56BDC2EA" w:rsidR="002C2EFE" w:rsidRPr="000D6E7B" w:rsidRDefault="002C2EFE" w:rsidP="00CD340D">
      <w:pPr>
        <w:pStyle w:val="ListParagraph"/>
        <w:numPr>
          <w:ilvl w:val="0"/>
          <w:numId w:val="22"/>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assess disaster operations undertaken for a given disaster including actions, </w:t>
      </w:r>
      <w:r w:rsidR="00716704" w:rsidRPr="000D6E7B">
        <w:rPr>
          <w:rFonts w:asciiTheme="minorHAnsi" w:eastAsia="SimSun" w:hAnsiTheme="minorHAnsi" w:cstheme="minorHAnsi"/>
          <w:color w:val="1F4E79" w:themeColor="accent5" w:themeShade="80"/>
          <w:lang w:eastAsia="zh-CN"/>
        </w:rPr>
        <w:t>decisions,</w:t>
      </w:r>
      <w:r w:rsidRPr="000D6E7B">
        <w:rPr>
          <w:rFonts w:asciiTheme="minorHAnsi" w:eastAsia="SimSun" w:hAnsiTheme="minorHAnsi" w:cstheme="minorHAnsi"/>
          <w:color w:val="1F4E79" w:themeColor="accent5" w:themeShade="80"/>
          <w:lang w:eastAsia="zh-CN"/>
        </w:rPr>
        <w:t xml:space="preserve"> or processes.</w:t>
      </w:r>
    </w:p>
    <w:p w14:paraId="44B7A2E2" w14:textId="77777777" w:rsidR="002C2EFE" w:rsidRPr="000D6E7B" w:rsidRDefault="002C2EFE" w:rsidP="00CD340D">
      <w:pPr>
        <w:pStyle w:val="ListParagraph"/>
        <w:numPr>
          <w:ilvl w:val="0"/>
          <w:numId w:val="22"/>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document those processes that worked well and identify a course of action to ensure that they are captured and updated in relevant doctrine for use in the next operation and</w:t>
      </w:r>
      <w:r>
        <w:rPr>
          <w:rFonts w:asciiTheme="minorHAnsi" w:eastAsia="SimSun" w:hAnsiTheme="minorHAnsi" w:cstheme="minorHAnsi"/>
          <w:color w:val="1F4E79" w:themeColor="accent5" w:themeShade="80"/>
          <w:lang w:eastAsia="zh-CN"/>
        </w:rPr>
        <w:t>,</w:t>
      </w:r>
    </w:p>
    <w:p w14:paraId="53F0941D" w14:textId="77777777" w:rsidR="002C2EFE" w:rsidRPr="000D6E7B" w:rsidRDefault="002C2EFE" w:rsidP="00CD340D">
      <w:pPr>
        <w:pStyle w:val="ListParagraph"/>
        <w:numPr>
          <w:ilvl w:val="0"/>
          <w:numId w:val="22"/>
        </w:num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assess capability and consider where additional training and/or exercises may enhance capacity.</w:t>
      </w:r>
    </w:p>
    <w:p w14:paraId="4F6EF879" w14:textId="77777777" w:rsidR="002C2EFE" w:rsidRDefault="002C2EFE" w:rsidP="00CD340D">
      <w:pPr>
        <w:jc w:val="both"/>
      </w:pPr>
      <w:r w:rsidRPr="000D6E7B">
        <w:rPr>
          <w:rFonts w:asciiTheme="minorHAnsi" w:eastAsia="SimSun" w:hAnsiTheme="minorHAnsi" w:cstheme="minorHAnsi"/>
          <w:color w:val="1F4E79" w:themeColor="accent5" w:themeShade="80"/>
          <w:lang w:eastAsia="zh-CN"/>
        </w:rPr>
        <w:t>Guidelines and reporting requirements relating to post disaster assessments are contained within the DDMG Guidelines at:</w:t>
      </w:r>
    </w:p>
    <w:p w14:paraId="6F3F0EEC" w14:textId="487F2B3E" w:rsidR="002C2EFE" w:rsidRDefault="00000000" w:rsidP="00CD340D">
      <w:pPr>
        <w:jc w:val="both"/>
        <w:rPr>
          <w:rFonts w:asciiTheme="minorHAnsi" w:eastAsia="SimSun" w:hAnsiTheme="minorHAnsi" w:cstheme="minorHAnsi"/>
          <w:color w:val="1F4E79" w:themeColor="accent5" w:themeShade="80"/>
          <w:lang w:eastAsia="zh-CN"/>
        </w:rPr>
      </w:pPr>
      <w:hyperlink r:id="rId18" w:history="1">
        <w:r w:rsidR="002C2EFE">
          <w:rPr>
            <w:rStyle w:val="Hyperlink"/>
          </w:rPr>
          <w:t>The DM Guideline | Disaster Management | Queensland Government</w:t>
        </w:r>
      </w:hyperlink>
    </w:p>
    <w:p w14:paraId="612C7330" w14:textId="77777777" w:rsidR="002C2EFE" w:rsidRPr="000D6E7B" w:rsidRDefault="002C2EFE" w:rsidP="002C2EFE">
      <w:pPr>
        <w:autoSpaceDE w:val="0"/>
        <w:autoSpaceDN w:val="0"/>
        <w:adjustRightInd w:val="0"/>
        <w:rPr>
          <w:rFonts w:asciiTheme="minorHAnsi" w:hAnsiTheme="minorHAnsi" w:cstheme="minorHAnsi"/>
          <w:iCs/>
          <w:color w:val="1F4E79" w:themeColor="accent5"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0F48779E" w14:textId="77777777" w:rsidTr="0056379F">
        <w:trPr>
          <w:trHeight w:val="749"/>
        </w:trPr>
        <w:tc>
          <w:tcPr>
            <w:tcW w:w="7054" w:type="dxa"/>
            <w:shd w:val="clear" w:color="auto" w:fill="C6D9F1"/>
          </w:tcPr>
          <w:p w14:paraId="014BD13B" w14:textId="77777777" w:rsidR="002C2EFE" w:rsidRPr="000D6E7B" w:rsidRDefault="002C2EFE" w:rsidP="0056379F">
            <w:p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3: Capability Integration and 4: Planning</w:t>
            </w:r>
          </w:p>
          <w:p w14:paraId="54A68146"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3.3, 4.1</w:t>
            </w:r>
          </w:p>
          <w:p w14:paraId="12BA4728" w14:textId="77777777" w:rsidR="002C2EFE" w:rsidRPr="000D6E7B" w:rsidRDefault="002C2EFE" w:rsidP="0056379F">
            <w:pPr>
              <w:numPr>
                <w:ilvl w:val="0"/>
                <w:numId w:val="11"/>
              </w:numPr>
              <w:autoSpaceDE w:val="0"/>
              <w:autoSpaceDN w:val="0"/>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3 (g) (h) &amp; 4 (c)</w:t>
            </w:r>
          </w:p>
        </w:tc>
      </w:tr>
    </w:tbl>
    <w:p w14:paraId="6A2190B5" w14:textId="08EA7B0F" w:rsidR="002C2EFE" w:rsidRPr="00CC6CFD" w:rsidRDefault="002C2EFE" w:rsidP="00CC6CFD">
      <w:pPr>
        <w:pStyle w:val="Heading2"/>
      </w:pPr>
      <w:r w:rsidRPr="000D6E7B">
        <w:br w:type="page"/>
      </w:r>
      <w:bookmarkStart w:id="124" w:name="_Toc456251454"/>
      <w:bookmarkStart w:id="125" w:name="_Toc472591789"/>
      <w:bookmarkStart w:id="126" w:name="_Toc472595724"/>
      <w:bookmarkStart w:id="127" w:name="_Toc472595919"/>
      <w:bookmarkStart w:id="128" w:name="_Toc476916023"/>
      <w:bookmarkStart w:id="129" w:name="_Toc206074970"/>
      <w:r w:rsidRPr="00CC6CFD">
        <w:lastRenderedPageBreak/>
        <w:t>4. Disaster Risk Assessment</w:t>
      </w:r>
      <w:bookmarkEnd w:id="124"/>
      <w:bookmarkEnd w:id="125"/>
      <w:bookmarkEnd w:id="126"/>
      <w:bookmarkEnd w:id="127"/>
      <w:bookmarkEnd w:id="128"/>
      <w:bookmarkEnd w:id="129"/>
    </w:p>
    <w:p w14:paraId="24B96552" w14:textId="77777777" w:rsidR="002C2EFE" w:rsidRPr="000D6E7B" w:rsidRDefault="002C2EFE" w:rsidP="002C2EFE">
      <w:pPr>
        <w:keepNext/>
        <w:outlineLvl w:val="1"/>
        <w:rPr>
          <w:rFonts w:asciiTheme="minorHAnsi" w:hAnsiTheme="minorHAnsi" w:cstheme="minorHAnsi"/>
          <w:color w:val="1F4E79" w:themeColor="accent5" w:themeShade="80"/>
        </w:rPr>
      </w:pPr>
    </w:p>
    <w:p w14:paraId="7770AE09" w14:textId="77777777" w:rsidR="002C2EFE" w:rsidRPr="0087237E" w:rsidRDefault="002C2EFE" w:rsidP="0087237E">
      <w:pPr>
        <w:pStyle w:val="Heading3"/>
      </w:pPr>
      <w:bookmarkStart w:id="130" w:name="_Toc379192040"/>
      <w:bookmarkStart w:id="131" w:name="_Toc472591790"/>
      <w:bookmarkStart w:id="132" w:name="_Toc472595725"/>
      <w:bookmarkStart w:id="133" w:name="_Toc472595920"/>
      <w:bookmarkStart w:id="134" w:name="_Toc476916024"/>
      <w:r w:rsidRPr="007067A7">
        <w:rPr>
          <w:sz w:val="22"/>
          <w:szCs w:val="22"/>
        </w:rPr>
        <w:t xml:space="preserve"> </w:t>
      </w:r>
      <w:bookmarkStart w:id="135" w:name="_Toc206074971"/>
      <w:r w:rsidRPr="0087237E">
        <w:t>4.1 Community Context</w:t>
      </w:r>
      <w:bookmarkEnd w:id="130"/>
      <w:bookmarkEnd w:id="131"/>
      <w:bookmarkEnd w:id="132"/>
      <w:bookmarkEnd w:id="133"/>
      <w:bookmarkEnd w:id="134"/>
      <w:bookmarkEnd w:id="135"/>
    </w:p>
    <w:p w14:paraId="38D198C4"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District Disaster Management Group (DDMG) comprises the local government areas of the </w:t>
      </w:r>
      <w:r>
        <w:rPr>
          <w:rFonts w:asciiTheme="minorHAnsi" w:eastAsia="SimSun" w:hAnsiTheme="minorHAnsi" w:cstheme="minorHAnsi"/>
          <w:color w:val="1F4E79" w:themeColor="accent5" w:themeShade="80"/>
          <w:lang w:eastAsia="zh-CN"/>
        </w:rPr>
        <w:t xml:space="preserve">Quilpie Shire Council, Bulloo Shire Council, Paroo Shire Council and </w:t>
      </w:r>
      <w:proofErr w:type="spellStart"/>
      <w:r>
        <w:rPr>
          <w:rFonts w:asciiTheme="minorHAnsi" w:eastAsia="SimSun" w:hAnsiTheme="minorHAnsi" w:cstheme="minorHAnsi"/>
          <w:color w:val="1F4E79" w:themeColor="accent5" w:themeShade="80"/>
          <w:lang w:eastAsia="zh-CN"/>
        </w:rPr>
        <w:t>Murweh</w:t>
      </w:r>
      <w:proofErr w:type="spellEnd"/>
      <w:r>
        <w:rPr>
          <w:rFonts w:asciiTheme="minorHAnsi" w:eastAsia="SimSun" w:hAnsiTheme="minorHAnsi" w:cstheme="minorHAnsi"/>
          <w:color w:val="1F4E79" w:themeColor="accent5" w:themeShade="80"/>
          <w:lang w:eastAsia="zh-CN"/>
        </w:rPr>
        <w:t xml:space="preserve"> Shire Council.</w:t>
      </w:r>
    </w:p>
    <w:p w14:paraId="5BDE56AB" w14:textId="77777777" w:rsidR="002C2EFE" w:rsidRPr="000D6E7B" w:rsidRDefault="002C2EFE" w:rsidP="00CD340D">
      <w:pPr>
        <w:jc w:val="both"/>
        <w:rPr>
          <w:rFonts w:asciiTheme="minorHAnsi" w:eastAsia="SimSun" w:hAnsiTheme="minorHAnsi" w:cstheme="minorHAnsi"/>
          <w:color w:val="1F4E79" w:themeColor="accent5" w:themeShade="80"/>
          <w:lang w:eastAsia="zh-CN"/>
        </w:rPr>
      </w:pPr>
    </w:p>
    <w:p w14:paraId="7BAFB230" w14:textId="77777777" w:rsidR="002C2EFE" w:rsidRDefault="002C2EFE" w:rsidP="002C2EFE">
      <w:pPr>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These councils are required to form a Local Disaster Management Group (LDMG) in accordance with s29 of the Act.</w:t>
      </w:r>
    </w:p>
    <w:p w14:paraId="1E53D400" w14:textId="77777777" w:rsidR="002C2EFE" w:rsidRPr="000D6E7B" w:rsidRDefault="002C2EFE" w:rsidP="002C2EFE">
      <w:pPr>
        <w:rPr>
          <w:rFonts w:asciiTheme="minorHAnsi" w:eastAsia="SimSun" w:hAnsiTheme="minorHAnsi" w:cstheme="minorHAnsi"/>
          <w:color w:val="1F4E79" w:themeColor="accent5" w:themeShade="80"/>
          <w:lang w:eastAsia="zh-CN"/>
        </w:rPr>
      </w:pPr>
    </w:p>
    <w:p w14:paraId="10F8C185" w14:textId="77777777" w:rsidR="002C2EFE" w:rsidRPr="000D6E7B" w:rsidRDefault="002C2EFE" w:rsidP="002C2EFE">
      <w:pPr>
        <w:rPr>
          <w:rFonts w:asciiTheme="minorHAnsi" w:eastAsia="SimSun" w:hAnsiTheme="minorHAnsi" w:cstheme="minorHAnsi"/>
          <w:color w:val="1F4E79" w:themeColor="accent5" w:themeShade="80"/>
          <w:lang w:eastAsia="zh-CN"/>
        </w:rPr>
      </w:pPr>
      <w:r w:rsidRPr="00940538">
        <w:rPr>
          <w:rFonts w:asciiTheme="minorHAnsi" w:hAnsiTheme="minorHAnsi" w:cstheme="minorHAnsi"/>
          <w:noProof/>
          <w:color w:val="1F4E79" w:themeColor="accent5" w:themeShade="80"/>
          <w:lang w:eastAsia="en-AU"/>
        </w:rPr>
        <w:drawing>
          <wp:inline distT="0" distB="0" distL="0" distR="0" wp14:anchorId="2B4D69F4" wp14:editId="055497AA">
            <wp:extent cx="6282059" cy="4791075"/>
            <wp:effectExtent l="0" t="0" r="4445" b="0"/>
            <wp:docPr id="10" name="Picture 10" descr="Charleville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leville District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729" cy="4799213"/>
                    </a:xfrm>
                    <a:prstGeom prst="rect">
                      <a:avLst/>
                    </a:prstGeom>
                    <a:noFill/>
                    <a:ln>
                      <a:noFill/>
                    </a:ln>
                  </pic:spPr>
                </pic:pic>
              </a:graphicData>
            </a:graphic>
          </wp:inline>
        </w:drawing>
      </w:r>
    </w:p>
    <w:p w14:paraId="3224C3AA" w14:textId="77777777" w:rsidR="002C2EFE" w:rsidRPr="000D6E7B" w:rsidRDefault="002C2EFE" w:rsidP="002C2EFE">
      <w:pPr>
        <w:autoSpaceDE w:val="0"/>
        <w:autoSpaceDN w:val="0"/>
        <w:adjustRightInd w:val="0"/>
        <w:jc w:val="both"/>
        <w:rPr>
          <w:rFonts w:asciiTheme="minorHAnsi" w:hAnsiTheme="minorHAnsi" w:cstheme="minorHAnsi"/>
          <w:color w:val="1F4E79" w:themeColor="accent5" w:themeShade="80"/>
        </w:rPr>
      </w:pPr>
      <w:bookmarkStart w:id="136" w:name="_Toc476916028"/>
      <w:bookmarkStart w:id="137" w:name="_Toc379192041"/>
      <w:bookmarkStart w:id="138" w:name="_Toc472591791"/>
      <w:bookmarkStart w:id="139" w:name="_Toc472595726"/>
      <w:bookmarkStart w:id="140" w:name="_Toc472595921"/>
      <w:bookmarkStart w:id="141" w:name="_Toc476916025"/>
    </w:p>
    <w:p w14:paraId="47731B03" w14:textId="77777777" w:rsidR="002C2EFE" w:rsidRPr="00171E02" w:rsidRDefault="002C2EFE" w:rsidP="002C2EFE">
      <w:pPr>
        <w:autoSpaceDE w:val="0"/>
        <w:autoSpaceDN w:val="0"/>
        <w:adjustRightInd w:val="0"/>
        <w:jc w:val="both"/>
        <w:rPr>
          <w:rFonts w:asciiTheme="minorHAnsi" w:hAnsiTheme="minorHAnsi" w:cstheme="minorHAnsi"/>
          <w:b/>
          <w:bCs/>
          <w:color w:val="1F4E79" w:themeColor="accent5" w:themeShade="80"/>
          <w:sz w:val="24"/>
        </w:rPr>
      </w:pPr>
    </w:p>
    <w:p w14:paraId="25E01C28" w14:textId="77777777" w:rsidR="002C2EFE" w:rsidRPr="0087237E" w:rsidRDefault="002C2EFE" w:rsidP="0087237E">
      <w:pPr>
        <w:pStyle w:val="Heading3"/>
      </w:pPr>
      <w:bookmarkStart w:id="142" w:name="_Toc206074972"/>
      <w:r w:rsidRPr="0087237E">
        <w:t>4.2 Geography</w:t>
      </w:r>
      <w:bookmarkEnd w:id="142"/>
    </w:p>
    <w:p w14:paraId="21A4EABF" w14:textId="77777777" w:rsidR="002C2EFE" w:rsidRDefault="002C2EFE" w:rsidP="002C2EFE">
      <w:pPr>
        <w:autoSpaceDE w:val="0"/>
        <w:autoSpaceDN w:val="0"/>
        <w:adjustRightInd w:val="0"/>
        <w:jc w:val="both"/>
        <w:rPr>
          <w:rFonts w:asciiTheme="minorHAnsi" w:eastAsia="SimSun" w:hAnsiTheme="minorHAnsi" w:cstheme="minorHAnsi"/>
          <w:color w:val="1F4E79" w:themeColor="accent5" w:themeShade="80"/>
          <w:lang w:eastAsia="zh-CN"/>
        </w:rPr>
      </w:pPr>
    </w:p>
    <w:p w14:paraId="4ECE6E6A" w14:textId="0BA51232" w:rsidR="002C2EFE" w:rsidRDefault="002C2EFE" w:rsidP="002C2EFE">
      <w:pPr>
        <w:autoSpaceDE w:val="0"/>
        <w:autoSpaceDN w:val="0"/>
        <w:adjustRightInd w:val="0"/>
        <w:jc w:val="both"/>
        <w:rPr>
          <w:rFonts w:asciiTheme="minorHAnsi" w:eastAsia="SimSun" w:hAnsiTheme="minorHAnsi" w:cstheme="minorHAnsi"/>
          <w:color w:val="1F4E79" w:themeColor="accent5" w:themeShade="80"/>
          <w:lang w:eastAsia="zh-CN"/>
        </w:rPr>
      </w:pPr>
      <w:r w:rsidRPr="00940538">
        <w:rPr>
          <w:rFonts w:asciiTheme="minorHAnsi" w:eastAsia="SimSun" w:hAnsiTheme="minorHAnsi" w:cstheme="minorHAnsi"/>
          <w:color w:val="1F4E79" w:themeColor="accent5" w:themeShade="80"/>
          <w:lang w:eastAsia="zh-CN"/>
        </w:rPr>
        <w:t xml:space="preserve">The Charleville Disaster District </w:t>
      </w:r>
      <w:r w:rsidR="00716704" w:rsidRPr="00940538">
        <w:rPr>
          <w:rFonts w:asciiTheme="minorHAnsi" w:eastAsia="SimSun" w:hAnsiTheme="minorHAnsi" w:cstheme="minorHAnsi"/>
          <w:color w:val="1F4E79" w:themeColor="accent5" w:themeShade="80"/>
          <w:lang w:eastAsia="zh-CN"/>
        </w:rPr>
        <w:t>is in</w:t>
      </w:r>
      <w:r w:rsidRPr="00940538">
        <w:rPr>
          <w:rFonts w:asciiTheme="minorHAnsi" w:eastAsia="SimSun" w:hAnsiTheme="minorHAnsi" w:cstheme="minorHAnsi"/>
          <w:color w:val="1F4E79" w:themeColor="accent5" w:themeShade="80"/>
          <w:lang w:eastAsia="zh-CN"/>
        </w:rPr>
        <w:t xml:space="preserve"> Southwest Queensland and covers an area of</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230,000 square kilometres. It is bounded by the Roma Disaster Districts to the east, the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Longreach Disaster District to the North and the South Australia and New South Wales state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borders to the West and South respectively.</w:t>
      </w:r>
    </w:p>
    <w:p w14:paraId="606EA7DB" w14:textId="77777777" w:rsidR="002C2EFE" w:rsidRPr="00940538" w:rsidRDefault="002C2EFE" w:rsidP="002C2EFE">
      <w:pPr>
        <w:autoSpaceDE w:val="0"/>
        <w:autoSpaceDN w:val="0"/>
        <w:adjustRightInd w:val="0"/>
        <w:jc w:val="both"/>
        <w:rPr>
          <w:rFonts w:asciiTheme="minorHAnsi" w:eastAsia="SimSun" w:hAnsiTheme="minorHAnsi" w:cstheme="minorHAnsi"/>
          <w:color w:val="1F4E79" w:themeColor="accent5" w:themeShade="80"/>
          <w:lang w:eastAsia="zh-CN"/>
        </w:rPr>
      </w:pPr>
    </w:p>
    <w:p w14:paraId="102A641D" w14:textId="6075A1F5" w:rsidR="002C2EFE" w:rsidRDefault="002C2EFE" w:rsidP="002C2EFE">
      <w:pPr>
        <w:autoSpaceDE w:val="0"/>
        <w:autoSpaceDN w:val="0"/>
        <w:adjustRightInd w:val="0"/>
        <w:jc w:val="both"/>
        <w:rPr>
          <w:rFonts w:asciiTheme="minorHAnsi" w:eastAsia="SimSun" w:hAnsiTheme="minorHAnsi" w:cstheme="minorHAnsi"/>
          <w:color w:val="1F4E79" w:themeColor="accent5" w:themeShade="80"/>
          <w:lang w:eastAsia="zh-CN"/>
        </w:rPr>
      </w:pPr>
      <w:r w:rsidRPr="00940538">
        <w:rPr>
          <w:rFonts w:asciiTheme="minorHAnsi" w:eastAsia="SimSun" w:hAnsiTheme="minorHAnsi" w:cstheme="minorHAnsi"/>
          <w:color w:val="1F4E79" w:themeColor="accent5" w:themeShade="80"/>
          <w:lang w:eastAsia="zh-CN"/>
        </w:rPr>
        <w:t>The Charleville Disaster District takes in the catchments of the Warrego, Paroo and Bulloo</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Rivers and parts of Cooper Creek and the Balonne–</w:t>
      </w:r>
      <w:r w:rsidR="00716704" w:rsidRPr="00940538">
        <w:rPr>
          <w:rFonts w:asciiTheme="minorHAnsi" w:eastAsia="SimSun" w:hAnsiTheme="minorHAnsi" w:cstheme="minorHAnsi"/>
          <w:color w:val="1F4E79" w:themeColor="accent5" w:themeShade="80"/>
          <w:lang w:eastAsia="zh-CN"/>
        </w:rPr>
        <w:t>Culgoa River</w:t>
      </w:r>
      <w:r w:rsidRPr="00940538">
        <w:rPr>
          <w:rFonts w:asciiTheme="minorHAnsi" w:eastAsia="SimSun" w:hAnsiTheme="minorHAnsi" w:cstheme="minorHAnsi"/>
          <w:color w:val="1F4E79" w:themeColor="accent5" w:themeShade="80"/>
          <w:lang w:eastAsia="zh-CN"/>
        </w:rPr>
        <w:t xml:space="preserve"> system. The Warrego, Paroo</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 xml:space="preserve">and </w:t>
      </w:r>
      <w:proofErr w:type="spellStart"/>
      <w:r w:rsidRPr="00940538">
        <w:rPr>
          <w:rFonts w:asciiTheme="minorHAnsi" w:eastAsia="SimSun" w:hAnsiTheme="minorHAnsi" w:cstheme="minorHAnsi"/>
          <w:color w:val="1F4E79" w:themeColor="accent5" w:themeShade="80"/>
          <w:lang w:eastAsia="zh-CN"/>
        </w:rPr>
        <w:t>Nebine</w:t>
      </w:r>
      <w:proofErr w:type="spellEnd"/>
      <w:r w:rsidRPr="00940538">
        <w:rPr>
          <w:rFonts w:asciiTheme="minorHAnsi" w:eastAsia="SimSun" w:hAnsiTheme="minorHAnsi" w:cstheme="minorHAnsi"/>
          <w:color w:val="1F4E79" w:themeColor="accent5" w:themeShade="80"/>
          <w:lang w:eastAsia="zh-CN"/>
        </w:rPr>
        <w:t xml:space="preserve"> river systems form part of the northern headwaters of the Murray-Darling Basin,</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while the catchments in the west of the region, some of which form part of the Lake Eyre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Basin, are internally draining. The Channel Country, which includes Cooper Creek, is a broad</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network of flooded alluvial plains, water courses and swamps.</w:t>
      </w:r>
    </w:p>
    <w:p w14:paraId="454F610F" w14:textId="77777777" w:rsidR="002C2EFE" w:rsidRPr="004E4B63"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p>
    <w:p w14:paraId="114B62F4" w14:textId="77777777" w:rsidR="002C2EFE" w:rsidRPr="0087237E" w:rsidRDefault="002C2EFE" w:rsidP="0087237E">
      <w:pPr>
        <w:pStyle w:val="Heading3"/>
      </w:pPr>
      <w:bookmarkStart w:id="143" w:name="_Toc379192042"/>
      <w:bookmarkStart w:id="144" w:name="_Toc472591792"/>
      <w:bookmarkStart w:id="145" w:name="_Toc472595727"/>
      <w:bookmarkStart w:id="146" w:name="_Toc472595922"/>
      <w:bookmarkStart w:id="147" w:name="_Toc476916026"/>
      <w:bookmarkStart w:id="148" w:name="_Toc206074973"/>
      <w:r w:rsidRPr="0087237E">
        <w:t>4.3 Climate and Weather</w:t>
      </w:r>
      <w:bookmarkEnd w:id="143"/>
      <w:bookmarkEnd w:id="144"/>
      <w:bookmarkEnd w:id="145"/>
      <w:bookmarkEnd w:id="146"/>
      <w:bookmarkEnd w:id="147"/>
      <w:bookmarkEnd w:id="148"/>
    </w:p>
    <w:p w14:paraId="141FF0B4" w14:textId="77777777" w:rsidR="002C2EFE" w:rsidRDefault="002C2EFE" w:rsidP="00CD340D">
      <w:pPr>
        <w:jc w:val="both"/>
        <w:rPr>
          <w:rFonts w:asciiTheme="minorHAnsi" w:eastAsia="SimSun" w:hAnsiTheme="minorHAnsi" w:cstheme="minorHAnsi"/>
          <w:color w:val="1F4E79" w:themeColor="accent5" w:themeShade="80"/>
          <w:lang w:eastAsia="zh-CN"/>
        </w:rPr>
      </w:pPr>
      <w:bookmarkStart w:id="149" w:name="_Toc379192043"/>
      <w:bookmarkStart w:id="150" w:name="_Toc472591793"/>
      <w:bookmarkStart w:id="151" w:name="_Toc472595728"/>
      <w:bookmarkStart w:id="152" w:name="_Toc472595923"/>
      <w:bookmarkStart w:id="153" w:name="_Toc476916027"/>
      <w:r w:rsidRPr="00940538">
        <w:rPr>
          <w:rFonts w:asciiTheme="minorHAnsi" w:eastAsia="SimSun" w:hAnsiTheme="minorHAnsi" w:cstheme="minorHAnsi"/>
          <w:color w:val="1F4E79" w:themeColor="accent5" w:themeShade="80"/>
          <w:lang w:eastAsia="zh-CN"/>
        </w:rPr>
        <w:t>The Charleville Disaster District climate ranges from arid to semi-arid and has a highly variable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rainfall, with an annual average of around 200 millimetres in the far west, to more than 400</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millimetres in the east. Average annual daily temperatures range from 13.5 °C to 29.1 °C.</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Temperatures are, however, quite variable, with the highest temperature of 49 °C recorded</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in Thargomindah and the lowest temperature of -5 °C recorded in Charleville. Evaporation</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lastRenderedPageBreak/>
        <w:t>significantly exceeds precipitation throughout the region. Drought occurs regularly and floods</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play a major role in maintaining the ecosystems of the major river systems, particularly in the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Channel Country. These conditions are predicted to occur more frequently under future</w:t>
      </w:r>
      <w:r>
        <w:rPr>
          <w:rFonts w:asciiTheme="minorHAnsi" w:eastAsia="SimSun" w:hAnsiTheme="minorHAnsi" w:cstheme="minorHAnsi"/>
          <w:color w:val="1F4E79" w:themeColor="accent5" w:themeShade="80"/>
          <w:lang w:eastAsia="zh-CN"/>
        </w:rPr>
        <w:t xml:space="preserve"> </w:t>
      </w:r>
      <w:r w:rsidRPr="00940538">
        <w:rPr>
          <w:rFonts w:asciiTheme="minorHAnsi" w:eastAsia="SimSun" w:hAnsiTheme="minorHAnsi" w:cstheme="minorHAnsi"/>
          <w:color w:val="1F4E79" w:themeColor="accent5" w:themeShade="80"/>
          <w:lang w:eastAsia="zh-CN"/>
        </w:rPr>
        <w:t>climate change forecasts.</w:t>
      </w:r>
    </w:p>
    <w:p w14:paraId="2861D680" w14:textId="77777777" w:rsidR="002C2EFE" w:rsidRPr="000D6E7B" w:rsidRDefault="002C2EFE" w:rsidP="002C2EFE">
      <w:pPr>
        <w:rPr>
          <w:rFonts w:asciiTheme="minorHAnsi" w:hAnsiTheme="minorHAnsi" w:cstheme="minorHAnsi"/>
        </w:rPr>
      </w:pPr>
    </w:p>
    <w:p w14:paraId="4C6EAD50" w14:textId="77777777" w:rsidR="002C2EFE" w:rsidRPr="0087237E" w:rsidRDefault="002C2EFE" w:rsidP="0087237E">
      <w:pPr>
        <w:pStyle w:val="Heading3"/>
      </w:pPr>
      <w:bookmarkStart w:id="154" w:name="_Toc206074974"/>
      <w:r w:rsidRPr="0087237E">
        <w:t>4.4 Demography</w:t>
      </w:r>
      <w:bookmarkEnd w:id="149"/>
      <w:bookmarkEnd w:id="150"/>
      <w:bookmarkEnd w:id="151"/>
      <w:bookmarkEnd w:id="152"/>
      <w:bookmarkEnd w:id="153"/>
      <w:bookmarkEnd w:id="154"/>
    </w:p>
    <w:p w14:paraId="4CFBB479"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6F475AB3"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r w:rsidRPr="00113354">
        <w:rPr>
          <w:rFonts w:asciiTheme="minorHAnsi" w:eastAsia="SimSun" w:hAnsiTheme="minorHAnsi" w:cstheme="minorHAnsi"/>
          <w:color w:val="1F4E79" w:themeColor="accent5" w:themeShade="80"/>
          <w:lang w:eastAsia="zh-CN"/>
        </w:rPr>
        <w:t>The estimated population (</w:t>
      </w:r>
      <w:r>
        <w:rPr>
          <w:rFonts w:asciiTheme="minorHAnsi" w:eastAsia="SimSun" w:hAnsiTheme="minorHAnsi" w:cstheme="minorHAnsi"/>
          <w:color w:val="1F4E79" w:themeColor="accent5" w:themeShade="80"/>
          <w:lang w:eastAsia="zh-CN"/>
        </w:rPr>
        <w:t>2021</w:t>
      </w:r>
      <w:r w:rsidRPr="00113354">
        <w:rPr>
          <w:rFonts w:asciiTheme="minorHAnsi" w:eastAsia="SimSun" w:hAnsiTheme="minorHAnsi" w:cstheme="minorHAnsi"/>
          <w:color w:val="1F4E79" w:themeColor="accent5" w:themeShade="80"/>
          <w:lang w:eastAsia="zh-CN"/>
        </w:rPr>
        <w:t xml:space="preserve"> Census) of the Charleville Disaster District is 6</w:t>
      </w:r>
      <w:r>
        <w:rPr>
          <w:rFonts w:asciiTheme="minorHAnsi" w:eastAsia="SimSun" w:hAnsiTheme="minorHAnsi" w:cstheme="minorHAnsi"/>
          <w:color w:val="1F4E79" w:themeColor="accent5" w:themeShade="80"/>
          <w:lang w:eastAsia="zh-CN"/>
        </w:rPr>
        <w:t>685</w:t>
      </w:r>
      <w:r w:rsidRPr="00113354">
        <w:rPr>
          <w:rFonts w:asciiTheme="minorHAnsi" w:eastAsia="SimSun" w:hAnsiTheme="minorHAnsi" w:cstheme="minorHAnsi"/>
          <w:color w:val="1F4E79" w:themeColor="accent5" w:themeShade="80"/>
          <w:lang w:eastAsia="zh-CN"/>
        </w:rPr>
        <w:t xml:space="preserve">. The largest urban population centres in the region are Charleville, with an approximate population of </w:t>
      </w:r>
      <w:r>
        <w:rPr>
          <w:rFonts w:asciiTheme="minorHAnsi" w:eastAsia="SimSun" w:hAnsiTheme="minorHAnsi" w:cstheme="minorHAnsi"/>
          <w:color w:val="1F4E79" w:themeColor="accent5" w:themeShade="80"/>
          <w:lang w:eastAsia="zh-CN"/>
        </w:rPr>
        <w:t>3971</w:t>
      </w:r>
      <w:r w:rsidRPr="00113354">
        <w:rPr>
          <w:rFonts w:asciiTheme="minorHAnsi" w:eastAsia="SimSun" w:hAnsiTheme="minorHAnsi" w:cstheme="minorHAnsi"/>
          <w:color w:val="1F4E79" w:themeColor="accent5" w:themeShade="80"/>
          <w:lang w:eastAsia="zh-CN"/>
        </w:rPr>
        <w:t xml:space="preserve">, and Cunnamulla, with an approximate population of </w:t>
      </w:r>
      <w:r>
        <w:rPr>
          <w:rFonts w:asciiTheme="minorHAnsi" w:eastAsia="SimSun" w:hAnsiTheme="minorHAnsi" w:cstheme="minorHAnsi"/>
          <w:color w:val="1F4E79" w:themeColor="accent5" w:themeShade="80"/>
          <w:lang w:eastAsia="zh-CN"/>
        </w:rPr>
        <w:t>1124</w:t>
      </w:r>
      <w:r w:rsidRPr="00113354">
        <w:rPr>
          <w:rFonts w:asciiTheme="minorHAnsi" w:eastAsia="SimSun" w:hAnsiTheme="minorHAnsi" w:cstheme="minorHAnsi"/>
          <w:color w:val="1F4E79" w:themeColor="accent5" w:themeShade="80"/>
          <w:lang w:eastAsia="zh-CN"/>
        </w:rPr>
        <w:t xml:space="preserve">. These two centres accounted for more than half the region’s population in </w:t>
      </w:r>
      <w:r>
        <w:rPr>
          <w:rFonts w:asciiTheme="minorHAnsi" w:eastAsia="SimSun" w:hAnsiTheme="minorHAnsi" w:cstheme="minorHAnsi"/>
          <w:color w:val="1F4E79" w:themeColor="accent5" w:themeShade="80"/>
          <w:lang w:eastAsia="zh-CN"/>
        </w:rPr>
        <w:t>2021</w:t>
      </w:r>
      <w:r w:rsidRPr="00113354">
        <w:rPr>
          <w:rFonts w:asciiTheme="minorHAnsi" w:eastAsia="SimSun" w:hAnsiTheme="minorHAnsi" w:cstheme="minorHAnsi"/>
          <w:color w:val="1F4E79" w:themeColor="accent5" w:themeShade="80"/>
          <w:lang w:eastAsia="zh-CN"/>
        </w:rPr>
        <w:t xml:space="preserve">. The other settlements in the region all have populations of fewer than 1000 people. The major settlements in the Southwest region are Charleville and Augathella in </w:t>
      </w:r>
      <w:proofErr w:type="spellStart"/>
      <w:r w:rsidRPr="00113354">
        <w:rPr>
          <w:rFonts w:asciiTheme="minorHAnsi" w:eastAsia="SimSun" w:hAnsiTheme="minorHAnsi" w:cstheme="minorHAnsi"/>
          <w:color w:val="1F4E79" w:themeColor="accent5" w:themeShade="80"/>
          <w:lang w:eastAsia="zh-CN"/>
        </w:rPr>
        <w:t>Murweh</w:t>
      </w:r>
      <w:proofErr w:type="spellEnd"/>
      <w:r w:rsidRPr="00113354">
        <w:rPr>
          <w:rFonts w:asciiTheme="minorHAnsi" w:eastAsia="SimSun" w:hAnsiTheme="minorHAnsi" w:cstheme="minorHAnsi"/>
          <w:color w:val="1F4E79" w:themeColor="accent5" w:themeShade="80"/>
          <w:lang w:eastAsia="zh-CN"/>
        </w:rPr>
        <w:t xml:space="preserve"> Shire, Cunnamulla in Paroo Shire</w:t>
      </w:r>
      <w:r>
        <w:rPr>
          <w:rFonts w:asciiTheme="minorHAnsi" w:eastAsia="SimSun" w:hAnsiTheme="minorHAnsi" w:cstheme="minorHAnsi"/>
          <w:color w:val="1F4E79" w:themeColor="accent5" w:themeShade="80"/>
          <w:lang w:eastAsia="zh-CN"/>
        </w:rPr>
        <w:t>,</w:t>
      </w:r>
      <w:r w:rsidRPr="00113354">
        <w:rPr>
          <w:rFonts w:asciiTheme="minorHAnsi" w:eastAsia="SimSun" w:hAnsiTheme="minorHAnsi" w:cstheme="minorHAnsi"/>
          <w:color w:val="1F4E79" w:themeColor="accent5" w:themeShade="80"/>
          <w:lang w:eastAsia="zh-CN"/>
        </w:rPr>
        <w:t xml:space="preserve"> Quilpie in Quilpie Shire, and Thargomindah in Bulloo Shire. These five major population centres are home to over 70 per cent of the region’s population, with the balance located in the rural and remote areas of the region.</w:t>
      </w:r>
    </w:p>
    <w:p w14:paraId="1F6F6F94"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tbl>
      <w:tblPr>
        <w:tblStyle w:val="TableGrid"/>
        <w:tblW w:w="0" w:type="auto"/>
        <w:tblLook w:val="04A0" w:firstRow="1" w:lastRow="0" w:firstColumn="1" w:lastColumn="0" w:noHBand="0" w:noVBand="1"/>
      </w:tblPr>
      <w:tblGrid>
        <w:gridCol w:w="1696"/>
        <w:gridCol w:w="2694"/>
        <w:gridCol w:w="2694"/>
      </w:tblGrid>
      <w:tr w:rsidR="002C2EFE" w:rsidRPr="000D6E7B" w14:paraId="00E04FA3" w14:textId="77777777" w:rsidTr="0056379F">
        <w:tc>
          <w:tcPr>
            <w:tcW w:w="1696" w:type="dxa"/>
          </w:tcPr>
          <w:p w14:paraId="11183FA2" w14:textId="77777777" w:rsidR="002C2EFE" w:rsidRPr="000D6E7B" w:rsidRDefault="002C2EFE" w:rsidP="0056379F">
            <w:pPr>
              <w:jc w:val="center"/>
              <w:rPr>
                <w:rFonts w:asciiTheme="minorHAnsi" w:eastAsia="SimSun" w:hAnsiTheme="minorHAnsi" w:cstheme="minorHAnsi"/>
                <w:b/>
                <w:color w:val="1F4E79" w:themeColor="accent5" w:themeShade="80"/>
                <w:lang w:eastAsia="zh-CN"/>
              </w:rPr>
            </w:pPr>
            <w:r w:rsidRPr="000D6E7B">
              <w:rPr>
                <w:rFonts w:asciiTheme="minorHAnsi" w:eastAsia="SimSun" w:hAnsiTheme="minorHAnsi" w:cstheme="minorHAnsi"/>
                <w:b/>
                <w:color w:val="1F4E79" w:themeColor="accent5" w:themeShade="80"/>
                <w:lang w:eastAsia="zh-CN"/>
              </w:rPr>
              <w:t>LGA</w:t>
            </w:r>
          </w:p>
        </w:tc>
        <w:tc>
          <w:tcPr>
            <w:tcW w:w="2694" w:type="dxa"/>
          </w:tcPr>
          <w:p w14:paraId="6A4DEC89" w14:textId="77777777" w:rsidR="002C2EFE" w:rsidRPr="000D6E7B" w:rsidRDefault="002C2EFE" w:rsidP="0056379F">
            <w:pPr>
              <w:jc w:val="center"/>
              <w:rPr>
                <w:rFonts w:asciiTheme="minorHAnsi" w:eastAsia="SimSun" w:hAnsiTheme="minorHAnsi" w:cstheme="minorHAnsi"/>
                <w:b/>
                <w:color w:val="1F4E79" w:themeColor="accent5" w:themeShade="80"/>
                <w:lang w:eastAsia="zh-CN"/>
              </w:rPr>
            </w:pPr>
            <w:r w:rsidRPr="000D6E7B">
              <w:rPr>
                <w:rFonts w:asciiTheme="minorHAnsi" w:eastAsia="SimSun" w:hAnsiTheme="minorHAnsi" w:cstheme="minorHAnsi"/>
                <w:b/>
                <w:color w:val="1F4E79" w:themeColor="accent5" w:themeShade="80"/>
                <w:lang w:eastAsia="zh-CN"/>
              </w:rPr>
              <w:t>Population (</w:t>
            </w:r>
            <w:r>
              <w:rPr>
                <w:rFonts w:asciiTheme="minorHAnsi" w:eastAsia="SimSun" w:hAnsiTheme="minorHAnsi" w:cstheme="minorHAnsi"/>
                <w:b/>
                <w:color w:val="1F4E79" w:themeColor="accent5" w:themeShade="80"/>
                <w:lang w:eastAsia="zh-CN"/>
              </w:rPr>
              <w:t>2021</w:t>
            </w:r>
            <w:r w:rsidRPr="000D6E7B">
              <w:rPr>
                <w:rFonts w:asciiTheme="minorHAnsi" w:eastAsia="SimSun" w:hAnsiTheme="minorHAnsi" w:cstheme="minorHAnsi"/>
                <w:b/>
                <w:color w:val="1F4E79" w:themeColor="accent5" w:themeShade="80"/>
                <w:lang w:eastAsia="zh-CN"/>
              </w:rPr>
              <w:t xml:space="preserve"> Census)</w:t>
            </w:r>
          </w:p>
        </w:tc>
        <w:tc>
          <w:tcPr>
            <w:tcW w:w="2694" w:type="dxa"/>
          </w:tcPr>
          <w:p w14:paraId="4A7836EF" w14:textId="77777777" w:rsidR="002C2EFE" w:rsidRPr="000D6E7B" w:rsidRDefault="002C2EFE" w:rsidP="0056379F">
            <w:pPr>
              <w:jc w:val="center"/>
              <w:rPr>
                <w:rFonts w:asciiTheme="minorHAnsi" w:eastAsia="SimSun" w:hAnsiTheme="minorHAnsi" w:cstheme="minorHAnsi"/>
                <w:b/>
                <w:color w:val="1F4E79" w:themeColor="accent5" w:themeShade="80"/>
                <w:lang w:eastAsia="zh-CN"/>
              </w:rPr>
            </w:pPr>
            <w:r w:rsidRPr="000D6E7B">
              <w:rPr>
                <w:rFonts w:asciiTheme="minorHAnsi" w:eastAsia="SimSun" w:hAnsiTheme="minorHAnsi" w:cstheme="minorHAnsi"/>
                <w:b/>
                <w:color w:val="1F4E79" w:themeColor="accent5" w:themeShade="80"/>
                <w:lang w:eastAsia="zh-CN"/>
              </w:rPr>
              <w:t>Median Age</w:t>
            </w:r>
          </w:p>
        </w:tc>
      </w:tr>
      <w:tr w:rsidR="002C2EFE" w:rsidRPr="000D6E7B" w14:paraId="59121104" w14:textId="77777777" w:rsidTr="0056379F">
        <w:tc>
          <w:tcPr>
            <w:tcW w:w="1696" w:type="dxa"/>
          </w:tcPr>
          <w:p w14:paraId="385BC767"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Quilpie</w:t>
            </w:r>
          </w:p>
        </w:tc>
        <w:tc>
          <w:tcPr>
            <w:tcW w:w="2694" w:type="dxa"/>
          </w:tcPr>
          <w:p w14:paraId="33FD942F" w14:textId="48A25EB1" w:rsidR="002C2EFE" w:rsidRPr="000D6E7B" w:rsidRDefault="00A44C8A"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698</w:t>
            </w:r>
          </w:p>
        </w:tc>
        <w:tc>
          <w:tcPr>
            <w:tcW w:w="2694" w:type="dxa"/>
          </w:tcPr>
          <w:p w14:paraId="222AA53E"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42</w:t>
            </w:r>
          </w:p>
        </w:tc>
      </w:tr>
      <w:tr w:rsidR="002C2EFE" w:rsidRPr="000D6E7B" w14:paraId="305F5F39" w14:textId="77777777" w:rsidTr="0056379F">
        <w:tc>
          <w:tcPr>
            <w:tcW w:w="1696" w:type="dxa"/>
          </w:tcPr>
          <w:p w14:paraId="2523A9F6"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Bulloo</w:t>
            </w:r>
          </w:p>
        </w:tc>
        <w:tc>
          <w:tcPr>
            <w:tcW w:w="2694" w:type="dxa"/>
          </w:tcPr>
          <w:p w14:paraId="643BFE3C"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337</w:t>
            </w:r>
          </w:p>
        </w:tc>
        <w:tc>
          <w:tcPr>
            <w:tcW w:w="2694" w:type="dxa"/>
          </w:tcPr>
          <w:p w14:paraId="6C9522A7"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36</w:t>
            </w:r>
          </w:p>
        </w:tc>
      </w:tr>
      <w:tr w:rsidR="002C2EFE" w:rsidRPr="000D6E7B" w14:paraId="6305EBD7" w14:textId="77777777" w:rsidTr="0056379F">
        <w:tc>
          <w:tcPr>
            <w:tcW w:w="1696" w:type="dxa"/>
          </w:tcPr>
          <w:p w14:paraId="55D4DF9A" w14:textId="77777777" w:rsidR="002C2EFE"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Paroo</w:t>
            </w:r>
          </w:p>
        </w:tc>
        <w:tc>
          <w:tcPr>
            <w:tcW w:w="2694" w:type="dxa"/>
          </w:tcPr>
          <w:p w14:paraId="6293053D" w14:textId="77777777" w:rsidR="002C2EFE"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1679</w:t>
            </w:r>
          </w:p>
        </w:tc>
        <w:tc>
          <w:tcPr>
            <w:tcW w:w="2694" w:type="dxa"/>
          </w:tcPr>
          <w:p w14:paraId="3D3CDD63" w14:textId="77777777" w:rsidR="002C2EFE" w:rsidRPr="000D6E7B"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44</w:t>
            </w:r>
          </w:p>
        </w:tc>
      </w:tr>
      <w:tr w:rsidR="002C2EFE" w:rsidRPr="000D6E7B" w14:paraId="355DC60B" w14:textId="77777777" w:rsidTr="0056379F">
        <w:tc>
          <w:tcPr>
            <w:tcW w:w="1696" w:type="dxa"/>
          </w:tcPr>
          <w:p w14:paraId="75357EE1" w14:textId="77777777" w:rsidR="002C2EFE" w:rsidRDefault="002C2EFE" w:rsidP="0056379F">
            <w:pPr>
              <w:rPr>
                <w:rFonts w:asciiTheme="minorHAnsi" w:eastAsia="SimSun" w:hAnsiTheme="minorHAnsi" w:cstheme="minorHAnsi"/>
                <w:color w:val="1F4E79" w:themeColor="accent5" w:themeShade="80"/>
                <w:lang w:eastAsia="zh-CN"/>
              </w:rPr>
            </w:pPr>
            <w:proofErr w:type="spellStart"/>
            <w:r>
              <w:rPr>
                <w:rFonts w:asciiTheme="minorHAnsi" w:eastAsia="SimSun" w:hAnsiTheme="minorHAnsi" w:cstheme="minorHAnsi"/>
                <w:color w:val="1F4E79" w:themeColor="accent5" w:themeShade="80"/>
                <w:lang w:eastAsia="zh-CN"/>
              </w:rPr>
              <w:t>Murweh</w:t>
            </w:r>
            <w:proofErr w:type="spellEnd"/>
          </w:p>
        </w:tc>
        <w:tc>
          <w:tcPr>
            <w:tcW w:w="2694" w:type="dxa"/>
          </w:tcPr>
          <w:p w14:paraId="20516D89" w14:textId="77777777" w:rsidR="002C2EFE"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3971</w:t>
            </w:r>
          </w:p>
        </w:tc>
        <w:tc>
          <w:tcPr>
            <w:tcW w:w="2694" w:type="dxa"/>
          </w:tcPr>
          <w:p w14:paraId="6EE3D48B" w14:textId="77777777" w:rsidR="002C2EFE" w:rsidRDefault="002C2EFE" w:rsidP="0056379F">
            <w:pPr>
              <w:rPr>
                <w:rFonts w:asciiTheme="minorHAnsi" w:eastAsia="SimSun" w:hAnsiTheme="minorHAnsi" w:cstheme="minorHAnsi"/>
                <w:color w:val="1F4E79" w:themeColor="accent5" w:themeShade="80"/>
                <w:lang w:eastAsia="zh-CN"/>
              </w:rPr>
            </w:pPr>
            <w:r>
              <w:rPr>
                <w:rFonts w:asciiTheme="minorHAnsi" w:eastAsia="SimSun" w:hAnsiTheme="minorHAnsi" w:cstheme="minorHAnsi"/>
                <w:color w:val="1F4E79" w:themeColor="accent5" w:themeShade="80"/>
                <w:lang w:eastAsia="zh-CN"/>
              </w:rPr>
              <w:t>43</w:t>
            </w:r>
          </w:p>
        </w:tc>
      </w:tr>
    </w:tbl>
    <w:p w14:paraId="69835D0D" w14:textId="77777777" w:rsidR="002C2EFE" w:rsidRDefault="002C2EFE" w:rsidP="002C2EFE">
      <w:pPr>
        <w:autoSpaceDE w:val="0"/>
        <w:autoSpaceDN w:val="0"/>
        <w:adjustRightInd w:val="0"/>
        <w:jc w:val="both"/>
        <w:rPr>
          <w:rFonts w:asciiTheme="minorHAnsi" w:hAnsiTheme="minorHAnsi" w:cstheme="minorHAnsi"/>
          <w:b/>
          <w:bCs/>
          <w:color w:val="1F4E79" w:themeColor="accent5" w:themeShade="80"/>
        </w:rPr>
      </w:pPr>
    </w:p>
    <w:p w14:paraId="6F959961" w14:textId="77777777" w:rsidR="002C2EFE" w:rsidRPr="0087237E" w:rsidRDefault="002C2EFE" w:rsidP="0087237E">
      <w:pPr>
        <w:pStyle w:val="Heading3"/>
      </w:pPr>
      <w:bookmarkStart w:id="155" w:name="_Toc206074975"/>
      <w:r w:rsidRPr="0087237E">
        <w:t>4.5Administrative Centres</w:t>
      </w:r>
      <w:bookmarkEnd w:id="136"/>
      <w:bookmarkEnd w:id="155"/>
    </w:p>
    <w:p w14:paraId="592A2063" w14:textId="77777777" w:rsidR="002C2EFE" w:rsidRDefault="002C2EFE" w:rsidP="002C2EFE">
      <w:pPr>
        <w:rPr>
          <w:rFonts w:asciiTheme="minorHAnsi" w:hAnsiTheme="minorHAnsi" w:cstheme="minorHAnsi"/>
          <w:color w:val="1F4E79" w:themeColor="accent5" w:themeShade="80"/>
          <w:sz w:val="24"/>
        </w:rPr>
      </w:pPr>
    </w:p>
    <w:p w14:paraId="4029636F" w14:textId="77777777" w:rsidR="002C2EFE" w:rsidRPr="00D03582" w:rsidRDefault="002C2EFE" w:rsidP="0087237E">
      <w:pPr>
        <w:pStyle w:val="Heading4"/>
        <w:rPr>
          <w:bCs/>
        </w:rPr>
      </w:pPr>
      <w:bookmarkStart w:id="156" w:name="_Toc206074976"/>
      <w:bookmarkStart w:id="157" w:name="_Hlk109728872"/>
      <w:r w:rsidRPr="00D03582">
        <w:t>4.5.1 Charleville</w:t>
      </w:r>
      <w:bookmarkEnd w:id="156"/>
    </w:p>
    <w:bookmarkEnd w:id="157"/>
    <w:p w14:paraId="0ED881A1" w14:textId="77777777" w:rsidR="002C2EFE" w:rsidRDefault="002C2EFE" w:rsidP="002C2EFE">
      <w:pPr>
        <w:rPr>
          <w:rFonts w:asciiTheme="minorHAnsi" w:hAnsiTheme="minorHAnsi" w:cstheme="minorHAnsi"/>
          <w:color w:val="1F4E79" w:themeColor="accent5" w:themeShade="80"/>
          <w:sz w:val="24"/>
        </w:rPr>
      </w:pPr>
    </w:p>
    <w:p w14:paraId="22F1AAF9" w14:textId="77777777" w:rsidR="002C2EFE" w:rsidRDefault="002C2EFE" w:rsidP="00CD340D">
      <w:pPr>
        <w:jc w:val="both"/>
        <w:rPr>
          <w:rFonts w:asciiTheme="minorHAnsi" w:hAnsiTheme="minorHAnsi" w:cstheme="minorHAnsi"/>
          <w:color w:val="1F4E79" w:themeColor="accent5" w:themeShade="80"/>
        </w:rPr>
      </w:pPr>
      <w:r w:rsidRPr="00113354">
        <w:rPr>
          <w:rFonts w:asciiTheme="minorHAnsi" w:hAnsiTheme="minorHAnsi" w:cstheme="minorHAnsi"/>
          <w:color w:val="1F4E79" w:themeColor="accent5" w:themeShade="80"/>
        </w:rPr>
        <w:t xml:space="preserve">Charleville is the major rural activity centre in the </w:t>
      </w:r>
      <w:r>
        <w:rPr>
          <w:rFonts w:asciiTheme="minorHAnsi" w:hAnsiTheme="minorHAnsi" w:cstheme="minorHAnsi"/>
          <w:color w:val="1F4E79" w:themeColor="accent5" w:themeShade="80"/>
        </w:rPr>
        <w:t>Charleville Disaster District</w:t>
      </w:r>
      <w:r w:rsidRPr="00113354">
        <w:rPr>
          <w:rFonts w:asciiTheme="minorHAnsi" w:hAnsiTheme="minorHAnsi" w:cstheme="minorHAnsi"/>
          <w:color w:val="1F4E79" w:themeColor="accent5" w:themeShade="80"/>
        </w:rPr>
        <w:t xml:space="preserve"> and has a population of</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 xml:space="preserve">about </w:t>
      </w:r>
      <w:r>
        <w:rPr>
          <w:rFonts w:asciiTheme="minorHAnsi" w:hAnsiTheme="minorHAnsi" w:cstheme="minorHAnsi"/>
          <w:color w:val="1F4E79" w:themeColor="accent5" w:themeShade="80"/>
        </w:rPr>
        <w:t>3971</w:t>
      </w:r>
      <w:r w:rsidRPr="00113354">
        <w:rPr>
          <w:rFonts w:asciiTheme="minorHAnsi" w:hAnsiTheme="minorHAnsi" w:cstheme="minorHAnsi"/>
          <w:color w:val="1F4E79" w:themeColor="accent5" w:themeShade="80"/>
        </w:rPr>
        <w:t>. Although Charleville has a low urban density, compared to other activity centres</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in the state, it services—in conjunction with rural activity centres—a vast area of 232 500</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square kilometres.</w:t>
      </w:r>
    </w:p>
    <w:p w14:paraId="2C38CFC0" w14:textId="77777777" w:rsidR="002C2EFE" w:rsidRPr="00113354" w:rsidRDefault="002C2EFE" w:rsidP="00CD340D">
      <w:pPr>
        <w:jc w:val="both"/>
        <w:rPr>
          <w:rFonts w:asciiTheme="minorHAnsi" w:hAnsiTheme="minorHAnsi" w:cstheme="minorHAnsi"/>
          <w:color w:val="1F4E79" w:themeColor="accent5" w:themeShade="80"/>
        </w:rPr>
      </w:pPr>
    </w:p>
    <w:p w14:paraId="1A86C28F" w14:textId="77777777" w:rsidR="002C2EFE" w:rsidRDefault="002C2EFE" w:rsidP="00CD340D">
      <w:pPr>
        <w:jc w:val="both"/>
        <w:rPr>
          <w:rFonts w:asciiTheme="minorHAnsi" w:hAnsiTheme="minorHAnsi" w:cstheme="minorHAnsi"/>
          <w:color w:val="1F4E79" w:themeColor="accent5" w:themeShade="80"/>
        </w:rPr>
      </w:pPr>
      <w:r w:rsidRPr="00113354">
        <w:rPr>
          <w:rFonts w:asciiTheme="minorHAnsi" w:hAnsiTheme="minorHAnsi" w:cstheme="minorHAnsi"/>
          <w:color w:val="1F4E79" w:themeColor="accent5" w:themeShade="80"/>
        </w:rPr>
        <w:t xml:space="preserve">Charleville provides </w:t>
      </w:r>
      <w:r w:rsidRPr="00DE543D">
        <w:rPr>
          <w:rFonts w:asciiTheme="minorHAnsi" w:hAnsiTheme="minorHAnsi" w:cstheme="minorHAnsi"/>
          <w:color w:val="1F4E79" w:themeColor="accent5" w:themeShade="80"/>
        </w:rPr>
        <w:t xml:space="preserve">Education to Year 12 </w:t>
      </w:r>
      <w:r>
        <w:rPr>
          <w:rFonts w:asciiTheme="minorHAnsi" w:hAnsiTheme="minorHAnsi" w:cstheme="minorHAnsi"/>
          <w:color w:val="1F4E79" w:themeColor="accent5" w:themeShade="80"/>
        </w:rPr>
        <w:t xml:space="preserve">as well as </w:t>
      </w:r>
      <w:r w:rsidRPr="00113354">
        <w:rPr>
          <w:rFonts w:asciiTheme="minorHAnsi" w:hAnsiTheme="minorHAnsi" w:cstheme="minorHAnsi"/>
          <w:color w:val="1F4E79" w:themeColor="accent5" w:themeShade="80"/>
        </w:rPr>
        <w:t>regional services for health, including the hospital with visiting</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specialist services.</w:t>
      </w:r>
    </w:p>
    <w:p w14:paraId="3EE29834" w14:textId="77777777" w:rsidR="002C2EFE" w:rsidRPr="00113354" w:rsidRDefault="002C2EFE" w:rsidP="00CD340D">
      <w:pPr>
        <w:jc w:val="both"/>
        <w:rPr>
          <w:rFonts w:asciiTheme="minorHAnsi" w:hAnsiTheme="minorHAnsi" w:cstheme="minorHAnsi"/>
          <w:color w:val="1F4E79" w:themeColor="accent5" w:themeShade="80"/>
        </w:rPr>
      </w:pPr>
      <w:r w:rsidRPr="00113354">
        <w:rPr>
          <w:rFonts w:asciiTheme="minorHAnsi" w:hAnsiTheme="minorHAnsi" w:cstheme="minorHAnsi"/>
          <w:color w:val="1F4E79" w:themeColor="accent5" w:themeShade="80"/>
        </w:rPr>
        <w:t xml:space="preserve"> </w:t>
      </w:r>
    </w:p>
    <w:p w14:paraId="15F5DBD5" w14:textId="3EE00D3F" w:rsidR="002C2EFE" w:rsidRDefault="002C2EFE" w:rsidP="00CD340D">
      <w:pPr>
        <w:jc w:val="both"/>
        <w:rPr>
          <w:rFonts w:asciiTheme="minorHAnsi" w:hAnsiTheme="minorHAnsi" w:cstheme="minorHAnsi"/>
          <w:color w:val="1F4E79" w:themeColor="accent5" w:themeShade="80"/>
        </w:rPr>
      </w:pPr>
      <w:r w:rsidRPr="00113354">
        <w:rPr>
          <w:rFonts w:asciiTheme="minorHAnsi" w:hAnsiTheme="minorHAnsi" w:cstheme="minorHAnsi"/>
          <w:color w:val="1F4E79" w:themeColor="accent5" w:themeShade="80"/>
        </w:rPr>
        <w:t>The Cosmos Centre</w:t>
      </w:r>
      <w:r>
        <w:rPr>
          <w:rFonts w:asciiTheme="minorHAnsi" w:hAnsiTheme="minorHAnsi" w:cstheme="minorHAnsi"/>
          <w:color w:val="1F4E79" w:themeColor="accent5" w:themeShade="80"/>
        </w:rPr>
        <w:t>, WWII Secret Base</w:t>
      </w:r>
      <w:r w:rsidRPr="00113354">
        <w:rPr>
          <w:rFonts w:asciiTheme="minorHAnsi" w:hAnsiTheme="minorHAnsi" w:cstheme="minorHAnsi"/>
          <w:color w:val="1F4E79" w:themeColor="accent5" w:themeShade="80"/>
        </w:rPr>
        <w:t xml:space="preserve"> and </w:t>
      </w:r>
      <w:proofErr w:type="spellStart"/>
      <w:r w:rsidRPr="00113354">
        <w:rPr>
          <w:rFonts w:asciiTheme="minorHAnsi" w:hAnsiTheme="minorHAnsi" w:cstheme="minorHAnsi"/>
          <w:color w:val="1F4E79" w:themeColor="accent5" w:themeShade="80"/>
        </w:rPr>
        <w:t>Corones</w:t>
      </w:r>
      <w:proofErr w:type="spellEnd"/>
      <w:r w:rsidRPr="00113354">
        <w:rPr>
          <w:rFonts w:asciiTheme="minorHAnsi" w:hAnsiTheme="minorHAnsi" w:cstheme="minorHAnsi"/>
          <w:color w:val="1F4E79" w:themeColor="accent5" w:themeShade="80"/>
        </w:rPr>
        <w:t xml:space="preserve"> Hotel are </w:t>
      </w:r>
      <w:r w:rsidR="00C17DF9">
        <w:rPr>
          <w:rFonts w:asciiTheme="minorHAnsi" w:hAnsiTheme="minorHAnsi" w:cstheme="minorHAnsi"/>
          <w:color w:val="1F4E79" w:themeColor="accent5" w:themeShade="80"/>
        </w:rPr>
        <w:t>some</w:t>
      </w:r>
      <w:r w:rsidRPr="00113354">
        <w:rPr>
          <w:rFonts w:asciiTheme="minorHAnsi" w:hAnsiTheme="minorHAnsi" w:cstheme="minorHAnsi"/>
          <w:color w:val="1F4E79" w:themeColor="accent5" w:themeShade="80"/>
        </w:rPr>
        <w:t xml:space="preserve"> of Charleville’s main tourist attractions, with</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the conservation efforts of the bilby captive breeding facility also providing a focus for tourists.</w:t>
      </w:r>
    </w:p>
    <w:p w14:paraId="13FF4529" w14:textId="77777777" w:rsidR="002C2EFE" w:rsidRPr="00113354" w:rsidRDefault="002C2EFE" w:rsidP="00CD340D">
      <w:pPr>
        <w:jc w:val="both"/>
        <w:rPr>
          <w:rFonts w:asciiTheme="minorHAnsi" w:hAnsiTheme="minorHAnsi" w:cstheme="minorHAnsi"/>
          <w:color w:val="1F4E79" w:themeColor="accent5" w:themeShade="80"/>
        </w:rPr>
      </w:pPr>
    </w:p>
    <w:p w14:paraId="430CF403" w14:textId="77777777" w:rsidR="002C2EFE" w:rsidRDefault="002C2EFE" w:rsidP="00CD340D">
      <w:pPr>
        <w:jc w:val="both"/>
        <w:rPr>
          <w:rFonts w:asciiTheme="minorHAnsi" w:hAnsiTheme="minorHAnsi" w:cstheme="minorHAnsi"/>
          <w:color w:val="1F4E79" w:themeColor="accent5" w:themeShade="80"/>
        </w:rPr>
      </w:pPr>
      <w:r w:rsidRPr="00113354">
        <w:rPr>
          <w:rFonts w:asciiTheme="minorHAnsi" w:hAnsiTheme="minorHAnsi" w:cstheme="minorHAnsi"/>
          <w:color w:val="1F4E79" w:themeColor="accent5" w:themeShade="80"/>
        </w:rPr>
        <w:t>Charleville is a major rural regional administrative centre for a range of state government</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services including Queensland Health</w:t>
      </w:r>
      <w:r>
        <w:rPr>
          <w:rFonts w:asciiTheme="minorHAnsi" w:hAnsiTheme="minorHAnsi" w:cstheme="minorHAnsi"/>
          <w:color w:val="1F4E79" w:themeColor="accent5" w:themeShade="80"/>
        </w:rPr>
        <w:t xml:space="preserve"> and </w:t>
      </w:r>
      <w:r w:rsidRPr="00113354">
        <w:rPr>
          <w:rFonts w:asciiTheme="minorHAnsi" w:hAnsiTheme="minorHAnsi" w:cstheme="minorHAnsi"/>
          <w:color w:val="1F4E79" w:themeColor="accent5" w:themeShade="80"/>
        </w:rPr>
        <w:t>Queensland Police. Charleville</w:t>
      </w:r>
      <w:r>
        <w:rPr>
          <w:rFonts w:asciiTheme="minorHAnsi" w:hAnsiTheme="minorHAnsi" w:cstheme="minorHAnsi"/>
          <w:color w:val="1F4E79" w:themeColor="accent5" w:themeShade="80"/>
        </w:rPr>
        <w:t xml:space="preserve"> </w:t>
      </w:r>
      <w:r w:rsidRPr="00113354">
        <w:rPr>
          <w:rFonts w:asciiTheme="minorHAnsi" w:hAnsiTheme="minorHAnsi" w:cstheme="minorHAnsi"/>
          <w:color w:val="1F4E79" w:themeColor="accent5" w:themeShade="80"/>
        </w:rPr>
        <w:t>is one of four Queensland bases for the Royal Flying Doctor Service of Australia</w:t>
      </w:r>
      <w:r>
        <w:rPr>
          <w:rFonts w:asciiTheme="minorHAnsi" w:hAnsiTheme="minorHAnsi" w:cstheme="minorHAnsi"/>
          <w:color w:val="1F4E79" w:themeColor="accent5" w:themeShade="80"/>
        </w:rPr>
        <w:t>.</w:t>
      </w:r>
    </w:p>
    <w:p w14:paraId="62F9E0D1" w14:textId="77777777" w:rsidR="002C2EFE" w:rsidRDefault="002C2EFE" w:rsidP="00CD340D">
      <w:pPr>
        <w:jc w:val="both"/>
        <w:rPr>
          <w:rFonts w:asciiTheme="minorHAnsi" w:hAnsiTheme="minorHAnsi" w:cstheme="minorHAnsi"/>
          <w:color w:val="1F4E79" w:themeColor="accent5" w:themeShade="80"/>
        </w:rPr>
      </w:pPr>
    </w:p>
    <w:p w14:paraId="2732A7F1" w14:textId="77777777" w:rsidR="002C2EFE" w:rsidRDefault="002C2EFE" w:rsidP="002C2EFE">
      <w:pPr>
        <w:rPr>
          <w:rFonts w:asciiTheme="minorHAnsi" w:hAnsiTheme="minorHAnsi" w:cstheme="minorHAnsi"/>
          <w:color w:val="1F4E79" w:themeColor="accent5" w:themeShade="80"/>
        </w:rPr>
      </w:pPr>
      <w:bookmarkStart w:id="158" w:name="_Hlk109729501"/>
    </w:p>
    <w:p w14:paraId="5D617F3F" w14:textId="77777777" w:rsidR="002C2EFE" w:rsidRPr="00D03582" w:rsidRDefault="002C2EFE" w:rsidP="0087237E">
      <w:pPr>
        <w:pStyle w:val="Heading4"/>
        <w:rPr>
          <w:bCs/>
        </w:rPr>
      </w:pPr>
      <w:bookmarkStart w:id="159" w:name="_Hlk109729459"/>
      <w:bookmarkStart w:id="160" w:name="_Toc206074977"/>
      <w:r w:rsidRPr="00D03582">
        <w:t xml:space="preserve">4.5.2 </w:t>
      </w:r>
      <w:bookmarkStart w:id="161" w:name="_Hlk109729004"/>
      <w:r w:rsidRPr="00D03582">
        <w:t>Quilpie, Thargomindah, Cunnamulla, Augathella</w:t>
      </w:r>
      <w:bookmarkEnd w:id="159"/>
      <w:bookmarkEnd w:id="160"/>
      <w:bookmarkEnd w:id="161"/>
    </w:p>
    <w:bookmarkEnd w:id="158"/>
    <w:p w14:paraId="005B84A8" w14:textId="77777777"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Quilpie is the local government administration centre for Quilpie Shire and provides a range</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 xml:space="preserve">of services to the community. The railway line to Southwest Queensland ends in Quilpie. It </w:t>
      </w:r>
      <w:r>
        <w:rPr>
          <w:rFonts w:asciiTheme="minorHAnsi" w:hAnsiTheme="minorHAnsi" w:cstheme="minorHAnsi"/>
          <w:color w:val="1F4E79" w:themeColor="accent5" w:themeShade="80"/>
        </w:rPr>
        <w:t>was once an</w:t>
      </w:r>
      <w:r w:rsidRPr="00DE543D">
        <w:rPr>
          <w:rFonts w:asciiTheme="minorHAnsi" w:hAnsiTheme="minorHAnsi" w:cstheme="minorHAnsi"/>
          <w:color w:val="1F4E79" w:themeColor="accent5" w:themeShade="80"/>
        </w:rPr>
        <w:t xml:space="preserve"> important railhead for the </w:t>
      </w:r>
      <w:r>
        <w:rPr>
          <w:rFonts w:asciiTheme="minorHAnsi" w:hAnsiTheme="minorHAnsi" w:cstheme="minorHAnsi"/>
          <w:color w:val="1F4E79" w:themeColor="accent5" w:themeShade="80"/>
        </w:rPr>
        <w:t>transportation</w:t>
      </w:r>
      <w:r w:rsidRPr="00DE543D">
        <w:rPr>
          <w:rFonts w:asciiTheme="minorHAnsi" w:hAnsiTheme="minorHAnsi" w:cstheme="minorHAnsi"/>
          <w:color w:val="1F4E79" w:themeColor="accent5" w:themeShade="80"/>
        </w:rPr>
        <w:t xml:space="preserve"> of cattle and wool. Quilpie is also a centre for the</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opal industry in western Queensland.</w:t>
      </w:r>
    </w:p>
    <w:p w14:paraId="51FCE2AB" w14:textId="77777777" w:rsidR="002C2EFE" w:rsidRPr="00DE543D" w:rsidRDefault="002C2EFE" w:rsidP="00CD340D">
      <w:pPr>
        <w:jc w:val="both"/>
        <w:rPr>
          <w:rFonts w:asciiTheme="minorHAnsi" w:hAnsiTheme="minorHAnsi" w:cstheme="minorHAnsi"/>
          <w:color w:val="1F4E79" w:themeColor="accent5" w:themeShade="80"/>
        </w:rPr>
      </w:pPr>
    </w:p>
    <w:p w14:paraId="6D909874" w14:textId="77777777"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Thargomindah is the administration centre for Bulloo Shire and provides a range of facilities</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for the community. It is also the nearest district rural activity centre to the far south–west gas</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and oil fields and the South Australian border.</w:t>
      </w:r>
    </w:p>
    <w:p w14:paraId="5F359CAA" w14:textId="77777777" w:rsidR="002C2EFE" w:rsidRPr="00DE543D" w:rsidRDefault="002C2EFE" w:rsidP="00CD340D">
      <w:pPr>
        <w:jc w:val="both"/>
        <w:rPr>
          <w:rFonts w:asciiTheme="minorHAnsi" w:hAnsiTheme="minorHAnsi" w:cstheme="minorHAnsi"/>
          <w:color w:val="1F4E79" w:themeColor="accent5" w:themeShade="80"/>
        </w:rPr>
      </w:pPr>
    </w:p>
    <w:p w14:paraId="26C80FC9" w14:textId="77777777"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Cunnamulla is the administration centre for Paroo Shire and provides significant local</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government services for the district. It is also a hub for some state government services and</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is located on the major inland highway link to New South Wales.</w:t>
      </w:r>
    </w:p>
    <w:p w14:paraId="64124651" w14:textId="77777777" w:rsidR="002C2EFE" w:rsidRPr="00DE543D" w:rsidRDefault="002C2EFE" w:rsidP="00CD340D">
      <w:pPr>
        <w:jc w:val="both"/>
        <w:rPr>
          <w:rFonts w:asciiTheme="minorHAnsi" w:hAnsiTheme="minorHAnsi" w:cstheme="minorHAnsi"/>
          <w:color w:val="1F4E79" w:themeColor="accent5" w:themeShade="80"/>
        </w:rPr>
      </w:pPr>
    </w:p>
    <w:p w14:paraId="2C208963" w14:textId="070DB821"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 xml:space="preserve">Augathella is the second largest town in </w:t>
      </w:r>
      <w:proofErr w:type="spellStart"/>
      <w:r w:rsidRPr="00DE543D">
        <w:rPr>
          <w:rFonts w:asciiTheme="minorHAnsi" w:hAnsiTheme="minorHAnsi" w:cstheme="minorHAnsi"/>
          <w:color w:val="1F4E79" w:themeColor="accent5" w:themeShade="80"/>
        </w:rPr>
        <w:t>Murweh</w:t>
      </w:r>
      <w:proofErr w:type="spellEnd"/>
      <w:r w:rsidRPr="00DE543D">
        <w:rPr>
          <w:rFonts w:asciiTheme="minorHAnsi" w:hAnsiTheme="minorHAnsi" w:cstheme="minorHAnsi"/>
          <w:color w:val="1F4E79" w:themeColor="accent5" w:themeShade="80"/>
        </w:rPr>
        <w:t xml:space="preserve"> Shire and provides a range of facilities</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 xml:space="preserve">including a primary school, </w:t>
      </w:r>
      <w:r w:rsidR="00A57F14" w:rsidRPr="00DE543D">
        <w:rPr>
          <w:rFonts w:asciiTheme="minorHAnsi" w:hAnsiTheme="minorHAnsi" w:cstheme="minorHAnsi"/>
          <w:color w:val="1F4E79" w:themeColor="accent5" w:themeShade="80"/>
        </w:rPr>
        <w:t>hospital,</w:t>
      </w:r>
      <w:r w:rsidRPr="00DE543D">
        <w:rPr>
          <w:rFonts w:asciiTheme="minorHAnsi" w:hAnsiTheme="minorHAnsi" w:cstheme="minorHAnsi"/>
          <w:color w:val="1F4E79" w:themeColor="accent5" w:themeShade="80"/>
        </w:rPr>
        <w:t xml:space="preserve"> and some state government services.</w:t>
      </w:r>
    </w:p>
    <w:p w14:paraId="77436D62" w14:textId="77777777" w:rsidR="002C2EFE" w:rsidRPr="00DE543D" w:rsidRDefault="002C2EFE" w:rsidP="00CD340D">
      <w:pPr>
        <w:jc w:val="both"/>
        <w:rPr>
          <w:rFonts w:asciiTheme="minorHAnsi" w:hAnsiTheme="minorHAnsi" w:cstheme="minorHAnsi"/>
          <w:color w:val="1F4E79" w:themeColor="accent5" w:themeShade="80"/>
        </w:rPr>
      </w:pPr>
    </w:p>
    <w:p w14:paraId="70C8414F" w14:textId="6FDD0C18"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 xml:space="preserve">Quilpie, </w:t>
      </w:r>
      <w:r w:rsidR="00A57F14" w:rsidRPr="00DE543D">
        <w:rPr>
          <w:rFonts w:asciiTheme="minorHAnsi" w:hAnsiTheme="minorHAnsi" w:cstheme="minorHAnsi"/>
          <w:color w:val="1F4E79" w:themeColor="accent5" w:themeShade="80"/>
        </w:rPr>
        <w:t>Thargomindah,</w:t>
      </w:r>
      <w:r w:rsidRPr="00DE543D">
        <w:rPr>
          <w:rFonts w:asciiTheme="minorHAnsi" w:hAnsiTheme="minorHAnsi" w:cstheme="minorHAnsi"/>
          <w:color w:val="1F4E79" w:themeColor="accent5" w:themeShade="80"/>
        </w:rPr>
        <w:t xml:space="preserve"> and Cunnamulla have sealed airstrips and weekly flights by a</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commercial airline. These airports provide access for the Royal Flying Doctor Service and</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charter services.</w:t>
      </w:r>
    </w:p>
    <w:p w14:paraId="4D7E6584" w14:textId="77777777" w:rsidR="002C2EFE" w:rsidRPr="00DE543D" w:rsidRDefault="002C2EFE" w:rsidP="002C2EFE">
      <w:pPr>
        <w:rPr>
          <w:rFonts w:asciiTheme="minorHAnsi" w:hAnsiTheme="minorHAnsi" w:cstheme="minorHAnsi"/>
          <w:color w:val="1F4E79" w:themeColor="accent5" w:themeShade="80"/>
        </w:rPr>
      </w:pPr>
    </w:p>
    <w:p w14:paraId="05094F80" w14:textId="6833619C"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Cunnamulla and Quilpie have educational facilities to Year 12, whilst the other centres have</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primary school facilities. All these centres have police stations. They have good road access to</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 xml:space="preserve">Charleville; </w:t>
      </w:r>
      <w:r w:rsidR="00E1040B" w:rsidRPr="00DE543D">
        <w:rPr>
          <w:rFonts w:asciiTheme="minorHAnsi" w:hAnsiTheme="minorHAnsi" w:cstheme="minorHAnsi"/>
          <w:color w:val="1F4E79" w:themeColor="accent5" w:themeShade="80"/>
        </w:rPr>
        <w:t>however,</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roads are often cut for part of the year due to floods.</w:t>
      </w:r>
    </w:p>
    <w:p w14:paraId="513B8D1C" w14:textId="77777777" w:rsidR="002C2EFE" w:rsidRPr="00DE543D" w:rsidRDefault="002C2EFE" w:rsidP="00CD340D">
      <w:pPr>
        <w:jc w:val="both"/>
        <w:rPr>
          <w:rFonts w:asciiTheme="minorHAnsi" w:hAnsiTheme="minorHAnsi" w:cstheme="minorHAnsi"/>
          <w:color w:val="1F4E79" w:themeColor="accent5" w:themeShade="80"/>
        </w:rPr>
      </w:pPr>
    </w:p>
    <w:p w14:paraId="74A13A12" w14:textId="4DA411FA" w:rsidR="002C2EFE" w:rsidRDefault="002C2EFE" w:rsidP="00CD340D">
      <w:pPr>
        <w:jc w:val="both"/>
        <w:rPr>
          <w:rFonts w:asciiTheme="minorHAnsi" w:hAnsiTheme="minorHAnsi" w:cstheme="minorHAnsi"/>
          <w:color w:val="1F4E79" w:themeColor="accent5" w:themeShade="80"/>
        </w:rPr>
      </w:pPr>
      <w:r w:rsidRPr="00DE543D">
        <w:rPr>
          <w:rFonts w:asciiTheme="minorHAnsi" w:hAnsiTheme="minorHAnsi" w:cstheme="minorHAnsi"/>
          <w:color w:val="1F4E79" w:themeColor="accent5" w:themeShade="80"/>
        </w:rPr>
        <w:t>Each of these towns is a centre for district and regional community interactions, such as sports</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 xml:space="preserve">and social events. Historical trends show peaks and troughs in population, </w:t>
      </w:r>
      <w:r w:rsidR="00A57F14" w:rsidRPr="00DE543D">
        <w:rPr>
          <w:rFonts w:asciiTheme="minorHAnsi" w:hAnsiTheme="minorHAnsi" w:cstheme="minorHAnsi"/>
          <w:color w:val="1F4E79" w:themeColor="accent5" w:themeShade="80"/>
        </w:rPr>
        <w:t>investment,</w:t>
      </w:r>
      <w:r w:rsidRPr="00DE543D">
        <w:rPr>
          <w:rFonts w:asciiTheme="minorHAnsi" w:hAnsiTheme="minorHAnsi" w:cstheme="minorHAnsi"/>
          <w:color w:val="1F4E79" w:themeColor="accent5" w:themeShade="80"/>
        </w:rPr>
        <w:t xml:space="preserve"> and</w:t>
      </w:r>
      <w:r>
        <w:rPr>
          <w:rFonts w:asciiTheme="minorHAnsi" w:hAnsiTheme="minorHAnsi" w:cstheme="minorHAnsi"/>
          <w:color w:val="1F4E79" w:themeColor="accent5" w:themeShade="80"/>
        </w:rPr>
        <w:t xml:space="preserve"> </w:t>
      </w:r>
      <w:r w:rsidRPr="00DE543D">
        <w:rPr>
          <w:rFonts w:asciiTheme="minorHAnsi" w:hAnsiTheme="minorHAnsi" w:cstheme="minorHAnsi"/>
          <w:color w:val="1F4E79" w:themeColor="accent5" w:themeShade="80"/>
        </w:rPr>
        <w:t>employment, based on commodity prices, resource demand and climate.</w:t>
      </w:r>
    </w:p>
    <w:p w14:paraId="683DA8A4" w14:textId="77777777" w:rsidR="002C2EFE" w:rsidRDefault="002C2EFE" w:rsidP="002C2EFE">
      <w:pPr>
        <w:rPr>
          <w:rFonts w:asciiTheme="minorHAnsi" w:hAnsiTheme="minorHAnsi" w:cstheme="minorHAnsi"/>
          <w:color w:val="1F4E79" w:themeColor="accent5" w:themeShade="80"/>
        </w:rPr>
      </w:pPr>
    </w:p>
    <w:p w14:paraId="207B8F32" w14:textId="77777777" w:rsidR="002C2EFE" w:rsidRPr="00D03582" w:rsidRDefault="002C2EFE" w:rsidP="0087237E">
      <w:pPr>
        <w:pStyle w:val="Heading4"/>
        <w:rPr>
          <w:bCs/>
        </w:rPr>
      </w:pPr>
      <w:bookmarkStart w:id="162" w:name="_Toc206074978"/>
      <w:bookmarkStart w:id="163" w:name="_Hlk109729744"/>
      <w:r w:rsidRPr="00D03582">
        <w:t xml:space="preserve">4.5.3 Eulo, Wyandra, Morven, Adavale, Eromanga, </w:t>
      </w:r>
      <w:proofErr w:type="spellStart"/>
      <w:r w:rsidRPr="00D03582">
        <w:t>Noccundra</w:t>
      </w:r>
      <w:proofErr w:type="spellEnd"/>
      <w:r w:rsidRPr="00D03582">
        <w:t xml:space="preserve">, </w:t>
      </w:r>
      <w:proofErr w:type="spellStart"/>
      <w:r w:rsidRPr="00D03582">
        <w:t>Yowah</w:t>
      </w:r>
      <w:proofErr w:type="spellEnd"/>
      <w:r w:rsidRPr="00D03582">
        <w:t>, Hungerford</w:t>
      </w:r>
      <w:bookmarkEnd w:id="162"/>
    </w:p>
    <w:bookmarkEnd w:id="163"/>
    <w:p w14:paraId="3F312F0E" w14:textId="77777777" w:rsidR="002C2EFE" w:rsidRDefault="002C2EFE" w:rsidP="002C2EFE">
      <w:pPr>
        <w:rPr>
          <w:rFonts w:asciiTheme="minorHAnsi" w:hAnsiTheme="minorHAnsi" w:cstheme="minorHAnsi"/>
          <w:color w:val="1F4E79" w:themeColor="accent5" w:themeShade="80"/>
        </w:rPr>
      </w:pPr>
    </w:p>
    <w:p w14:paraId="5CE70746" w14:textId="1304723B" w:rsidR="002C2EFE" w:rsidRDefault="002C2EFE" w:rsidP="00CD340D">
      <w:pPr>
        <w:jc w:val="both"/>
        <w:rPr>
          <w:rFonts w:asciiTheme="minorHAnsi" w:hAnsiTheme="minorHAnsi" w:cstheme="minorHAnsi"/>
          <w:color w:val="1F4E79" w:themeColor="accent5" w:themeShade="80"/>
        </w:rPr>
      </w:pPr>
      <w:r w:rsidRPr="005D2E98">
        <w:rPr>
          <w:rFonts w:asciiTheme="minorHAnsi" w:hAnsiTheme="minorHAnsi" w:cstheme="minorHAnsi"/>
          <w:color w:val="1F4E79" w:themeColor="accent5" w:themeShade="80"/>
        </w:rPr>
        <w:t xml:space="preserve">Community activity centres in the </w:t>
      </w:r>
      <w:r>
        <w:rPr>
          <w:rFonts w:asciiTheme="minorHAnsi" w:hAnsiTheme="minorHAnsi" w:cstheme="minorHAnsi"/>
          <w:color w:val="1F4E79" w:themeColor="accent5" w:themeShade="80"/>
        </w:rPr>
        <w:t xml:space="preserve">Charleville Disaster District </w:t>
      </w:r>
      <w:r w:rsidRPr="005D2E98">
        <w:rPr>
          <w:rFonts w:asciiTheme="minorHAnsi" w:hAnsiTheme="minorHAnsi" w:cstheme="minorHAnsi"/>
          <w:color w:val="1F4E79" w:themeColor="accent5" w:themeShade="80"/>
        </w:rPr>
        <w:t>provide essential services and social interaction</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for residents in rural and remote locations. They are characterised by low populations, usually</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fewer than 300 residents. These centres provide a limited range of services such as a single</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 xml:space="preserve">convenience store, primary school, service station, public </w:t>
      </w:r>
      <w:r w:rsidR="00A57F14" w:rsidRPr="005D2E98">
        <w:rPr>
          <w:rFonts w:asciiTheme="minorHAnsi" w:hAnsiTheme="minorHAnsi" w:cstheme="minorHAnsi"/>
          <w:color w:val="1F4E79" w:themeColor="accent5" w:themeShade="80"/>
        </w:rPr>
        <w:t>bar,</w:t>
      </w:r>
      <w:r w:rsidRPr="005D2E98">
        <w:rPr>
          <w:rFonts w:asciiTheme="minorHAnsi" w:hAnsiTheme="minorHAnsi" w:cstheme="minorHAnsi"/>
          <w:color w:val="1F4E79" w:themeColor="accent5" w:themeShade="80"/>
        </w:rPr>
        <w:t xml:space="preserve"> or a combination of these. Most</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 xml:space="preserve">of these centres have limited education facilities, are linked to district health services, </w:t>
      </w:r>
      <w:r>
        <w:rPr>
          <w:rFonts w:asciiTheme="minorHAnsi" w:hAnsiTheme="minorHAnsi" w:cstheme="minorHAnsi"/>
          <w:color w:val="1F4E79" w:themeColor="accent5" w:themeShade="80"/>
        </w:rPr>
        <w:t xml:space="preserve">have </w:t>
      </w:r>
      <w:r w:rsidRPr="005D2E98">
        <w:rPr>
          <w:rFonts w:asciiTheme="minorHAnsi" w:hAnsiTheme="minorHAnsi" w:cstheme="minorHAnsi"/>
          <w:color w:val="1F4E79" w:themeColor="accent5" w:themeShade="80"/>
        </w:rPr>
        <w:t>limited access to other government services and may have a single-officer police station.</w:t>
      </w:r>
    </w:p>
    <w:p w14:paraId="260EE472" w14:textId="77777777" w:rsidR="002C2EFE" w:rsidRPr="005D2E98" w:rsidRDefault="002C2EFE" w:rsidP="00CD340D">
      <w:pPr>
        <w:jc w:val="both"/>
        <w:rPr>
          <w:rFonts w:asciiTheme="minorHAnsi" w:hAnsiTheme="minorHAnsi" w:cstheme="minorHAnsi"/>
          <w:color w:val="1F4E79" w:themeColor="accent5" w:themeShade="80"/>
        </w:rPr>
      </w:pPr>
    </w:p>
    <w:p w14:paraId="245E9EFD" w14:textId="688287B0" w:rsidR="002C2EFE" w:rsidRDefault="002C2EFE" w:rsidP="00CD340D">
      <w:pPr>
        <w:jc w:val="both"/>
        <w:rPr>
          <w:rFonts w:asciiTheme="minorHAnsi" w:hAnsiTheme="minorHAnsi" w:cstheme="minorHAnsi"/>
          <w:color w:val="1F4E79" w:themeColor="accent5" w:themeShade="80"/>
        </w:rPr>
      </w:pPr>
      <w:r w:rsidRPr="005D2E98">
        <w:rPr>
          <w:rFonts w:asciiTheme="minorHAnsi" w:hAnsiTheme="minorHAnsi" w:cstheme="minorHAnsi"/>
          <w:color w:val="1F4E79" w:themeColor="accent5" w:themeShade="80"/>
        </w:rPr>
        <w:t xml:space="preserve">A town’s current service level may </w:t>
      </w:r>
      <w:r w:rsidR="00A57F14" w:rsidRPr="005D2E98">
        <w:rPr>
          <w:rFonts w:asciiTheme="minorHAnsi" w:hAnsiTheme="minorHAnsi" w:cstheme="minorHAnsi"/>
          <w:color w:val="1F4E79" w:themeColor="accent5" w:themeShade="80"/>
        </w:rPr>
        <w:t>reflect</w:t>
      </w:r>
      <w:r w:rsidRPr="005D2E98">
        <w:rPr>
          <w:rFonts w:asciiTheme="minorHAnsi" w:hAnsiTheme="minorHAnsi" w:cstheme="minorHAnsi"/>
          <w:color w:val="1F4E79" w:themeColor="accent5" w:themeShade="80"/>
        </w:rPr>
        <w:t xml:space="preserve"> a prior higher population. Some services</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 xml:space="preserve">exist due to a single industry or attraction. For example, </w:t>
      </w:r>
      <w:proofErr w:type="spellStart"/>
      <w:r w:rsidRPr="005D2E98">
        <w:rPr>
          <w:rFonts w:asciiTheme="minorHAnsi" w:hAnsiTheme="minorHAnsi" w:cstheme="minorHAnsi"/>
          <w:color w:val="1F4E79" w:themeColor="accent5" w:themeShade="80"/>
        </w:rPr>
        <w:t>Yowah</w:t>
      </w:r>
      <w:proofErr w:type="spellEnd"/>
      <w:r w:rsidRPr="005D2E98">
        <w:rPr>
          <w:rFonts w:asciiTheme="minorHAnsi" w:hAnsiTheme="minorHAnsi" w:cstheme="minorHAnsi"/>
          <w:color w:val="1F4E79" w:themeColor="accent5" w:themeShade="80"/>
        </w:rPr>
        <w:t xml:space="preserve"> and Eromanga are known for</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their opals. Eromanga is also located near one of the largest oil-producing areas in mainland</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Australia and includes a small-scale refinery. Other centres, such as Wyandra,</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were developed</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during construction of the railway line. Wyandra has a primary school, church, police station,</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 xml:space="preserve">post office and recreation facilities. Hungerford, </w:t>
      </w:r>
      <w:proofErr w:type="spellStart"/>
      <w:r w:rsidRPr="005D2E98">
        <w:rPr>
          <w:rFonts w:asciiTheme="minorHAnsi" w:hAnsiTheme="minorHAnsi" w:cstheme="minorHAnsi"/>
          <w:color w:val="1F4E79" w:themeColor="accent5" w:themeShade="80"/>
        </w:rPr>
        <w:t>Noccundra</w:t>
      </w:r>
      <w:proofErr w:type="spellEnd"/>
      <w:r w:rsidRPr="005D2E98">
        <w:rPr>
          <w:rFonts w:asciiTheme="minorHAnsi" w:hAnsiTheme="minorHAnsi" w:cstheme="minorHAnsi"/>
          <w:color w:val="1F4E79" w:themeColor="accent5" w:themeShade="80"/>
        </w:rPr>
        <w:t xml:space="preserve"> and other similar settlements</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have historic significance and provide recreational facilities for tourists and locals. Both</w:t>
      </w:r>
      <w:r>
        <w:rPr>
          <w:rFonts w:asciiTheme="minorHAnsi" w:hAnsiTheme="minorHAnsi" w:cstheme="minorHAnsi"/>
          <w:color w:val="1F4E79" w:themeColor="accent5" w:themeShade="80"/>
        </w:rPr>
        <w:t xml:space="preserve"> </w:t>
      </w:r>
      <w:r w:rsidRPr="005D2E98">
        <w:rPr>
          <w:rFonts w:asciiTheme="minorHAnsi" w:hAnsiTheme="minorHAnsi" w:cstheme="minorHAnsi"/>
          <w:color w:val="1F4E79" w:themeColor="accent5" w:themeShade="80"/>
        </w:rPr>
        <w:t xml:space="preserve">Hungerford and </w:t>
      </w:r>
      <w:proofErr w:type="spellStart"/>
      <w:r w:rsidRPr="005D2E98">
        <w:rPr>
          <w:rFonts w:asciiTheme="minorHAnsi" w:hAnsiTheme="minorHAnsi" w:cstheme="minorHAnsi"/>
          <w:color w:val="1F4E79" w:themeColor="accent5" w:themeShade="80"/>
        </w:rPr>
        <w:t>Noccundra</w:t>
      </w:r>
      <w:proofErr w:type="spellEnd"/>
      <w:r w:rsidRPr="005D2E98">
        <w:rPr>
          <w:rFonts w:asciiTheme="minorHAnsi" w:hAnsiTheme="minorHAnsi" w:cstheme="minorHAnsi"/>
          <w:color w:val="1F4E79" w:themeColor="accent5" w:themeShade="80"/>
        </w:rPr>
        <w:t xml:space="preserve"> have airstrips which provides access to RFDS.</w:t>
      </w:r>
    </w:p>
    <w:p w14:paraId="5D0624E1" w14:textId="77777777" w:rsidR="002C2EFE" w:rsidRDefault="002C2EFE" w:rsidP="002C2EFE">
      <w:pPr>
        <w:rPr>
          <w:rFonts w:asciiTheme="minorHAnsi" w:hAnsiTheme="minorHAnsi" w:cstheme="minorHAnsi"/>
          <w:color w:val="1F4E79" w:themeColor="accent5" w:themeShade="80"/>
        </w:rPr>
      </w:pPr>
    </w:p>
    <w:p w14:paraId="4FC1A4D4" w14:textId="16348E71" w:rsidR="002C2EFE" w:rsidRPr="00D03582" w:rsidRDefault="002C2EFE" w:rsidP="0087237E">
      <w:pPr>
        <w:pStyle w:val="Heading4"/>
        <w:rPr>
          <w:bCs/>
        </w:rPr>
      </w:pPr>
      <w:bookmarkStart w:id="164" w:name="_Toc206074979"/>
      <w:bookmarkStart w:id="165" w:name="_Hlk109733317"/>
      <w:r w:rsidRPr="00D03582">
        <w:t xml:space="preserve">4.5.4 Jackson Oil Field, </w:t>
      </w:r>
      <w:proofErr w:type="spellStart"/>
      <w:r w:rsidRPr="00D03582">
        <w:t>Ballera</w:t>
      </w:r>
      <w:proofErr w:type="spellEnd"/>
      <w:r w:rsidRPr="00D03582">
        <w:t xml:space="preserve">, </w:t>
      </w:r>
      <w:proofErr w:type="spellStart"/>
      <w:r w:rsidRPr="00D03582">
        <w:t>Ta</w:t>
      </w:r>
      <w:r w:rsidR="00E1040B">
        <w:t>r</w:t>
      </w:r>
      <w:r w:rsidRPr="00D03582">
        <w:t>bot</w:t>
      </w:r>
      <w:bookmarkEnd w:id="164"/>
      <w:proofErr w:type="spellEnd"/>
    </w:p>
    <w:bookmarkEnd w:id="165"/>
    <w:p w14:paraId="52DD31BB" w14:textId="77777777" w:rsidR="002C2EFE" w:rsidRPr="008C5234" w:rsidRDefault="002C2EFE" w:rsidP="00CD340D">
      <w:pPr>
        <w:jc w:val="both"/>
        <w:rPr>
          <w:rFonts w:asciiTheme="minorHAnsi" w:hAnsiTheme="minorHAnsi" w:cstheme="minorHAnsi"/>
          <w:color w:val="1F4E79" w:themeColor="accent5" w:themeShade="80"/>
        </w:rPr>
      </w:pPr>
      <w:r w:rsidRPr="008C5234">
        <w:rPr>
          <w:rFonts w:asciiTheme="minorHAnsi" w:hAnsiTheme="minorHAnsi" w:cstheme="minorHAnsi"/>
          <w:color w:val="1F4E79" w:themeColor="accent5" w:themeShade="80"/>
        </w:rPr>
        <w:t xml:space="preserve">The oil field at Jackson and the gas reserves at </w:t>
      </w:r>
      <w:proofErr w:type="spellStart"/>
      <w:r w:rsidRPr="008C5234">
        <w:rPr>
          <w:rFonts w:asciiTheme="minorHAnsi" w:hAnsiTheme="minorHAnsi" w:cstheme="minorHAnsi"/>
          <w:color w:val="1F4E79" w:themeColor="accent5" w:themeShade="80"/>
        </w:rPr>
        <w:t>Ballera</w:t>
      </w:r>
      <w:proofErr w:type="spellEnd"/>
      <w:r w:rsidRPr="008C5234">
        <w:rPr>
          <w:rFonts w:asciiTheme="minorHAnsi" w:hAnsiTheme="minorHAnsi" w:cstheme="minorHAnsi"/>
          <w:color w:val="1F4E79" w:themeColor="accent5" w:themeShade="80"/>
        </w:rPr>
        <w:t xml:space="preserve"> and </w:t>
      </w:r>
      <w:proofErr w:type="spellStart"/>
      <w:r w:rsidRPr="008C5234">
        <w:rPr>
          <w:rFonts w:asciiTheme="minorHAnsi" w:hAnsiTheme="minorHAnsi" w:cstheme="minorHAnsi"/>
          <w:color w:val="1F4E79" w:themeColor="accent5" w:themeShade="80"/>
        </w:rPr>
        <w:t>Tarbot</w:t>
      </w:r>
      <w:proofErr w:type="spellEnd"/>
      <w:r w:rsidRPr="008C5234">
        <w:rPr>
          <w:rFonts w:asciiTheme="minorHAnsi" w:hAnsiTheme="minorHAnsi" w:cstheme="minorHAnsi"/>
          <w:color w:val="1F4E79" w:themeColor="accent5" w:themeShade="80"/>
        </w:rPr>
        <w:t xml:space="preserve"> are all located in the far</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south-western part of the region, centred on the Cooper and Eromanga basins. They are</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owned and managed by Santos Ltd. They are also the locations of the main workers’</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accommodation facilities in this part of the region, although there are several outlying satellite</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 xml:space="preserve">settlements such as Watson, </w:t>
      </w:r>
      <w:proofErr w:type="spellStart"/>
      <w:r w:rsidRPr="008C5234">
        <w:rPr>
          <w:rFonts w:asciiTheme="minorHAnsi" w:hAnsiTheme="minorHAnsi" w:cstheme="minorHAnsi"/>
          <w:color w:val="1F4E79" w:themeColor="accent5" w:themeShade="80"/>
        </w:rPr>
        <w:t>Tickalara</w:t>
      </w:r>
      <w:proofErr w:type="spellEnd"/>
      <w:r>
        <w:rPr>
          <w:rFonts w:asciiTheme="minorHAnsi" w:hAnsiTheme="minorHAnsi" w:cstheme="minorHAnsi"/>
          <w:color w:val="1F4E79" w:themeColor="accent5" w:themeShade="80"/>
        </w:rPr>
        <w:t>,</w:t>
      </w:r>
      <w:r w:rsidRPr="008C5234">
        <w:rPr>
          <w:rFonts w:asciiTheme="minorHAnsi" w:hAnsiTheme="minorHAnsi" w:cstheme="minorHAnsi"/>
          <w:color w:val="1F4E79" w:themeColor="accent5" w:themeShade="80"/>
        </w:rPr>
        <w:t xml:space="preserve"> </w:t>
      </w:r>
      <w:proofErr w:type="spellStart"/>
      <w:r w:rsidRPr="008C5234">
        <w:rPr>
          <w:rFonts w:asciiTheme="minorHAnsi" w:hAnsiTheme="minorHAnsi" w:cstheme="minorHAnsi"/>
          <w:color w:val="1F4E79" w:themeColor="accent5" w:themeShade="80"/>
        </w:rPr>
        <w:t>Cooroo</w:t>
      </w:r>
      <w:proofErr w:type="spellEnd"/>
      <w:r w:rsidRPr="008C5234">
        <w:rPr>
          <w:rFonts w:asciiTheme="minorHAnsi" w:hAnsiTheme="minorHAnsi" w:cstheme="minorHAnsi"/>
          <w:color w:val="1F4E79" w:themeColor="accent5" w:themeShade="80"/>
        </w:rPr>
        <w:t xml:space="preserve"> and </w:t>
      </w:r>
      <w:proofErr w:type="spellStart"/>
      <w:r w:rsidRPr="008C5234">
        <w:rPr>
          <w:rFonts w:asciiTheme="minorHAnsi" w:hAnsiTheme="minorHAnsi" w:cstheme="minorHAnsi"/>
          <w:color w:val="1F4E79" w:themeColor="accent5" w:themeShade="80"/>
        </w:rPr>
        <w:t>Naccowlah</w:t>
      </w:r>
      <w:proofErr w:type="spellEnd"/>
      <w:r w:rsidRPr="008C5234">
        <w:rPr>
          <w:rFonts w:asciiTheme="minorHAnsi" w:hAnsiTheme="minorHAnsi" w:cstheme="minorHAnsi"/>
          <w:color w:val="1F4E79" w:themeColor="accent5" w:themeShade="80"/>
        </w:rPr>
        <w:t>.</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 xml:space="preserve">The Jackson, </w:t>
      </w:r>
      <w:proofErr w:type="spellStart"/>
      <w:r w:rsidRPr="008C5234">
        <w:rPr>
          <w:rFonts w:asciiTheme="minorHAnsi" w:hAnsiTheme="minorHAnsi" w:cstheme="minorHAnsi"/>
          <w:color w:val="1F4E79" w:themeColor="accent5" w:themeShade="80"/>
        </w:rPr>
        <w:t>Ballera</w:t>
      </w:r>
      <w:proofErr w:type="spellEnd"/>
      <w:r w:rsidRPr="008C5234">
        <w:rPr>
          <w:rFonts w:asciiTheme="minorHAnsi" w:hAnsiTheme="minorHAnsi" w:cstheme="minorHAnsi"/>
          <w:color w:val="1F4E79" w:themeColor="accent5" w:themeShade="80"/>
        </w:rPr>
        <w:t xml:space="preserve"> and </w:t>
      </w:r>
      <w:proofErr w:type="spellStart"/>
      <w:r w:rsidRPr="008C5234">
        <w:rPr>
          <w:rFonts w:asciiTheme="minorHAnsi" w:hAnsiTheme="minorHAnsi" w:cstheme="minorHAnsi"/>
          <w:color w:val="1F4E79" w:themeColor="accent5" w:themeShade="80"/>
        </w:rPr>
        <w:t>Tarbot</w:t>
      </w:r>
      <w:proofErr w:type="spellEnd"/>
      <w:r w:rsidRPr="008C5234">
        <w:rPr>
          <w:rFonts w:asciiTheme="minorHAnsi" w:hAnsiTheme="minorHAnsi" w:cstheme="minorHAnsi"/>
          <w:color w:val="1F4E79" w:themeColor="accent5" w:themeShade="80"/>
        </w:rPr>
        <w:t xml:space="preserve"> settlements provide accommodation and facilities for</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between 300 and 500 workers who fly-in and fly-out on a regular basis to Adelaide, Brisbane</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 xml:space="preserve">and beyond. </w:t>
      </w:r>
      <w:proofErr w:type="spellStart"/>
      <w:r w:rsidRPr="008C5234">
        <w:rPr>
          <w:rFonts w:asciiTheme="minorHAnsi" w:hAnsiTheme="minorHAnsi" w:cstheme="minorHAnsi"/>
          <w:color w:val="1F4E79" w:themeColor="accent5" w:themeShade="80"/>
        </w:rPr>
        <w:t>Ballera</w:t>
      </w:r>
      <w:proofErr w:type="spellEnd"/>
      <w:r w:rsidRPr="008C5234">
        <w:rPr>
          <w:rFonts w:asciiTheme="minorHAnsi" w:hAnsiTheme="minorHAnsi" w:cstheme="minorHAnsi"/>
          <w:color w:val="1F4E79" w:themeColor="accent5" w:themeShade="80"/>
        </w:rPr>
        <w:t xml:space="preserve"> is serviced by a jet-capable, sealed airstrip. All three centres are accessible</w:t>
      </w:r>
    </w:p>
    <w:p w14:paraId="0AC9AF2D" w14:textId="77777777" w:rsidR="002C2EFE" w:rsidRDefault="002C2EFE" w:rsidP="00CD340D">
      <w:pPr>
        <w:jc w:val="both"/>
        <w:rPr>
          <w:rFonts w:asciiTheme="minorHAnsi" w:hAnsiTheme="minorHAnsi" w:cstheme="minorHAnsi"/>
          <w:color w:val="1F4E79" w:themeColor="accent5" w:themeShade="80"/>
        </w:rPr>
      </w:pPr>
      <w:r w:rsidRPr="008C5234">
        <w:rPr>
          <w:rFonts w:asciiTheme="minorHAnsi" w:hAnsiTheme="minorHAnsi" w:cstheme="minorHAnsi"/>
          <w:color w:val="1F4E79" w:themeColor="accent5" w:themeShade="80"/>
        </w:rPr>
        <w:t>from Quilpie and Thargomindah via a sealed, single-lane road.</w:t>
      </w:r>
    </w:p>
    <w:p w14:paraId="7651F576" w14:textId="77777777" w:rsidR="002C2EFE" w:rsidRDefault="002C2EFE" w:rsidP="00CD340D">
      <w:pPr>
        <w:jc w:val="both"/>
        <w:rPr>
          <w:rFonts w:asciiTheme="minorHAnsi" w:hAnsiTheme="minorHAnsi" w:cstheme="minorHAnsi"/>
          <w:color w:val="1F4E79" w:themeColor="accent5" w:themeShade="80"/>
        </w:rPr>
      </w:pPr>
    </w:p>
    <w:p w14:paraId="41429ED6" w14:textId="77777777" w:rsidR="002C2EFE" w:rsidRPr="0087237E" w:rsidRDefault="002C2EFE" w:rsidP="0087237E">
      <w:pPr>
        <w:pStyle w:val="Heading3"/>
      </w:pPr>
      <w:bookmarkStart w:id="166" w:name="_Toc206074980"/>
      <w:bookmarkStart w:id="167" w:name="_Hlk109733378"/>
      <w:r w:rsidRPr="0087237E">
        <w:t xml:space="preserve">4.6 </w:t>
      </w:r>
      <w:bookmarkStart w:id="168" w:name="_Hlk109733867"/>
      <w:r w:rsidRPr="0087237E">
        <w:t>Communication</w:t>
      </w:r>
      <w:bookmarkEnd w:id="166"/>
      <w:bookmarkEnd w:id="168"/>
    </w:p>
    <w:bookmarkEnd w:id="167"/>
    <w:p w14:paraId="33D45208" w14:textId="1E0DC409" w:rsidR="002C2EFE" w:rsidRPr="00E1040B" w:rsidRDefault="002C2EFE" w:rsidP="002C2EFE">
      <w:pPr>
        <w:spacing w:before="120" w:after="120"/>
        <w:jc w:val="both"/>
        <w:rPr>
          <w:rFonts w:asciiTheme="minorHAnsi" w:hAnsiTheme="minorHAnsi" w:cstheme="minorHAnsi"/>
          <w:color w:val="1F4E79" w:themeColor="accent5" w:themeShade="80"/>
          <w:szCs w:val="22"/>
        </w:rPr>
      </w:pPr>
      <w:r w:rsidRPr="00E1040B">
        <w:rPr>
          <w:rFonts w:asciiTheme="minorHAnsi" w:hAnsiTheme="minorHAnsi" w:cstheme="minorHAnsi"/>
          <w:color w:val="1F4E79" w:themeColor="accent5" w:themeShade="80"/>
          <w:szCs w:val="22"/>
        </w:rPr>
        <w:t xml:space="preserve">Telecommunications operations within the area are primarily Telstra and NBN providing coaxial or optic fibre cabling and there is mobile phone coverage provided by Telstra, </w:t>
      </w:r>
      <w:r w:rsidR="00A57F14" w:rsidRPr="00E1040B">
        <w:rPr>
          <w:rFonts w:asciiTheme="minorHAnsi" w:hAnsiTheme="minorHAnsi" w:cstheme="minorHAnsi"/>
          <w:color w:val="1F4E79" w:themeColor="accent5" w:themeShade="80"/>
          <w:szCs w:val="22"/>
        </w:rPr>
        <w:t>Optus,</w:t>
      </w:r>
      <w:r w:rsidRPr="00E1040B">
        <w:rPr>
          <w:rFonts w:asciiTheme="minorHAnsi" w:hAnsiTheme="minorHAnsi" w:cstheme="minorHAnsi"/>
          <w:color w:val="1F4E79" w:themeColor="accent5" w:themeShade="80"/>
          <w:szCs w:val="22"/>
        </w:rPr>
        <w:t xml:space="preserve"> and Vodafone.  Mobile phone reception is generally adequate in the major towns within the region, however away from these areas, reception is generally poor, and pockets of no reception exist in the region.</w:t>
      </w:r>
      <w:r w:rsidR="00E1040B">
        <w:rPr>
          <w:rFonts w:asciiTheme="minorHAnsi" w:hAnsiTheme="minorHAnsi" w:cstheme="minorHAnsi"/>
          <w:color w:val="1F4E79" w:themeColor="accent5" w:themeShade="80"/>
          <w:szCs w:val="22"/>
        </w:rPr>
        <w:t xml:space="preserve"> </w:t>
      </w:r>
      <w:proofErr w:type="spellStart"/>
      <w:r w:rsidR="00E1040B">
        <w:rPr>
          <w:rFonts w:asciiTheme="minorHAnsi" w:hAnsiTheme="minorHAnsi" w:cstheme="minorHAnsi"/>
          <w:color w:val="1F4E79" w:themeColor="accent5" w:themeShade="80"/>
          <w:szCs w:val="22"/>
        </w:rPr>
        <w:t>Starlink</w:t>
      </w:r>
      <w:proofErr w:type="spellEnd"/>
      <w:r w:rsidR="00E1040B">
        <w:rPr>
          <w:rFonts w:asciiTheme="minorHAnsi" w:hAnsiTheme="minorHAnsi" w:cstheme="minorHAnsi"/>
          <w:color w:val="1F4E79" w:themeColor="accent5" w:themeShade="80"/>
          <w:szCs w:val="22"/>
        </w:rPr>
        <w:t xml:space="preserve"> </w:t>
      </w:r>
      <w:r w:rsidR="00A57F14">
        <w:rPr>
          <w:rFonts w:asciiTheme="minorHAnsi" w:hAnsiTheme="minorHAnsi" w:cstheme="minorHAnsi"/>
          <w:color w:val="1F4E79" w:themeColor="accent5" w:themeShade="80"/>
          <w:szCs w:val="22"/>
        </w:rPr>
        <w:t>satellite-based</w:t>
      </w:r>
      <w:r w:rsidR="00E1040B">
        <w:rPr>
          <w:rFonts w:asciiTheme="minorHAnsi" w:hAnsiTheme="minorHAnsi" w:cstheme="minorHAnsi"/>
          <w:color w:val="1F4E79" w:themeColor="accent5" w:themeShade="80"/>
          <w:szCs w:val="22"/>
        </w:rPr>
        <w:t xml:space="preserve"> communications system is growing in popularity and many of the remote communities and properties have taken up their services due to its reliability and Data capability.</w:t>
      </w:r>
    </w:p>
    <w:p w14:paraId="735BD206" w14:textId="77777777" w:rsidR="002C2EFE" w:rsidRPr="00E1040B" w:rsidRDefault="002C2EFE" w:rsidP="002C2EFE">
      <w:pPr>
        <w:pStyle w:val="Normal-Level2"/>
        <w:spacing w:before="120" w:after="120"/>
        <w:ind w:left="0"/>
        <w:jc w:val="both"/>
        <w:rPr>
          <w:rFonts w:asciiTheme="minorHAnsi" w:hAnsiTheme="minorHAnsi" w:cstheme="minorHAnsi"/>
          <w:color w:val="1F4E79" w:themeColor="accent5" w:themeShade="80"/>
          <w:szCs w:val="22"/>
          <w:lang w:val="en-US"/>
        </w:rPr>
      </w:pPr>
      <w:r w:rsidRPr="00E1040B">
        <w:rPr>
          <w:rFonts w:asciiTheme="minorHAnsi" w:hAnsiTheme="minorHAnsi" w:cstheme="minorHAnsi"/>
          <w:color w:val="1F4E79" w:themeColor="accent5" w:themeShade="80"/>
          <w:szCs w:val="22"/>
        </w:rPr>
        <w:t xml:space="preserve">Organisations equipped with dedicated two-way radio systems </w:t>
      </w:r>
      <w:proofErr w:type="gramStart"/>
      <w:r w:rsidRPr="00E1040B">
        <w:rPr>
          <w:rFonts w:asciiTheme="minorHAnsi" w:hAnsiTheme="minorHAnsi" w:cstheme="minorHAnsi"/>
          <w:color w:val="1F4E79" w:themeColor="accent5" w:themeShade="80"/>
          <w:szCs w:val="22"/>
        </w:rPr>
        <w:t>include:</w:t>
      </w:r>
      <w:proofErr w:type="gramEnd"/>
      <w:r w:rsidRPr="00E1040B">
        <w:rPr>
          <w:rFonts w:asciiTheme="minorHAnsi" w:hAnsiTheme="minorHAnsi" w:cstheme="minorHAnsi"/>
          <w:color w:val="1F4E79" w:themeColor="accent5" w:themeShade="80"/>
          <w:szCs w:val="22"/>
        </w:rPr>
        <w:t xml:space="preserve"> Energy Queensland; Queensland Police Service; Queensland Fire Department; Queensland Ambulance Service; </w:t>
      </w:r>
      <w:r w:rsidRPr="00E1040B">
        <w:rPr>
          <w:rFonts w:asciiTheme="minorHAnsi" w:hAnsiTheme="minorHAnsi" w:cstheme="minorHAnsi"/>
          <w:color w:val="1F4E79" w:themeColor="accent5" w:themeShade="80"/>
          <w:szCs w:val="22"/>
          <w:lang w:val="en-US"/>
        </w:rPr>
        <w:t>Queensland Parks and Wildlife</w:t>
      </w:r>
      <w:r w:rsidRPr="00E1040B">
        <w:rPr>
          <w:rFonts w:asciiTheme="minorHAnsi" w:hAnsiTheme="minorHAnsi" w:cstheme="minorHAnsi"/>
          <w:color w:val="1F4E79" w:themeColor="accent5" w:themeShade="80"/>
          <w:szCs w:val="22"/>
        </w:rPr>
        <w:t xml:space="preserve"> and the local State Emergency Service.  </w:t>
      </w:r>
      <w:r w:rsidRPr="00E1040B">
        <w:rPr>
          <w:rFonts w:asciiTheme="minorHAnsi" w:hAnsiTheme="minorHAnsi" w:cstheme="minorHAnsi"/>
          <w:color w:val="1F4E79" w:themeColor="accent5" w:themeShade="80"/>
          <w:szCs w:val="22"/>
          <w:lang w:val="en-US"/>
        </w:rPr>
        <w:t>Due to the topography of some parts of the region, difficulties in coverage by two-way radio systems are frequently encountered.</w:t>
      </w:r>
    </w:p>
    <w:p w14:paraId="24951735" w14:textId="454C25D3" w:rsidR="002C2EFE" w:rsidRPr="00E1040B" w:rsidRDefault="002C2EFE" w:rsidP="002C2EFE">
      <w:pPr>
        <w:pStyle w:val="Normal-Level2"/>
        <w:spacing w:before="120" w:after="120"/>
        <w:ind w:left="0"/>
        <w:jc w:val="both"/>
        <w:rPr>
          <w:rFonts w:asciiTheme="minorHAnsi" w:hAnsiTheme="minorHAnsi" w:cstheme="minorHAnsi"/>
          <w:color w:val="1F4E79" w:themeColor="accent5" w:themeShade="80"/>
          <w:szCs w:val="22"/>
        </w:rPr>
      </w:pPr>
      <w:r w:rsidRPr="00E1040B">
        <w:rPr>
          <w:rFonts w:asciiTheme="minorHAnsi" w:hAnsiTheme="minorHAnsi" w:cstheme="minorHAnsi"/>
          <w:color w:val="1F4E79" w:themeColor="accent5" w:themeShade="80"/>
          <w:szCs w:val="22"/>
        </w:rPr>
        <w:t xml:space="preserve">The bulk of properties in the region can receive a range of TV programs, AM </w:t>
      </w:r>
      <w:r w:rsidR="00A57F14" w:rsidRPr="00E1040B">
        <w:rPr>
          <w:rFonts w:asciiTheme="minorHAnsi" w:hAnsiTheme="minorHAnsi" w:cstheme="minorHAnsi"/>
          <w:color w:val="1F4E79" w:themeColor="accent5" w:themeShade="80"/>
          <w:szCs w:val="22"/>
        </w:rPr>
        <w:t>Radio,</w:t>
      </w:r>
      <w:r w:rsidRPr="00E1040B">
        <w:rPr>
          <w:rFonts w:asciiTheme="minorHAnsi" w:hAnsiTheme="minorHAnsi" w:cstheme="minorHAnsi"/>
          <w:color w:val="1F4E79" w:themeColor="accent5" w:themeShade="80"/>
          <w:szCs w:val="22"/>
        </w:rPr>
        <w:t xml:space="preserve"> and FM Radio stations.  Local print media services include newspaper, localised town newsletters and social media.</w:t>
      </w:r>
    </w:p>
    <w:p w14:paraId="06A81CCE" w14:textId="77777777" w:rsidR="002C2EFE" w:rsidRPr="0087237E" w:rsidRDefault="002C2EFE" w:rsidP="0087237E">
      <w:pPr>
        <w:pStyle w:val="Heading3"/>
      </w:pPr>
      <w:bookmarkStart w:id="169" w:name="_Toc206074981"/>
      <w:r w:rsidRPr="0087237E">
        <w:t>4.7 Food Supply</w:t>
      </w:r>
      <w:bookmarkEnd w:id="169"/>
    </w:p>
    <w:p w14:paraId="7A65C86C" w14:textId="77777777" w:rsidR="002C2EFE" w:rsidRPr="000D6E7B" w:rsidRDefault="002C2EFE" w:rsidP="00CD340D">
      <w:pPr>
        <w:spacing w:before="120" w:after="120"/>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There are food and grocery shops located in </w:t>
      </w:r>
      <w:r>
        <w:rPr>
          <w:rFonts w:asciiTheme="minorHAnsi" w:hAnsiTheme="minorHAnsi" w:cstheme="minorHAnsi"/>
          <w:color w:val="1F4E79" w:themeColor="accent5" w:themeShade="80"/>
          <w:szCs w:val="22"/>
        </w:rPr>
        <w:t>most towns within the Charleville Disaster District.</w:t>
      </w:r>
      <w:r w:rsidRPr="000D6E7B">
        <w:rPr>
          <w:rFonts w:asciiTheme="minorHAnsi" w:hAnsiTheme="minorHAnsi" w:cstheme="minorHAnsi"/>
          <w:color w:val="1F4E79" w:themeColor="accent5" w:themeShade="80"/>
          <w:szCs w:val="22"/>
        </w:rPr>
        <w:t xml:space="preserve"> Shops and supermarkets in the region carry quantities of food and it is estimated that this is sufficient to provide for the population for up to three (3) days with a minimum of inconvenience. Smaller regional centres access food from larger centres and from small usually multi-purpose take-away food/fuel outlets providing only essential and basic items.</w:t>
      </w:r>
    </w:p>
    <w:p w14:paraId="2DC6E347" w14:textId="77777777" w:rsidR="002C2EFE" w:rsidRDefault="002C2EFE" w:rsidP="00CD340D">
      <w:pPr>
        <w:jc w:val="both"/>
        <w:rPr>
          <w:rFonts w:asciiTheme="minorHAnsi" w:hAnsiTheme="minorHAnsi" w:cstheme="minorHAnsi"/>
          <w:color w:val="1F4E79" w:themeColor="accent5" w:themeShade="80"/>
        </w:rPr>
      </w:pPr>
    </w:p>
    <w:p w14:paraId="4209E100" w14:textId="77777777" w:rsidR="002C2EFE" w:rsidRPr="00940538" w:rsidRDefault="002C2EFE" w:rsidP="002C2EFE">
      <w:pPr>
        <w:rPr>
          <w:rFonts w:asciiTheme="minorHAnsi" w:hAnsiTheme="minorHAnsi" w:cstheme="minorHAnsi"/>
          <w:color w:val="1F4E79" w:themeColor="accent5" w:themeShade="80"/>
          <w:highlight w:val="yellow"/>
        </w:rPr>
      </w:pPr>
    </w:p>
    <w:p w14:paraId="10099E69" w14:textId="77777777" w:rsidR="002C2EFE" w:rsidRPr="00000370" w:rsidRDefault="002C2EFE" w:rsidP="0087237E">
      <w:pPr>
        <w:pStyle w:val="Heading2"/>
        <w:rPr>
          <w:rFonts w:eastAsia="SimSun"/>
          <w:lang w:eastAsia="zh-CN"/>
        </w:rPr>
      </w:pPr>
      <w:bookmarkStart w:id="170" w:name="_Toc476916045"/>
      <w:bookmarkStart w:id="171" w:name="_Toc206074982"/>
      <w:r>
        <w:rPr>
          <w:rFonts w:eastAsia="SimSun"/>
          <w:lang w:eastAsia="zh-CN"/>
        </w:rPr>
        <w:t xml:space="preserve">5. </w:t>
      </w:r>
      <w:r w:rsidRPr="00000370">
        <w:rPr>
          <w:rFonts w:eastAsia="SimSun"/>
          <w:lang w:eastAsia="zh-CN"/>
        </w:rPr>
        <w:t>Industry</w:t>
      </w:r>
      <w:bookmarkEnd w:id="170"/>
      <w:bookmarkEnd w:id="171"/>
    </w:p>
    <w:p w14:paraId="5C0EDAB7" w14:textId="77777777" w:rsidR="002C2EFE" w:rsidRPr="0087237E" w:rsidRDefault="002C2EFE" w:rsidP="0087237E">
      <w:pPr>
        <w:pStyle w:val="Heading3"/>
        <w:rPr>
          <w:rStyle w:val="Strong"/>
          <w:rFonts w:eastAsia="SimSun"/>
          <w:b/>
          <w:bCs/>
        </w:rPr>
      </w:pPr>
      <w:bookmarkStart w:id="172" w:name="_Toc476916046"/>
      <w:bookmarkStart w:id="173" w:name="_Toc206074983"/>
      <w:r w:rsidRPr="0087237E">
        <w:rPr>
          <w:rStyle w:val="Strong"/>
          <w:rFonts w:eastAsia="SimSun"/>
          <w:b/>
          <w:bCs/>
        </w:rPr>
        <w:t>5.1 Primary Production</w:t>
      </w:r>
      <w:bookmarkEnd w:id="172"/>
      <w:bookmarkEnd w:id="173"/>
    </w:p>
    <w:p w14:paraId="40E97DA4" w14:textId="1F5D0B0F" w:rsidR="002C2EFE" w:rsidRDefault="002C2EFE" w:rsidP="002C2EFE">
      <w:pPr>
        <w:autoSpaceDE w:val="0"/>
        <w:autoSpaceDN w:val="0"/>
        <w:adjustRightInd w:val="0"/>
        <w:jc w:val="both"/>
        <w:rPr>
          <w:rFonts w:asciiTheme="minorHAnsi" w:eastAsia="SimSun" w:hAnsiTheme="minorHAnsi" w:cstheme="minorHAnsi"/>
          <w:color w:val="1F4E79" w:themeColor="accent5" w:themeShade="80"/>
          <w:lang w:eastAsia="zh-CN"/>
        </w:rPr>
      </w:pPr>
      <w:r w:rsidRPr="00000370">
        <w:rPr>
          <w:rFonts w:asciiTheme="minorHAnsi" w:eastAsia="SimSun" w:hAnsiTheme="minorHAnsi" w:cstheme="minorHAnsi"/>
          <w:color w:val="1F4E79" w:themeColor="accent5" w:themeShade="80"/>
          <w:lang w:eastAsia="zh-CN"/>
        </w:rPr>
        <w:t xml:space="preserve">Economic activities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 xml:space="preserve"> consist of oil, gas and gemstone (opal) extraction, beef,</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sheep</w:t>
      </w:r>
      <w:r w:rsidR="00E1040B">
        <w:rPr>
          <w:rFonts w:asciiTheme="minorHAnsi" w:eastAsia="SimSun" w:hAnsiTheme="minorHAnsi" w:cstheme="minorHAnsi"/>
          <w:color w:val="1F4E79" w:themeColor="accent5" w:themeShade="80"/>
          <w:lang w:eastAsia="zh-CN"/>
        </w:rPr>
        <w:t>, goats</w:t>
      </w:r>
      <w:r w:rsidRPr="00000370">
        <w:rPr>
          <w:rFonts w:asciiTheme="minorHAnsi" w:eastAsia="SimSun" w:hAnsiTheme="minorHAnsi" w:cstheme="minorHAnsi"/>
          <w:color w:val="1F4E79" w:themeColor="accent5" w:themeShade="80"/>
          <w:lang w:eastAsia="zh-CN"/>
        </w:rPr>
        <w:t xml:space="preserve"> and game meat processing. Tourism is also a major contributor to</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the economy, particularly during cooler times of the year. Retail trade is a significant employer</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in the rural centres. Agricultural production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 xml:space="preserve"> is typically worth around $162</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million per annum, with the vast majority of this value made up of stock production and sales.</w:t>
      </w:r>
    </w:p>
    <w:p w14:paraId="5885CA47" w14:textId="77777777" w:rsidR="002C2EFE" w:rsidRPr="00940538"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highlight w:val="yellow"/>
          <w:lang w:eastAsia="zh-CN"/>
        </w:rPr>
      </w:pPr>
    </w:p>
    <w:p w14:paraId="1FADED7F" w14:textId="77777777" w:rsidR="002C2EFE" w:rsidRPr="00D03582" w:rsidRDefault="002C2EFE" w:rsidP="0087237E">
      <w:pPr>
        <w:pStyle w:val="Heading3"/>
        <w:rPr>
          <w:rFonts w:eastAsia="SimSun"/>
          <w:lang w:eastAsia="zh-CN"/>
        </w:rPr>
      </w:pPr>
      <w:bookmarkStart w:id="174" w:name="_Toc476916047"/>
      <w:bookmarkStart w:id="175" w:name="_Toc206074984"/>
      <w:r w:rsidRPr="00D03582">
        <w:rPr>
          <w:rFonts w:eastAsia="SimSun"/>
          <w:lang w:eastAsia="zh-CN"/>
        </w:rPr>
        <w:t>5.2 Energy and Mineral Resource Development</w:t>
      </w:r>
      <w:bookmarkEnd w:id="174"/>
      <w:bookmarkEnd w:id="175"/>
    </w:p>
    <w:p w14:paraId="6E7CE398" w14:textId="77777777" w:rsidR="002C2EFE" w:rsidRDefault="002C2EFE" w:rsidP="002C2EFE">
      <w:pPr>
        <w:jc w:val="both"/>
        <w:rPr>
          <w:rFonts w:asciiTheme="minorHAnsi" w:eastAsia="SimSun" w:hAnsiTheme="minorHAnsi" w:cstheme="minorHAnsi"/>
          <w:color w:val="1F4E79" w:themeColor="accent5" w:themeShade="80"/>
          <w:lang w:eastAsia="zh-CN"/>
        </w:rPr>
      </w:pPr>
      <w:r w:rsidRPr="00000370">
        <w:rPr>
          <w:rFonts w:asciiTheme="minorHAnsi" w:eastAsia="SimSun" w:hAnsiTheme="minorHAnsi" w:cstheme="minorHAnsi"/>
          <w:color w:val="1F4E79" w:themeColor="accent5" w:themeShade="80"/>
          <w:lang w:eastAsia="zh-CN"/>
        </w:rPr>
        <w:t xml:space="preserve">There is an extensive network of oil and gas pipelines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 These pipelines</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transport oil and gas extracted from the region to Brisbane and Adelaide. Infrastructure for</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petroleum and gas extraction will be provided in the region on a commercial basis. The Cooper</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and Eromanga basins are the main sources of oil from mainland Australia. The fields originally</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contained more than 360 million barrels of oil, of which about 110 million barrels will be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recovered. 43 Additional reserves have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been discovered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The Jackson oil field facility accepts production from about 40 oil fields containing about 182</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oil wells through approximately 250 kilometres of pipelines and flowlines. Produced oil was</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dewatered and sent via the 797-kilometre pipeline network connecting Jackson oil field to the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Lytton oil refinery in Brisbane until its closure in 2007. Crude oil is trucked or transported via</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pipeline to Brisbane and South Australia. </w:t>
      </w:r>
    </w:p>
    <w:p w14:paraId="483442D7" w14:textId="77777777" w:rsidR="002C2EFE" w:rsidRDefault="002C2EFE" w:rsidP="002C2EFE">
      <w:pPr>
        <w:jc w:val="both"/>
        <w:rPr>
          <w:rFonts w:asciiTheme="minorHAnsi" w:eastAsia="SimSun" w:hAnsiTheme="minorHAnsi" w:cstheme="minorHAnsi"/>
          <w:color w:val="1F4E79" w:themeColor="accent5" w:themeShade="80"/>
          <w:lang w:eastAsia="zh-CN"/>
        </w:rPr>
      </w:pPr>
    </w:p>
    <w:p w14:paraId="17F51F6E" w14:textId="77777777" w:rsidR="002C2EFE" w:rsidRDefault="002C2EFE" w:rsidP="002C2EFE">
      <w:pPr>
        <w:jc w:val="both"/>
        <w:rPr>
          <w:rFonts w:asciiTheme="minorHAnsi" w:eastAsia="SimSun" w:hAnsiTheme="minorHAnsi" w:cstheme="minorHAnsi"/>
          <w:color w:val="1F4E79" w:themeColor="accent5" w:themeShade="80"/>
          <w:lang w:eastAsia="zh-CN"/>
        </w:rPr>
      </w:pPr>
      <w:r w:rsidRPr="00000370">
        <w:rPr>
          <w:rFonts w:asciiTheme="minorHAnsi" w:eastAsia="SimSun" w:hAnsiTheme="minorHAnsi" w:cstheme="minorHAnsi"/>
          <w:color w:val="1F4E79" w:themeColor="accent5" w:themeShade="80"/>
          <w:lang w:eastAsia="zh-CN"/>
        </w:rPr>
        <w:t xml:space="preserve">Oil from </w:t>
      </w:r>
      <w:proofErr w:type="spellStart"/>
      <w:r w:rsidRPr="00000370">
        <w:rPr>
          <w:rFonts w:asciiTheme="minorHAnsi" w:eastAsia="SimSun" w:hAnsiTheme="minorHAnsi" w:cstheme="minorHAnsi"/>
          <w:color w:val="1F4E79" w:themeColor="accent5" w:themeShade="80"/>
          <w:lang w:eastAsia="zh-CN"/>
        </w:rPr>
        <w:t>Tarbot</w:t>
      </w:r>
      <w:proofErr w:type="spellEnd"/>
      <w:r w:rsidRPr="00000370">
        <w:rPr>
          <w:rFonts w:asciiTheme="minorHAnsi" w:eastAsia="SimSun" w:hAnsiTheme="minorHAnsi" w:cstheme="minorHAnsi"/>
          <w:color w:val="1F4E79" w:themeColor="accent5" w:themeShade="80"/>
          <w:lang w:eastAsia="zh-CN"/>
        </w:rPr>
        <w:t xml:space="preserve"> is also piped to the Jackson oil field.</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The </w:t>
      </w:r>
      <w:proofErr w:type="spellStart"/>
      <w:r w:rsidRPr="00000370">
        <w:rPr>
          <w:rFonts w:asciiTheme="minorHAnsi" w:eastAsia="SimSun" w:hAnsiTheme="minorHAnsi" w:cstheme="minorHAnsi"/>
          <w:color w:val="1F4E79" w:themeColor="accent5" w:themeShade="80"/>
          <w:lang w:eastAsia="zh-CN"/>
        </w:rPr>
        <w:t>Ballera</w:t>
      </w:r>
      <w:proofErr w:type="spellEnd"/>
      <w:r w:rsidRPr="00000370">
        <w:rPr>
          <w:rFonts w:asciiTheme="minorHAnsi" w:eastAsia="SimSun" w:hAnsiTheme="minorHAnsi" w:cstheme="minorHAnsi"/>
          <w:color w:val="1F4E79" w:themeColor="accent5" w:themeShade="80"/>
          <w:lang w:eastAsia="zh-CN"/>
        </w:rPr>
        <w:t xml:space="preserve"> facility accepts production from about 45 gas fields containing about 130</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producing gas wells, through approximately 450 kilometres of pipeline and flowlines.</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Gas goes to Mt Isa via an 800-kilometre pipeline and to Wallumbilla for transportation on to</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Brisbane via an 1100-kilometre pipeline. Gas is also sent to Adelaide. The South West’s</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extensive network of pipelines provides for further exploration and development of the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energy industry in the region.</w:t>
      </w:r>
      <w:r>
        <w:rPr>
          <w:rFonts w:asciiTheme="minorHAnsi" w:eastAsia="SimSun" w:hAnsiTheme="minorHAnsi" w:cstheme="minorHAnsi"/>
          <w:color w:val="1F4E79" w:themeColor="accent5" w:themeShade="80"/>
          <w:lang w:eastAsia="zh-CN"/>
        </w:rPr>
        <w:t xml:space="preserve"> </w:t>
      </w:r>
      <w:proofErr w:type="spellStart"/>
      <w:r w:rsidRPr="00000370">
        <w:rPr>
          <w:rFonts w:asciiTheme="minorHAnsi" w:eastAsia="SimSun" w:hAnsiTheme="minorHAnsi" w:cstheme="minorHAnsi"/>
          <w:color w:val="1F4E79" w:themeColor="accent5" w:themeShade="80"/>
          <w:lang w:eastAsia="zh-CN"/>
        </w:rPr>
        <w:t>Ballera</w:t>
      </w:r>
      <w:proofErr w:type="spellEnd"/>
      <w:r w:rsidRPr="00000370">
        <w:rPr>
          <w:rFonts w:asciiTheme="minorHAnsi" w:eastAsia="SimSun" w:hAnsiTheme="minorHAnsi" w:cstheme="minorHAnsi"/>
          <w:color w:val="1F4E79" w:themeColor="accent5" w:themeShade="80"/>
          <w:lang w:eastAsia="zh-CN"/>
        </w:rPr>
        <w:t xml:space="preserve"> has a jet-capable, sealed airstrip that provides workers with access to the Jackson oil</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field and </w:t>
      </w:r>
      <w:proofErr w:type="spellStart"/>
      <w:r w:rsidRPr="00000370">
        <w:rPr>
          <w:rFonts w:asciiTheme="minorHAnsi" w:eastAsia="SimSun" w:hAnsiTheme="minorHAnsi" w:cstheme="minorHAnsi"/>
          <w:color w:val="1F4E79" w:themeColor="accent5" w:themeShade="80"/>
          <w:lang w:eastAsia="zh-CN"/>
        </w:rPr>
        <w:t>Ballera</w:t>
      </w:r>
      <w:proofErr w:type="spellEnd"/>
      <w:r w:rsidRPr="00000370">
        <w:rPr>
          <w:rFonts w:asciiTheme="minorHAnsi" w:eastAsia="SimSun" w:hAnsiTheme="minorHAnsi" w:cstheme="minorHAnsi"/>
          <w:color w:val="1F4E79" w:themeColor="accent5" w:themeShade="80"/>
          <w:lang w:eastAsia="zh-CN"/>
        </w:rPr>
        <w:t>, as well as the facilities in the basin. Accommodation is currently provided for</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some 300–500 workers on a fly-in and fly-out basis.</w:t>
      </w:r>
    </w:p>
    <w:p w14:paraId="31C372F6" w14:textId="77777777" w:rsidR="002C2EFE" w:rsidRDefault="002C2EFE" w:rsidP="002C2EFE">
      <w:pPr>
        <w:jc w:val="both"/>
        <w:rPr>
          <w:rFonts w:asciiTheme="minorHAnsi" w:eastAsia="SimSun" w:hAnsiTheme="minorHAnsi" w:cstheme="minorHAnsi"/>
          <w:color w:val="1F4E79" w:themeColor="accent5" w:themeShade="80"/>
          <w:lang w:eastAsia="zh-CN"/>
        </w:rPr>
      </w:pPr>
    </w:p>
    <w:p w14:paraId="321E2375" w14:textId="77777777" w:rsidR="002C2EFE" w:rsidRDefault="002C2EFE" w:rsidP="002C2EFE">
      <w:pPr>
        <w:jc w:val="both"/>
        <w:rPr>
          <w:rFonts w:asciiTheme="minorHAnsi" w:eastAsia="SimSun" w:hAnsiTheme="minorHAnsi" w:cstheme="minorHAnsi"/>
          <w:color w:val="1F4E79" w:themeColor="accent5" w:themeShade="80"/>
          <w:lang w:eastAsia="zh-CN"/>
        </w:rPr>
      </w:pPr>
      <w:r w:rsidRPr="00000370">
        <w:rPr>
          <w:rFonts w:asciiTheme="minorHAnsi" w:eastAsia="SimSun" w:hAnsiTheme="minorHAnsi" w:cstheme="minorHAnsi"/>
          <w:color w:val="1F4E79" w:themeColor="accent5" w:themeShade="80"/>
          <w:lang w:eastAsia="zh-CN"/>
        </w:rPr>
        <w:t>A large proportion of Queensland’s gem</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quality</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opals are mined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 Opal mining also plays an important part in the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region’s tourism economy. Natural precious opals are found in boulder opal, which is unique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to Queensland. Found in weathered sedimentary rocks in the state’s west, they range in size</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from less than a few centimetres to more than 20 centimetres. </w:t>
      </w:r>
      <w:proofErr w:type="spellStart"/>
      <w:r w:rsidRPr="00000370">
        <w:rPr>
          <w:rFonts w:asciiTheme="minorHAnsi" w:eastAsia="SimSun" w:hAnsiTheme="minorHAnsi" w:cstheme="minorHAnsi"/>
          <w:color w:val="1F4E79" w:themeColor="accent5" w:themeShade="80"/>
          <w:lang w:eastAsia="zh-CN"/>
        </w:rPr>
        <w:t>Yowah</w:t>
      </w:r>
      <w:proofErr w:type="spellEnd"/>
      <w:r w:rsidRPr="00000370">
        <w:rPr>
          <w:rFonts w:asciiTheme="minorHAnsi" w:eastAsia="SimSun" w:hAnsiTheme="minorHAnsi" w:cstheme="minorHAnsi"/>
          <w:color w:val="1F4E79" w:themeColor="accent5" w:themeShade="80"/>
          <w:lang w:eastAsia="zh-CN"/>
        </w:rPr>
        <w:t xml:space="preserve">, in the </w:t>
      </w:r>
      <w:proofErr w:type="gramStart"/>
      <w:r w:rsidRPr="00000370">
        <w:rPr>
          <w:rFonts w:asciiTheme="minorHAnsi" w:eastAsia="SimSun" w:hAnsiTheme="minorHAnsi" w:cstheme="minorHAnsi"/>
          <w:color w:val="1F4E79" w:themeColor="accent5" w:themeShade="80"/>
          <w:lang w:eastAsia="zh-CN"/>
        </w:rPr>
        <w:t>South West</w:t>
      </w:r>
      <w:proofErr w:type="gramEnd"/>
      <w:r w:rsidRPr="00000370">
        <w:rPr>
          <w:rFonts w:asciiTheme="minorHAnsi" w:eastAsia="SimSun" w:hAnsiTheme="minorHAnsi" w:cstheme="minorHAnsi"/>
          <w:color w:val="1F4E79" w:themeColor="accent5" w:themeShade="80"/>
          <w:lang w:eastAsia="zh-CN"/>
        </w:rPr>
        <w:t>, is</w:t>
      </w:r>
      <w:r>
        <w:rPr>
          <w:rFonts w:asciiTheme="minorHAnsi" w:eastAsia="SimSun" w:hAnsiTheme="minorHAnsi" w:cstheme="minorHAnsi"/>
          <w:color w:val="1F4E79" w:themeColor="accent5" w:themeShade="80"/>
          <w:lang w:eastAsia="zh-CN"/>
        </w:rPr>
        <w:t xml:space="preserve"> </w:t>
      </w:r>
      <w:r w:rsidRPr="00000370">
        <w:rPr>
          <w:rFonts w:asciiTheme="minorHAnsi" w:eastAsia="SimSun" w:hAnsiTheme="minorHAnsi" w:cstheme="minorHAnsi"/>
          <w:color w:val="1F4E79" w:themeColor="accent5" w:themeShade="80"/>
          <w:lang w:eastAsia="zh-CN"/>
        </w:rPr>
        <w:t xml:space="preserve">known for </w:t>
      </w:r>
      <w:proofErr w:type="spellStart"/>
      <w:r w:rsidRPr="00000370">
        <w:rPr>
          <w:rFonts w:asciiTheme="minorHAnsi" w:eastAsia="SimSun" w:hAnsiTheme="minorHAnsi" w:cstheme="minorHAnsi"/>
          <w:color w:val="1F4E79" w:themeColor="accent5" w:themeShade="80"/>
          <w:lang w:eastAsia="zh-CN"/>
        </w:rPr>
        <w:t>Yowah</w:t>
      </w:r>
      <w:proofErr w:type="spellEnd"/>
      <w:r w:rsidRPr="00000370">
        <w:rPr>
          <w:rFonts w:asciiTheme="minorHAnsi" w:eastAsia="SimSun" w:hAnsiTheme="minorHAnsi" w:cstheme="minorHAnsi"/>
          <w:color w:val="1F4E79" w:themeColor="accent5" w:themeShade="80"/>
          <w:lang w:eastAsia="zh-CN"/>
        </w:rPr>
        <w:t>-nuts, where concretions form distinct bands through the ironstone.</w:t>
      </w:r>
    </w:p>
    <w:p w14:paraId="4942FC0C" w14:textId="77777777" w:rsidR="002C2EFE" w:rsidRPr="006635FD" w:rsidRDefault="002C2EFE" w:rsidP="002C2EFE">
      <w:pPr>
        <w:jc w:val="both"/>
        <w:rPr>
          <w:rFonts w:asciiTheme="minorHAnsi" w:eastAsia="SimSun" w:hAnsiTheme="minorHAnsi" w:cstheme="minorHAnsi"/>
          <w:color w:val="1F4E79" w:themeColor="accent5" w:themeShade="80"/>
          <w:lang w:eastAsia="zh-CN"/>
        </w:rPr>
      </w:pPr>
    </w:p>
    <w:p w14:paraId="29CC2935" w14:textId="77777777" w:rsidR="002C2EFE" w:rsidRPr="000D6E7B" w:rsidRDefault="002C2EFE" w:rsidP="0087237E">
      <w:pPr>
        <w:pStyle w:val="Heading2"/>
      </w:pPr>
      <w:bookmarkStart w:id="176" w:name="_Toc476916035"/>
      <w:bookmarkStart w:id="177" w:name="_Toc206074985"/>
      <w:bookmarkStart w:id="178" w:name="_Toc379192048"/>
      <w:bookmarkStart w:id="179" w:name="_Toc472591802"/>
      <w:bookmarkStart w:id="180" w:name="_Toc472595733"/>
      <w:bookmarkStart w:id="181" w:name="_Toc472595932"/>
      <w:bookmarkEnd w:id="137"/>
      <w:bookmarkEnd w:id="138"/>
      <w:bookmarkEnd w:id="139"/>
      <w:bookmarkEnd w:id="140"/>
      <w:bookmarkEnd w:id="141"/>
      <w:r>
        <w:t>6.</w:t>
      </w:r>
      <w:r w:rsidRPr="000D6E7B">
        <w:t>Emergency Services Organisations</w:t>
      </w:r>
      <w:bookmarkEnd w:id="176"/>
      <w:bookmarkEnd w:id="177"/>
    </w:p>
    <w:p w14:paraId="1855AFB9" w14:textId="77777777" w:rsidR="002C2EFE" w:rsidRPr="000D6E7B" w:rsidRDefault="002C2EFE" w:rsidP="002C2EFE">
      <w:pPr>
        <w:rPr>
          <w:rFonts w:asciiTheme="minorHAnsi" w:hAnsiTheme="minorHAnsi" w:cstheme="minorHAnsi"/>
          <w:color w:val="1F4E79" w:themeColor="accent5" w:themeShade="80"/>
        </w:rPr>
      </w:pPr>
    </w:p>
    <w:p w14:paraId="2A42FB0A" w14:textId="77777777" w:rsidR="002C2EFE" w:rsidRPr="00D03582" w:rsidRDefault="002C2EFE" w:rsidP="0087237E">
      <w:pPr>
        <w:pStyle w:val="Heading3"/>
      </w:pPr>
      <w:bookmarkStart w:id="182" w:name="_Toc476916036"/>
      <w:bookmarkStart w:id="183" w:name="_Toc206074986"/>
      <w:r w:rsidRPr="00D03582">
        <w:t>6.1 Queensland Police</w:t>
      </w:r>
      <w:bookmarkEnd w:id="182"/>
      <w:bookmarkEnd w:id="183"/>
    </w:p>
    <w:p w14:paraId="66A57643" w14:textId="641C89AE" w:rsidR="002C2EFE" w:rsidRPr="000D6E7B" w:rsidRDefault="002C2EFE" w:rsidP="002C2EFE">
      <w:pPr>
        <w:jc w:val="both"/>
        <w:rPr>
          <w:rFonts w:asciiTheme="minorHAnsi" w:hAnsiTheme="minorHAnsi" w:cstheme="minorHAnsi"/>
        </w:rPr>
      </w:pPr>
      <w:r w:rsidRPr="000D6E7B">
        <w:rPr>
          <w:rFonts w:asciiTheme="minorHAnsi" w:hAnsiTheme="minorHAnsi" w:cstheme="minorHAnsi"/>
          <w:color w:val="1F4E79" w:themeColor="accent5" w:themeShade="80"/>
        </w:rPr>
        <w:t xml:space="preserve">The Queensland Police Service (QPS) is the law enforcement agency responsible for policing within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Disaster District</w:t>
      </w:r>
      <w:r>
        <w:rPr>
          <w:rFonts w:asciiTheme="minorHAnsi" w:hAnsiTheme="minorHAnsi" w:cstheme="minorHAnsi"/>
          <w:color w:val="1F4E79" w:themeColor="accent5" w:themeShade="80"/>
        </w:rPr>
        <w:t xml:space="preserve">. </w:t>
      </w:r>
      <w:r w:rsidRPr="000D6E7B">
        <w:rPr>
          <w:rFonts w:asciiTheme="minorHAnsi" w:hAnsiTheme="minorHAnsi" w:cstheme="minorHAnsi"/>
          <w:color w:val="1F4E79" w:themeColor="accent5" w:themeShade="80"/>
        </w:rPr>
        <w:t xml:space="preserve">Queensland Police have stations located at </w:t>
      </w:r>
      <w:r>
        <w:rPr>
          <w:rFonts w:asciiTheme="minorHAnsi" w:hAnsiTheme="minorHAnsi" w:cstheme="minorHAnsi"/>
          <w:color w:val="1F4E79" w:themeColor="accent5" w:themeShade="80"/>
        </w:rPr>
        <w:t>Charleville, Augathella, Morven, Cunnamulla, Wyandra, Eulo, Thargomindah, Hungerford</w:t>
      </w:r>
      <w:r w:rsidRPr="000D6E7B">
        <w:rPr>
          <w:rFonts w:asciiTheme="minorHAnsi" w:hAnsiTheme="minorHAnsi" w:cstheme="minorHAnsi"/>
          <w:color w:val="1F4E79" w:themeColor="accent5" w:themeShade="80"/>
        </w:rPr>
        <w:t xml:space="preserve">, </w:t>
      </w:r>
      <w:r>
        <w:rPr>
          <w:rFonts w:asciiTheme="minorHAnsi" w:hAnsiTheme="minorHAnsi" w:cstheme="minorHAnsi"/>
          <w:color w:val="1F4E79" w:themeColor="accent5" w:themeShade="80"/>
        </w:rPr>
        <w:t xml:space="preserve">Quilpie, </w:t>
      </w:r>
      <w:r w:rsidR="00A57F14">
        <w:rPr>
          <w:rFonts w:asciiTheme="minorHAnsi" w:hAnsiTheme="minorHAnsi" w:cstheme="minorHAnsi"/>
          <w:color w:val="1F4E79" w:themeColor="accent5" w:themeShade="80"/>
        </w:rPr>
        <w:t>Eromanga,</w:t>
      </w:r>
      <w:r>
        <w:rPr>
          <w:rFonts w:asciiTheme="minorHAnsi" w:hAnsiTheme="minorHAnsi" w:cstheme="minorHAnsi"/>
          <w:color w:val="1F4E79" w:themeColor="accent5" w:themeShade="80"/>
        </w:rPr>
        <w:t xml:space="preserve"> and Adavale.</w:t>
      </w:r>
      <w:r w:rsidRPr="000D6E7B">
        <w:rPr>
          <w:rFonts w:asciiTheme="minorHAnsi" w:hAnsiTheme="minorHAnsi" w:cstheme="minorHAnsi"/>
        </w:rPr>
        <w:t xml:space="preserve"> </w:t>
      </w:r>
    </w:p>
    <w:p w14:paraId="74B6DB0D" w14:textId="77777777" w:rsidR="002C2EFE" w:rsidRPr="000D6E7B" w:rsidRDefault="002C2EFE" w:rsidP="002C2EFE">
      <w:pPr>
        <w:jc w:val="both"/>
        <w:rPr>
          <w:rFonts w:asciiTheme="minorHAnsi" w:hAnsiTheme="minorHAnsi" w:cstheme="minorHAnsi"/>
        </w:rPr>
      </w:pPr>
    </w:p>
    <w:p w14:paraId="25FE8573" w14:textId="1E29E310" w:rsidR="002C2EFE"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rPr>
        <w:t xml:space="preserve">Station locator: </w:t>
      </w:r>
      <w:hyperlink r:id="rId20" w:history="1">
        <w:r w:rsidRPr="00A65A44">
          <w:rPr>
            <w:rStyle w:val="Hyperlink"/>
            <w:rFonts w:asciiTheme="minorHAnsi" w:hAnsiTheme="minorHAnsi" w:cstheme="minorHAnsi"/>
          </w:rPr>
          <w:t>https://www.police.qld.gov.au/stations</w:t>
        </w:r>
      </w:hyperlink>
    </w:p>
    <w:p w14:paraId="30524CD8" w14:textId="77777777" w:rsidR="002C2EFE" w:rsidRPr="000D6E7B" w:rsidRDefault="002C2EFE" w:rsidP="002C2EFE">
      <w:pPr>
        <w:rPr>
          <w:rFonts w:asciiTheme="minorHAnsi" w:hAnsiTheme="minorHAnsi" w:cstheme="minorHAnsi"/>
          <w:color w:val="1F4E79" w:themeColor="accent5" w:themeShade="80"/>
        </w:rPr>
      </w:pPr>
    </w:p>
    <w:p w14:paraId="605AB98F" w14:textId="77777777" w:rsidR="002C2EFE" w:rsidRPr="00D03582" w:rsidRDefault="002C2EFE" w:rsidP="0087237E">
      <w:pPr>
        <w:pStyle w:val="Heading3"/>
      </w:pPr>
      <w:bookmarkStart w:id="184" w:name="_Toc476916037"/>
      <w:bookmarkStart w:id="185" w:name="_Toc206074987"/>
      <w:r w:rsidRPr="00D03582">
        <w:t>6.2 Queensland Ambulance</w:t>
      </w:r>
      <w:bookmarkEnd w:id="184"/>
      <w:bookmarkEnd w:id="185"/>
    </w:p>
    <w:p w14:paraId="138D7A8B" w14:textId="77777777" w:rsidR="002C2EFE"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QAS operates as a state-wide service within Queensland Health and is accountable for the delivery of pre-hospital ambulance response services, emergency and non-emergency pre-hospital patient care and transport services, inter-facility ambulance transport, casualty room services, and planning and coordination of multi-casualty incidents and disasters. Within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Queensland Ambulance have stations located at </w:t>
      </w:r>
      <w:r>
        <w:rPr>
          <w:rFonts w:asciiTheme="minorHAnsi" w:hAnsiTheme="minorHAnsi" w:cstheme="minorHAnsi"/>
          <w:color w:val="1F4E79" w:themeColor="accent5" w:themeShade="80"/>
        </w:rPr>
        <w:t xml:space="preserve">Charleville and Cunnamulla </w:t>
      </w:r>
    </w:p>
    <w:p w14:paraId="35A2E6EF" w14:textId="77777777" w:rsidR="002C2EFE" w:rsidRDefault="002C2EFE" w:rsidP="002C2EFE">
      <w:pPr>
        <w:jc w:val="both"/>
        <w:rPr>
          <w:rFonts w:asciiTheme="minorHAnsi" w:hAnsiTheme="minorHAnsi" w:cstheme="minorHAnsi"/>
          <w:color w:val="1F4E79" w:themeColor="accent5" w:themeShade="80"/>
        </w:rPr>
      </w:pPr>
    </w:p>
    <w:p w14:paraId="458240C1" w14:textId="5D17036D" w:rsidR="002C2EFE" w:rsidRPr="000D6E7B" w:rsidRDefault="002C2EFE" w:rsidP="002C2EFE">
      <w:pPr>
        <w:jc w:val="both"/>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Hospital based stations are located at Quilpie, Augathella, </w:t>
      </w:r>
      <w:r w:rsidR="00A57F14">
        <w:rPr>
          <w:rFonts w:asciiTheme="minorHAnsi" w:hAnsiTheme="minorHAnsi" w:cstheme="minorHAnsi"/>
          <w:color w:val="1F4E79" w:themeColor="accent5" w:themeShade="80"/>
        </w:rPr>
        <w:t>Morven,</w:t>
      </w:r>
      <w:r>
        <w:rPr>
          <w:rFonts w:asciiTheme="minorHAnsi" w:hAnsiTheme="minorHAnsi" w:cstheme="minorHAnsi"/>
          <w:color w:val="1F4E79" w:themeColor="accent5" w:themeShade="80"/>
        </w:rPr>
        <w:t xml:space="preserve"> and Thargomindah.</w:t>
      </w:r>
    </w:p>
    <w:p w14:paraId="30FB1577" w14:textId="77777777" w:rsidR="002C2EFE" w:rsidRPr="000D6E7B" w:rsidRDefault="002C2EFE" w:rsidP="002C2EFE">
      <w:pPr>
        <w:jc w:val="both"/>
        <w:rPr>
          <w:rFonts w:asciiTheme="minorHAnsi" w:hAnsiTheme="minorHAnsi" w:cstheme="minorHAnsi"/>
          <w:color w:val="1F4E79" w:themeColor="accent5" w:themeShade="80"/>
        </w:rPr>
      </w:pPr>
    </w:p>
    <w:p w14:paraId="2B73388B" w14:textId="77777777" w:rsidR="002C2EFE" w:rsidRPr="000D6E7B" w:rsidRDefault="002C2EFE" w:rsidP="00CD340D">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Ambulance Stations are located across the disaster district. For specific locations, refer to the Qld Ambulance Service website, </w:t>
      </w:r>
    </w:p>
    <w:p w14:paraId="7E4CFCD1"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Cs w:val="22"/>
          <w:lang w:eastAsia="zh-CN"/>
        </w:rPr>
      </w:pPr>
    </w:p>
    <w:p w14:paraId="6A8BD356" w14:textId="2A5903CB" w:rsidR="002C2EFE" w:rsidRPr="000D6E7B" w:rsidRDefault="002C2EFE" w:rsidP="002C2EFE">
      <w:pPr>
        <w:autoSpaceDE w:val="0"/>
        <w:autoSpaceDN w:val="0"/>
        <w:adjustRightInd w:val="0"/>
        <w:rPr>
          <w:rStyle w:val="Hyperlink"/>
          <w:rFonts w:asciiTheme="minorHAnsi" w:eastAsia="SimSun" w:hAnsiTheme="minorHAnsi" w:cstheme="minorHAnsi"/>
          <w:b/>
          <w:bCs/>
          <w:szCs w:val="22"/>
          <w:lang w:eastAsia="zh-CN"/>
        </w:rPr>
      </w:pPr>
      <w:r w:rsidRPr="000D6E7B">
        <w:rPr>
          <w:rFonts w:asciiTheme="minorHAnsi" w:eastAsia="SimSun" w:hAnsiTheme="minorHAnsi" w:cstheme="minorHAnsi"/>
          <w:color w:val="1F4E79" w:themeColor="accent5" w:themeShade="80"/>
          <w:szCs w:val="22"/>
          <w:lang w:eastAsia="zh-CN"/>
        </w:rPr>
        <w:t xml:space="preserve">Station locator: </w:t>
      </w:r>
      <w:hyperlink r:id="rId21" w:history="1">
        <w:r w:rsidRPr="006635FD">
          <w:rPr>
            <w:rStyle w:val="Hyperlink"/>
            <w:rFonts w:asciiTheme="minorHAnsi" w:eastAsia="SimSun" w:hAnsiTheme="minorHAnsi" w:cstheme="minorHAnsi"/>
            <w:szCs w:val="22"/>
            <w:lang w:eastAsia="zh-CN"/>
          </w:rPr>
          <w:t>https://www.ambulance.qld.gov.au/contacts.html</w:t>
        </w:r>
      </w:hyperlink>
    </w:p>
    <w:p w14:paraId="11377C5C" w14:textId="77777777" w:rsidR="002C2EFE" w:rsidRPr="000D6E7B" w:rsidRDefault="002C2EFE" w:rsidP="002C2EFE">
      <w:pPr>
        <w:autoSpaceDE w:val="0"/>
        <w:autoSpaceDN w:val="0"/>
        <w:adjustRightInd w:val="0"/>
        <w:rPr>
          <w:rStyle w:val="Hyperlink"/>
          <w:rFonts w:asciiTheme="minorHAnsi" w:eastAsia="SimSun" w:hAnsiTheme="minorHAnsi" w:cstheme="minorHAnsi"/>
          <w:b/>
          <w:bCs/>
          <w:szCs w:val="22"/>
          <w:lang w:eastAsia="zh-CN"/>
        </w:rPr>
      </w:pPr>
    </w:p>
    <w:p w14:paraId="18AAA167" w14:textId="68B67851" w:rsidR="002C2EFE" w:rsidRPr="00D03582" w:rsidRDefault="002C2EFE" w:rsidP="0087237E">
      <w:pPr>
        <w:pStyle w:val="Heading3"/>
      </w:pPr>
      <w:bookmarkStart w:id="186" w:name="_Toc476916038"/>
      <w:bookmarkStart w:id="187" w:name="_Toc206074988"/>
      <w:r w:rsidRPr="00D03582">
        <w:lastRenderedPageBreak/>
        <w:t xml:space="preserve">6.3 Queensland Fire </w:t>
      </w:r>
      <w:r w:rsidR="009A5AD5" w:rsidRPr="00D03582">
        <w:t>Department</w:t>
      </w:r>
      <w:r w:rsidRPr="00D03582">
        <w:t xml:space="preserve"> (Urban)</w:t>
      </w:r>
      <w:bookmarkEnd w:id="186"/>
      <w:bookmarkEnd w:id="187"/>
    </w:p>
    <w:p w14:paraId="64FEA6EF" w14:textId="7F2CA46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Queensland Fire </w:t>
      </w:r>
      <w:r>
        <w:rPr>
          <w:rFonts w:asciiTheme="minorHAnsi" w:hAnsiTheme="minorHAnsi" w:cstheme="minorHAnsi"/>
          <w:color w:val="1F4E79" w:themeColor="accent5" w:themeShade="80"/>
        </w:rPr>
        <w:t>Department</w:t>
      </w:r>
      <w:r w:rsidRPr="000D6E7B">
        <w:rPr>
          <w:rFonts w:asciiTheme="minorHAnsi" w:hAnsiTheme="minorHAnsi" w:cstheme="minorHAnsi"/>
          <w:color w:val="1F4E79" w:themeColor="accent5" w:themeShade="80"/>
        </w:rPr>
        <w:t xml:space="preserve"> (QF</w:t>
      </w:r>
      <w:r>
        <w:rPr>
          <w:rFonts w:asciiTheme="minorHAnsi" w:hAnsiTheme="minorHAnsi" w:cstheme="minorHAnsi"/>
          <w:color w:val="1F4E79" w:themeColor="accent5" w:themeShade="80"/>
        </w:rPr>
        <w:t>D</w:t>
      </w:r>
      <w:r w:rsidRPr="000D6E7B">
        <w:rPr>
          <w:rFonts w:asciiTheme="minorHAnsi" w:hAnsiTheme="minorHAnsi" w:cstheme="minorHAnsi"/>
          <w:color w:val="1F4E79" w:themeColor="accent5" w:themeShade="80"/>
        </w:rPr>
        <w:t xml:space="preserve">) is the primary provider of fire and emergency services in Queensland. </w:t>
      </w:r>
      <w:r w:rsidRPr="008C5234">
        <w:rPr>
          <w:rFonts w:asciiTheme="minorHAnsi" w:hAnsiTheme="minorHAnsi" w:cstheme="minorHAnsi"/>
          <w:color w:val="1F4E79" w:themeColor="accent5" w:themeShade="80"/>
        </w:rPr>
        <w:t xml:space="preserve">Queensland Fire </w:t>
      </w:r>
      <w:r>
        <w:rPr>
          <w:rFonts w:asciiTheme="minorHAnsi" w:hAnsiTheme="minorHAnsi" w:cstheme="minorHAnsi"/>
          <w:color w:val="1F4E79" w:themeColor="accent5" w:themeShade="80"/>
        </w:rPr>
        <w:t>Department</w:t>
      </w:r>
      <w:r w:rsidRPr="008C5234">
        <w:rPr>
          <w:rFonts w:asciiTheme="minorHAnsi" w:hAnsiTheme="minorHAnsi" w:cstheme="minorHAnsi"/>
          <w:color w:val="1F4E79" w:themeColor="accent5" w:themeShade="80"/>
        </w:rPr>
        <w:t xml:space="preserve"> (Urban)</w:t>
      </w:r>
      <w:r>
        <w:rPr>
          <w:rFonts w:asciiTheme="minorHAnsi" w:hAnsiTheme="minorHAnsi" w:cstheme="minorHAnsi"/>
          <w:color w:val="1F4E79" w:themeColor="accent5" w:themeShade="80"/>
        </w:rPr>
        <w:t xml:space="preserve"> </w:t>
      </w:r>
      <w:r w:rsidRPr="008C5234">
        <w:rPr>
          <w:rFonts w:asciiTheme="minorHAnsi" w:hAnsiTheme="minorHAnsi" w:cstheme="minorHAnsi"/>
          <w:color w:val="1F4E79" w:themeColor="accent5" w:themeShade="80"/>
        </w:rPr>
        <w:t xml:space="preserve">Fire Stations are located at Charleville, Quilpie, Augathella, </w:t>
      </w:r>
      <w:r w:rsidR="00A57F14" w:rsidRPr="008C5234">
        <w:rPr>
          <w:rFonts w:asciiTheme="minorHAnsi" w:hAnsiTheme="minorHAnsi" w:cstheme="minorHAnsi"/>
          <w:color w:val="1F4E79" w:themeColor="accent5" w:themeShade="80"/>
        </w:rPr>
        <w:t>Cunnamulla,</w:t>
      </w:r>
      <w:r w:rsidRPr="008C5234">
        <w:rPr>
          <w:rFonts w:asciiTheme="minorHAnsi" w:hAnsiTheme="minorHAnsi" w:cstheme="minorHAnsi"/>
          <w:color w:val="1F4E79" w:themeColor="accent5" w:themeShade="80"/>
        </w:rPr>
        <w:t xml:space="preserve"> and Morven.</w:t>
      </w:r>
      <w:bookmarkStart w:id="188" w:name="_Toc476916039"/>
    </w:p>
    <w:p w14:paraId="185719B6" w14:textId="77777777" w:rsidR="002C2EFE" w:rsidRDefault="002C2EFE" w:rsidP="002C2EFE">
      <w:pPr>
        <w:pStyle w:val="Heading4"/>
        <w:rPr>
          <w:rFonts w:asciiTheme="minorHAnsi" w:hAnsiTheme="minorHAnsi" w:cstheme="minorHAnsi"/>
          <w:color w:val="1F4E79" w:themeColor="accent5" w:themeShade="80"/>
        </w:rPr>
      </w:pPr>
    </w:p>
    <w:p w14:paraId="60820A65" w14:textId="343CCF1A" w:rsidR="002C2EFE" w:rsidRPr="00D03582" w:rsidRDefault="002C2EFE" w:rsidP="0087237E">
      <w:pPr>
        <w:pStyle w:val="Heading3"/>
      </w:pPr>
      <w:bookmarkStart w:id="189" w:name="_Toc206074989"/>
      <w:r w:rsidRPr="00D03582">
        <w:t xml:space="preserve">6.4 Queensland Fire </w:t>
      </w:r>
      <w:r w:rsidR="009A5AD5" w:rsidRPr="00D03582">
        <w:t>Department</w:t>
      </w:r>
      <w:r w:rsidRPr="00D03582">
        <w:t xml:space="preserve"> (Rural)</w:t>
      </w:r>
      <w:bookmarkEnd w:id="188"/>
      <w:bookmarkEnd w:id="189"/>
    </w:p>
    <w:p w14:paraId="77D5B621" w14:textId="77777777" w:rsidR="002C2EFE"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The Rural Fire Service cover all the areas outside the ‘urban footprint’ in fire operations and aid in other emergencies under the umbrella of QF</w:t>
      </w:r>
      <w:r>
        <w:rPr>
          <w:rFonts w:asciiTheme="minorHAnsi" w:hAnsiTheme="minorHAnsi" w:cstheme="minorHAnsi"/>
          <w:color w:val="1F4E79" w:themeColor="accent5" w:themeShade="80"/>
        </w:rPr>
        <w:t>D</w:t>
      </w:r>
      <w:r w:rsidRPr="000D6E7B">
        <w:rPr>
          <w:rFonts w:asciiTheme="minorHAnsi" w:hAnsiTheme="minorHAnsi" w:cstheme="minorHAnsi"/>
          <w:color w:val="1F4E79" w:themeColor="accent5" w:themeShade="80"/>
        </w:rPr>
        <w:t xml:space="preserve"> as one organisation as required. Within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the rural fire service has units based at </w:t>
      </w:r>
      <w:r w:rsidRPr="008C5234">
        <w:rPr>
          <w:rFonts w:asciiTheme="minorHAnsi" w:hAnsiTheme="minorHAnsi" w:cstheme="minorHAnsi"/>
          <w:color w:val="1F4E79" w:themeColor="accent5" w:themeShade="80"/>
        </w:rPr>
        <w:t>Charleville, Eromanga, Eulo, Hungerford, Thargominda</w:t>
      </w:r>
      <w:r>
        <w:rPr>
          <w:rFonts w:asciiTheme="minorHAnsi" w:hAnsiTheme="minorHAnsi" w:cstheme="minorHAnsi"/>
          <w:color w:val="1F4E79" w:themeColor="accent5" w:themeShade="80"/>
        </w:rPr>
        <w:t xml:space="preserve">h </w:t>
      </w:r>
      <w:r w:rsidRPr="008C5234">
        <w:rPr>
          <w:rFonts w:asciiTheme="minorHAnsi" w:hAnsiTheme="minorHAnsi" w:cstheme="minorHAnsi"/>
          <w:color w:val="1F4E79" w:themeColor="accent5" w:themeShade="80"/>
        </w:rPr>
        <w:t>Wyandra</w:t>
      </w:r>
      <w:r>
        <w:rPr>
          <w:rFonts w:asciiTheme="minorHAnsi" w:hAnsiTheme="minorHAnsi" w:cstheme="minorHAnsi"/>
          <w:color w:val="1F4E79" w:themeColor="accent5" w:themeShade="80"/>
        </w:rPr>
        <w:t xml:space="preserve"> and </w:t>
      </w:r>
      <w:proofErr w:type="spellStart"/>
      <w:r w:rsidRPr="008C5234">
        <w:rPr>
          <w:rFonts w:asciiTheme="minorHAnsi" w:hAnsiTheme="minorHAnsi" w:cstheme="minorHAnsi"/>
          <w:color w:val="1F4E79" w:themeColor="accent5" w:themeShade="80"/>
        </w:rPr>
        <w:t>Yowah</w:t>
      </w:r>
      <w:proofErr w:type="spellEnd"/>
      <w:r w:rsidRPr="008C5234">
        <w:rPr>
          <w:rFonts w:asciiTheme="minorHAnsi" w:hAnsiTheme="minorHAnsi" w:cstheme="minorHAnsi"/>
          <w:color w:val="1F4E79" w:themeColor="accent5" w:themeShade="80"/>
        </w:rPr>
        <w:t>.</w:t>
      </w:r>
      <w:r w:rsidRPr="000D6E7B">
        <w:rPr>
          <w:rFonts w:asciiTheme="minorHAnsi" w:hAnsiTheme="minorHAnsi" w:cstheme="minorHAnsi"/>
          <w:color w:val="1F4E79" w:themeColor="accent5" w:themeShade="80"/>
        </w:rPr>
        <w:t xml:space="preserve"> Additionally, there are Primary Producer brigades making up additional RFS volunteers and resources throughout the DDMG area.</w:t>
      </w:r>
    </w:p>
    <w:p w14:paraId="5CB91057" w14:textId="77777777" w:rsidR="002C2EFE" w:rsidRPr="000D6E7B" w:rsidRDefault="002C2EFE" w:rsidP="002C2EFE">
      <w:pPr>
        <w:rPr>
          <w:rStyle w:val="Strong"/>
          <w:rFonts w:asciiTheme="minorHAnsi" w:hAnsiTheme="minorHAnsi" w:cstheme="minorHAnsi"/>
          <w:b w:val="0"/>
          <w:color w:val="1F4E79" w:themeColor="accent5" w:themeShade="80"/>
        </w:rPr>
      </w:pPr>
    </w:p>
    <w:p w14:paraId="42B4B94A" w14:textId="77777777" w:rsidR="002C2EFE" w:rsidRPr="00D03582" w:rsidRDefault="002C2EFE" w:rsidP="0087237E">
      <w:pPr>
        <w:pStyle w:val="Heading3"/>
        <w:rPr>
          <w:rStyle w:val="Strong"/>
          <w:rFonts w:asciiTheme="minorHAnsi" w:hAnsiTheme="minorHAnsi" w:cstheme="minorHAnsi"/>
          <w:b/>
          <w:bCs/>
          <w:color w:val="1F4E79" w:themeColor="accent5" w:themeShade="80"/>
        </w:rPr>
      </w:pPr>
      <w:bookmarkStart w:id="190" w:name="_Toc476916040"/>
      <w:bookmarkStart w:id="191" w:name="_Hlk109732639"/>
      <w:bookmarkStart w:id="192" w:name="_Toc206074990"/>
      <w:r w:rsidRPr="00D03582">
        <w:rPr>
          <w:rStyle w:val="Strong"/>
          <w:rFonts w:asciiTheme="minorHAnsi" w:hAnsiTheme="minorHAnsi" w:cstheme="minorHAnsi"/>
          <w:b/>
          <w:color w:val="1F4E79" w:themeColor="accent5" w:themeShade="80"/>
        </w:rPr>
        <w:t>6.5 State Emergency Service</w:t>
      </w:r>
      <w:bookmarkEnd w:id="190"/>
      <w:bookmarkEnd w:id="191"/>
      <w:bookmarkEnd w:id="192"/>
    </w:p>
    <w:p w14:paraId="2A352400" w14:textId="25D5EA74" w:rsidR="002C2EFE" w:rsidRPr="00BD0185" w:rsidRDefault="002C2EFE" w:rsidP="002C2EFE">
      <w:pPr>
        <w:jc w:val="both"/>
        <w:rPr>
          <w:rStyle w:val="Strong"/>
          <w:rFonts w:asciiTheme="minorHAnsi" w:hAnsiTheme="minorHAnsi" w:cstheme="minorHAnsi"/>
          <w:b w:val="0"/>
          <w:bCs w:val="0"/>
          <w:color w:val="1F4E79" w:themeColor="accent5" w:themeShade="80"/>
        </w:rPr>
      </w:pPr>
      <w:r w:rsidRPr="00BD0185">
        <w:rPr>
          <w:rStyle w:val="Strong"/>
          <w:rFonts w:asciiTheme="minorHAnsi" w:hAnsiTheme="minorHAnsi" w:cstheme="minorHAnsi"/>
          <w:b w:val="0"/>
          <w:bCs w:val="0"/>
          <w:color w:val="1F4E79" w:themeColor="accent5" w:themeShade="80"/>
        </w:rPr>
        <w:t>The Queensland State Emergency Service (SES) is a “</w:t>
      </w:r>
      <w:r w:rsidRPr="00BD0185">
        <w:rPr>
          <w:rStyle w:val="Strong"/>
          <w:rFonts w:asciiTheme="minorHAnsi" w:hAnsiTheme="minorHAnsi" w:cstheme="minorHAnsi"/>
          <w:b w:val="0"/>
          <w:bCs w:val="0"/>
          <w:i/>
          <w:iCs/>
          <w:color w:val="1F4E79" w:themeColor="accent5" w:themeShade="80"/>
        </w:rPr>
        <w:t>not-for-profit, community, volunteer, emergency service organisation</w:t>
      </w:r>
      <w:r w:rsidRPr="00BD0185">
        <w:rPr>
          <w:rStyle w:val="Strong"/>
          <w:rFonts w:asciiTheme="minorHAnsi" w:hAnsiTheme="minorHAnsi" w:cstheme="minorHAnsi"/>
          <w:b w:val="0"/>
          <w:bCs w:val="0"/>
          <w:color w:val="1F4E79" w:themeColor="accent5" w:themeShade="80"/>
        </w:rPr>
        <w:t xml:space="preserve">” that is enabled by both State and local governments. The Charleville District SES Area has SES Groups based at Charleville, Wyandra, Cunnamulla, Eulo, </w:t>
      </w:r>
      <w:proofErr w:type="spellStart"/>
      <w:r w:rsidRPr="00BD0185">
        <w:rPr>
          <w:rStyle w:val="Strong"/>
          <w:rFonts w:asciiTheme="minorHAnsi" w:hAnsiTheme="minorHAnsi" w:cstheme="minorHAnsi"/>
          <w:b w:val="0"/>
          <w:bCs w:val="0"/>
          <w:color w:val="1F4E79" w:themeColor="accent5" w:themeShade="80"/>
        </w:rPr>
        <w:t>Yowah</w:t>
      </w:r>
      <w:proofErr w:type="spellEnd"/>
      <w:r w:rsidRPr="00BD0185">
        <w:rPr>
          <w:rStyle w:val="Strong"/>
          <w:rFonts w:asciiTheme="minorHAnsi" w:hAnsiTheme="minorHAnsi" w:cstheme="minorHAnsi"/>
          <w:b w:val="0"/>
          <w:bCs w:val="0"/>
          <w:color w:val="1F4E79" w:themeColor="accent5" w:themeShade="80"/>
        </w:rPr>
        <w:t xml:space="preserve">, Thargomindah, </w:t>
      </w:r>
      <w:r w:rsidR="00A57F14" w:rsidRPr="00BD0185">
        <w:rPr>
          <w:rStyle w:val="Strong"/>
          <w:rFonts w:asciiTheme="minorHAnsi" w:hAnsiTheme="minorHAnsi" w:cstheme="minorHAnsi"/>
          <w:b w:val="0"/>
          <w:bCs w:val="0"/>
          <w:color w:val="1F4E79" w:themeColor="accent5" w:themeShade="80"/>
        </w:rPr>
        <w:t>Quilpie,</w:t>
      </w:r>
      <w:r w:rsidRPr="00BD0185">
        <w:rPr>
          <w:rStyle w:val="Strong"/>
          <w:rFonts w:asciiTheme="minorHAnsi" w:hAnsiTheme="minorHAnsi" w:cstheme="minorHAnsi"/>
          <w:b w:val="0"/>
          <w:bCs w:val="0"/>
          <w:color w:val="1F4E79" w:themeColor="accent5" w:themeShade="80"/>
        </w:rPr>
        <w:t xml:space="preserve"> and Eromanga</w:t>
      </w:r>
    </w:p>
    <w:p w14:paraId="53B2DEDA" w14:textId="77777777" w:rsidR="002C2EFE" w:rsidRPr="000D6E7B" w:rsidRDefault="002C2EFE" w:rsidP="002C2EFE">
      <w:pPr>
        <w:jc w:val="both"/>
        <w:rPr>
          <w:rStyle w:val="Strong"/>
          <w:rFonts w:asciiTheme="minorHAnsi" w:hAnsiTheme="minorHAnsi" w:cstheme="minorHAnsi"/>
          <w:b w:val="0"/>
          <w:color w:val="1F4E79" w:themeColor="accent5" w:themeShade="80"/>
        </w:rPr>
      </w:pPr>
    </w:p>
    <w:p w14:paraId="101C3CA5" w14:textId="77777777" w:rsidR="002C2EFE" w:rsidRPr="004740D3" w:rsidRDefault="002C2EFE" w:rsidP="002C2EFE">
      <w:pPr>
        <w:autoSpaceDE w:val="0"/>
        <w:autoSpaceDN w:val="0"/>
        <w:adjustRightInd w:val="0"/>
        <w:jc w:val="both"/>
        <w:rPr>
          <w:rStyle w:val="Hyperlink"/>
          <w:rFonts w:asciiTheme="minorHAnsi" w:eastAsia="SimSun" w:hAnsiTheme="minorHAnsi" w:cstheme="minorHAnsi"/>
          <w:color w:val="1F4E79" w:themeColor="accent5" w:themeShade="80"/>
          <w:sz w:val="20"/>
          <w:szCs w:val="20"/>
          <w:lang w:eastAsia="zh-CN"/>
        </w:rPr>
      </w:pPr>
      <w:r w:rsidRPr="000D6E7B">
        <w:rPr>
          <w:rFonts w:asciiTheme="minorHAnsi" w:eastAsia="SimSun" w:hAnsiTheme="minorHAnsi" w:cstheme="minorHAnsi"/>
          <w:color w:val="1F4E79" w:themeColor="accent5" w:themeShade="80"/>
          <w:sz w:val="20"/>
          <w:szCs w:val="20"/>
          <w:lang w:eastAsia="zh-CN"/>
        </w:rPr>
        <w:t>For specific locations, refer to the State Emergency Service website, unit locator:</w:t>
      </w:r>
      <w:bookmarkStart w:id="193" w:name="_Toc476916041"/>
    </w:p>
    <w:p w14:paraId="264F4B8D" w14:textId="155FAFC7" w:rsidR="002C2EFE" w:rsidRDefault="00000000" w:rsidP="002C2EFE">
      <w:pPr>
        <w:autoSpaceDE w:val="0"/>
        <w:autoSpaceDN w:val="0"/>
        <w:adjustRightInd w:val="0"/>
        <w:jc w:val="both"/>
        <w:rPr>
          <w:rFonts w:asciiTheme="minorHAnsi" w:eastAsia="SimSun" w:hAnsiTheme="minorHAnsi" w:cstheme="minorHAnsi"/>
          <w:color w:val="0000FF"/>
          <w:sz w:val="20"/>
          <w:szCs w:val="20"/>
          <w:lang w:eastAsia="zh-CN"/>
        </w:rPr>
      </w:pPr>
      <w:hyperlink r:id="rId22" w:history="1">
        <w:r w:rsidR="002C2EFE" w:rsidRPr="00A65A44">
          <w:rPr>
            <w:rStyle w:val="Hyperlink"/>
            <w:rFonts w:asciiTheme="minorHAnsi" w:eastAsia="SimSun" w:hAnsiTheme="minorHAnsi" w:cstheme="minorHAnsi"/>
            <w:sz w:val="20"/>
            <w:szCs w:val="20"/>
            <w:lang w:eastAsia="zh-CN"/>
          </w:rPr>
          <w:t>https://www.ses.qld.gov.au/ses-locations</w:t>
        </w:r>
      </w:hyperlink>
    </w:p>
    <w:p w14:paraId="4B12303F" w14:textId="77777777" w:rsidR="002C2EFE" w:rsidRDefault="002C2EFE" w:rsidP="002C2EFE">
      <w:pPr>
        <w:pStyle w:val="Heading3"/>
        <w:rPr>
          <w:rFonts w:asciiTheme="minorHAnsi" w:hAnsiTheme="minorHAnsi" w:cstheme="minorHAnsi"/>
          <w:color w:val="1F4E79" w:themeColor="accent5" w:themeShade="80"/>
        </w:rPr>
      </w:pPr>
    </w:p>
    <w:p w14:paraId="13D1BA6E" w14:textId="77777777" w:rsidR="002C2EFE" w:rsidRPr="00D03582" w:rsidRDefault="002C2EFE" w:rsidP="0087237E">
      <w:pPr>
        <w:pStyle w:val="Heading3"/>
        <w:rPr>
          <w:rStyle w:val="Strong"/>
          <w:rFonts w:asciiTheme="minorHAnsi" w:hAnsiTheme="minorHAnsi" w:cstheme="minorHAnsi"/>
          <w:b/>
          <w:bCs/>
          <w:color w:val="1F4E79" w:themeColor="accent5" w:themeShade="80"/>
        </w:rPr>
      </w:pPr>
      <w:bookmarkStart w:id="194" w:name="_Toc206074991"/>
      <w:bookmarkStart w:id="195" w:name="_Hlk109732818"/>
      <w:r w:rsidRPr="00D03582">
        <w:rPr>
          <w:rStyle w:val="Strong"/>
          <w:rFonts w:asciiTheme="minorHAnsi" w:hAnsiTheme="minorHAnsi" w:cstheme="minorHAnsi"/>
          <w:b/>
          <w:color w:val="1F4E79" w:themeColor="accent5" w:themeShade="80"/>
        </w:rPr>
        <w:t>6.6 Health</w:t>
      </w:r>
      <w:bookmarkEnd w:id="194"/>
    </w:p>
    <w:bookmarkEnd w:id="195"/>
    <w:p w14:paraId="7607D359" w14:textId="3886877F" w:rsidR="002C2EFE" w:rsidRPr="007067A7" w:rsidRDefault="002C2EFE" w:rsidP="00CD340D">
      <w:pPr>
        <w:jc w:val="both"/>
        <w:rPr>
          <w:rFonts w:asciiTheme="minorHAnsi" w:hAnsiTheme="minorHAnsi" w:cstheme="minorHAnsi"/>
          <w:bCs/>
          <w:color w:val="1F4E79" w:themeColor="accent5" w:themeShade="80"/>
          <w:szCs w:val="22"/>
        </w:rPr>
      </w:pPr>
      <w:r w:rsidRPr="007067A7">
        <w:rPr>
          <w:rFonts w:asciiTheme="minorHAnsi" w:hAnsiTheme="minorHAnsi" w:cstheme="minorHAnsi"/>
          <w:bCs/>
          <w:iCs/>
          <w:color w:val="1F4E79" w:themeColor="accent5" w:themeShade="80"/>
          <w:szCs w:val="22"/>
        </w:rPr>
        <w:t xml:space="preserve">A range of health services are currently funded by Queensland Health for the </w:t>
      </w:r>
      <w:proofErr w:type="gramStart"/>
      <w:r w:rsidRPr="007067A7">
        <w:rPr>
          <w:rFonts w:asciiTheme="minorHAnsi" w:hAnsiTheme="minorHAnsi" w:cstheme="minorHAnsi"/>
          <w:bCs/>
          <w:iCs/>
          <w:color w:val="1F4E79" w:themeColor="accent5" w:themeShade="80"/>
          <w:szCs w:val="22"/>
        </w:rPr>
        <w:t>South West</w:t>
      </w:r>
      <w:proofErr w:type="gramEnd"/>
      <w:r w:rsidRPr="007067A7">
        <w:rPr>
          <w:rFonts w:asciiTheme="minorHAnsi" w:hAnsiTheme="minorHAnsi" w:cstheme="minorHAnsi"/>
          <w:bCs/>
          <w:iCs/>
          <w:color w:val="1F4E79" w:themeColor="accent5" w:themeShade="80"/>
          <w:szCs w:val="22"/>
        </w:rPr>
        <w:t xml:space="preserve"> communities. These services are provided from the activity centres of Charleville, Cunnamulla, Quilpie, Augathella, </w:t>
      </w:r>
      <w:r w:rsidR="00A57F14" w:rsidRPr="007067A7">
        <w:rPr>
          <w:rFonts w:asciiTheme="minorHAnsi" w:hAnsiTheme="minorHAnsi" w:cstheme="minorHAnsi"/>
          <w:bCs/>
          <w:iCs/>
          <w:color w:val="1F4E79" w:themeColor="accent5" w:themeShade="80"/>
          <w:szCs w:val="22"/>
        </w:rPr>
        <w:t>Thargomindah,</w:t>
      </w:r>
      <w:r w:rsidRPr="007067A7">
        <w:rPr>
          <w:rFonts w:asciiTheme="minorHAnsi" w:hAnsiTheme="minorHAnsi" w:cstheme="minorHAnsi"/>
          <w:bCs/>
          <w:iCs/>
          <w:color w:val="1F4E79" w:themeColor="accent5" w:themeShade="80"/>
          <w:szCs w:val="22"/>
        </w:rPr>
        <w:t xml:space="preserve"> and Morven or through access to larger facilities in Toowoomba and Brisbane. </w:t>
      </w:r>
      <w:r w:rsidR="00A57F14" w:rsidRPr="007067A7">
        <w:rPr>
          <w:rFonts w:asciiTheme="minorHAnsi" w:hAnsiTheme="minorHAnsi" w:cstheme="minorHAnsi"/>
          <w:bCs/>
          <w:iCs/>
          <w:color w:val="1F4E79" w:themeColor="accent5" w:themeShade="80"/>
          <w:szCs w:val="22"/>
        </w:rPr>
        <w:t>Several</w:t>
      </w:r>
      <w:r w:rsidRPr="007067A7">
        <w:rPr>
          <w:rFonts w:asciiTheme="minorHAnsi" w:hAnsiTheme="minorHAnsi" w:cstheme="minorHAnsi"/>
          <w:bCs/>
          <w:iCs/>
          <w:color w:val="1F4E79" w:themeColor="accent5" w:themeShade="80"/>
          <w:szCs w:val="22"/>
        </w:rPr>
        <w:t xml:space="preserve"> visiting specialist services are also </w:t>
      </w:r>
      <w:r w:rsidR="00A57F14" w:rsidRPr="007067A7">
        <w:rPr>
          <w:rFonts w:asciiTheme="minorHAnsi" w:hAnsiTheme="minorHAnsi" w:cstheme="minorHAnsi"/>
          <w:bCs/>
          <w:iCs/>
          <w:color w:val="1F4E79" w:themeColor="accent5" w:themeShade="80"/>
          <w:szCs w:val="22"/>
        </w:rPr>
        <w:t>provided,</w:t>
      </w:r>
      <w:r w:rsidRPr="007067A7">
        <w:rPr>
          <w:rFonts w:asciiTheme="minorHAnsi" w:hAnsiTheme="minorHAnsi" w:cstheme="minorHAnsi"/>
          <w:bCs/>
          <w:iCs/>
          <w:color w:val="1F4E79" w:themeColor="accent5" w:themeShade="80"/>
          <w:szCs w:val="22"/>
        </w:rPr>
        <w:t xml:space="preserve"> and service delivery varies, with some services offered daily, while others range from weekly to annually. Charleville is the key health service provider for the </w:t>
      </w:r>
      <w:proofErr w:type="gramStart"/>
      <w:r w:rsidRPr="007067A7">
        <w:rPr>
          <w:rFonts w:asciiTheme="minorHAnsi" w:hAnsiTheme="minorHAnsi" w:cstheme="minorHAnsi"/>
          <w:bCs/>
          <w:iCs/>
          <w:color w:val="1F4E79" w:themeColor="accent5" w:themeShade="80"/>
          <w:szCs w:val="22"/>
        </w:rPr>
        <w:t>South West</w:t>
      </w:r>
      <w:proofErr w:type="gramEnd"/>
      <w:r w:rsidRPr="007067A7">
        <w:rPr>
          <w:rFonts w:asciiTheme="minorHAnsi" w:hAnsiTheme="minorHAnsi" w:cstheme="minorHAnsi"/>
          <w:bCs/>
          <w:iCs/>
          <w:color w:val="1F4E79" w:themeColor="accent5" w:themeShade="80"/>
          <w:szCs w:val="22"/>
        </w:rPr>
        <w:t xml:space="preserve">, with Cunnamulla the secondary service provider. Primary emergency services are available out of each centre, </w:t>
      </w:r>
      <w:r w:rsidR="00A57F14" w:rsidRPr="007067A7">
        <w:rPr>
          <w:rFonts w:asciiTheme="minorHAnsi" w:hAnsiTheme="minorHAnsi" w:cstheme="minorHAnsi"/>
          <w:bCs/>
          <w:iCs/>
          <w:color w:val="1F4E79" w:themeColor="accent5" w:themeShade="80"/>
          <w:szCs w:val="22"/>
        </w:rPr>
        <w:t>except for</w:t>
      </w:r>
      <w:r w:rsidRPr="007067A7">
        <w:rPr>
          <w:rFonts w:asciiTheme="minorHAnsi" w:hAnsiTheme="minorHAnsi" w:cstheme="minorHAnsi"/>
          <w:bCs/>
          <w:iCs/>
          <w:color w:val="1F4E79" w:themeColor="accent5" w:themeShade="80"/>
          <w:szCs w:val="22"/>
        </w:rPr>
        <w:t xml:space="preserve"> Morven, where after-hours emergency services are provided through</w:t>
      </w:r>
      <w:r w:rsidR="007067A7">
        <w:rPr>
          <w:rFonts w:asciiTheme="minorHAnsi" w:hAnsiTheme="minorHAnsi" w:cstheme="minorHAnsi"/>
          <w:bCs/>
          <w:iCs/>
          <w:color w:val="1F4E79" w:themeColor="accent5" w:themeShade="80"/>
          <w:szCs w:val="22"/>
        </w:rPr>
        <w:t xml:space="preserve"> </w:t>
      </w:r>
      <w:r w:rsidRPr="007067A7">
        <w:rPr>
          <w:rFonts w:asciiTheme="minorHAnsi" w:hAnsiTheme="minorHAnsi" w:cstheme="minorHAnsi"/>
          <w:bCs/>
          <w:iCs/>
          <w:color w:val="1F4E79" w:themeColor="accent5" w:themeShade="80"/>
          <w:szCs w:val="22"/>
        </w:rPr>
        <w:t>Charleville.</w:t>
      </w:r>
    </w:p>
    <w:p w14:paraId="2543F080" w14:textId="77777777" w:rsidR="002C2EFE" w:rsidRPr="00A07BDA" w:rsidRDefault="002C2EFE" w:rsidP="002C2EFE">
      <w:pPr>
        <w:rPr>
          <w:rFonts w:asciiTheme="minorHAnsi" w:hAnsiTheme="minorHAnsi" w:cstheme="minorHAnsi"/>
          <w:iCs/>
          <w:color w:val="1F4E79" w:themeColor="accent5" w:themeShade="80"/>
          <w:sz w:val="20"/>
          <w:szCs w:val="20"/>
        </w:rPr>
      </w:pPr>
    </w:p>
    <w:p w14:paraId="3A6E1905" w14:textId="77777777" w:rsidR="002C2EFE" w:rsidRPr="0087237E" w:rsidRDefault="002C2EFE" w:rsidP="0087237E">
      <w:pPr>
        <w:pStyle w:val="Heading3"/>
        <w:rPr>
          <w:rStyle w:val="Strong"/>
          <w:b/>
          <w:bCs/>
        </w:rPr>
      </w:pPr>
      <w:bookmarkStart w:id="196" w:name="_Toc206074992"/>
      <w:r w:rsidRPr="0087237E">
        <w:rPr>
          <w:rStyle w:val="Strong"/>
          <w:b/>
          <w:bCs/>
        </w:rPr>
        <w:t>6.7 Royal Flying Doctor Service (RFDS)</w:t>
      </w:r>
      <w:bookmarkEnd w:id="196"/>
    </w:p>
    <w:p w14:paraId="2CC2A956" w14:textId="77777777" w:rsidR="002C2EFE" w:rsidRPr="007067A7" w:rsidRDefault="002C2EFE" w:rsidP="002C2EFE">
      <w:pPr>
        <w:tabs>
          <w:tab w:val="num" w:pos="709"/>
        </w:tabs>
        <w:spacing w:before="240" w:after="120"/>
        <w:jc w:val="both"/>
        <w:rPr>
          <w:rFonts w:asciiTheme="minorHAnsi" w:hAnsiTheme="minorHAnsi" w:cstheme="minorHAnsi"/>
          <w:b/>
          <w:bCs/>
          <w:color w:val="1F4E79" w:themeColor="accent5" w:themeShade="80"/>
          <w:szCs w:val="22"/>
        </w:rPr>
      </w:pPr>
      <w:r w:rsidRPr="007067A7">
        <w:rPr>
          <w:rFonts w:asciiTheme="minorHAnsi" w:hAnsiTheme="minorHAnsi" w:cstheme="minorHAnsi"/>
          <w:color w:val="1F4E79" w:themeColor="accent5" w:themeShade="80"/>
          <w:szCs w:val="22"/>
        </w:rPr>
        <w:t>Charleville is a base for the RFDS. Services from this centre include medical chests, remote medical consultations, aeromedical retrievals, and primary health care clinics. RFDS services all towns within the Charleville Disaster District as well with some isolated properties also having adequate air strips for RFDS to land.</w:t>
      </w:r>
    </w:p>
    <w:p w14:paraId="42E71DE3" w14:textId="77777777" w:rsidR="002C2EFE" w:rsidRPr="00C06F9E" w:rsidRDefault="002C2EFE" w:rsidP="002C2EFE"/>
    <w:p w14:paraId="3772588B" w14:textId="77777777" w:rsidR="002C2EFE" w:rsidRPr="00C06F9E" w:rsidRDefault="002C2EFE" w:rsidP="0087237E">
      <w:pPr>
        <w:pStyle w:val="Heading2"/>
      </w:pPr>
      <w:bookmarkStart w:id="197" w:name="_Toc206074993"/>
      <w:r w:rsidRPr="00C06F9E">
        <w:t>7. Transport</w:t>
      </w:r>
      <w:bookmarkEnd w:id="193"/>
      <w:bookmarkEnd w:id="197"/>
    </w:p>
    <w:p w14:paraId="446F3C0E" w14:textId="7D42ADE5" w:rsidR="00171E02" w:rsidRPr="0087237E" w:rsidRDefault="002C2EFE" w:rsidP="0087237E">
      <w:pPr>
        <w:pStyle w:val="Heading3"/>
        <w:rPr>
          <w:rStyle w:val="Strong"/>
          <w:rFonts w:eastAsia="SimSun"/>
          <w:b/>
          <w:bCs/>
        </w:rPr>
      </w:pPr>
      <w:bookmarkStart w:id="198" w:name="_Toc476916042"/>
      <w:bookmarkStart w:id="199" w:name="_Toc206074994"/>
      <w:bookmarkStart w:id="200" w:name="_Toc186699317"/>
      <w:r w:rsidRPr="0087237E">
        <w:rPr>
          <w:rStyle w:val="Strong"/>
          <w:rFonts w:eastAsia="SimSun"/>
          <w:b/>
          <w:bCs/>
        </w:rPr>
        <w:t>7.1 Road</w:t>
      </w:r>
      <w:bookmarkEnd w:id="198"/>
      <w:bookmarkEnd w:id="199"/>
      <w:r w:rsidRPr="0087237E">
        <w:rPr>
          <w:rStyle w:val="Strong"/>
          <w:rFonts w:eastAsia="SimSun"/>
          <w:b/>
          <w:bCs/>
        </w:rPr>
        <w:t xml:space="preserve"> </w:t>
      </w:r>
    </w:p>
    <w:p w14:paraId="38BBA67C" w14:textId="06FA1E76" w:rsidR="002C2EFE" w:rsidRPr="007067A7" w:rsidRDefault="002C2EFE" w:rsidP="00CD340D">
      <w:pPr>
        <w:jc w:val="both"/>
        <w:rPr>
          <w:rFonts w:eastAsia="SimSun"/>
          <w:b/>
          <w:lang w:eastAsia="zh-CN"/>
        </w:rPr>
      </w:pPr>
      <w:r w:rsidRPr="007067A7">
        <w:rPr>
          <w:rFonts w:eastAsia="SimSun"/>
          <w:lang w:eastAsia="zh-CN"/>
        </w:rPr>
        <w:t xml:space="preserve">Major roads in Charleville DDMG area carry a higher-than-average proportion of commercial heavy vehicles and tourism traffic, such as caravans and campervans. Increases in traffic volume on some major routes are exceeding 13 per cent per year. Traffic growth can be expected to continue, given increased resources and tourism development within </w:t>
      </w:r>
      <w:proofErr w:type="gramStart"/>
      <w:r w:rsidRPr="007067A7">
        <w:rPr>
          <w:rFonts w:eastAsia="SimSun"/>
          <w:lang w:eastAsia="zh-CN"/>
        </w:rPr>
        <w:t>South West</w:t>
      </w:r>
      <w:proofErr w:type="gramEnd"/>
      <w:r w:rsidRPr="007067A7">
        <w:rPr>
          <w:rFonts w:eastAsia="SimSun"/>
          <w:lang w:eastAsia="zh-CN"/>
        </w:rPr>
        <w:t xml:space="preserve"> Queensland.</w:t>
      </w:r>
      <w:bookmarkEnd w:id="200"/>
    </w:p>
    <w:p w14:paraId="11EEC2A9" w14:textId="77777777" w:rsidR="002C2EFE" w:rsidRPr="007067A7" w:rsidRDefault="002C2EFE" w:rsidP="00CD340D">
      <w:pPr>
        <w:autoSpaceDE w:val="0"/>
        <w:autoSpaceDN w:val="0"/>
        <w:adjustRightInd w:val="0"/>
        <w:jc w:val="both"/>
        <w:rPr>
          <w:rFonts w:asciiTheme="minorHAnsi" w:eastAsia="SimSun" w:hAnsiTheme="minorHAnsi" w:cstheme="minorHAnsi"/>
          <w:bCs/>
          <w:color w:val="1F4E79" w:themeColor="accent5" w:themeShade="80"/>
          <w:szCs w:val="22"/>
          <w:lang w:eastAsia="zh-CN"/>
        </w:rPr>
      </w:pPr>
    </w:p>
    <w:p w14:paraId="0FAE782F" w14:textId="77777777" w:rsidR="002C2EFE" w:rsidRPr="007067A7" w:rsidRDefault="002C2EFE" w:rsidP="00CD340D">
      <w:pPr>
        <w:autoSpaceDE w:val="0"/>
        <w:autoSpaceDN w:val="0"/>
        <w:adjustRightInd w:val="0"/>
        <w:jc w:val="both"/>
        <w:rPr>
          <w:rFonts w:asciiTheme="minorHAnsi" w:hAnsiTheme="minorHAnsi" w:cstheme="minorHAnsi"/>
          <w:bCs/>
          <w:iCs/>
          <w:color w:val="1F4E79" w:themeColor="accent5" w:themeShade="80"/>
          <w:szCs w:val="22"/>
        </w:rPr>
      </w:pPr>
      <w:r w:rsidRPr="007067A7">
        <w:rPr>
          <w:rFonts w:asciiTheme="minorHAnsi" w:hAnsiTheme="minorHAnsi" w:cstheme="minorHAnsi"/>
          <w:bCs/>
          <w:color w:val="1F4E79" w:themeColor="accent5" w:themeShade="80"/>
          <w:szCs w:val="22"/>
        </w:rPr>
        <w:t xml:space="preserve">These road networks </w:t>
      </w:r>
      <w:r w:rsidRPr="007067A7">
        <w:rPr>
          <w:rFonts w:asciiTheme="minorHAnsi" w:hAnsiTheme="minorHAnsi" w:cstheme="minorHAnsi"/>
          <w:bCs/>
          <w:iCs/>
          <w:color w:val="1F4E79" w:themeColor="accent5" w:themeShade="80"/>
          <w:szCs w:val="22"/>
        </w:rPr>
        <w:t xml:space="preserve">are well formed, bitumen sealed, all-weather roads that carry interstate transport as well as regional traffic. Other major roads that traverse the region are a mixture of well-formed bitumen sealed and non-sealed gravel roads. There is also a network of mostly formed and a few unformed local roads. Some of these roads have gravel surfaces and are therefore susceptible to damage from water run-off.  </w:t>
      </w:r>
    </w:p>
    <w:p w14:paraId="33454BB0" w14:textId="77777777" w:rsidR="002C2EFE" w:rsidRPr="007067A7" w:rsidRDefault="002C2EFE" w:rsidP="00CD340D">
      <w:pPr>
        <w:autoSpaceDE w:val="0"/>
        <w:autoSpaceDN w:val="0"/>
        <w:adjustRightInd w:val="0"/>
        <w:jc w:val="both"/>
        <w:rPr>
          <w:rFonts w:asciiTheme="minorHAnsi" w:hAnsiTheme="minorHAnsi" w:cstheme="minorHAnsi"/>
          <w:bCs/>
          <w:iCs/>
          <w:color w:val="1F4E79" w:themeColor="accent5" w:themeShade="80"/>
          <w:szCs w:val="22"/>
        </w:rPr>
      </w:pPr>
    </w:p>
    <w:p w14:paraId="047563A7" w14:textId="77777777" w:rsidR="002C2EFE" w:rsidRPr="007067A7" w:rsidRDefault="002C2EFE" w:rsidP="00CD340D">
      <w:pPr>
        <w:autoSpaceDE w:val="0"/>
        <w:autoSpaceDN w:val="0"/>
        <w:adjustRightInd w:val="0"/>
        <w:jc w:val="both"/>
        <w:rPr>
          <w:rFonts w:asciiTheme="minorHAnsi" w:hAnsiTheme="minorHAnsi" w:cstheme="minorHAnsi"/>
          <w:bCs/>
          <w:color w:val="1F4E79" w:themeColor="accent5" w:themeShade="80"/>
          <w:szCs w:val="22"/>
        </w:rPr>
      </w:pPr>
      <w:r w:rsidRPr="007067A7">
        <w:rPr>
          <w:rFonts w:asciiTheme="minorHAnsi" w:hAnsiTheme="minorHAnsi" w:cstheme="minorHAnsi"/>
          <w:bCs/>
          <w:iCs/>
          <w:color w:val="1F4E79" w:themeColor="accent5" w:themeShade="80"/>
          <w:szCs w:val="22"/>
        </w:rPr>
        <w:t>Local flooding and associated road surface damage routinely impacts the road network within the region following rain events and activity.</w:t>
      </w:r>
    </w:p>
    <w:p w14:paraId="267CA070" w14:textId="77777777" w:rsidR="002C2EFE" w:rsidRPr="000D6E7B" w:rsidRDefault="002C2EFE" w:rsidP="00CD340D">
      <w:pPr>
        <w:pStyle w:val="Heading3"/>
        <w:jc w:val="both"/>
        <w:rPr>
          <w:rFonts w:asciiTheme="minorHAnsi" w:eastAsia="SimSun" w:hAnsiTheme="minorHAnsi" w:cstheme="minorHAnsi"/>
          <w:color w:val="1F4E79" w:themeColor="accent5" w:themeShade="80"/>
          <w:lang w:eastAsia="zh-CN"/>
        </w:rPr>
      </w:pPr>
      <w:bookmarkStart w:id="201" w:name="_Toc476916043"/>
      <w:bookmarkEnd w:id="178"/>
      <w:bookmarkEnd w:id="179"/>
      <w:bookmarkEnd w:id="180"/>
      <w:bookmarkEnd w:id="181"/>
    </w:p>
    <w:p w14:paraId="1623A6F5" w14:textId="77777777" w:rsidR="002C2EFE" w:rsidRPr="0087237E" w:rsidRDefault="002C2EFE" w:rsidP="00CD340D">
      <w:pPr>
        <w:pStyle w:val="Heading3"/>
        <w:jc w:val="both"/>
        <w:rPr>
          <w:rStyle w:val="Strong"/>
          <w:rFonts w:eastAsia="SimSun"/>
          <w:b/>
          <w:bCs/>
        </w:rPr>
      </w:pPr>
      <w:bookmarkStart w:id="202" w:name="_Toc206074995"/>
      <w:r w:rsidRPr="0087237E">
        <w:rPr>
          <w:rStyle w:val="Strong"/>
          <w:rFonts w:eastAsia="SimSun"/>
          <w:b/>
          <w:bCs/>
        </w:rPr>
        <w:t>7.2 Rail</w:t>
      </w:r>
      <w:bookmarkEnd w:id="201"/>
      <w:bookmarkEnd w:id="202"/>
    </w:p>
    <w:p w14:paraId="70C8B64E" w14:textId="68E00172" w:rsidR="002C2EFE" w:rsidRPr="007067A7" w:rsidRDefault="002C2EFE" w:rsidP="00CD340D">
      <w:pPr>
        <w:jc w:val="both"/>
        <w:rPr>
          <w:b/>
          <w:bCs/>
          <w:lang w:val="en-US" w:eastAsia="zh-CN"/>
        </w:rPr>
      </w:pPr>
      <w:bookmarkStart w:id="203" w:name="_Toc186699319"/>
      <w:bookmarkStart w:id="204" w:name="_Toc186709880"/>
      <w:bookmarkStart w:id="205" w:name="_Toc476916044"/>
      <w:r w:rsidRPr="007067A7">
        <w:rPr>
          <w:lang w:val="en-US" w:eastAsia="zh-CN"/>
        </w:rPr>
        <w:t xml:space="preserve">Rail use has declined in the </w:t>
      </w:r>
      <w:proofErr w:type="gramStart"/>
      <w:r w:rsidRPr="007067A7">
        <w:rPr>
          <w:lang w:val="en-US" w:eastAsia="zh-CN"/>
        </w:rPr>
        <w:t>South West</w:t>
      </w:r>
      <w:proofErr w:type="gramEnd"/>
      <w:r w:rsidRPr="007067A7">
        <w:rPr>
          <w:lang w:val="en-US" w:eastAsia="zh-CN"/>
        </w:rPr>
        <w:t>, although it still plays a vital role in the transport of freight to the Port of Brisbane. Passenger rail services also play a role in the development of the region’s tourism industry, however, challenges to rail’s viability include road transport and increasing freight charges. Rail link</w:t>
      </w:r>
      <w:r w:rsidR="002934B7" w:rsidRPr="007067A7">
        <w:rPr>
          <w:lang w:val="en-US" w:eastAsia="zh-CN"/>
        </w:rPr>
        <w:t xml:space="preserve"> -</w:t>
      </w:r>
      <w:r w:rsidRPr="007067A7">
        <w:rPr>
          <w:lang w:val="en-US" w:eastAsia="zh-CN"/>
        </w:rPr>
        <w:t xml:space="preserve"> Brisbane to Charleville.</w:t>
      </w:r>
      <w:bookmarkEnd w:id="203"/>
      <w:bookmarkEnd w:id="204"/>
    </w:p>
    <w:p w14:paraId="5F06BC1B" w14:textId="77777777" w:rsidR="002C2EFE" w:rsidRPr="00937310" w:rsidRDefault="002C2EFE" w:rsidP="00CD340D">
      <w:pPr>
        <w:jc w:val="both"/>
        <w:rPr>
          <w:rFonts w:eastAsia="SimSun"/>
          <w:lang w:val="en-US" w:eastAsia="zh-CN"/>
        </w:rPr>
      </w:pPr>
    </w:p>
    <w:p w14:paraId="206B35B2" w14:textId="77777777" w:rsidR="002C2EFE" w:rsidRPr="0087237E" w:rsidRDefault="002C2EFE" w:rsidP="0087237E">
      <w:pPr>
        <w:pStyle w:val="Heading3"/>
        <w:rPr>
          <w:rStyle w:val="Strong"/>
          <w:rFonts w:eastAsia="SimSun"/>
          <w:b/>
          <w:bCs/>
        </w:rPr>
      </w:pPr>
      <w:bookmarkStart w:id="206" w:name="_Toc206074996"/>
      <w:bookmarkStart w:id="207" w:name="_Hlk108179335"/>
      <w:r w:rsidRPr="0087237E">
        <w:rPr>
          <w:rStyle w:val="Strong"/>
          <w:rFonts w:eastAsia="SimSun"/>
          <w:b/>
          <w:bCs/>
        </w:rPr>
        <w:lastRenderedPageBreak/>
        <w:t>7.3 Air</w:t>
      </w:r>
      <w:bookmarkEnd w:id="205"/>
      <w:bookmarkEnd w:id="206"/>
    </w:p>
    <w:p w14:paraId="4BF7B7FE" w14:textId="04D9B36B" w:rsidR="002C2EFE" w:rsidRPr="007067A7" w:rsidRDefault="002C2EFE" w:rsidP="00CD340D">
      <w:pPr>
        <w:jc w:val="both"/>
        <w:rPr>
          <w:rFonts w:eastAsia="SimSun"/>
          <w:b/>
          <w:bCs/>
          <w:lang w:eastAsia="zh-CN"/>
        </w:rPr>
      </w:pPr>
      <w:bookmarkStart w:id="208" w:name="_Toc186699321"/>
      <w:bookmarkStart w:id="209" w:name="_Toc186709882"/>
      <w:bookmarkEnd w:id="207"/>
      <w:r w:rsidRPr="007067A7">
        <w:rPr>
          <w:rFonts w:eastAsia="SimSun"/>
          <w:lang w:eastAsia="zh-CN"/>
        </w:rPr>
        <w:t xml:space="preserve">Scheduled passenger services currently operate from Brisbane to Charleville, </w:t>
      </w:r>
      <w:r w:rsidR="00A57F14" w:rsidRPr="007067A7">
        <w:rPr>
          <w:rFonts w:eastAsia="SimSun"/>
          <w:lang w:eastAsia="zh-CN"/>
        </w:rPr>
        <w:t>Cunnamulla,</w:t>
      </w:r>
      <w:r w:rsidRPr="007067A7">
        <w:rPr>
          <w:rFonts w:eastAsia="SimSun"/>
          <w:lang w:eastAsia="zh-CN"/>
        </w:rPr>
        <w:t xml:space="preserve"> and Thargomindah. Air transport plays an important role in the development of the region’s oil and gas resources, with its dependence on a fly-in and fly-out workforce.</w:t>
      </w:r>
      <w:bookmarkEnd w:id="208"/>
      <w:bookmarkEnd w:id="209"/>
    </w:p>
    <w:p w14:paraId="795A6C4D" w14:textId="77777777" w:rsidR="002C2EFE" w:rsidRPr="00000370" w:rsidRDefault="002C2EFE" w:rsidP="00CD340D">
      <w:pPr>
        <w:jc w:val="both"/>
        <w:rPr>
          <w:rFonts w:eastAsia="SimSun"/>
          <w:lang w:eastAsia="zh-CN"/>
        </w:rPr>
      </w:pPr>
    </w:p>
    <w:p w14:paraId="1CF9CECB" w14:textId="77777777" w:rsidR="002C2EFE" w:rsidRPr="0087237E" w:rsidRDefault="002C2EFE" w:rsidP="00CD340D">
      <w:pPr>
        <w:pStyle w:val="Heading3"/>
        <w:jc w:val="both"/>
        <w:rPr>
          <w:rStyle w:val="Strong"/>
          <w:rFonts w:eastAsia="SimSun"/>
          <w:b/>
          <w:bCs/>
        </w:rPr>
      </w:pPr>
      <w:bookmarkStart w:id="210" w:name="_Toc206074997"/>
      <w:bookmarkStart w:id="211" w:name="_Hlk109734523"/>
      <w:r w:rsidRPr="0087237E">
        <w:rPr>
          <w:rStyle w:val="Strong"/>
          <w:rFonts w:eastAsia="SimSun"/>
          <w:b/>
          <w:bCs/>
        </w:rPr>
        <w:t>7.4 Stock Route</w:t>
      </w:r>
      <w:bookmarkEnd w:id="210"/>
    </w:p>
    <w:p w14:paraId="367F0F4C" w14:textId="77777777" w:rsidR="002C2EFE" w:rsidRPr="007067A7" w:rsidRDefault="002C2EFE" w:rsidP="00CD340D">
      <w:pPr>
        <w:jc w:val="both"/>
        <w:rPr>
          <w:b/>
          <w:bCs/>
        </w:rPr>
      </w:pPr>
      <w:bookmarkStart w:id="212" w:name="_Toc186699323"/>
      <w:bookmarkStart w:id="213" w:name="_Toc186709884"/>
      <w:bookmarkEnd w:id="211"/>
      <w:r w:rsidRPr="007067A7">
        <w:t>Stock routes are an important part of the transport network and are regulated under state legislation and managed by local government. Stock routes provide vital links for graziers moving stock around the region, or moving stock from one region to another, particularly during drought.</w:t>
      </w:r>
      <w:bookmarkEnd w:id="212"/>
      <w:bookmarkEnd w:id="213"/>
    </w:p>
    <w:p w14:paraId="437AB060" w14:textId="77777777" w:rsidR="002C2EFE" w:rsidRDefault="002C2EFE" w:rsidP="00CD340D">
      <w:pPr>
        <w:pStyle w:val="Heading3"/>
        <w:jc w:val="both"/>
        <w:rPr>
          <w:rFonts w:asciiTheme="minorHAnsi" w:hAnsiTheme="minorHAnsi" w:cstheme="minorHAnsi"/>
          <w:iCs/>
          <w:color w:val="1F4E79" w:themeColor="accent5" w:themeShade="80"/>
          <w:sz w:val="20"/>
          <w:szCs w:val="20"/>
        </w:rPr>
      </w:pPr>
    </w:p>
    <w:p w14:paraId="54CD1D94" w14:textId="77777777" w:rsidR="002C2EFE" w:rsidRPr="00B34778" w:rsidRDefault="002C2EFE" w:rsidP="0087237E">
      <w:pPr>
        <w:pStyle w:val="Heading2"/>
        <w:rPr>
          <w:rFonts w:eastAsia="SimSun"/>
          <w:lang w:eastAsia="zh-CN"/>
        </w:rPr>
      </w:pPr>
      <w:bookmarkStart w:id="214" w:name="_Toc206074998"/>
      <w:bookmarkStart w:id="215" w:name="_Hlk75201780"/>
      <w:r w:rsidRPr="00B34778">
        <w:rPr>
          <w:rFonts w:eastAsia="SimSun"/>
          <w:lang w:eastAsia="zh-CN"/>
        </w:rPr>
        <w:t>8 Hazards</w:t>
      </w:r>
      <w:bookmarkEnd w:id="214"/>
    </w:p>
    <w:p w14:paraId="5BF49446" w14:textId="1E2E3A17" w:rsidR="002C2EFE" w:rsidRPr="000D6E7B" w:rsidRDefault="002C2EFE" w:rsidP="00CD340D">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The hazards to which the </w:t>
      </w:r>
      <w:r>
        <w:rPr>
          <w:rFonts w:asciiTheme="minorHAnsi" w:eastAsia="SimSun" w:hAnsiTheme="minorHAnsi" w:cstheme="minorHAnsi"/>
          <w:color w:val="1F4E79" w:themeColor="accent5" w:themeShade="80"/>
          <w:szCs w:val="22"/>
          <w:lang w:eastAsia="zh-CN"/>
        </w:rPr>
        <w:t>Charleville</w:t>
      </w:r>
      <w:r w:rsidRPr="000D6E7B">
        <w:rPr>
          <w:rFonts w:asciiTheme="minorHAnsi" w:eastAsia="SimSun" w:hAnsiTheme="minorHAnsi" w:cstheme="minorHAnsi"/>
          <w:color w:val="1F4E79" w:themeColor="accent5" w:themeShade="80"/>
          <w:szCs w:val="22"/>
          <w:lang w:eastAsia="zh-CN"/>
        </w:rPr>
        <w:t xml:space="preserve"> Disaster District is susceptible could come from one or more causes of risk including Natural, Socio-</w:t>
      </w:r>
      <w:r w:rsidR="00A57F14" w:rsidRPr="000D6E7B">
        <w:rPr>
          <w:rFonts w:asciiTheme="minorHAnsi" w:eastAsia="SimSun" w:hAnsiTheme="minorHAnsi" w:cstheme="minorHAnsi"/>
          <w:color w:val="1F4E79" w:themeColor="accent5" w:themeShade="80"/>
          <w:szCs w:val="22"/>
          <w:lang w:eastAsia="zh-CN"/>
        </w:rPr>
        <w:t>natural,</w:t>
      </w:r>
      <w:r w:rsidRPr="000D6E7B">
        <w:rPr>
          <w:rFonts w:asciiTheme="minorHAnsi" w:eastAsia="SimSun" w:hAnsiTheme="minorHAnsi" w:cstheme="minorHAnsi"/>
          <w:color w:val="1F4E79" w:themeColor="accent5" w:themeShade="80"/>
          <w:szCs w:val="22"/>
          <w:lang w:eastAsia="zh-CN"/>
        </w:rPr>
        <w:t xml:space="preserve"> and Anthropogenic sources. There is the possibility that one event may affect more than one Local Government area in the district. The hazards analysis conducted in respect to the disaster district identified that the most serious events in terms of probability of occurrence and seriousness of the consequences are, but are not limited to: </w:t>
      </w:r>
    </w:p>
    <w:p w14:paraId="50E935A5"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C20B5">
        <w:rPr>
          <w:rFonts w:asciiTheme="minorHAnsi" w:eastAsia="SimSun" w:hAnsiTheme="minorHAnsi" w:cstheme="minorHAnsi"/>
          <w:color w:val="1F4E79" w:themeColor="accent5" w:themeShade="80"/>
          <w:szCs w:val="22"/>
          <w:lang w:eastAsia="zh-CN"/>
        </w:rPr>
        <w:t>Major Flooding</w:t>
      </w:r>
    </w:p>
    <w:p w14:paraId="1DBBCA38"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Severe Storm</w:t>
      </w:r>
    </w:p>
    <w:p w14:paraId="48498090"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Dam failure</w:t>
      </w:r>
    </w:p>
    <w:p w14:paraId="46D5F352"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Riverine oil spill</w:t>
      </w:r>
    </w:p>
    <w:p w14:paraId="18E476EB" w14:textId="6E859141"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Chemical/Gas hazards</w:t>
      </w:r>
      <w:r w:rsidR="00E1040B">
        <w:rPr>
          <w:rFonts w:asciiTheme="minorHAnsi" w:hAnsiTheme="minorHAnsi" w:cstheme="minorHAnsi"/>
          <w:bCs/>
          <w:color w:val="1F4E79" w:themeColor="accent5" w:themeShade="80"/>
          <w:szCs w:val="22"/>
        </w:rPr>
        <w:t xml:space="preserve"> (Transport/Major Hazard Facilities)</w:t>
      </w:r>
    </w:p>
    <w:p w14:paraId="0FB2DEF4" w14:textId="77777777" w:rsidR="002C2EFE"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C20B5">
        <w:rPr>
          <w:rFonts w:asciiTheme="minorHAnsi" w:hAnsiTheme="minorHAnsi" w:cstheme="minorHAnsi"/>
          <w:bCs/>
          <w:color w:val="1F4E79" w:themeColor="accent5" w:themeShade="80"/>
          <w:szCs w:val="22"/>
        </w:rPr>
        <w:t xml:space="preserve">Bushfire </w:t>
      </w:r>
    </w:p>
    <w:p w14:paraId="5C1FF85A" w14:textId="77777777" w:rsidR="002C2EFE"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C20B5">
        <w:rPr>
          <w:rFonts w:asciiTheme="minorHAnsi" w:hAnsiTheme="minorHAnsi" w:cstheme="minorHAnsi"/>
          <w:bCs/>
          <w:color w:val="1F4E79" w:themeColor="accent5" w:themeShade="80"/>
          <w:szCs w:val="22"/>
        </w:rPr>
        <w:t>Urban Structural Fire</w:t>
      </w:r>
    </w:p>
    <w:p w14:paraId="518779FF"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Mass Casualty Transport Incidents Road/Rail or Air</w:t>
      </w:r>
    </w:p>
    <w:p w14:paraId="55601BA7" w14:textId="77777777" w:rsidR="002C2EFE"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Animal &amp; Plant Disease (Biosecurity)</w:t>
      </w:r>
    </w:p>
    <w:p w14:paraId="6311C4B6"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C20B5">
        <w:rPr>
          <w:rFonts w:asciiTheme="minorHAnsi" w:hAnsiTheme="minorHAnsi" w:cstheme="minorHAnsi"/>
          <w:bCs/>
          <w:color w:val="1F4E79" w:themeColor="accent5" w:themeShade="80"/>
          <w:szCs w:val="22"/>
        </w:rPr>
        <w:t>Insect/vermin plague</w:t>
      </w:r>
    </w:p>
    <w:p w14:paraId="3BB45B4D"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Terrorist Activity</w:t>
      </w:r>
    </w:p>
    <w:p w14:paraId="111F6301" w14:textId="77777777" w:rsidR="002C2EFE"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Space Debris Re-entry</w:t>
      </w:r>
    </w:p>
    <w:p w14:paraId="7C25E285"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C20B5">
        <w:rPr>
          <w:rFonts w:asciiTheme="minorHAnsi" w:hAnsiTheme="minorHAnsi" w:cstheme="minorHAnsi"/>
          <w:bCs/>
          <w:color w:val="1F4E79" w:themeColor="accent5" w:themeShade="80"/>
          <w:szCs w:val="22"/>
        </w:rPr>
        <w:t>Earthquake</w:t>
      </w:r>
    </w:p>
    <w:p w14:paraId="546FFB41" w14:textId="77777777" w:rsidR="002C2EFE" w:rsidRPr="000D6E7B" w:rsidRDefault="002C2EFE" w:rsidP="00CD340D">
      <w:pPr>
        <w:pStyle w:val="Header"/>
        <w:numPr>
          <w:ilvl w:val="0"/>
          <w:numId w:val="36"/>
        </w:numPr>
        <w:tabs>
          <w:tab w:val="clear" w:pos="4320"/>
          <w:tab w:val="clear" w:pos="8640"/>
          <w:tab w:val="right" w:leader="dot" w:pos="9540"/>
        </w:tabs>
        <w:jc w:val="both"/>
        <w:rPr>
          <w:rFonts w:asciiTheme="minorHAnsi" w:hAnsiTheme="minorHAnsi" w:cstheme="minorHAnsi"/>
          <w:bCs/>
          <w:color w:val="1F4E79" w:themeColor="accent5" w:themeShade="80"/>
          <w:szCs w:val="22"/>
        </w:rPr>
      </w:pPr>
      <w:r w:rsidRPr="000D6E7B">
        <w:rPr>
          <w:rFonts w:asciiTheme="minorHAnsi" w:hAnsiTheme="minorHAnsi" w:cstheme="minorHAnsi"/>
          <w:bCs/>
          <w:color w:val="1F4E79" w:themeColor="accent5" w:themeShade="80"/>
          <w:szCs w:val="22"/>
        </w:rPr>
        <w:t>Pandemic</w:t>
      </w:r>
    </w:p>
    <w:p w14:paraId="6706DF07" w14:textId="77777777" w:rsidR="002C2EFE" w:rsidRDefault="002C2EFE" w:rsidP="00CD340D">
      <w:pPr>
        <w:pStyle w:val="Normal-Level2"/>
        <w:spacing w:before="120" w:after="120"/>
        <w:ind w:left="0"/>
        <w:jc w:val="both"/>
        <w:rPr>
          <w:rFonts w:asciiTheme="minorHAnsi" w:hAnsiTheme="minorHAnsi" w:cstheme="minorHAnsi"/>
          <w:b/>
          <w:color w:val="1F4E79" w:themeColor="accent5" w:themeShade="80"/>
          <w:szCs w:val="22"/>
        </w:rPr>
      </w:pPr>
      <w:r w:rsidRPr="000D6E7B">
        <w:rPr>
          <w:rFonts w:asciiTheme="minorHAnsi" w:eastAsia="SimSun" w:hAnsiTheme="minorHAnsi" w:cstheme="minorHAnsi"/>
          <w:color w:val="1F4E79" w:themeColor="accent5" w:themeShade="80"/>
          <w:szCs w:val="22"/>
          <w:lang w:eastAsia="zh-CN"/>
        </w:rPr>
        <w:t>The State-wide Natural Hazard Risk Assessment 201</w:t>
      </w:r>
      <w:r>
        <w:rPr>
          <w:rFonts w:asciiTheme="minorHAnsi" w:eastAsia="SimSun" w:hAnsiTheme="minorHAnsi" w:cstheme="minorHAnsi"/>
          <w:color w:val="1F4E79" w:themeColor="accent5" w:themeShade="80"/>
          <w:szCs w:val="22"/>
          <w:lang w:eastAsia="zh-CN"/>
        </w:rPr>
        <w:t>7</w:t>
      </w:r>
      <w:r w:rsidRPr="000D6E7B">
        <w:rPr>
          <w:rFonts w:asciiTheme="minorHAnsi" w:eastAsia="SimSun" w:hAnsiTheme="minorHAnsi" w:cstheme="minorHAnsi"/>
          <w:color w:val="1F4E79" w:themeColor="accent5" w:themeShade="80"/>
          <w:szCs w:val="22"/>
          <w:lang w:eastAsia="zh-CN"/>
        </w:rPr>
        <w:t xml:space="preserve"> (SNHRA) provides detailed explanations of hazards faced by communities across Queensland. While there are references to events in </w:t>
      </w:r>
      <w:r>
        <w:rPr>
          <w:rFonts w:asciiTheme="minorHAnsi" w:eastAsia="SimSun" w:hAnsiTheme="minorHAnsi" w:cstheme="minorHAnsi"/>
          <w:color w:val="1F4E79" w:themeColor="accent5" w:themeShade="80"/>
          <w:szCs w:val="22"/>
          <w:lang w:eastAsia="zh-CN"/>
        </w:rPr>
        <w:t>the Charleville</w:t>
      </w:r>
      <w:r w:rsidRPr="000D6E7B">
        <w:rPr>
          <w:rFonts w:asciiTheme="minorHAnsi" w:eastAsia="SimSun" w:hAnsiTheme="minorHAnsi" w:cstheme="minorHAnsi"/>
          <w:color w:val="1F4E79" w:themeColor="accent5" w:themeShade="80"/>
          <w:szCs w:val="22"/>
          <w:lang w:eastAsia="zh-CN"/>
        </w:rPr>
        <w:t xml:space="preserve"> District, it is not totally inclusive and offers guidance for planning and identifies examples of state-wide mitigation processes.</w:t>
      </w:r>
      <w:r w:rsidRPr="000D6E7B">
        <w:rPr>
          <w:rFonts w:asciiTheme="minorHAnsi" w:hAnsiTheme="minorHAnsi" w:cstheme="minorHAnsi"/>
          <w:b/>
          <w:color w:val="1F4E79" w:themeColor="accent5" w:themeShade="80"/>
          <w:szCs w:val="22"/>
        </w:rPr>
        <w:t xml:space="preserve"> </w:t>
      </w:r>
    </w:p>
    <w:p w14:paraId="62325F39" w14:textId="77777777" w:rsidR="00E1040B" w:rsidRPr="000D6E7B" w:rsidRDefault="00E1040B" w:rsidP="002C2EFE">
      <w:pPr>
        <w:pStyle w:val="Normal-Level2"/>
        <w:spacing w:before="120" w:after="120"/>
        <w:ind w:left="0"/>
        <w:jc w:val="both"/>
        <w:rPr>
          <w:rFonts w:asciiTheme="minorHAnsi" w:hAnsiTheme="minorHAnsi" w:cstheme="minorHAnsi"/>
          <w:b/>
          <w:color w:val="1F4E79" w:themeColor="accent5" w:themeShade="8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5D48F06E" w14:textId="77777777" w:rsidTr="0056379F">
        <w:trPr>
          <w:trHeight w:val="749"/>
        </w:trPr>
        <w:tc>
          <w:tcPr>
            <w:tcW w:w="7054" w:type="dxa"/>
            <w:shd w:val="clear" w:color="auto" w:fill="C6D9F1"/>
          </w:tcPr>
          <w:p w14:paraId="0DA6F766" w14:textId="77777777" w:rsidR="002C2EFE" w:rsidRPr="000D6E7B" w:rsidRDefault="002C2EFE" w:rsidP="0056379F">
            <w:pPr>
              <w:tabs>
                <w:tab w:val="center" w:pos="4320"/>
                <w:tab w:val="right" w:pos="8640"/>
              </w:tabs>
              <w:jc w:val="both"/>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EMAF Component 1: Hazard Identification and Risk Assessment</w:t>
            </w:r>
          </w:p>
          <w:p w14:paraId="596DAE17" w14:textId="77777777" w:rsidR="002C2EFE" w:rsidRPr="000D6E7B" w:rsidRDefault="002C2EFE" w:rsidP="0056379F">
            <w:pPr>
              <w:numPr>
                <w:ilvl w:val="0"/>
                <w:numId w:val="5"/>
              </w:numPr>
              <w:tabs>
                <w:tab w:val="center" w:pos="4320"/>
                <w:tab w:val="right" w:pos="8640"/>
              </w:tabs>
              <w:jc w:val="both"/>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Key Outcomes 1.1</w:t>
            </w:r>
          </w:p>
          <w:p w14:paraId="5FBC7E5F" w14:textId="77777777" w:rsidR="002C2EFE" w:rsidRPr="000D6E7B" w:rsidRDefault="002C2EFE" w:rsidP="0056379F">
            <w:pPr>
              <w:numPr>
                <w:ilvl w:val="0"/>
                <w:numId w:val="13"/>
              </w:numPr>
              <w:autoSpaceDE w:val="0"/>
              <w:autoSpaceDN w:val="0"/>
              <w:jc w:val="both"/>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rPr>
              <w:t>Indicators (a, c, d)</w:t>
            </w:r>
          </w:p>
        </w:tc>
      </w:tr>
    </w:tbl>
    <w:p w14:paraId="523C97B5" w14:textId="77777777" w:rsidR="002C2EFE" w:rsidRPr="000D6E7B" w:rsidRDefault="002C2EFE" w:rsidP="002C2EFE">
      <w:pPr>
        <w:pStyle w:val="Normal-Level2"/>
        <w:spacing w:before="120" w:after="120"/>
        <w:ind w:left="0"/>
        <w:jc w:val="both"/>
        <w:rPr>
          <w:rFonts w:asciiTheme="minorHAnsi" w:hAnsiTheme="minorHAnsi" w:cstheme="minorHAnsi"/>
          <w:b/>
          <w:bCs/>
          <w:color w:val="1F4E79" w:themeColor="accent5" w:themeShade="80"/>
          <w:sz w:val="24"/>
          <w:szCs w:val="24"/>
        </w:rPr>
      </w:pPr>
    </w:p>
    <w:p w14:paraId="7994DC3C" w14:textId="77777777" w:rsidR="002C2EFE" w:rsidRDefault="002C2EFE" w:rsidP="002C2EFE">
      <w:pPr>
        <w:pStyle w:val="Normal-Level2"/>
        <w:spacing w:before="120" w:after="120"/>
        <w:ind w:left="776"/>
        <w:jc w:val="both"/>
        <w:rPr>
          <w:rFonts w:asciiTheme="minorHAnsi" w:hAnsiTheme="minorHAnsi" w:cstheme="minorHAnsi"/>
          <w:b/>
          <w:color w:val="1F4E79" w:themeColor="accent5" w:themeShade="80"/>
          <w:sz w:val="20"/>
          <w:szCs w:val="20"/>
        </w:rPr>
      </w:pPr>
      <w:bookmarkStart w:id="216" w:name="_Toc472591831"/>
      <w:bookmarkStart w:id="217" w:name="_Toc472595746"/>
      <w:bookmarkStart w:id="218" w:name="_Toc472595961"/>
      <w:bookmarkEnd w:id="215"/>
    </w:p>
    <w:p w14:paraId="5ED1CFB3" w14:textId="77777777" w:rsidR="002C2EFE" w:rsidRPr="000D6E7B" w:rsidRDefault="002C2EFE" w:rsidP="002C2EFE">
      <w:pPr>
        <w:pStyle w:val="Normal-Level2"/>
        <w:spacing w:before="120" w:after="120"/>
        <w:ind w:left="776"/>
        <w:jc w:val="both"/>
        <w:rPr>
          <w:rFonts w:asciiTheme="minorHAnsi" w:hAnsiTheme="minorHAnsi" w:cstheme="minorHAnsi"/>
          <w:b/>
          <w:color w:val="1F4E79" w:themeColor="accent5" w:themeShade="80"/>
          <w:sz w:val="20"/>
          <w:szCs w:val="20"/>
        </w:rPr>
      </w:pPr>
    </w:p>
    <w:p w14:paraId="3219E111" w14:textId="77777777" w:rsidR="002C2EFE" w:rsidRPr="000D6E7B" w:rsidRDefault="002C2EFE" w:rsidP="0087237E">
      <w:pPr>
        <w:pStyle w:val="Heading2"/>
      </w:pPr>
      <w:bookmarkStart w:id="219" w:name="_Toc476916049"/>
      <w:bookmarkStart w:id="220" w:name="_Toc206074999"/>
      <w:r>
        <w:t xml:space="preserve">9 </w:t>
      </w:r>
      <w:r w:rsidRPr="000D6E7B">
        <w:t xml:space="preserve">Risk </w:t>
      </w:r>
      <w:bookmarkEnd w:id="219"/>
      <w:r w:rsidRPr="000D6E7B">
        <w:t>Assessment</w:t>
      </w:r>
      <w:bookmarkEnd w:id="220"/>
    </w:p>
    <w:p w14:paraId="25DC1741" w14:textId="77777777" w:rsidR="002C2EFE" w:rsidRPr="00171E02" w:rsidRDefault="002C2EFE" w:rsidP="002C2EFE">
      <w:pPr>
        <w:rPr>
          <w:rFonts w:asciiTheme="minorHAnsi" w:hAnsiTheme="minorHAnsi" w:cstheme="minorHAnsi"/>
          <w:bCs/>
          <w:color w:val="1F4E79" w:themeColor="accent5" w:themeShade="80"/>
          <w:szCs w:val="22"/>
        </w:rPr>
      </w:pPr>
    </w:p>
    <w:p w14:paraId="0774D66F" w14:textId="77777777" w:rsidR="002C2EFE" w:rsidRPr="00D03582" w:rsidRDefault="002C2EFE" w:rsidP="0087237E">
      <w:pPr>
        <w:pStyle w:val="Heading3"/>
      </w:pPr>
      <w:bookmarkStart w:id="221" w:name="_Toc476916050"/>
      <w:bookmarkStart w:id="222" w:name="_Toc206075000"/>
      <w:r w:rsidRPr="00D03582">
        <w:t>9.1 Risk Management Process</w:t>
      </w:r>
      <w:bookmarkEnd w:id="221"/>
      <w:bookmarkEnd w:id="222"/>
    </w:p>
    <w:p w14:paraId="28530E2F"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1553DAD9" w14:textId="5B789DD9"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Risk management processes conducted by the group are to be in line with the Queensland Emergency Risk Management Framework (QERMF). This process applies a proven, </w:t>
      </w:r>
      <w:r w:rsidR="00A57F14" w:rsidRPr="000D6E7B">
        <w:rPr>
          <w:rFonts w:asciiTheme="minorHAnsi" w:eastAsia="SimSun" w:hAnsiTheme="minorHAnsi" w:cstheme="minorHAnsi"/>
          <w:color w:val="1F4E79" w:themeColor="accent5" w:themeShade="80"/>
          <w:szCs w:val="22"/>
          <w:lang w:eastAsia="zh-CN"/>
        </w:rPr>
        <w:t>standardised,</w:t>
      </w:r>
      <w:r w:rsidRPr="000D6E7B">
        <w:rPr>
          <w:rFonts w:asciiTheme="minorHAnsi" w:eastAsia="SimSun" w:hAnsiTheme="minorHAnsi" w:cstheme="minorHAnsi"/>
          <w:color w:val="1F4E79" w:themeColor="accent5" w:themeShade="80"/>
          <w:szCs w:val="22"/>
          <w:lang w:eastAsia="zh-CN"/>
        </w:rPr>
        <w:t xml:space="preserve"> and internationally recognised approach to the prioritisation, </w:t>
      </w:r>
      <w:r w:rsidR="00A57F14" w:rsidRPr="000D6E7B">
        <w:rPr>
          <w:rFonts w:asciiTheme="minorHAnsi" w:eastAsia="SimSun" w:hAnsiTheme="minorHAnsi" w:cstheme="minorHAnsi"/>
          <w:color w:val="1F4E79" w:themeColor="accent5" w:themeShade="80"/>
          <w:szCs w:val="22"/>
          <w:lang w:eastAsia="zh-CN"/>
        </w:rPr>
        <w:t>mitigation,</w:t>
      </w:r>
      <w:r w:rsidRPr="000D6E7B">
        <w:rPr>
          <w:rFonts w:asciiTheme="minorHAnsi" w:eastAsia="SimSun" w:hAnsiTheme="minorHAnsi" w:cstheme="minorHAnsi"/>
          <w:color w:val="1F4E79" w:themeColor="accent5" w:themeShade="80"/>
          <w:szCs w:val="22"/>
          <w:lang w:eastAsia="zh-CN"/>
        </w:rPr>
        <w:t xml:space="preserve"> and management of risk. This includes the identification of capacity gaps and residual risk between stakeholders and the QDMA. This assist to directly inform planning and resource allocation, and to promote active communication, </w:t>
      </w:r>
      <w:r w:rsidR="00A57F14" w:rsidRPr="000D6E7B">
        <w:rPr>
          <w:rFonts w:asciiTheme="minorHAnsi" w:eastAsia="SimSun" w:hAnsiTheme="minorHAnsi" w:cstheme="minorHAnsi"/>
          <w:color w:val="1F4E79" w:themeColor="accent5" w:themeShade="80"/>
          <w:szCs w:val="22"/>
          <w:lang w:eastAsia="zh-CN"/>
        </w:rPr>
        <w:t>cooperation,</w:t>
      </w:r>
      <w:r w:rsidRPr="000D6E7B">
        <w:rPr>
          <w:rFonts w:asciiTheme="minorHAnsi" w:eastAsia="SimSun" w:hAnsiTheme="minorHAnsi" w:cstheme="minorHAnsi"/>
          <w:color w:val="1F4E79" w:themeColor="accent5" w:themeShade="80"/>
          <w:szCs w:val="22"/>
          <w:lang w:eastAsia="zh-CN"/>
        </w:rPr>
        <w:t xml:space="preserve"> and coordination.</w:t>
      </w:r>
    </w:p>
    <w:p w14:paraId="4CFF6C08"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p>
    <w:p w14:paraId="7DE04765"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The QERMF derives risk methodology from Australian and International sources, including ISO 31000:2009 Risk management – Principles and guidelines, and National Emergency Risk Assessment Guidelines (NERAG).</w:t>
      </w:r>
    </w:p>
    <w:p w14:paraId="201FDB64"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p>
    <w:p w14:paraId="01303BD0"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Cs w:val="22"/>
          <w:lang w:eastAsia="zh-CN"/>
        </w:rPr>
      </w:pPr>
      <w:r w:rsidRPr="000D6E7B">
        <w:rPr>
          <w:rFonts w:asciiTheme="minorHAnsi" w:eastAsia="SimSun" w:hAnsiTheme="minorHAnsi" w:cstheme="minorHAnsi"/>
          <w:color w:val="1F4E79" w:themeColor="accent5" w:themeShade="80"/>
          <w:szCs w:val="22"/>
          <w:lang w:eastAsia="zh-CN"/>
        </w:rPr>
        <w:t xml:space="preserve">Disaster District risk assessments and any subsequent reviews are conducted by members of the </w:t>
      </w:r>
      <w:r>
        <w:rPr>
          <w:rFonts w:asciiTheme="minorHAnsi" w:eastAsia="SimSun" w:hAnsiTheme="minorHAnsi" w:cstheme="minorHAnsi"/>
          <w:color w:val="1F4E79" w:themeColor="accent5" w:themeShade="80"/>
          <w:szCs w:val="22"/>
          <w:lang w:eastAsia="zh-CN"/>
        </w:rPr>
        <w:t>Charleville</w:t>
      </w:r>
      <w:r w:rsidRPr="000D6E7B">
        <w:rPr>
          <w:rFonts w:asciiTheme="minorHAnsi" w:eastAsia="SimSun" w:hAnsiTheme="minorHAnsi" w:cstheme="minorHAnsi"/>
          <w:color w:val="1F4E79" w:themeColor="accent5" w:themeShade="80"/>
          <w:szCs w:val="22"/>
          <w:lang w:eastAsia="zh-CN"/>
        </w:rPr>
        <w:t xml:space="preserve"> DDMG, and any other key advisors as deemed appropriate.</w:t>
      </w:r>
    </w:p>
    <w:p w14:paraId="32733BAF" w14:textId="77777777" w:rsidR="002C2EFE" w:rsidRPr="000D6E7B" w:rsidRDefault="002C2EFE" w:rsidP="002C2EFE">
      <w:pPr>
        <w:autoSpaceDE w:val="0"/>
        <w:autoSpaceDN w:val="0"/>
        <w:adjustRightInd w:val="0"/>
        <w:rPr>
          <w:rFonts w:asciiTheme="minorHAnsi" w:eastAsia="SimSun" w:hAnsiTheme="minorHAnsi" w:cstheme="minorHAnsi"/>
          <w:color w:val="1F4E79" w:themeColor="accent5" w:themeShade="80"/>
          <w:sz w:val="20"/>
          <w:szCs w:val="20"/>
          <w:lang w:eastAsia="zh-CN"/>
        </w:rPr>
      </w:pPr>
    </w:p>
    <w:p w14:paraId="09C566FF" w14:textId="77777777" w:rsidR="002C2EFE" w:rsidRPr="000D6E7B" w:rsidRDefault="002C2EFE" w:rsidP="002C2EFE">
      <w:pPr>
        <w:pStyle w:val="Header"/>
        <w:ind w:left="720" w:hanging="360"/>
        <w:rPr>
          <w:rFonts w:asciiTheme="minorHAnsi" w:hAnsiTheme="minorHAnsi" w:cstheme="minorHAnsi"/>
          <w:color w:val="1F4E79" w:themeColor="accent5" w:themeShade="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tblGrid>
      <w:tr w:rsidR="002C2EFE" w:rsidRPr="000D6E7B" w14:paraId="09BDC283" w14:textId="77777777" w:rsidTr="0056379F">
        <w:trPr>
          <w:trHeight w:val="749"/>
        </w:trPr>
        <w:tc>
          <w:tcPr>
            <w:tcW w:w="7230" w:type="dxa"/>
            <w:shd w:val="clear" w:color="auto" w:fill="C6D9F1"/>
          </w:tcPr>
          <w:p w14:paraId="750CE903" w14:textId="77777777" w:rsidR="002C2EFE" w:rsidRPr="000D6E7B" w:rsidRDefault="002C2EFE" w:rsidP="0056379F">
            <w:pPr>
              <w:pStyle w:val="Header"/>
              <w:jc w:val="both"/>
              <w:rPr>
                <w:rFonts w:asciiTheme="minorHAnsi" w:hAnsiTheme="minorHAnsi" w:cstheme="minorHAnsi"/>
                <w:color w:val="1F4E79" w:themeColor="accent5" w:themeShade="80"/>
                <w:sz w:val="18"/>
                <w:szCs w:val="18"/>
              </w:rPr>
            </w:pPr>
          </w:p>
          <w:p w14:paraId="0B540C45" w14:textId="77777777" w:rsidR="002C2EFE" w:rsidRPr="000D6E7B" w:rsidRDefault="002C2EFE" w:rsidP="0056379F">
            <w:pPr>
              <w:pStyle w:val="Header"/>
              <w:jc w:val="both"/>
              <w:rPr>
                <w:rFonts w:asciiTheme="minorHAnsi" w:hAnsiTheme="minorHAnsi" w:cstheme="minorHAnsi"/>
                <w:b/>
                <w:color w:val="1F4E79" w:themeColor="accent5" w:themeShade="80"/>
                <w:sz w:val="18"/>
                <w:szCs w:val="18"/>
              </w:rPr>
            </w:pPr>
            <w:r w:rsidRPr="000D6E7B">
              <w:rPr>
                <w:rFonts w:asciiTheme="minorHAnsi" w:hAnsiTheme="minorHAnsi" w:cstheme="minorHAnsi"/>
                <w:b/>
                <w:color w:val="1F4E79" w:themeColor="accent5" w:themeShade="80"/>
                <w:sz w:val="18"/>
                <w:szCs w:val="18"/>
              </w:rPr>
              <w:t>EMAF Component 1: Hazard Identification and Risk Assessment</w:t>
            </w:r>
          </w:p>
          <w:p w14:paraId="32676BCA" w14:textId="77777777" w:rsidR="002C2EFE" w:rsidRPr="000D6E7B" w:rsidRDefault="002C2EFE" w:rsidP="0056379F">
            <w:pPr>
              <w:pStyle w:val="Header"/>
              <w:numPr>
                <w:ilvl w:val="0"/>
                <w:numId w:val="5"/>
              </w:numPr>
              <w:jc w:val="both"/>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Key Outcomes 1.1</w:t>
            </w:r>
          </w:p>
          <w:p w14:paraId="449EEB1D" w14:textId="77777777" w:rsidR="002C2EFE" w:rsidRPr="000D6E7B" w:rsidRDefault="002C2EFE" w:rsidP="0056379F">
            <w:pPr>
              <w:numPr>
                <w:ilvl w:val="0"/>
                <w:numId w:val="13"/>
              </w:numPr>
              <w:autoSpaceDE w:val="0"/>
              <w:autoSpaceDN w:val="0"/>
              <w:jc w:val="both"/>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rPr>
              <w:t>Indicators (a, c, d)</w:t>
            </w:r>
          </w:p>
          <w:p w14:paraId="1FAEA35C" w14:textId="77777777" w:rsidR="002C2EFE" w:rsidRPr="000D6E7B" w:rsidRDefault="002C2EFE" w:rsidP="0056379F">
            <w:pPr>
              <w:autoSpaceDE w:val="0"/>
              <w:autoSpaceDN w:val="0"/>
              <w:ind w:left="720"/>
              <w:jc w:val="both"/>
              <w:rPr>
                <w:rFonts w:asciiTheme="minorHAnsi" w:hAnsiTheme="minorHAnsi" w:cstheme="minorHAnsi"/>
                <w:color w:val="1F4E79" w:themeColor="accent5" w:themeShade="80"/>
                <w:sz w:val="18"/>
                <w:szCs w:val="18"/>
                <w:lang w:eastAsia="zh-CN"/>
              </w:rPr>
            </w:pPr>
          </w:p>
        </w:tc>
      </w:tr>
    </w:tbl>
    <w:p w14:paraId="4FDBD702" w14:textId="77777777" w:rsidR="002C2EFE" w:rsidRPr="000D6E7B" w:rsidRDefault="002C2EFE" w:rsidP="002C2EFE">
      <w:pPr>
        <w:jc w:val="both"/>
        <w:rPr>
          <w:rFonts w:asciiTheme="minorHAnsi" w:hAnsiTheme="minorHAnsi" w:cstheme="minorHAnsi"/>
          <w:b/>
          <w:color w:val="1F4E79" w:themeColor="accent5" w:themeShade="80"/>
          <w:szCs w:val="22"/>
        </w:rPr>
      </w:pPr>
      <w:bookmarkStart w:id="223" w:name="Risk_Identification"/>
      <w:bookmarkStart w:id="224" w:name="_Toc476916051"/>
    </w:p>
    <w:p w14:paraId="3FD44324" w14:textId="77777777" w:rsidR="002C2EFE" w:rsidRPr="00D03582" w:rsidRDefault="002C2EFE" w:rsidP="0087237E">
      <w:pPr>
        <w:pStyle w:val="Heading3"/>
      </w:pPr>
      <w:bookmarkStart w:id="225" w:name="_Toc206075001"/>
      <w:bookmarkStart w:id="226" w:name="_Hlk109735192"/>
      <w:r w:rsidRPr="00D03582">
        <w:t>9.2 Risk Identification</w:t>
      </w:r>
      <w:bookmarkEnd w:id="223"/>
      <w:bookmarkEnd w:id="225"/>
    </w:p>
    <w:bookmarkEnd w:id="226"/>
    <w:p w14:paraId="4D2086A2"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Sources of risk (Hazards) will be identified based on local knowledge, previous events, available information and in consultation with relevant stakeholders. A comprehensive and systematic approach will ensure risks are identified and recorded. This will be achieved through effective consultation with local expertise and through the analysis of historical information.</w:t>
      </w:r>
    </w:p>
    <w:p w14:paraId="73D9C46C"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p>
    <w:p w14:paraId="40D0D7E7" w14:textId="465ABD0B" w:rsidR="002C2EFE" w:rsidRPr="00D03582" w:rsidRDefault="002C2EFE" w:rsidP="0087237E">
      <w:pPr>
        <w:pStyle w:val="Heading3"/>
        <w:rPr>
          <w:iCs/>
        </w:rPr>
      </w:pPr>
      <w:bookmarkStart w:id="227" w:name="_Hlk109735597"/>
      <w:bookmarkStart w:id="228" w:name="_Toc206075002"/>
      <w:r w:rsidRPr="00D03582">
        <w:t xml:space="preserve">9.3 </w:t>
      </w:r>
      <w:bookmarkStart w:id="229" w:name="_Hlk109735478"/>
      <w:r w:rsidRPr="00D03582">
        <w:t>Risk Analysis</w:t>
      </w:r>
      <w:bookmarkEnd w:id="227"/>
      <w:bookmarkEnd w:id="228"/>
      <w:bookmarkEnd w:id="229"/>
    </w:p>
    <w:p w14:paraId="26F78127" w14:textId="04BE1FC6"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Risk analysis is the process through which the level of risk and its characteristics are determined through assessing the adequacy and appropriateness of existing controls and the prioritisation of risks. Risk analysis will examine the interaction between the likelihood, </w:t>
      </w:r>
      <w:r w:rsidR="00A57F14" w:rsidRPr="000D6E7B">
        <w:rPr>
          <w:rFonts w:asciiTheme="minorHAnsi" w:hAnsiTheme="minorHAnsi" w:cstheme="minorHAnsi"/>
          <w:iCs/>
          <w:color w:val="1F4E79" w:themeColor="accent5" w:themeShade="80"/>
          <w:szCs w:val="22"/>
        </w:rPr>
        <w:t>vulnerability,</w:t>
      </w:r>
      <w:r w:rsidRPr="000D6E7B">
        <w:rPr>
          <w:rFonts w:asciiTheme="minorHAnsi" w:hAnsiTheme="minorHAnsi" w:cstheme="minorHAnsi"/>
          <w:iCs/>
          <w:color w:val="1F4E79" w:themeColor="accent5" w:themeShade="80"/>
          <w:szCs w:val="22"/>
        </w:rPr>
        <w:t xml:space="preserve"> and consequences to determine the overall risk. It involves consideration of the likelihood of a hazard eventuating, the vulnerabilities associated with the area under consideration and the consequences that may occur if the risk eventuates.</w:t>
      </w:r>
    </w:p>
    <w:p w14:paraId="00226C8B"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p>
    <w:p w14:paraId="43AACCE3"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To establish Risk, the methodology will consider Likelihood, Vulnerability and Exposure and Consequence. This inject of Vulnerability into the process assists to assess what aspects of the area/community are vulnerable prior to an event occurring.</w:t>
      </w:r>
    </w:p>
    <w:p w14:paraId="0A8309BF"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p>
    <w:p w14:paraId="601987C0"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noProof/>
          <w:color w:val="1F4E79" w:themeColor="accent5" w:themeShade="80"/>
          <w:szCs w:val="22"/>
          <w:lang w:eastAsia="en-AU"/>
        </w:rPr>
        <w:drawing>
          <wp:inline distT="0" distB="0" distL="0" distR="0" wp14:anchorId="4A838840" wp14:editId="492C8BB8">
            <wp:extent cx="5276850" cy="116903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1169035"/>
                    </a:xfrm>
                    <a:prstGeom prst="rect">
                      <a:avLst/>
                    </a:prstGeom>
                    <a:noFill/>
                    <a:ln>
                      <a:noFill/>
                    </a:ln>
                  </pic:spPr>
                </pic:pic>
              </a:graphicData>
            </a:graphic>
          </wp:inline>
        </w:drawing>
      </w:r>
    </w:p>
    <w:p w14:paraId="4E79C6C3" w14:textId="77777777" w:rsidR="002C2EFE" w:rsidRPr="000D6E7B" w:rsidRDefault="002C2EFE" w:rsidP="002C2EFE">
      <w:pPr>
        <w:tabs>
          <w:tab w:val="left" w:pos="900"/>
          <w:tab w:val="center" w:pos="4320"/>
          <w:tab w:val="right" w:pos="8640"/>
          <w:tab w:val="right" w:leader="dot" w:pos="9540"/>
        </w:tabs>
        <w:rPr>
          <w:rFonts w:asciiTheme="minorHAnsi" w:hAnsiTheme="minorHAnsi" w:cstheme="minorHAnsi"/>
          <w:iCs/>
          <w:color w:val="1F4E79" w:themeColor="accent5" w:themeShade="80"/>
          <w:szCs w:val="22"/>
          <w:highlight w:val="yellow"/>
        </w:rPr>
      </w:pPr>
    </w:p>
    <w:p w14:paraId="30CB03E7"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p>
    <w:p w14:paraId="77617F52"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p>
    <w:p w14:paraId="725E54C9"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bookmarkStart w:id="230" w:name="Likelihood"/>
    </w:p>
    <w:p w14:paraId="27E7A7B8"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p>
    <w:p w14:paraId="7D1A0BB1" w14:textId="77777777" w:rsidR="002C2EFE"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p>
    <w:p w14:paraId="6B3F7AF0" w14:textId="77777777" w:rsidR="002C2EFE" w:rsidRPr="00D03582" w:rsidRDefault="002C2EFE" w:rsidP="0087237E">
      <w:pPr>
        <w:pStyle w:val="Heading3"/>
      </w:pPr>
      <w:bookmarkStart w:id="231" w:name="_Toc206075003"/>
      <w:bookmarkStart w:id="232" w:name="_Hlk109735804"/>
      <w:r w:rsidRPr="00D03582">
        <w:t>9.4 Likelihood</w:t>
      </w:r>
      <w:bookmarkEnd w:id="231"/>
    </w:p>
    <w:bookmarkEnd w:id="230"/>
    <w:bookmarkEnd w:id="232"/>
    <w:p w14:paraId="7D5C29EB"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p>
    <w:p w14:paraId="53C10964"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This step assists in identifying the most credible likelihood of an event occurring, based on historical data. It relies on using the Likelihood Table (see Table 1, below) which provides rankings based on frequency and severity of hazards using the past 50 years of meteorological and geological observations. The same system can be applied to anthropological hazards.</w:t>
      </w:r>
    </w:p>
    <w:p w14:paraId="2F922642"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p>
    <w:p w14:paraId="14D27F28"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Whilst information specific to the </w:t>
      </w: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Disaster District can be derived from agencies, including Bureau of Meteorology and Geoscience Australia, consideration should also be given to local area observations. </w:t>
      </w:r>
    </w:p>
    <w:p w14:paraId="6A64D874"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p>
    <w:p w14:paraId="39D0B973" w14:textId="77777777" w:rsidR="002C2EFE" w:rsidRPr="000D6E7B" w:rsidRDefault="002C2EFE" w:rsidP="002C2EFE">
      <w:pPr>
        <w:keepNext/>
        <w:tabs>
          <w:tab w:val="left" w:pos="900"/>
          <w:tab w:val="center" w:pos="4320"/>
          <w:tab w:val="right" w:pos="8640"/>
          <w:tab w:val="right" w:leader="dot" w:pos="9540"/>
        </w:tabs>
        <w:jc w:val="center"/>
        <w:rPr>
          <w:rFonts w:asciiTheme="minorHAnsi" w:hAnsiTheme="minorHAnsi" w:cstheme="minorHAnsi"/>
          <w:color w:val="1F4E79" w:themeColor="accent5" w:themeShade="80"/>
          <w:szCs w:val="22"/>
        </w:rPr>
      </w:pPr>
      <w:r w:rsidRPr="000D6E7B">
        <w:rPr>
          <w:rFonts w:asciiTheme="minorHAnsi" w:hAnsiTheme="minorHAnsi" w:cstheme="minorHAnsi"/>
          <w:noProof/>
          <w:color w:val="1F4E79" w:themeColor="accent5" w:themeShade="80"/>
          <w:szCs w:val="22"/>
          <w:lang w:eastAsia="en-AU"/>
        </w:rPr>
        <w:lastRenderedPageBreak/>
        <w:drawing>
          <wp:inline distT="0" distB="0" distL="0" distR="0" wp14:anchorId="5B3AFE12" wp14:editId="7207FBF7">
            <wp:extent cx="5029200" cy="2877820"/>
            <wp:effectExtent l="0" t="0" r="0" b="0"/>
            <wp:docPr id="5" name="Picture 5" descr="Likelihoo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kelihood 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877820"/>
                    </a:xfrm>
                    <a:prstGeom prst="rect">
                      <a:avLst/>
                    </a:prstGeom>
                    <a:noFill/>
                    <a:ln>
                      <a:noFill/>
                    </a:ln>
                  </pic:spPr>
                </pic:pic>
              </a:graphicData>
            </a:graphic>
          </wp:inline>
        </w:drawing>
      </w:r>
    </w:p>
    <w:p w14:paraId="17674C6B" w14:textId="6DD78683" w:rsidR="002C2EFE" w:rsidRPr="000D6E7B" w:rsidRDefault="002C2EFE" w:rsidP="002C2EFE">
      <w:pPr>
        <w:pStyle w:val="Caption"/>
        <w:jc w:val="center"/>
        <w:rPr>
          <w:rFonts w:asciiTheme="minorHAnsi" w:hAnsiTheme="minorHAnsi" w:cstheme="minorHAnsi"/>
          <w:iCs/>
          <w:color w:val="1F4E79" w:themeColor="accent5" w:themeShade="80"/>
          <w:sz w:val="22"/>
          <w:szCs w:val="22"/>
          <w:highlight w:val="yellow"/>
        </w:rPr>
      </w:pPr>
      <w:r w:rsidRPr="000D6E7B">
        <w:rPr>
          <w:rFonts w:asciiTheme="minorHAnsi" w:hAnsiTheme="minorHAnsi" w:cstheme="minorHAnsi"/>
          <w:color w:val="1F4E79" w:themeColor="accent5" w:themeShade="80"/>
          <w:sz w:val="22"/>
          <w:szCs w:val="22"/>
        </w:rPr>
        <w:t xml:space="preserve">Table </w:t>
      </w:r>
      <w:r w:rsidRPr="000D6E7B">
        <w:rPr>
          <w:rFonts w:asciiTheme="minorHAnsi" w:hAnsiTheme="minorHAnsi" w:cstheme="minorHAnsi"/>
          <w:color w:val="1F4E79" w:themeColor="accent5" w:themeShade="80"/>
          <w:sz w:val="22"/>
          <w:szCs w:val="22"/>
        </w:rPr>
        <w:fldChar w:fldCharType="begin"/>
      </w:r>
      <w:r w:rsidRPr="000D6E7B">
        <w:rPr>
          <w:rFonts w:asciiTheme="minorHAnsi" w:hAnsiTheme="minorHAnsi" w:cstheme="minorHAnsi"/>
          <w:color w:val="1F4E79" w:themeColor="accent5" w:themeShade="80"/>
          <w:sz w:val="22"/>
          <w:szCs w:val="22"/>
        </w:rPr>
        <w:instrText xml:space="preserve"> SEQ Table \* ARABIC </w:instrText>
      </w:r>
      <w:r w:rsidRPr="000D6E7B">
        <w:rPr>
          <w:rFonts w:asciiTheme="minorHAnsi" w:hAnsiTheme="minorHAnsi" w:cstheme="minorHAnsi"/>
          <w:color w:val="1F4E79" w:themeColor="accent5" w:themeShade="80"/>
          <w:sz w:val="22"/>
          <w:szCs w:val="22"/>
        </w:rPr>
        <w:fldChar w:fldCharType="separate"/>
      </w:r>
      <w:r w:rsidR="00996C6A">
        <w:rPr>
          <w:rFonts w:asciiTheme="minorHAnsi" w:hAnsiTheme="minorHAnsi" w:cstheme="minorHAnsi"/>
          <w:noProof/>
          <w:color w:val="1F4E79" w:themeColor="accent5" w:themeShade="80"/>
          <w:sz w:val="22"/>
          <w:szCs w:val="22"/>
        </w:rPr>
        <w:t>1</w:t>
      </w:r>
      <w:r w:rsidRPr="000D6E7B">
        <w:rPr>
          <w:rFonts w:asciiTheme="minorHAnsi" w:hAnsiTheme="minorHAnsi" w:cstheme="minorHAnsi"/>
          <w:color w:val="1F4E79" w:themeColor="accent5" w:themeShade="80"/>
          <w:sz w:val="22"/>
          <w:szCs w:val="22"/>
        </w:rPr>
        <w:fldChar w:fldCharType="end"/>
      </w:r>
      <w:r w:rsidRPr="000D6E7B">
        <w:rPr>
          <w:rFonts w:asciiTheme="minorHAnsi" w:hAnsiTheme="minorHAnsi" w:cstheme="minorHAnsi"/>
          <w:color w:val="1F4E79" w:themeColor="accent5" w:themeShade="80"/>
          <w:sz w:val="22"/>
          <w:szCs w:val="22"/>
        </w:rPr>
        <w:t xml:space="preserve"> – Likelihood Table</w:t>
      </w:r>
      <w:bookmarkStart w:id="233" w:name="Vulnerability"/>
    </w:p>
    <w:p w14:paraId="70EB5DF7" w14:textId="77777777" w:rsidR="002C2EFE" w:rsidRPr="00D03582" w:rsidRDefault="002C2EFE" w:rsidP="0087237E">
      <w:pPr>
        <w:pStyle w:val="Heading3"/>
      </w:pPr>
      <w:bookmarkStart w:id="234" w:name="_Toc206075004"/>
      <w:r w:rsidRPr="00D03582">
        <w:t>9.5 Vulnerability</w:t>
      </w:r>
      <w:bookmarkEnd w:id="234"/>
    </w:p>
    <w:bookmarkEnd w:id="233"/>
    <w:p w14:paraId="1080B64F"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p>
    <w:p w14:paraId="34DEA5A1"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Vulnerability considers the level of vulnerability for an area/site/community. The vulnerability table provides levels ranging from ‘</w:t>
      </w:r>
      <w:r w:rsidRPr="000D6E7B">
        <w:rPr>
          <w:rFonts w:asciiTheme="minorHAnsi" w:hAnsiTheme="minorHAnsi" w:cstheme="minorHAnsi"/>
          <w:b/>
          <w:bCs/>
          <w:iCs/>
          <w:color w:val="1F4E79" w:themeColor="accent5" w:themeShade="80"/>
          <w:szCs w:val="22"/>
        </w:rPr>
        <w:t>extreme</w:t>
      </w:r>
      <w:r w:rsidRPr="000D6E7B">
        <w:rPr>
          <w:rFonts w:asciiTheme="minorHAnsi" w:hAnsiTheme="minorHAnsi" w:cstheme="minorHAnsi"/>
          <w:iCs/>
          <w:color w:val="1F4E79" w:themeColor="accent5" w:themeShade="80"/>
          <w:szCs w:val="22"/>
        </w:rPr>
        <w:t>’ vulnerability to ‘</w:t>
      </w:r>
      <w:r w:rsidRPr="000D6E7B">
        <w:rPr>
          <w:rFonts w:asciiTheme="minorHAnsi" w:hAnsiTheme="minorHAnsi" w:cstheme="minorHAnsi"/>
          <w:b/>
          <w:bCs/>
          <w:iCs/>
          <w:color w:val="1F4E79" w:themeColor="accent5" w:themeShade="80"/>
          <w:szCs w:val="22"/>
        </w:rPr>
        <w:t>very low</w:t>
      </w:r>
      <w:r w:rsidRPr="000D6E7B">
        <w:rPr>
          <w:rFonts w:asciiTheme="minorHAnsi" w:hAnsiTheme="minorHAnsi" w:cstheme="minorHAnsi"/>
          <w:iCs/>
          <w:color w:val="1F4E79" w:themeColor="accent5" w:themeShade="80"/>
          <w:szCs w:val="22"/>
        </w:rPr>
        <w:t xml:space="preserve">’ vulnerability. In assessing the level of vulnerability, key concepts are included that assess the level of vulnerability for an area/site/community which considers certain aspects that sustain a community. </w:t>
      </w:r>
    </w:p>
    <w:p w14:paraId="5C84DC6A"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p>
    <w:p w14:paraId="7008C0EC"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These include:</w:t>
      </w:r>
    </w:p>
    <w:p w14:paraId="1ADE0596" w14:textId="7900F5C1"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recovery from a loss of essential </w:t>
      </w:r>
      <w:r w:rsidR="00A57F14" w:rsidRPr="000D6E7B">
        <w:rPr>
          <w:rFonts w:asciiTheme="minorHAnsi" w:hAnsiTheme="minorHAnsi" w:cstheme="minorHAnsi"/>
          <w:iCs/>
          <w:color w:val="1F4E79" w:themeColor="accent5" w:themeShade="80"/>
          <w:szCs w:val="22"/>
        </w:rPr>
        <w:t>infrastructure.</w:t>
      </w:r>
    </w:p>
    <w:p w14:paraId="52891C0A" w14:textId="2D0CAB55"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rebuild/repair of essential </w:t>
      </w:r>
      <w:r w:rsidR="00A57F14" w:rsidRPr="000D6E7B">
        <w:rPr>
          <w:rFonts w:asciiTheme="minorHAnsi" w:hAnsiTheme="minorHAnsi" w:cstheme="minorHAnsi"/>
          <w:iCs/>
          <w:color w:val="1F4E79" w:themeColor="accent5" w:themeShade="80"/>
          <w:szCs w:val="22"/>
        </w:rPr>
        <w:t>infrastructure.</w:t>
      </w:r>
    </w:p>
    <w:p w14:paraId="71058F96" w14:textId="0B3D044C"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access/resupply to or evacuation from the area/site/</w:t>
      </w:r>
      <w:r w:rsidR="00A57F14" w:rsidRPr="000D6E7B">
        <w:rPr>
          <w:rFonts w:asciiTheme="minorHAnsi" w:hAnsiTheme="minorHAnsi" w:cstheme="minorHAnsi"/>
          <w:iCs/>
          <w:color w:val="1F4E79" w:themeColor="accent5" w:themeShade="80"/>
          <w:szCs w:val="22"/>
        </w:rPr>
        <w:t>community.</w:t>
      </w:r>
    </w:p>
    <w:p w14:paraId="7D62532B" w14:textId="77777777"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topographic features of the area/community/site that have a direct </w:t>
      </w:r>
    </w:p>
    <w:p w14:paraId="401D8531" w14:textId="6446F7EF" w:rsidR="002C2EFE" w:rsidRPr="000D6E7B" w:rsidRDefault="002C2EFE" w:rsidP="002C2EFE">
      <w:pPr>
        <w:tabs>
          <w:tab w:val="left" w:pos="709"/>
          <w:tab w:val="center" w:pos="4320"/>
          <w:tab w:val="right" w:pos="8640"/>
          <w:tab w:val="right" w:leader="dot" w:pos="9540"/>
        </w:tabs>
        <w:ind w:left="720"/>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relationship to a </w:t>
      </w:r>
      <w:r w:rsidR="00A57F14" w:rsidRPr="000D6E7B">
        <w:rPr>
          <w:rFonts w:asciiTheme="minorHAnsi" w:hAnsiTheme="minorHAnsi" w:cstheme="minorHAnsi"/>
          <w:iCs/>
          <w:color w:val="1F4E79" w:themeColor="accent5" w:themeShade="80"/>
          <w:szCs w:val="22"/>
        </w:rPr>
        <w:t>hazard.</w:t>
      </w:r>
    </w:p>
    <w:p w14:paraId="478B8A48" w14:textId="77777777"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demographic features of the area/site/community that typify the </w:t>
      </w:r>
    </w:p>
    <w:p w14:paraId="4F44D20F" w14:textId="77777777" w:rsidR="002C2EFE" w:rsidRPr="000D6E7B" w:rsidRDefault="002C2EFE" w:rsidP="002C2EFE">
      <w:pPr>
        <w:tabs>
          <w:tab w:val="left" w:pos="709"/>
          <w:tab w:val="center" w:pos="4320"/>
          <w:tab w:val="right" w:pos="8640"/>
          <w:tab w:val="right" w:leader="dot" w:pos="9540"/>
        </w:tabs>
        <w:ind w:left="720"/>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population as vulnerable; and</w:t>
      </w:r>
    </w:p>
    <w:p w14:paraId="1E3B647D" w14:textId="77777777" w:rsidR="002C2EFE" w:rsidRPr="000D6E7B" w:rsidRDefault="002C2EFE" w:rsidP="002C2EFE">
      <w:pPr>
        <w:numPr>
          <w:ilvl w:val="0"/>
          <w:numId w:val="13"/>
        </w:numPr>
        <w:tabs>
          <w:tab w:val="left" w:pos="709"/>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health support services available in the area/site/community.</w:t>
      </w:r>
    </w:p>
    <w:p w14:paraId="678ADD7C"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highlight w:val="yellow"/>
        </w:rPr>
      </w:pPr>
    </w:p>
    <w:p w14:paraId="555FC23A"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Factoring vulnerability into the methodology allows for consideration of individual characteristics of a community ensuring risk management planning is ‘fit for purpose’ for that area. Opportunities to reduce risk can often be attained through addressing community vulnerabilities.</w:t>
      </w:r>
    </w:p>
    <w:p w14:paraId="55AAFF4A" w14:textId="77777777" w:rsidR="002C2EFE" w:rsidRPr="000D6E7B" w:rsidRDefault="002C2EFE" w:rsidP="002C2EFE">
      <w:pPr>
        <w:pStyle w:val="Header"/>
        <w:ind w:left="720" w:hanging="360"/>
        <w:rPr>
          <w:rFonts w:asciiTheme="minorHAnsi" w:hAnsiTheme="minorHAnsi" w:cstheme="minorHAnsi"/>
          <w:color w:val="1F4E79" w:themeColor="accent5" w:themeShade="8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2C2EFE" w:rsidRPr="000D6E7B" w14:paraId="277C876B" w14:textId="77777777" w:rsidTr="0056379F">
        <w:trPr>
          <w:trHeight w:val="749"/>
        </w:trPr>
        <w:tc>
          <w:tcPr>
            <w:tcW w:w="7513" w:type="dxa"/>
            <w:shd w:val="clear" w:color="auto" w:fill="C6D9F1"/>
          </w:tcPr>
          <w:p w14:paraId="1C109A05" w14:textId="77777777" w:rsidR="002C2EFE" w:rsidRPr="000D6E7B" w:rsidRDefault="002C2EFE" w:rsidP="0056379F">
            <w:pPr>
              <w:pStyle w:val="Header"/>
              <w:rPr>
                <w:rFonts w:asciiTheme="minorHAnsi" w:hAnsiTheme="minorHAnsi" w:cstheme="minorHAnsi"/>
                <w:color w:val="1F4E79" w:themeColor="accent5" w:themeShade="80"/>
                <w:szCs w:val="22"/>
              </w:rPr>
            </w:pPr>
          </w:p>
          <w:p w14:paraId="43F16704" w14:textId="77777777" w:rsidR="002C2EFE" w:rsidRPr="000D6E7B" w:rsidRDefault="002C2EFE" w:rsidP="0056379F">
            <w:pPr>
              <w:pStyle w:val="Header"/>
              <w:jc w:val="both"/>
              <w:rPr>
                <w:rFonts w:asciiTheme="minorHAnsi" w:hAnsiTheme="minorHAnsi" w:cstheme="minorHAnsi"/>
                <w:b/>
                <w:color w:val="1F4E79" w:themeColor="accent5" w:themeShade="80"/>
                <w:szCs w:val="22"/>
              </w:rPr>
            </w:pPr>
            <w:r w:rsidRPr="000D6E7B">
              <w:rPr>
                <w:rFonts w:asciiTheme="minorHAnsi" w:hAnsiTheme="minorHAnsi" w:cstheme="minorHAnsi"/>
                <w:b/>
                <w:color w:val="1F4E79" w:themeColor="accent5" w:themeShade="80"/>
                <w:szCs w:val="22"/>
              </w:rPr>
              <w:t>EMAF Component 1: Hazard Identification and Risk Assessment, 2: Hazard Mitigation and Risk Reduction and 3: Capability Integration</w:t>
            </w:r>
          </w:p>
          <w:p w14:paraId="1F09DCF2" w14:textId="77777777" w:rsidR="002C2EFE" w:rsidRPr="000D6E7B" w:rsidRDefault="002C2EFE" w:rsidP="0056379F">
            <w:pPr>
              <w:pStyle w:val="Header"/>
              <w:numPr>
                <w:ilvl w:val="0"/>
                <w:numId w:val="13"/>
              </w:numPr>
              <w:tabs>
                <w:tab w:val="clear" w:pos="4320"/>
                <w:tab w:val="center" w:pos="709"/>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Key Outcomes 1.1, 1.2, 1.3, 2.1, 2.2 and 3.1, 3.2, 3.3</w:t>
            </w:r>
          </w:p>
          <w:p w14:paraId="586DF73F" w14:textId="77777777" w:rsidR="002C2EFE" w:rsidRPr="000D6E7B" w:rsidRDefault="002C2EFE" w:rsidP="0056379F">
            <w:pPr>
              <w:pStyle w:val="Header"/>
              <w:numPr>
                <w:ilvl w:val="0"/>
                <w:numId w:val="13"/>
              </w:numPr>
              <w:tabs>
                <w:tab w:val="clear" w:pos="4320"/>
                <w:tab w:val="center" w:pos="709"/>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Indicators 1 (a) (b) (d) (g) I (f), 2 I (f) (g) (</w:t>
            </w:r>
            <w:proofErr w:type="spellStart"/>
            <w:r w:rsidRPr="000D6E7B">
              <w:rPr>
                <w:rFonts w:asciiTheme="minorHAnsi" w:hAnsiTheme="minorHAnsi" w:cstheme="minorHAnsi"/>
                <w:color w:val="1F4E79" w:themeColor="accent5" w:themeShade="80"/>
                <w:szCs w:val="22"/>
              </w:rPr>
              <w:t>i</w:t>
            </w:r>
            <w:proofErr w:type="spellEnd"/>
            <w:r w:rsidRPr="000D6E7B">
              <w:rPr>
                <w:rFonts w:asciiTheme="minorHAnsi" w:hAnsiTheme="minorHAnsi" w:cstheme="minorHAnsi"/>
                <w:color w:val="1F4E79" w:themeColor="accent5" w:themeShade="80"/>
                <w:szCs w:val="22"/>
              </w:rPr>
              <w:t>) and 3 (a) (d) (f)</w:t>
            </w:r>
          </w:p>
          <w:p w14:paraId="0DB302BB" w14:textId="77777777" w:rsidR="002C2EFE" w:rsidRPr="000D6E7B" w:rsidRDefault="002C2EFE" w:rsidP="0056379F">
            <w:pPr>
              <w:pStyle w:val="Header"/>
              <w:tabs>
                <w:tab w:val="clear" w:pos="4320"/>
                <w:tab w:val="center" w:pos="709"/>
              </w:tabs>
              <w:ind w:left="720"/>
              <w:rPr>
                <w:rFonts w:asciiTheme="minorHAnsi" w:hAnsiTheme="minorHAnsi" w:cstheme="minorHAnsi"/>
                <w:color w:val="1F4E79" w:themeColor="accent5" w:themeShade="80"/>
                <w:szCs w:val="22"/>
              </w:rPr>
            </w:pPr>
          </w:p>
        </w:tc>
      </w:tr>
    </w:tbl>
    <w:p w14:paraId="6F63D249" w14:textId="77777777" w:rsidR="002C2EFE" w:rsidRDefault="002C2EFE" w:rsidP="002C2EFE">
      <w:pPr>
        <w:tabs>
          <w:tab w:val="left" w:pos="900"/>
          <w:tab w:val="center" w:pos="4320"/>
          <w:tab w:val="right" w:pos="8640"/>
          <w:tab w:val="right" w:leader="dot" w:pos="9540"/>
        </w:tabs>
        <w:rPr>
          <w:rFonts w:asciiTheme="minorHAnsi" w:hAnsiTheme="minorHAnsi" w:cstheme="minorHAnsi"/>
          <w:color w:val="1F4E79" w:themeColor="accent5" w:themeShade="80"/>
          <w:szCs w:val="22"/>
        </w:rPr>
      </w:pPr>
    </w:p>
    <w:p w14:paraId="6387201F" w14:textId="77777777" w:rsidR="002C2EFE" w:rsidRPr="000D6E7B" w:rsidRDefault="002C2EFE" w:rsidP="002C2EFE">
      <w:pPr>
        <w:tabs>
          <w:tab w:val="left" w:pos="900"/>
          <w:tab w:val="center" w:pos="4320"/>
          <w:tab w:val="right" w:pos="8640"/>
          <w:tab w:val="right" w:leader="dot" w:pos="9540"/>
        </w:tabs>
        <w:rPr>
          <w:rFonts w:asciiTheme="minorHAnsi" w:hAnsiTheme="minorHAnsi" w:cstheme="minorHAnsi"/>
          <w:color w:val="1F4E79" w:themeColor="accent5" w:themeShade="80"/>
          <w:szCs w:val="22"/>
        </w:rPr>
      </w:pPr>
    </w:p>
    <w:p w14:paraId="51E82ACA" w14:textId="77777777" w:rsidR="002C2EFE" w:rsidRPr="00D03582" w:rsidRDefault="002C2EFE" w:rsidP="0087237E">
      <w:pPr>
        <w:pStyle w:val="Heading3"/>
      </w:pPr>
      <w:bookmarkStart w:id="235" w:name="Consequences"/>
      <w:bookmarkStart w:id="236" w:name="_Toc206075005"/>
      <w:bookmarkStart w:id="237" w:name="_Hlk109736007"/>
      <w:r w:rsidRPr="00D03582">
        <w:t>9.6 Consequences</w:t>
      </w:r>
      <w:bookmarkEnd w:id="235"/>
      <w:bookmarkEnd w:id="236"/>
    </w:p>
    <w:bookmarkEnd w:id="237"/>
    <w:p w14:paraId="52BE65F1" w14:textId="77777777" w:rsidR="002C2EFE" w:rsidRPr="00FC15F5" w:rsidRDefault="002C2EFE" w:rsidP="002C2EFE"/>
    <w:p w14:paraId="6D59B13B"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In determining the level of consequence of an event, or risk eventuating, an assessment is conducted of key features of a community, including:</w:t>
      </w:r>
    </w:p>
    <w:p w14:paraId="24F106BE"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p>
    <w:p w14:paraId="4D9C667D" w14:textId="20E61C9E" w:rsidR="002C2EFE" w:rsidRPr="000D6E7B" w:rsidRDefault="002C2EFE">
      <w:pPr>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color w:val="1F4E79" w:themeColor="accent5" w:themeShade="80"/>
          <w:szCs w:val="22"/>
        </w:rPr>
        <w:t>people</w:t>
      </w:r>
      <w:r w:rsidRPr="000D6E7B">
        <w:rPr>
          <w:rFonts w:asciiTheme="minorHAnsi" w:hAnsiTheme="minorHAnsi" w:cstheme="minorHAnsi"/>
          <w:color w:val="1F4E79" w:themeColor="accent5" w:themeShade="80"/>
          <w:szCs w:val="22"/>
        </w:rPr>
        <w:t xml:space="preserve"> – in terms of numbers of casualties and deaths from a risk </w:t>
      </w:r>
      <w:r w:rsidR="00A57F14" w:rsidRPr="000D6E7B">
        <w:rPr>
          <w:rFonts w:asciiTheme="minorHAnsi" w:hAnsiTheme="minorHAnsi" w:cstheme="minorHAnsi"/>
          <w:color w:val="1F4E79" w:themeColor="accent5" w:themeShade="80"/>
          <w:szCs w:val="22"/>
        </w:rPr>
        <w:t>eventuating.</w:t>
      </w:r>
    </w:p>
    <w:p w14:paraId="04149D7C" w14:textId="7C3919CC" w:rsidR="002C2EFE" w:rsidRPr="000D6E7B" w:rsidRDefault="002C2EFE">
      <w:pPr>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color w:val="1F4E79" w:themeColor="accent5" w:themeShade="80"/>
          <w:szCs w:val="22"/>
        </w:rPr>
        <w:t>financial/economic</w:t>
      </w:r>
      <w:r w:rsidRPr="000D6E7B">
        <w:rPr>
          <w:rFonts w:asciiTheme="minorHAnsi" w:hAnsiTheme="minorHAnsi" w:cstheme="minorHAnsi"/>
          <w:color w:val="1F4E79" w:themeColor="accent5" w:themeShade="80"/>
          <w:szCs w:val="22"/>
        </w:rPr>
        <w:t xml:space="preserve"> – impacts from a risk eventuating to the Queensland economy, which may include Gross Domestic Product (GDP), significant industries and essential </w:t>
      </w:r>
      <w:r w:rsidR="00A57F14" w:rsidRPr="000D6E7B">
        <w:rPr>
          <w:rFonts w:asciiTheme="minorHAnsi" w:hAnsiTheme="minorHAnsi" w:cstheme="minorHAnsi"/>
          <w:color w:val="1F4E79" w:themeColor="accent5" w:themeShade="80"/>
          <w:szCs w:val="22"/>
        </w:rPr>
        <w:t>infrastructure.</w:t>
      </w:r>
    </w:p>
    <w:p w14:paraId="25EA49E2" w14:textId="77777777" w:rsidR="002C2EFE" w:rsidRPr="000D6E7B" w:rsidRDefault="002C2EFE">
      <w:pPr>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color w:val="1F4E79" w:themeColor="accent5" w:themeShade="80"/>
          <w:szCs w:val="22"/>
        </w:rPr>
        <w:lastRenderedPageBreak/>
        <w:t>community/social</w:t>
      </w:r>
      <w:r w:rsidRPr="000D6E7B">
        <w:rPr>
          <w:rFonts w:asciiTheme="minorHAnsi" w:hAnsiTheme="minorHAnsi" w:cstheme="minorHAnsi"/>
          <w:color w:val="1F4E79" w:themeColor="accent5" w:themeShade="80"/>
          <w:szCs w:val="22"/>
        </w:rPr>
        <w:t xml:space="preserve"> – aspects such as objects of cultural significance and</w:t>
      </w:r>
    </w:p>
    <w:p w14:paraId="2821208B" w14:textId="492D3672" w:rsidR="002C2EFE" w:rsidRPr="000D6E7B" w:rsidRDefault="002C2EFE" w:rsidP="002C2EFE">
      <w:pPr>
        <w:tabs>
          <w:tab w:val="left" w:pos="709"/>
          <w:tab w:val="center" w:pos="4320"/>
          <w:tab w:val="right" w:pos="8640"/>
          <w:tab w:val="right" w:leader="dot" w:pos="9540"/>
        </w:tabs>
        <w:ind w:left="720"/>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community </w:t>
      </w:r>
      <w:r w:rsidR="00A57F14" w:rsidRPr="000D6E7B">
        <w:rPr>
          <w:rFonts w:asciiTheme="minorHAnsi" w:hAnsiTheme="minorHAnsi" w:cstheme="minorHAnsi"/>
          <w:color w:val="1F4E79" w:themeColor="accent5" w:themeShade="80"/>
          <w:szCs w:val="22"/>
        </w:rPr>
        <w:t>cohesion.</w:t>
      </w:r>
    </w:p>
    <w:p w14:paraId="19EA4C3D" w14:textId="659F46CE" w:rsidR="002C2EFE" w:rsidRPr="000D6E7B" w:rsidRDefault="002C2EFE">
      <w:pPr>
        <w:pStyle w:val="ListParagraph"/>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bCs/>
          <w:color w:val="1F4E79" w:themeColor="accent5" w:themeShade="80"/>
          <w:szCs w:val="22"/>
        </w:rPr>
        <w:t>Built Environment</w:t>
      </w:r>
      <w:r w:rsidRPr="000D6E7B">
        <w:rPr>
          <w:rFonts w:asciiTheme="minorHAnsi" w:hAnsiTheme="minorHAnsi" w:cstheme="minorHAnsi"/>
          <w:color w:val="1F4E79" w:themeColor="accent5" w:themeShade="80"/>
          <w:szCs w:val="22"/>
        </w:rPr>
        <w:t xml:space="preserve"> – Buildings, critical </w:t>
      </w:r>
      <w:r w:rsidR="00A57F14" w:rsidRPr="000D6E7B">
        <w:rPr>
          <w:rFonts w:asciiTheme="minorHAnsi" w:hAnsiTheme="minorHAnsi" w:cstheme="minorHAnsi"/>
          <w:color w:val="1F4E79" w:themeColor="accent5" w:themeShade="80"/>
          <w:szCs w:val="22"/>
        </w:rPr>
        <w:t>infrastructure,</w:t>
      </w:r>
      <w:r w:rsidRPr="000D6E7B">
        <w:rPr>
          <w:rFonts w:asciiTheme="minorHAnsi" w:hAnsiTheme="minorHAnsi" w:cstheme="minorHAnsi"/>
          <w:color w:val="1F4E79" w:themeColor="accent5" w:themeShade="80"/>
          <w:szCs w:val="22"/>
        </w:rPr>
        <w:t xml:space="preserve"> and essential services (power/water/sewerage/transport)</w:t>
      </w:r>
    </w:p>
    <w:p w14:paraId="4C7B8E89" w14:textId="77777777" w:rsidR="002C2EFE" w:rsidRPr="000D6E7B" w:rsidRDefault="002C2EFE">
      <w:pPr>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color w:val="1F4E79" w:themeColor="accent5" w:themeShade="80"/>
          <w:szCs w:val="22"/>
        </w:rPr>
        <w:t>public administration</w:t>
      </w:r>
      <w:r w:rsidRPr="000D6E7B">
        <w:rPr>
          <w:rFonts w:asciiTheme="minorHAnsi" w:hAnsiTheme="minorHAnsi" w:cstheme="minorHAnsi"/>
          <w:color w:val="1F4E79" w:themeColor="accent5" w:themeShade="80"/>
          <w:szCs w:val="22"/>
        </w:rPr>
        <w:t xml:space="preserve"> – governing bodies ability to cope within the response and recovery phases and the level of critical media reporting directed at governing bodies associated with the event and the level of public confidence in governing bodies; and</w:t>
      </w:r>
    </w:p>
    <w:p w14:paraId="3B17F776" w14:textId="77777777" w:rsidR="002C2EFE" w:rsidRPr="000D6E7B" w:rsidRDefault="002C2EFE">
      <w:pPr>
        <w:numPr>
          <w:ilvl w:val="0"/>
          <w:numId w:val="37"/>
        </w:numPr>
        <w:tabs>
          <w:tab w:val="left" w:pos="709"/>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b/>
          <w:color w:val="1F4E79" w:themeColor="accent5" w:themeShade="80"/>
          <w:szCs w:val="22"/>
        </w:rPr>
        <w:t>environmental</w:t>
      </w:r>
      <w:r w:rsidRPr="000D6E7B">
        <w:rPr>
          <w:rFonts w:asciiTheme="minorHAnsi" w:hAnsiTheme="minorHAnsi" w:cstheme="minorHAnsi"/>
          <w:color w:val="1F4E79" w:themeColor="accent5" w:themeShade="80"/>
          <w:szCs w:val="22"/>
        </w:rPr>
        <w:t xml:space="preserve"> – the level of damage of destruction to ecosystems or</w:t>
      </w:r>
    </w:p>
    <w:p w14:paraId="217D2D9B" w14:textId="77777777" w:rsidR="002C2EFE" w:rsidRPr="000D6E7B" w:rsidRDefault="002C2EFE" w:rsidP="002C2EFE">
      <w:pPr>
        <w:tabs>
          <w:tab w:val="left" w:pos="709"/>
          <w:tab w:val="center" w:pos="4320"/>
          <w:tab w:val="right" w:pos="8640"/>
          <w:tab w:val="right" w:leader="dot" w:pos="9540"/>
        </w:tabs>
        <w:ind w:left="720"/>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species.</w:t>
      </w:r>
    </w:p>
    <w:p w14:paraId="5A4B4E93" w14:textId="77777777" w:rsidR="002C2EFE" w:rsidRPr="000D6E7B" w:rsidRDefault="002C2EFE" w:rsidP="002C2EFE">
      <w:pPr>
        <w:tabs>
          <w:tab w:val="left" w:pos="900"/>
          <w:tab w:val="center" w:pos="4320"/>
          <w:tab w:val="right" w:pos="8640"/>
          <w:tab w:val="right" w:leader="dot" w:pos="9540"/>
        </w:tabs>
        <w:ind w:left="720"/>
        <w:jc w:val="both"/>
        <w:rPr>
          <w:rFonts w:asciiTheme="minorHAnsi" w:hAnsiTheme="minorHAnsi" w:cstheme="minorHAnsi"/>
          <w:color w:val="1F4E79" w:themeColor="accent5" w:themeShade="80"/>
          <w:szCs w:val="22"/>
        </w:rPr>
      </w:pPr>
    </w:p>
    <w:p w14:paraId="1612513F"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The levels range from ‘</w:t>
      </w:r>
      <w:r w:rsidRPr="000D6E7B">
        <w:rPr>
          <w:rFonts w:asciiTheme="minorHAnsi" w:hAnsiTheme="minorHAnsi" w:cstheme="minorHAnsi"/>
          <w:b/>
          <w:bCs/>
          <w:color w:val="1F4E79" w:themeColor="accent5" w:themeShade="80"/>
          <w:szCs w:val="22"/>
        </w:rPr>
        <w:t>catastrophic</w:t>
      </w:r>
      <w:r w:rsidRPr="000D6E7B">
        <w:rPr>
          <w:rFonts w:asciiTheme="minorHAnsi" w:hAnsiTheme="minorHAnsi" w:cstheme="minorHAnsi"/>
          <w:color w:val="1F4E79" w:themeColor="accent5" w:themeShade="80"/>
          <w:szCs w:val="22"/>
        </w:rPr>
        <w:t>’ to ‘i</w:t>
      </w:r>
      <w:r w:rsidRPr="000D6E7B">
        <w:rPr>
          <w:rFonts w:asciiTheme="minorHAnsi" w:hAnsiTheme="minorHAnsi" w:cstheme="minorHAnsi"/>
          <w:b/>
          <w:bCs/>
          <w:color w:val="1F4E79" w:themeColor="accent5" w:themeShade="80"/>
          <w:szCs w:val="22"/>
        </w:rPr>
        <w:t>nsignificant</w:t>
      </w:r>
      <w:r w:rsidRPr="000D6E7B">
        <w:rPr>
          <w:rFonts w:asciiTheme="minorHAnsi" w:hAnsiTheme="minorHAnsi" w:cstheme="minorHAnsi"/>
          <w:color w:val="1F4E79" w:themeColor="accent5" w:themeShade="80"/>
          <w:szCs w:val="22"/>
        </w:rPr>
        <w:t>’ consequences for each of these features.</w:t>
      </w:r>
    </w:p>
    <w:p w14:paraId="57C38A51"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bookmarkStart w:id="238" w:name="Risk_Matrix"/>
    </w:p>
    <w:p w14:paraId="039E3A9E" w14:textId="77777777" w:rsidR="002C2EFE" w:rsidRPr="00D03582" w:rsidRDefault="002C2EFE" w:rsidP="0087237E">
      <w:pPr>
        <w:pStyle w:val="Heading3"/>
      </w:pPr>
      <w:bookmarkStart w:id="239" w:name="_Toc206075006"/>
      <w:r w:rsidRPr="00D03582">
        <w:t>9.7 Risk Matrix</w:t>
      </w:r>
      <w:bookmarkEnd w:id="239"/>
    </w:p>
    <w:bookmarkEnd w:id="238"/>
    <w:p w14:paraId="683B762B"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p>
    <w:p w14:paraId="4C31475B" w14:textId="1756E720"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Cs w:val="22"/>
        </w:rPr>
      </w:pPr>
      <w:r w:rsidRPr="000D6E7B">
        <w:rPr>
          <w:rFonts w:asciiTheme="minorHAnsi" w:hAnsiTheme="minorHAnsi" w:cstheme="minorHAnsi"/>
          <w:iCs/>
          <w:color w:val="1F4E79" w:themeColor="accent5" w:themeShade="80"/>
          <w:szCs w:val="22"/>
        </w:rPr>
        <w:t xml:space="preserve">In determining risk levels, a risk matrix is used. The risk matrix (see Table 2 below) combines the likelihood, </w:t>
      </w:r>
      <w:r w:rsidR="00A57F14" w:rsidRPr="000D6E7B">
        <w:rPr>
          <w:rFonts w:asciiTheme="minorHAnsi" w:hAnsiTheme="minorHAnsi" w:cstheme="minorHAnsi"/>
          <w:iCs/>
          <w:color w:val="1F4E79" w:themeColor="accent5" w:themeShade="80"/>
          <w:szCs w:val="22"/>
        </w:rPr>
        <w:t>vulnerability,</w:t>
      </w:r>
      <w:r w:rsidRPr="000D6E7B">
        <w:rPr>
          <w:rFonts w:asciiTheme="minorHAnsi" w:hAnsiTheme="minorHAnsi" w:cstheme="minorHAnsi"/>
          <w:iCs/>
          <w:color w:val="1F4E79" w:themeColor="accent5" w:themeShade="80"/>
          <w:szCs w:val="22"/>
        </w:rPr>
        <w:t xml:space="preserve"> and consequence levels to determine the risk level which ranges from ‘extreme’ to ‘very low’.</w:t>
      </w:r>
    </w:p>
    <w:p w14:paraId="198B51F1"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iCs/>
          <w:color w:val="1F4E79" w:themeColor="accent5" w:themeShade="80"/>
          <w:sz w:val="20"/>
          <w:szCs w:val="20"/>
        </w:rPr>
      </w:pPr>
    </w:p>
    <w:p w14:paraId="10D342E6" w14:textId="77777777" w:rsidR="002C2EFE" w:rsidRPr="000D6E7B" w:rsidRDefault="002C2EFE" w:rsidP="002C2EFE">
      <w:pPr>
        <w:tabs>
          <w:tab w:val="left" w:pos="900"/>
          <w:tab w:val="center" w:pos="4320"/>
          <w:tab w:val="right" w:pos="8640"/>
          <w:tab w:val="right" w:leader="dot" w:pos="9540"/>
        </w:tabs>
        <w:rPr>
          <w:rFonts w:asciiTheme="minorHAnsi" w:hAnsiTheme="minorHAnsi" w:cstheme="minorHAnsi"/>
          <w:color w:val="1F4E79" w:themeColor="accent5" w:themeShade="80"/>
          <w:sz w:val="20"/>
          <w:szCs w:val="20"/>
        </w:rPr>
      </w:pPr>
      <w:r w:rsidRPr="000D6E7B">
        <w:rPr>
          <w:rFonts w:asciiTheme="minorHAnsi" w:hAnsiTheme="minorHAnsi" w:cstheme="minorHAnsi"/>
          <w:noProof/>
          <w:color w:val="1F4E79" w:themeColor="accent5" w:themeShade="80"/>
          <w:lang w:eastAsia="en-AU"/>
        </w:rPr>
        <w:drawing>
          <wp:inline distT="0" distB="0" distL="0" distR="0" wp14:anchorId="70663924" wp14:editId="2CC69924">
            <wp:extent cx="5278755" cy="1302385"/>
            <wp:effectExtent l="0" t="0" r="0" b="0"/>
            <wp:docPr id="4" name="Picture 4" descr="Ris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isk Matri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1302385"/>
                    </a:xfrm>
                    <a:prstGeom prst="rect">
                      <a:avLst/>
                    </a:prstGeom>
                    <a:noFill/>
                    <a:ln>
                      <a:noFill/>
                    </a:ln>
                  </pic:spPr>
                </pic:pic>
              </a:graphicData>
            </a:graphic>
          </wp:inline>
        </w:drawing>
      </w:r>
      <w:bookmarkStart w:id="240" w:name="Risk_Evaluation"/>
    </w:p>
    <w:p w14:paraId="13BA3BD0" w14:textId="77777777" w:rsidR="002C2EFE" w:rsidRPr="000D6E7B"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 w:val="20"/>
          <w:szCs w:val="20"/>
        </w:rPr>
      </w:pPr>
    </w:p>
    <w:p w14:paraId="6A954E43" w14:textId="77777777" w:rsidR="002C2EFE" w:rsidRPr="00D03582" w:rsidRDefault="002C2EFE" w:rsidP="0087237E">
      <w:pPr>
        <w:pStyle w:val="Heading3"/>
      </w:pPr>
      <w:bookmarkStart w:id="241" w:name="_Toc206075007"/>
      <w:r w:rsidRPr="00D03582">
        <w:t>9.8 Risk Evaluation</w:t>
      </w:r>
      <w:bookmarkEnd w:id="241"/>
    </w:p>
    <w:bookmarkEnd w:id="240"/>
    <w:p w14:paraId="7CE846EA" w14:textId="77777777" w:rsidR="002C2EFE" w:rsidRPr="000D6E7B" w:rsidRDefault="002C2EFE" w:rsidP="002C2EFE">
      <w:pPr>
        <w:jc w:val="both"/>
        <w:rPr>
          <w:rFonts w:asciiTheme="minorHAnsi" w:hAnsiTheme="minorHAnsi" w:cstheme="minorHAnsi"/>
          <w:color w:val="1F4E79" w:themeColor="accent5" w:themeShade="80"/>
          <w:szCs w:val="22"/>
        </w:rPr>
      </w:pPr>
    </w:p>
    <w:p w14:paraId="75F57265"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Evaluating risks involves determining which risks are tolerable and which risks require further attention or treatment. The criteria for determining tolerability could depend on various internal and external influences such as:</w:t>
      </w:r>
    </w:p>
    <w:p w14:paraId="64328267" w14:textId="77777777" w:rsidR="002C2EFE" w:rsidRPr="000D6E7B" w:rsidRDefault="002C2EFE" w:rsidP="002C2EFE">
      <w:pPr>
        <w:jc w:val="both"/>
        <w:rPr>
          <w:rFonts w:asciiTheme="minorHAnsi" w:hAnsiTheme="minorHAnsi" w:cstheme="minorHAnsi"/>
          <w:color w:val="1F4E79" w:themeColor="accent5" w:themeShade="80"/>
          <w:szCs w:val="22"/>
        </w:rPr>
      </w:pPr>
    </w:p>
    <w:p w14:paraId="00C1910C" w14:textId="618A30E5"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prevailing political, stakeholder or community sensitivities and </w:t>
      </w:r>
      <w:r w:rsidR="00A57F14" w:rsidRPr="000D6E7B">
        <w:rPr>
          <w:rFonts w:asciiTheme="minorHAnsi" w:hAnsiTheme="minorHAnsi" w:cstheme="minorHAnsi"/>
          <w:color w:val="1F4E79" w:themeColor="accent5" w:themeShade="80"/>
          <w:szCs w:val="22"/>
        </w:rPr>
        <w:t>expectations.</w:t>
      </w:r>
    </w:p>
    <w:p w14:paraId="1CE634DB" w14:textId="69DAED09"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 nature and type of </w:t>
      </w:r>
      <w:r w:rsidR="00A57F14" w:rsidRPr="000D6E7B">
        <w:rPr>
          <w:rFonts w:asciiTheme="minorHAnsi" w:hAnsiTheme="minorHAnsi" w:cstheme="minorHAnsi"/>
          <w:color w:val="1F4E79" w:themeColor="accent5" w:themeShade="80"/>
          <w:szCs w:val="22"/>
        </w:rPr>
        <w:t>event.</w:t>
      </w:r>
    </w:p>
    <w:p w14:paraId="46867194" w14:textId="2145DF2F"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existing or emerging event </w:t>
      </w:r>
      <w:r w:rsidR="00A57F14" w:rsidRPr="000D6E7B">
        <w:rPr>
          <w:rFonts w:asciiTheme="minorHAnsi" w:hAnsiTheme="minorHAnsi" w:cstheme="minorHAnsi"/>
          <w:color w:val="1F4E79" w:themeColor="accent5" w:themeShade="80"/>
          <w:szCs w:val="22"/>
        </w:rPr>
        <w:t>trends.</w:t>
      </w:r>
    </w:p>
    <w:p w14:paraId="2EC00CB3" w14:textId="77993D87"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strategic or organisational </w:t>
      </w:r>
      <w:r w:rsidR="00A57F14" w:rsidRPr="000D6E7B">
        <w:rPr>
          <w:rFonts w:asciiTheme="minorHAnsi" w:hAnsiTheme="minorHAnsi" w:cstheme="minorHAnsi"/>
          <w:color w:val="1F4E79" w:themeColor="accent5" w:themeShade="80"/>
          <w:szCs w:val="22"/>
        </w:rPr>
        <w:t>priorities.</w:t>
      </w:r>
    </w:p>
    <w:p w14:paraId="18B40D97" w14:textId="77777777"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resources available for treatment, and </w:t>
      </w:r>
    </w:p>
    <w:p w14:paraId="4E7A162C" w14:textId="77777777" w:rsidR="002C2EFE" w:rsidRPr="000D6E7B" w:rsidRDefault="002C2EFE">
      <w:pPr>
        <w:numPr>
          <w:ilvl w:val="0"/>
          <w:numId w:val="37"/>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the ability of the organisation, community etc. to absorb the losses.</w:t>
      </w:r>
    </w:p>
    <w:p w14:paraId="3CB1784A" w14:textId="77777777" w:rsidR="002C2EFE" w:rsidRPr="000D6E7B" w:rsidRDefault="002C2EFE" w:rsidP="002C2EFE">
      <w:pPr>
        <w:jc w:val="both"/>
        <w:rPr>
          <w:rFonts w:asciiTheme="minorHAnsi" w:hAnsiTheme="minorHAnsi" w:cstheme="minorHAnsi"/>
          <w:color w:val="1F4E79" w:themeColor="accent5" w:themeShade="80"/>
          <w:szCs w:val="22"/>
        </w:rPr>
      </w:pPr>
    </w:p>
    <w:p w14:paraId="7F6094B5"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Decisions on the level of tolerability of risk establish criteria for treatment of risks. These may include categories such as:</w:t>
      </w:r>
    </w:p>
    <w:p w14:paraId="3735DE30" w14:textId="259E9925" w:rsidR="002C2EFE" w:rsidRPr="000D6E7B" w:rsidRDefault="002C2EFE">
      <w:pPr>
        <w:numPr>
          <w:ilvl w:val="0"/>
          <w:numId w:val="38"/>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treat </w:t>
      </w:r>
      <w:r w:rsidR="003C3CCC" w:rsidRPr="000D6E7B">
        <w:rPr>
          <w:rFonts w:asciiTheme="minorHAnsi" w:hAnsiTheme="minorHAnsi" w:cstheme="minorHAnsi"/>
          <w:color w:val="1F4E79" w:themeColor="accent5" w:themeShade="80"/>
          <w:szCs w:val="22"/>
        </w:rPr>
        <w:t>immediately.</w:t>
      </w:r>
    </w:p>
    <w:p w14:paraId="2899A9C9" w14:textId="71A18073" w:rsidR="002C2EFE" w:rsidRPr="000D6E7B" w:rsidRDefault="002C2EFE">
      <w:pPr>
        <w:numPr>
          <w:ilvl w:val="0"/>
          <w:numId w:val="38"/>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treat in the near </w:t>
      </w:r>
      <w:r w:rsidR="003C3CCC" w:rsidRPr="000D6E7B">
        <w:rPr>
          <w:rFonts w:asciiTheme="minorHAnsi" w:hAnsiTheme="minorHAnsi" w:cstheme="minorHAnsi"/>
          <w:color w:val="1F4E79" w:themeColor="accent5" w:themeShade="80"/>
          <w:szCs w:val="22"/>
        </w:rPr>
        <w:t>future.</w:t>
      </w:r>
    </w:p>
    <w:p w14:paraId="2A134F66" w14:textId="77777777" w:rsidR="002C2EFE" w:rsidRPr="000D6E7B" w:rsidRDefault="002C2EFE">
      <w:pPr>
        <w:numPr>
          <w:ilvl w:val="0"/>
          <w:numId w:val="38"/>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treat in the longer term; and</w:t>
      </w:r>
    </w:p>
    <w:p w14:paraId="41D9CB8E" w14:textId="77777777" w:rsidR="002C2EFE" w:rsidRPr="000D6E7B" w:rsidRDefault="002C2EFE">
      <w:pPr>
        <w:numPr>
          <w:ilvl w:val="0"/>
          <w:numId w:val="38"/>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monitor</w:t>
      </w:r>
    </w:p>
    <w:p w14:paraId="5B62D5B5"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79AD79C3" w14:textId="77777777" w:rsidR="002C2EFE" w:rsidRDefault="002C2EFE" w:rsidP="002C2EFE">
      <w:pPr>
        <w:jc w:val="both"/>
        <w:rPr>
          <w:rFonts w:asciiTheme="minorHAnsi" w:hAnsiTheme="minorHAnsi" w:cstheme="minorHAnsi"/>
          <w:color w:val="1F4E79" w:themeColor="accent5" w:themeShade="80"/>
          <w:sz w:val="20"/>
          <w:szCs w:val="20"/>
        </w:rPr>
      </w:pPr>
    </w:p>
    <w:p w14:paraId="0F251518" w14:textId="77777777" w:rsidR="002C2EFE" w:rsidRPr="00D03582" w:rsidRDefault="002C2EFE" w:rsidP="0087237E">
      <w:pPr>
        <w:pStyle w:val="Heading3"/>
      </w:pPr>
      <w:bookmarkStart w:id="242" w:name="_Toc206075008"/>
      <w:r w:rsidRPr="00D03582">
        <w:t>9.9 Risk Treatment</w:t>
      </w:r>
      <w:bookmarkEnd w:id="242"/>
    </w:p>
    <w:p w14:paraId="1CA6F8E3" w14:textId="77777777" w:rsidR="002C2EFE" w:rsidRPr="000D6E7B" w:rsidRDefault="002C2EFE" w:rsidP="002C2EFE">
      <w:pPr>
        <w:rPr>
          <w:rFonts w:asciiTheme="minorHAnsi" w:hAnsiTheme="minorHAnsi" w:cstheme="minorHAnsi"/>
          <w:b/>
          <w:color w:val="1F4E79" w:themeColor="accent5" w:themeShade="80"/>
          <w:sz w:val="24"/>
        </w:rPr>
      </w:pPr>
    </w:p>
    <w:p w14:paraId="4CA6D4A9" w14:textId="77777777" w:rsidR="002C2EFE" w:rsidRPr="00CD340D" w:rsidRDefault="002C2EFE" w:rsidP="002C2EFE">
      <w:pPr>
        <w:pStyle w:val="Header"/>
        <w:tabs>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Risk treatment strategies aim to determine and implement the most appropriate action(s) to reduce risk to community elements. Residual risk is the risk that is beyond capacity and capability of the local community and disaster management arrangements to manage, considering risk controls.</w:t>
      </w:r>
    </w:p>
    <w:p w14:paraId="37393A13" w14:textId="77777777" w:rsidR="002C2EFE" w:rsidRPr="00CD340D" w:rsidRDefault="002C2EFE" w:rsidP="002C2EFE">
      <w:pPr>
        <w:pStyle w:val="Header"/>
        <w:tabs>
          <w:tab w:val="left" w:pos="900"/>
          <w:tab w:val="right" w:leader="dot" w:pos="8640"/>
        </w:tabs>
        <w:jc w:val="both"/>
        <w:rPr>
          <w:rFonts w:asciiTheme="minorHAnsi" w:hAnsiTheme="minorHAnsi" w:cstheme="minorHAnsi"/>
          <w:iCs/>
          <w:color w:val="1F4E79" w:themeColor="accent5" w:themeShade="80"/>
          <w:szCs w:val="22"/>
        </w:rPr>
      </w:pPr>
    </w:p>
    <w:p w14:paraId="2975CD36" w14:textId="77777777" w:rsidR="002C2EFE" w:rsidRPr="00CD340D" w:rsidRDefault="002C2EFE" w:rsidP="002C2EFE">
      <w:pPr>
        <w:pStyle w:val="Header"/>
        <w:tabs>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 xml:space="preserve">Risks outlined in the District Risk Register are analysed by members of the Charleville DDMG with a view to identifying strategies for risk treatment. The allocation of responsibility for the implementation of risk treatment strategies, monitoring and reporting shall be determined by members of the DDMG under the guidance of the DDC.  </w:t>
      </w:r>
    </w:p>
    <w:p w14:paraId="274E5015" w14:textId="77777777" w:rsidR="002C2EFE" w:rsidRPr="00CD340D" w:rsidRDefault="002C2EFE" w:rsidP="002C2EFE">
      <w:pPr>
        <w:pStyle w:val="Header"/>
        <w:tabs>
          <w:tab w:val="left" w:pos="900"/>
          <w:tab w:val="right" w:leader="dot" w:pos="8640"/>
        </w:tabs>
        <w:rPr>
          <w:rFonts w:asciiTheme="minorHAnsi" w:hAnsiTheme="minorHAnsi" w:cstheme="minorHAnsi"/>
          <w:iCs/>
          <w:color w:val="1F4E79" w:themeColor="accent5" w:themeShade="80"/>
          <w:szCs w:val="22"/>
        </w:rPr>
      </w:pPr>
    </w:p>
    <w:p w14:paraId="026309B4" w14:textId="77777777" w:rsidR="002C2EFE" w:rsidRPr="00CD340D" w:rsidRDefault="002C2EFE" w:rsidP="002C2EFE">
      <w:pPr>
        <w:pStyle w:val="Header"/>
        <w:tabs>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lastRenderedPageBreak/>
        <w:t>To progress any treatment options, the DDMG is to request relevant responsible agencies to incorporate specified risk treatment strategies into their agency corporate planning processes for recognition and implementation.</w:t>
      </w:r>
    </w:p>
    <w:p w14:paraId="2C77EA3A" w14:textId="77777777" w:rsidR="002C2EFE" w:rsidRPr="00CD340D" w:rsidRDefault="002C2EFE" w:rsidP="002C2EFE">
      <w:pPr>
        <w:pStyle w:val="Header"/>
        <w:tabs>
          <w:tab w:val="left" w:pos="900"/>
          <w:tab w:val="right" w:leader="dot" w:pos="8640"/>
        </w:tabs>
        <w:rPr>
          <w:rFonts w:asciiTheme="minorHAnsi" w:hAnsiTheme="minorHAnsi" w:cstheme="minorHAnsi"/>
          <w:iCs/>
          <w:color w:val="1F4E79" w:themeColor="accent5" w:themeShade="80"/>
          <w:szCs w:val="22"/>
        </w:rPr>
      </w:pPr>
    </w:p>
    <w:p w14:paraId="0F617084" w14:textId="77777777" w:rsidR="002C2EFE" w:rsidRPr="00CD340D" w:rsidRDefault="002C2EFE" w:rsidP="002C2EFE">
      <w:pPr>
        <w:pStyle w:val="Header"/>
        <w:tabs>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In instances where the applications of treatment strategies at district level are identified as not being adequate and residual risks remain, the DDMG is to determine whether risk transfer or risk sharing with the QDMC is a treatment option. In those instances, the DDMG is to document and notify the QDMC of these with a view to transferring or sharing the risks.</w:t>
      </w:r>
    </w:p>
    <w:p w14:paraId="28264056" w14:textId="77777777" w:rsidR="002C2EFE" w:rsidRPr="00CD340D" w:rsidRDefault="002C2EFE" w:rsidP="002C2EFE">
      <w:pPr>
        <w:pStyle w:val="Header"/>
        <w:tabs>
          <w:tab w:val="left" w:pos="900"/>
          <w:tab w:val="right" w:leader="dot" w:pos="8640"/>
        </w:tabs>
        <w:rPr>
          <w:rFonts w:asciiTheme="minorHAnsi" w:hAnsiTheme="minorHAnsi" w:cstheme="minorHAnsi"/>
          <w:iCs/>
          <w:color w:val="1F4E79" w:themeColor="accent5" w:themeShade="80"/>
          <w:szCs w:val="22"/>
        </w:rPr>
      </w:pPr>
    </w:p>
    <w:p w14:paraId="5E7EE88D"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A review of the district risk treatment plan shall be conducted in conjunction with any district risk assessment review process.</w:t>
      </w:r>
    </w:p>
    <w:p w14:paraId="45AC43BC" w14:textId="77777777" w:rsidR="002C2EFE" w:rsidRPr="00CD340D" w:rsidRDefault="002C2EFE" w:rsidP="002C2EFE">
      <w:pPr>
        <w:tabs>
          <w:tab w:val="left" w:pos="900"/>
          <w:tab w:val="center" w:pos="4320"/>
          <w:tab w:val="right" w:pos="8640"/>
          <w:tab w:val="right" w:leader="dot" w:pos="9540"/>
        </w:tabs>
        <w:jc w:val="both"/>
        <w:rPr>
          <w:rFonts w:asciiTheme="minorHAnsi" w:hAnsiTheme="minorHAnsi" w:cstheme="minorHAnsi"/>
          <w:b/>
          <w:color w:val="1F4E79" w:themeColor="accent5" w:themeShade="80"/>
          <w:szCs w:val="22"/>
        </w:rPr>
      </w:pPr>
      <w:bookmarkStart w:id="243" w:name="Decision_Log"/>
    </w:p>
    <w:p w14:paraId="7CAF6D51" w14:textId="77777777" w:rsidR="002C2EFE" w:rsidRPr="00D03582" w:rsidRDefault="002C2EFE" w:rsidP="0087237E">
      <w:pPr>
        <w:pStyle w:val="Heading3"/>
      </w:pPr>
      <w:bookmarkStart w:id="244" w:name="_Toc206075009"/>
      <w:bookmarkStart w:id="245" w:name="_Hlk109736502"/>
      <w:r w:rsidRPr="00D03582">
        <w:t>9.10 Decision Log</w:t>
      </w:r>
      <w:bookmarkEnd w:id="243"/>
      <w:bookmarkEnd w:id="244"/>
    </w:p>
    <w:bookmarkEnd w:id="245"/>
    <w:p w14:paraId="7101BD73" w14:textId="77777777" w:rsidR="002C2EFE" w:rsidRPr="00171E02" w:rsidRDefault="002C2EFE" w:rsidP="002C2EFE">
      <w:pPr>
        <w:rPr>
          <w:szCs w:val="22"/>
        </w:rPr>
      </w:pPr>
    </w:p>
    <w:p w14:paraId="6ACDDCE3" w14:textId="77777777" w:rsidR="002C2EFE" w:rsidRPr="00CD340D" w:rsidRDefault="002C2EFE" w:rsidP="002C2EFE">
      <w:pPr>
        <w:tabs>
          <w:tab w:val="left" w:pos="900"/>
          <w:tab w:val="center" w:pos="4320"/>
          <w:tab w:val="right" w:pos="8640"/>
          <w:tab w:val="right" w:leader="dot" w:pos="9540"/>
        </w:tabs>
        <w:jc w:val="both"/>
        <w:rPr>
          <w:rFonts w:asciiTheme="minorHAnsi" w:hAnsiTheme="minorHAnsi" w:cstheme="minorHAnsi"/>
          <w:color w:val="1F4E79" w:themeColor="accent5" w:themeShade="80"/>
          <w:szCs w:val="22"/>
        </w:rPr>
      </w:pPr>
      <w:r w:rsidRPr="00CD340D">
        <w:rPr>
          <w:rFonts w:asciiTheme="minorHAnsi" w:hAnsiTheme="minorHAnsi" w:cstheme="minorHAnsi"/>
          <w:color w:val="1F4E79" w:themeColor="accent5" w:themeShade="80"/>
          <w:szCs w:val="22"/>
        </w:rPr>
        <w:t>The decision log and any supporting documentation associated with the risk register should outline and record predominately ‘key decisions’ in the assessment of risks, including the rationale behind judgements and who has been involved in making these decisions while preparing the risk register. In instances where the risk is transferred to the QDMC, the rationale should be clearly outlined and defensible. The decision log captures succinctly, and efficiently critical attributes of key decisions made during the risk assessment process where additional detail is required. This allows for transparency in making decisions and clearly outlines those involved in the process.</w:t>
      </w:r>
    </w:p>
    <w:p w14:paraId="769FD0E5" w14:textId="77777777" w:rsidR="002C2EFE" w:rsidRPr="00171E02"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p>
    <w:p w14:paraId="6C1DD8B3" w14:textId="77777777" w:rsidR="002C2EFE" w:rsidRPr="00D03582" w:rsidRDefault="002C2EFE" w:rsidP="0087237E">
      <w:pPr>
        <w:pStyle w:val="Heading3"/>
      </w:pPr>
      <w:bookmarkStart w:id="246" w:name="_Toc206075010"/>
      <w:bookmarkStart w:id="247" w:name="_Hlk109736559"/>
      <w:r w:rsidRPr="00D03582">
        <w:t>9.11 Monitoring and Review</w:t>
      </w:r>
      <w:bookmarkEnd w:id="246"/>
      <w:r w:rsidRPr="00D03582">
        <w:t xml:space="preserve"> </w:t>
      </w:r>
    </w:p>
    <w:bookmarkEnd w:id="247"/>
    <w:p w14:paraId="500F4070" w14:textId="77777777" w:rsidR="002C2EFE" w:rsidRPr="000D6E7B"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 w:val="20"/>
          <w:szCs w:val="20"/>
        </w:rPr>
      </w:pPr>
    </w:p>
    <w:p w14:paraId="7427FACD"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The risk assessment must be reviewed annually and where required updated to ensure it is current and relevant, given changing priorities, perception and culture.</w:t>
      </w:r>
    </w:p>
    <w:p w14:paraId="3CCD7CD0"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p>
    <w:p w14:paraId="323A1899"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Lessons learned from training exercises and the results of evaluations after responses to events will be used to inform assessment activities. Issues identified as a part of the risk management assessment process will inform future exercise programs as part of treatment options.</w:t>
      </w:r>
    </w:p>
    <w:p w14:paraId="79CE61AC"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p>
    <w:p w14:paraId="7D85F73F"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The monitoring and review process are to be documented as part of the risk assessment reporting, including:</w:t>
      </w:r>
    </w:p>
    <w:p w14:paraId="176B1E28" w14:textId="77777777" w:rsidR="002C2EFE" w:rsidRPr="00CD340D" w:rsidRDefault="002C2EFE" w:rsidP="002C2EFE">
      <w:pPr>
        <w:pStyle w:val="Header"/>
        <w:tabs>
          <w:tab w:val="clear" w:pos="4320"/>
          <w:tab w:val="left" w:pos="900"/>
          <w:tab w:val="right" w:leader="dot" w:pos="8640"/>
        </w:tabs>
        <w:jc w:val="both"/>
        <w:rPr>
          <w:rFonts w:asciiTheme="minorHAnsi" w:hAnsiTheme="minorHAnsi" w:cstheme="minorHAnsi"/>
          <w:iCs/>
          <w:color w:val="1F4E79" w:themeColor="accent5" w:themeShade="80"/>
          <w:szCs w:val="22"/>
        </w:rPr>
      </w:pPr>
    </w:p>
    <w:p w14:paraId="03709829" w14:textId="77777777" w:rsidR="002C2EFE" w:rsidRPr="00CD340D" w:rsidRDefault="002C2EFE">
      <w:pPr>
        <w:pStyle w:val="Header"/>
        <w:numPr>
          <w:ilvl w:val="0"/>
          <w:numId w:val="39"/>
        </w:numPr>
        <w:tabs>
          <w:tab w:val="clear" w:pos="4320"/>
          <w:tab w:val="left" w:pos="709"/>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ensuring the identified controls are operating effectively and adequately and have not changed over time,</w:t>
      </w:r>
    </w:p>
    <w:p w14:paraId="118A1625" w14:textId="47021855" w:rsidR="002C2EFE" w:rsidRPr="00CD340D" w:rsidRDefault="002C2EFE">
      <w:pPr>
        <w:pStyle w:val="Header"/>
        <w:numPr>
          <w:ilvl w:val="0"/>
          <w:numId w:val="39"/>
        </w:numPr>
        <w:tabs>
          <w:tab w:val="clear" w:pos="4320"/>
          <w:tab w:val="left" w:pos="709"/>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 xml:space="preserve">ensuring the best and most up-to-date available information is used as evidence for the likelihood, </w:t>
      </w:r>
      <w:r w:rsidR="00357C43" w:rsidRPr="00CD340D">
        <w:rPr>
          <w:rFonts w:asciiTheme="minorHAnsi" w:hAnsiTheme="minorHAnsi" w:cstheme="minorHAnsi"/>
          <w:iCs/>
          <w:color w:val="1F4E79" w:themeColor="accent5" w:themeShade="80"/>
          <w:szCs w:val="22"/>
        </w:rPr>
        <w:t>vulnerability,</w:t>
      </w:r>
      <w:r w:rsidRPr="00CD340D">
        <w:rPr>
          <w:rFonts w:asciiTheme="minorHAnsi" w:hAnsiTheme="minorHAnsi" w:cstheme="minorHAnsi"/>
          <w:iCs/>
          <w:color w:val="1F4E79" w:themeColor="accent5" w:themeShade="80"/>
          <w:szCs w:val="22"/>
        </w:rPr>
        <w:t xml:space="preserve"> and consequence levels,</w:t>
      </w:r>
    </w:p>
    <w:p w14:paraId="79803439" w14:textId="77777777" w:rsidR="002C2EFE" w:rsidRPr="00CD340D" w:rsidRDefault="002C2EFE">
      <w:pPr>
        <w:pStyle w:val="Header"/>
        <w:numPr>
          <w:ilvl w:val="0"/>
          <w:numId w:val="39"/>
        </w:numPr>
        <w:tabs>
          <w:tab w:val="clear" w:pos="4320"/>
          <w:tab w:val="left" w:pos="709"/>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incorporating information from emergency events that may have occurred since the last risk assessment,</w:t>
      </w:r>
    </w:p>
    <w:p w14:paraId="4660640B" w14:textId="77777777" w:rsidR="002C2EFE" w:rsidRPr="00CD340D" w:rsidRDefault="002C2EFE">
      <w:pPr>
        <w:pStyle w:val="Header"/>
        <w:numPr>
          <w:ilvl w:val="0"/>
          <w:numId w:val="39"/>
        </w:numPr>
        <w:tabs>
          <w:tab w:val="clear" w:pos="4320"/>
          <w:tab w:val="left" w:pos="709"/>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accounting for changes in the context of the risk assessment, and</w:t>
      </w:r>
    </w:p>
    <w:p w14:paraId="7AEAE537" w14:textId="77777777" w:rsidR="002C2EFE" w:rsidRPr="00CD340D" w:rsidRDefault="002C2EFE">
      <w:pPr>
        <w:pStyle w:val="Header"/>
        <w:numPr>
          <w:ilvl w:val="0"/>
          <w:numId w:val="39"/>
        </w:numPr>
        <w:tabs>
          <w:tab w:val="clear" w:pos="4320"/>
          <w:tab w:val="left" w:pos="709"/>
          <w:tab w:val="right" w:leader="dot" w:pos="8640"/>
        </w:tabs>
        <w:jc w:val="both"/>
        <w:rPr>
          <w:rFonts w:asciiTheme="minorHAnsi" w:hAnsiTheme="minorHAnsi" w:cstheme="minorHAnsi"/>
          <w:iCs/>
          <w:color w:val="1F4E79" w:themeColor="accent5" w:themeShade="80"/>
          <w:szCs w:val="22"/>
        </w:rPr>
      </w:pPr>
      <w:r w:rsidRPr="00CD340D">
        <w:rPr>
          <w:rFonts w:asciiTheme="minorHAnsi" w:hAnsiTheme="minorHAnsi" w:cstheme="minorHAnsi"/>
          <w:iCs/>
          <w:color w:val="1F4E79" w:themeColor="accent5" w:themeShade="80"/>
          <w:szCs w:val="22"/>
        </w:rPr>
        <w:t>identifying and accounting for emerging risks.</w:t>
      </w:r>
    </w:p>
    <w:p w14:paraId="20686C6A" w14:textId="77777777" w:rsidR="002C2EFE" w:rsidRPr="000D6E7B" w:rsidRDefault="002C2EFE" w:rsidP="002C2EFE">
      <w:pPr>
        <w:pStyle w:val="Header"/>
        <w:tabs>
          <w:tab w:val="clear" w:pos="4320"/>
          <w:tab w:val="left" w:pos="709"/>
          <w:tab w:val="right" w:leader="dot" w:pos="8640"/>
        </w:tabs>
        <w:jc w:val="both"/>
        <w:rPr>
          <w:rFonts w:asciiTheme="minorHAnsi" w:hAnsiTheme="minorHAnsi" w:cstheme="minorHAnsi"/>
          <w:iCs/>
          <w:color w:val="1F4E79" w:themeColor="accent5" w:themeShade="8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2C2EFE" w:rsidRPr="000D6E7B" w14:paraId="2E93D3EF" w14:textId="77777777" w:rsidTr="0056379F">
        <w:trPr>
          <w:trHeight w:val="749"/>
        </w:trPr>
        <w:tc>
          <w:tcPr>
            <w:tcW w:w="7229" w:type="dxa"/>
            <w:shd w:val="clear" w:color="auto" w:fill="C6D9F1"/>
          </w:tcPr>
          <w:p w14:paraId="6113D4AE" w14:textId="77777777" w:rsidR="002C2EFE" w:rsidRPr="000D6E7B" w:rsidRDefault="002C2EFE" w:rsidP="0056379F">
            <w:pPr>
              <w:pStyle w:val="Header"/>
              <w:rPr>
                <w:rFonts w:asciiTheme="minorHAnsi" w:hAnsiTheme="minorHAnsi" w:cstheme="minorHAnsi"/>
                <w:color w:val="1F4E79" w:themeColor="accent5" w:themeShade="80"/>
                <w:sz w:val="18"/>
                <w:szCs w:val="18"/>
              </w:rPr>
            </w:pPr>
          </w:p>
          <w:p w14:paraId="50D2FD90" w14:textId="77777777" w:rsidR="002C2EFE" w:rsidRPr="000D6E7B" w:rsidRDefault="002C2EFE" w:rsidP="0056379F">
            <w:pPr>
              <w:pStyle w:val="Header"/>
              <w:rPr>
                <w:rFonts w:asciiTheme="minorHAnsi" w:hAnsiTheme="minorHAnsi" w:cstheme="minorHAnsi"/>
                <w:b/>
                <w:color w:val="1F4E79" w:themeColor="accent5" w:themeShade="80"/>
                <w:sz w:val="18"/>
                <w:szCs w:val="18"/>
              </w:rPr>
            </w:pPr>
            <w:r w:rsidRPr="000D6E7B">
              <w:rPr>
                <w:rFonts w:asciiTheme="minorHAnsi" w:hAnsiTheme="minorHAnsi" w:cstheme="minorHAnsi"/>
                <w:b/>
                <w:color w:val="1F4E79" w:themeColor="accent5" w:themeShade="80"/>
                <w:sz w:val="18"/>
                <w:szCs w:val="18"/>
              </w:rPr>
              <w:t>EMAF Component 1: Hazard Identification and Risk Assessment and 2: Hazard Mitigation and Risk Reduction</w:t>
            </w:r>
          </w:p>
          <w:p w14:paraId="49565BCC" w14:textId="77777777" w:rsidR="002C2EFE" w:rsidRPr="000D6E7B" w:rsidRDefault="002C2EFE" w:rsidP="0056379F">
            <w:pPr>
              <w:pStyle w:val="Header"/>
              <w:numPr>
                <w:ilvl w:val="0"/>
                <w:numId w:val="13"/>
              </w:numPr>
              <w:tabs>
                <w:tab w:val="clear" w:pos="4320"/>
                <w:tab w:val="center" w:pos="709"/>
              </w:tabs>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Key Outcomes 1.1, 1.2, 1.3, 2.2 and 2.3</w:t>
            </w:r>
          </w:p>
          <w:p w14:paraId="110C7CD3" w14:textId="77777777" w:rsidR="002C2EFE" w:rsidRPr="000D6E7B" w:rsidRDefault="002C2EFE" w:rsidP="0056379F">
            <w:pPr>
              <w:pStyle w:val="Header"/>
              <w:numPr>
                <w:ilvl w:val="0"/>
                <w:numId w:val="13"/>
              </w:numPr>
              <w:tabs>
                <w:tab w:val="clear" w:pos="4320"/>
                <w:tab w:val="center" w:pos="709"/>
              </w:tabs>
              <w:rPr>
                <w:rFonts w:asciiTheme="minorHAnsi" w:hAnsiTheme="minorHAnsi" w:cstheme="minorHAnsi"/>
                <w:color w:val="1F4E79" w:themeColor="accent5" w:themeShade="80"/>
                <w:sz w:val="18"/>
                <w:szCs w:val="18"/>
              </w:rPr>
            </w:pPr>
            <w:r w:rsidRPr="000D6E7B">
              <w:rPr>
                <w:rFonts w:asciiTheme="minorHAnsi" w:hAnsiTheme="minorHAnsi" w:cstheme="minorHAnsi"/>
                <w:color w:val="1F4E79" w:themeColor="accent5" w:themeShade="80"/>
                <w:sz w:val="18"/>
                <w:szCs w:val="18"/>
              </w:rPr>
              <w:t>Indicators 1 (a) (c) and 2 (e) (</w:t>
            </w:r>
            <w:proofErr w:type="spellStart"/>
            <w:r w:rsidRPr="000D6E7B">
              <w:rPr>
                <w:rFonts w:asciiTheme="minorHAnsi" w:hAnsiTheme="minorHAnsi" w:cstheme="minorHAnsi"/>
                <w:color w:val="1F4E79" w:themeColor="accent5" w:themeShade="80"/>
                <w:sz w:val="18"/>
                <w:szCs w:val="18"/>
              </w:rPr>
              <w:t>i</w:t>
            </w:r>
            <w:proofErr w:type="spellEnd"/>
            <w:r w:rsidRPr="000D6E7B">
              <w:rPr>
                <w:rFonts w:asciiTheme="minorHAnsi" w:hAnsiTheme="minorHAnsi" w:cstheme="minorHAnsi"/>
                <w:color w:val="1F4E79" w:themeColor="accent5" w:themeShade="80"/>
                <w:sz w:val="18"/>
                <w:szCs w:val="18"/>
              </w:rPr>
              <w:t>) (j) (k)</w:t>
            </w:r>
          </w:p>
          <w:p w14:paraId="271D6AB8" w14:textId="77777777" w:rsidR="002C2EFE" w:rsidRPr="000D6E7B" w:rsidRDefault="002C2EFE" w:rsidP="0056379F">
            <w:pPr>
              <w:pStyle w:val="Header"/>
              <w:tabs>
                <w:tab w:val="clear" w:pos="4320"/>
                <w:tab w:val="center" w:pos="709"/>
              </w:tabs>
              <w:ind w:left="720"/>
              <w:rPr>
                <w:rFonts w:asciiTheme="minorHAnsi" w:hAnsiTheme="minorHAnsi" w:cstheme="minorHAnsi"/>
                <w:color w:val="1F4E79" w:themeColor="accent5" w:themeShade="80"/>
                <w:sz w:val="18"/>
                <w:szCs w:val="18"/>
              </w:rPr>
            </w:pPr>
          </w:p>
        </w:tc>
      </w:tr>
    </w:tbl>
    <w:p w14:paraId="78364F6A" w14:textId="77777777" w:rsidR="002C2EFE" w:rsidRPr="000D6E7B" w:rsidRDefault="002C2EFE" w:rsidP="002C2EFE">
      <w:pPr>
        <w:rPr>
          <w:rFonts w:asciiTheme="minorHAnsi" w:hAnsiTheme="minorHAnsi" w:cstheme="minorHAnsi"/>
          <w:i/>
          <w:color w:val="1F4E79" w:themeColor="accent5" w:themeShade="80"/>
          <w:sz w:val="48"/>
          <w:szCs w:val="48"/>
        </w:rPr>
      </w:pPr>
      <w:bookmarkStart w:id="248" w:name="_Toc476916053"/>
      <w:bookmarkEnd w:id="224"/>
    </w:p>
    <w:p w14:paraId="56917C4F" w14:textId="77777777" w:rsidR="002C2EFE" w:rsidRPr="000D6E7B" w:rsidRDefault="002C2EFE" w:rsidP="002C2EFE">
      <w:pPr>
        <w:rPr>
          <w:rFonts w:asciiTheme="minorHAnsi" w:hAnsiTheme="minorHAnsi" w:cstheme="minorHAnsi"/>
          <w:i/>
          <w:color w:val="1F4E79" w:themeColor="accent5" w:themeShade="80"/>
          <w:sz w:val="48"/>
          <w:szCs w:val="48"/>
        </w:rPr>
      </w:pPr>
    </w:p>
    <w:p w14:paraId="02B1BFD3" w14:textId="77777777" w:rsidR="00CD340D" w:rsidRDefault="00CD340D">
      <w:pPr>
        <w:spacing w:after="160" w:line="259" w:lineRule="auto"/>
        <w:rPr>
          <w:rFonts w:asciiTheme="minorHAnsi" w:hAnsiTheme="minorHAnsi" w:cstheme="minorHAnsi"/>
          <w:i/>
          <w:color w:val="1F4E79" w:themeColor="accent5" w:themeShade="80"/>
          <w:sz w:val="48"/>
          <w:szCs w:val="48"/>
        </w:rPr>
      </w:pPr>
      <w:bookmarkStart w:id="249" w:name="_Hlk109736648"/>
      <w:r>
        <w:rPr>
          <w:rFonts w:asciiTheme="minorHAnsi" w:hAnsiTheme="minorHAnsi" w:cstheme="minorHAnsi"/>
          <w:i/>
          <w:color w:val="1F4E79" w:themeColor="accent5" w:themeShade="80"/>
          <w:sz w:val="48"/>
          <w:szCs w:val="48"/>
        </w:rPr>
        <w:br w:type="page"/>
      </w:r>
    </w:p>
    <w:p w14:paraId="265AC4A2" w14:textId="3C3CC72C" w:rsidR="002C2EFE" w:rsidRPr="000D6E7B" w:rsidRDefault="002C2EFE" w:rsidP="002C2EFE">
      <w:pPr>
        <w:rPr>
          <w:rFonts w:asciiTheme="minorHAnsi" w:hAnsiTheme="minorHAnsi" w:cstheme="minorHAnsi"/>
          <w:b/>
          <w:iCs/>
          <w:color w:val="1F4E79" w:themeColor="accent5" w:themeShade="80"/>
          <w:sz w:val="48"/>
          <w:szCs w:val="48"/>
          <w:u w:color="808080"/>
        </w:rPr>
      </w:pPr>
      <w:r w:rsidRPr="000D6E7B">
        <w:rPr>
          <w:rFonts w:asciiTheme="minorHAnsi" w:hAnsiTheme="minorHAnsi" w:cstheme="minorHAnsi"/>
          <w:i/>
          <w:color w:val="1F4E79" w:themeColor="accent5" w:themeShade="80"/>
          <w:sz w:val="48"/>
          <w:szCs w:val="48"/>
        </w:rPr>
        <w:lastRenderedPageBreak/>
        <w:t>OPERATIONS</w:t>
      </w:r>
      <w:bookmarkEnd w:id="216"/>
      <w:bookmarkEnd w:id="217"/>
      <w:bookmarkEnd w:id="218"/>
      <w:bookmarkEnd w:id="248"/>
    </w:p>
    <w:bookmarkEnd w:id="249"/>
    <w:p w14:paraId="03363DD7" w14:textId="77777777" w:rsidR="002C2EFE" w:rsidRPr="000D6E7B" w:rsidRDefault="002C2EFE" w:rsidP="002C2EFE">
      <w:pPr>
        <w:keepNext/>
        <w:pBdr>
          <w:bottom w:val="single" w:sz="4" w:space="1" w:color="auto"/>
        </w:pBdr>
        <w:jc w:val="both"/>
        <w:outlineLvl w:val="0"/>
        <w:rPr>
          <w:rFonts w:asciiTheme="minorHAnsi" w:hAnsiTheme="minorHAnsi" w:cstheme="minorHAnsi"/>
          <w:b/>
          <w:iCs/>
          <w:color w:val="1F4E79" w:themeColor="accent5" w:themeShade="80"/>
          <w:sz w:val="44"/>
          <w:u w:color="808080"/>
        </w:rPr>
      </w:pPr>
    </w:p>
    <w:p w14:paraId="52EF236B" w14:textId="77777777" w:rsidR="002C2EFE" w:rsidRPr="0087237E" w:rsidRDefault="002C2EFE" w:rsidP="0087237E">
      <w:pPr>
        <w:pStyle w:val="Heading2"/>
      </w:pPr>
      <w:bookmarkStart w:id="250" w:name="_Toc280106601"/>
      <w:bookmarkStart w:id="251" w:name="_Toc456251464"/>
      <w:bookmarkStart w:id="252" w:name="_Toc472591846"/>
      <w:bookmarkStart w:id="253" w:name="_Toc472595751"/>
      <w:bookmarkStart w:id="254" w:name="_Toc472595976"/>
      <w:bookmarkStart w:id="255" w:name="_Toc476916054"/>
      <w:bookmarkStart w:id="256" w:name="_Toc206075011"/>
      <w:r w:rsidRPr="0087237E">
        <w:t>10 Response Strategy</w:t>
      </w:r>
      <w:bookmarkEnd w:id="250"/>
      <w:bookmarkEnd w:id="251"/>
      <w:bookmarkEnd w:id="252"/>
      <w:bookmarkEnd w:id="253"/>
      <w:bookmarkEnd w:id="254"/>
      <w:bookmarkEnd w:id="255"/>
      <w:bookmarkEnd w:id="256"/>
    </w:p>
    <w:p w14:paraId="3B2E9032" w14:textId="77777777" w:rsidR="002C2EFE" w:rsidRPr="000D6E7B" w:rsidRDefault="002C2EFE" w:rsidP="002C2EFE">
      <w:pPr>
        <w:keepNext/>
        <w:jc w:val="both"/>
        <w:outlineLvl w:val="1"/>
        <w:rPr>
          <w:rFonts w:asciiTheme="minorHAnsi" w:hAnsiTheme="minorHAnsi" w:cstheme="minorHAnsi"/>
          <w:b/>
          <w:bCs/>
          <w:iCs/>
          <w:color w:val="1F4E79" w:themeColor="accent5" w:themeShade="80"/>
          <w:sz w:val="28"/>
        </w:rPr>
      </w:pPr>
      <w:bookmarkStart w:id="257" w:name="_Toc280106602"/>
    </w:p>
    <w:p w14:paraId="045EB438" w14:textId="77777777" w:rsidR="002C2EFE" w:rsidRPr="0087237E" w:rsidRDefault="002C2EFE" w:rsidP="0087237E">
      <w:pPr>
        <w:pStyle w:val="Heading3"/>
      </w:pPr>
      <w:bookmarkStart w:id="258" w:name="_Toc456251465"/>
      <w:bookmarkStart w:id="259" w:name="_Toc472591847"/>
      <w:bookmarkStart w:id="260" w:name="_Toc472595752"/>
      <w:bookmarkStart w:id="261" w:name="_Toc472595977"/>
      <w:bookmarkStart w:id="262" w:name="_Toc476916055"/>
      <w:bookmarkStart w:id="263" w:name="_Toc206075012"/>
      <w:r w:rsidRPr="0087237E">
        <w:t>10.1 Warning Notification and Dissemination</w:t>
      </w:r>
      <w:bookmarkEnd w:id="257"/>
      <w:bookmarkEnd w:id="258"/>
      <w:bookmarkEnd w:id="259"/>
      <w:bookmarkEnd w:id="260"/>
      <w:bookmarkEnd w:id="261"/>
      <w:bookmarkEnd w:id="262"/>
      <w:bookmarkEnd w:id="263"/>
    </w:p>
    <w:p w14:paraId="40348AF5" w14:textId="77777777" w:rsidR="002C2EFE" w:rsidRPr="000D6E7B" w:rsidRDefault="002C2EFE" w:rsidP="002C2EFE">
      <w:pPr>
        <w:tabs>
          <w:tab w:val="left" w:pos="900"/>
          <w:tab w:val="right" w:leader="dot" w:pos="9540"/>
        </w:tabs>
        <w:jc w:val="both"/>
        <w:rPr>
          <w:rFonts w:asciiTheme="minorHAnsi" w:hAnsiTheme="minorHAnsi" w:cstheme="minorHAnsi"/>
          <w:iCs/>
          <w:color w:val="1F4E79" w:themeColor="accent5" w:themeShade="80"/>
          <w:sz w:val="20"/>
          <w:szCs w:val="20"/>
        </w:rPr>
      </w:pPr>
    </w:p>
    <w:p w14:paraId="3AC39ED6"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 xml:space="preserve">The </w:t>
      </w:r>
      <w:r>
        <w:rPr>
          <w:rFonts w:asciiTheme="minorHAnsi" w:hAnsiTheme="minorHAnsi" w:cstheme="minorHAnsi"/>
          <w:color w:val="1F4E79" w:themeColor="accent5" w:themeShade="80"/>
          <w:lang w:val="en-US" w:eastAsia="zh-CN"/>
        </w:rPr>
        <w:t>Charleville</w:t>
      </w:r>
      <w:r w:rsidRPr="000D6E7B">
        <w:rPr>
          <w:rFonts w:asciiTheme="minorHAnsi" w:hAnsiTheme="minorHAnsi" w:cstheme="minorHAnsi"/>
          <w:color w:val="1F4E79" w:themeColor="accent5" w:themeShade="80"/>
          <w:lang w:val="en-US" w:eastAsia="zh-CN"/>
        </w:rPr>
        <w:t xml:space="preserve"> DDMG has a responsibility to ensure warnings are disseminated to members of the LDMG, DDMG, QDMC, member agencies and the community. Multiple means of communication are used, and agencies are responsible for communicating within their organization as per the QDMA structure.</w:t>
      </w:r>
    </w:p>
    <w:p w14:paraId="7DB15CAB"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183CFFAA"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 xml:space="preserve">This process takes into consideration, rapid onset events and will </w:t>
      </w:r>
      <w:proofErr w:type="spellStart"/>
      <w:r w:rsidRPr="000D6E7B">
        <w:rPr>
          <w:rFonts w:asciiTheme="minorHAnsi" w:hAnsiTheme="minorHAnsi" w:cstheme="minorHAnsi"/>
          <w:color w:val="1F4E79" w:themeColor="accent5" w:themeShade="80"/>
          <w:lang w:val="en-US" w:eastAsia="zh-CN"/>
        </w:rPr>
        <w:t>utilise</w:t>
      </w:r>
      <w:proofErr w:type="spellEnd"/>
      <w:r w:rsidRPr="000D6E7B">
        <w:rPr>
          <w:rFonts w:asciiTheme="minorHAnsi" w:hAnsiTheme="minorHAnsi" w:cstheme="minorHAnsi"/>
          <w:color w:val="1F4E79" w:themeColor="accent5" w:themeShade="80"/>
          <w:lang w:val="en-US" w:eastAsia="zh-CN"/>
        </w:rPr>
        <w:t xml:space="preserve"> all available communication means including email and text message. </w:t>
      </w:r>
    </w:p>
    <w:p w14:paraId="7728D3D4"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74535942"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The warning notification process is reviewed annually with contact lists updated quarterly by exception, as roles and positions change.</w:t>
      </w:r>
    </w:p>
    <w:p w14:paraId="3C9432E3"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1C70F653" w14:textId="77777777" w:rsidR="002C2EFE"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The following diagram represents information flow of warning notification/s from a District level only. This flow chart does not diminish from the methodology local governments use to manage warnings in their respective areas.</w:t>
      </w:r>
    </w:p>
    <w:p w14:paraId="34A6890C" w14:textId="77777777" w:rsidR="002C2EFE" w:rsidRDefault="002C2EFE" w:rsidP="002C2EFE">
      <w:pPr>
        <w:jc w:val="both"/>
        <w:rPr>
          <w:rFonts w:asciiTheme="minorHAnsi" w:hAnsiTheme="minorHAnsi" w:cstheme="minorHAnsi"/>
          <w:color w:val="1F4E79" w:themeColor="accent5" w:themeShade="80"/>
          <w:lang w:val="en-US" w:eastAsia="zh-CN"/>
        </w:rPr>
      </w:pPr>
    </w:p>
    <w:p w14:paraId="73E4625B" w14:textId="77777777" w:rsidR="002C2EFE" w:rsidRPr="000D6E7B" w:rsidRDefault="002C2EFE" w:rsidP="002C2EFE">
      <w:pPr>
        <w:jc w:val="center"/>
        <w:rPr>
          <w:rFonts w:asciiTheme="minorHAnsi" w:hAnsiTheme="minorHAnsi" w:cstheme="minorHAnsi"/>
          <w:b/>
          <w:color w:val="1F4E79" w:themeColor="accent5" w:themeShade="80"/>
          <w:sz w:val="20"/>
          <w:szCs w:val="20"/>
          <w:lang w:val="en-US" w:eastAsia="zh-CN"/>
        </w:rPr>
      </w:pPr>
      <w:r>
        <w:rPr>
          <w:rFonts w:asciiTheme="minorHAnsi" w:hAnsiTheme="minorHAnsi" w:cstheme="minorHAnsi"/>
          <w:color w:val="1F4E79" w:themeColor="accent5" w:themeShade="80"/>
          <w:lang w:val="en-US" w:eastAsia="zh-CN"/>
        </w:rPr>
        <w:t>Warning Notification Information Flow</w:t>
      </w:r>
    </w:p>
    <w:p w14:paraId="1B9E2476" w14:textId="77777777" w:rsidR="002C2EFE" w:rsidRPr="000D6E7B" w:rsidRDefault="002C2EFE" w:rsidP="002C2EFE">
      <w:pPr>
        <w:jc w:val="center"/>
        <w:rPr>
          <w:rFonts w:asciiTheme="minorHAnsi" w:hAnsiTheme="minorHAnsi" w:cstheme="minorHAnsi"/>
          <w:b/>
          <w:color w:val="1F4E79" w:themeColor="accent5" w:themeShade="80"/>
          <w:sz w:val="20"/>
          <w:szCs w:val="20"/>
          <w:lang w:val="en-US" w:eastAsia="zh-CN"/>
        </w:rPr>
      </w:pPr>
      <w:r w:rsidRPr="000D6E7B">
        <w:rPr>
          <w:rFonts w:asciiTheme="minorHAnsi" w:hAnsiTheme="minorHAnsi" w:cstheme="minorHAnsi"/>
          <w:noProof/>
          <w:color w:val="1F4E79" w:themeColor="accent5" w:themeShade="80"/>
          <w:lang w:eastAsia="en-AU"/>
        </w:rPr>
        <w:drawing>
          <wp:inline distT="0" distB="0" distL="0" distR="0" wp14:anchorId="6695AD7C" wp14:editId="4798A176">
            <wp:extent cx="4428866" cy="2971800"/>
            <wp:effectExtent l="0" t="0" r="0" b="0"/>
            <wp:docPr id="3" name="Picture 1" descr="Warning notification inform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Warning notification information flow"/>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28866" cy="2971800"/>
                    </a:xfrm>
                    <a:prstGeom prst="rect">
                      <a:avLst/>
                    </a:prstGeom>
                    <a:noFill/>
                    <a:ln>
                      <a:noFill/>
                    </a:ln>
                  </pic:spPr>
                </pic:pic>
              </a:graphicData>
            </a:graphic>
          </wp:inline>
        </w:drawing>
      </w:r>
    </w:p>
    <w:p w14:paraId="1CE98FD2" w14:textId="77777777" w:rsidR="002C2EFE" w:rsidRPr="000D6E7B" w:rsidRDefault="002C2EFE" w:rsidP="002C2EFE">
      <w:pPr>
        <w:rPr>
          <w:rFonts w:asciiTheme="minorHAnsi" w:hAnsiTheme="minorHAnsi" w:cstheme="minorHAnsi"/>
          <w:b/>
          <w:color w:val="1F4E79" w:themeColor="accent5" w:themeShade="80"/>
          <w:sz w:val="20"/>
          <w:szCs w:val="20"/>
          <w:lang w:val="en-US" w:eastAsia="zh-CN"/>
        </w:rPr>
      </w:pPr>
    </w:p>
    <w:p w14:paraId="473F33AB" w14:textId="77777777" w:rsidR="002C2EFE" w:rsidRPr="000D6E7B" w:rsidRDefault="002C2EFE" w:rsidP="002C2EFE">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Methods of communication include (but are not limited to:</w:t>
      </w:r>
    </w:p>
    <w:p w14:paraId="5EAE12CB"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Email</w:t>
      </w:r>
    </w:p>
    <w:p w14:paraId="5713D042" w14:textId="77777777" w:rsidR="002C2EFE"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Telephone (landline/mobile/satellite)</w:t>
      </w:r>
    </w:p>
    <w:p w14:paraId="2E295E00"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Text to Email</w:t>
      </w:r>
    </w:p>
    <w:p w14:paraId="040800AB"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Video e.g. Microsoft TEAMS</w:t>
      </w:r>
    </w:p>
    <w:p w14:paraId="420E4B5B"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Social media e.g. Facebook</w:t>
      </w:r>
    </w:p>
    <w:p w14:paraId="396DB47B"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Disaster Dashboards</w:t>
      </w:r>
    </w:p>
    <w:p w14:paraId="40B1A508" w14:textId="77777777" w:rsidR="002C2EFE" w:rsidRPr="000D6E7B" w:rsidRDefault="002C2EFE">
      <w:pPr>
        <w:pStyle w:val="ListParagraph"/>
        <w:numPr>
          <w:ilvl w:val="0"/>
          <w:numId w:val="40"/>
        </w:numPr>
        <w:contextualSpacing/>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UHF/HF radio</w:t>
      </w:r>
    </w:p>
    <w:p w14:paraId="7A14EF48" w14:textId="77777777" w:rsidR="002C2EFE" w:rsidRPr="000D6E7B" w:rsidRDefault="002C2EFE" w:rsidP="002C2EFE">
      <w:pPr>
        <w:rPr>
          <w:rFonts w:asciiTheme="minorHAnsi" w:hAnsiTheme="minorHAnsi" w:cstheme="minorHAnsi"/>
          <w:b/>
          <w:color w:val="1F4E79" w:themeColor="accent5" w:themeShade="80"/>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2BF35C4F" w14:textId="77777777" w:rsidTr="0056379F">
        <w:trPr>
          <w:trHeight w:val="749"/>
        </w:trPr>
        <w:tc>
          <w:tcPr>
            <w:tcW w:w="7054" w:type="dxa"/>
            <w:shd w:val="clear" w:color="auto" w:fill="C6D9F1"/>
          </w:tcPr>
          <w:p w14:paraId="102C9306"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Components 5: Public Engagement, 6: Communications Systems, 7: Warnings, 8: Control, and 10: Cooperation and Coordination</w:t>
            </w:r>
          </w:p>
          <w:p w14:paraId="1910F605"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5.1, 6.2, 7.2, 8.1, 10.1</w:t>
            </w:r>
          </w:p>
          <w:p w14:paraId="3ABAD111"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5 (b), (d) (f), 6 (a) (d), 7(b) (c) (e) (g), 8 (b) (c) (d), 10(b)</w:t>
            </w:r>
          </w:p>
        </w:tc>
      </w:tr>
    </w:tbl>
    <w:p w14:paraId="32290217" w14:textId="77777777" w:rsidR="002C2EFE" w:rsidRPr="000D6E7B" w:rsidRDefault="002C2EFE" w:rsidP="002C2EFE">
      <w:pPr>
        <w:rPr>
          <w:rFonts w:asciiTheme="minorHAnsi" w:hAnsiTheme="minorHAnsi" w:cstheme="minorHAnsi"/>
          <w:color w:val="1F4E79" w:themeColor="accent5" w:themeShade="80"/>
          <w:sz w:val="20"/>
          <w:szCs w:val="20"/>
          <w:lang w:val="en-US" w:eastAsia="zh-CN"/>
        </w:rPr>
      </w:pPr>
    </w:p>
    <w:p w14:paraId="6A41F974" w14:textId="77777777" w:rsidR="002C2EFE" w:rsidRDefault="002C2EFE" w:rsidP="002C2EFE">
      <w:pPr>
        <w:rPr>
          <w:rFonts w:asciiTheme="minorHAnsi" w:hAnsiTheme="minorHAnsi" w:cstheme="minorHAnsi"/>
          <w:color w:val="1F4E79" w:themeColor="accent5" w:themeShade="80"/>
          <w:sz w:val="20"/>
          <w:szCs w:val="20"/>
          <w:lang w:val="en-US" w:eastAsia="zh-CN"/>
        </w:rPr>
      </w:pPr>
    </w:p>
    <w:p w14:paraId="000BD3D3" w14:textId="77777777" w:rsidR="002C2EFE" w:rsidRPr="000D6E7B" w:rsidRDefault="002C2EFE" w:rsidP="002C2EFE">
      <w:pPr>
        <w:rPr>
          <w:rFonts w:asciiTheme="minorHAnsi" w:hAnsiTheme="minorHAnsi" w:cstheme="minorHAnsi"/>
          <w:color w:val="1F4E79" w:themeColor="accent5" w:themeShade="80"/>
          <w:sz w:val="20"/>
          <w:szCs w:val="20"/>
          <w:lang w:val="en-US" w:eastAsia="zh-CN"/>
        </w:rPr>
      </w:pPr>
    </w:p>
    <w:p w14:paraId="60CA02B8" w14:textId="77777777" w:rsidR="002C2EFE" w:rsidRPr="0087237E" w:rsidRDefault="002C2EFE" w:rsidP="0087237E">
      <w:pPr>
        <w:pStyle w:val="Heading3"/>
        <w:rPr>
          <w:rFonts w:eastAsia="SimSun"/>
        </w:rPr>
      </w:pPr>
      <w:bookmarkStart w:id="264" w:name="_Toc472591848"/>
      <w:bookmarkStart w:id="265" w:name="_Toc472595753"/>
      <w:bookmarkStart w:id="266" w:name="_Toc472595978"/>
      <w:bookmarkStart w:id="267" w:name="_Toc476916056"/>
      <w:bookmarkStart w:id="268" w:name="_Toc206075013"/>
      <w:r w:rsidRPr="0087237E">
        <w:rPr>
          <w:rFonts w:eastAsia="SimSun"/>
        </w:rPr>
        <w:t>10.2 Emergency Alert</w:t>
      </w:r>
      <w:bookmarkEnd w:id="264"/>
      <w:bookmarkEnd w:id="265"/>
      <w:bookmarkEnd w:id="266"/>
      <w:bookmarkEnd w:id="267"/>
      <w:bookmarkEnd w:id="268"/>
    </w:p>
    <w:p w14:paraId="40D7281C" w14:textId="77777777" w:rsidR="002C2EFE" w:rsidRPr="000D6E7B" w:rsidRDefault="002C2EFE" w:rsidP="002C2EFE">
      <w:pPr>
        <w:jc w:val="both"/>
        <w:rPr>
          <w:rFonts w:asciiTheme="minorHAnsi" w:hAnsiTheme="minorHAnsi" w:cstheme="minorHAnsi"/>
          <w:color w:val="1F4E79" w:themeColor="accent5" w:themeShade="80"/>
          <w:sz w:val="20"/>
          <w:szCs w:val="20"/>
          <w:lang w:val="en-US" w:eastAsia="zh-CN"/>
        </w:rPr>
      </w:pPr>
    </w:p>
    <w:p w14:paraId="192A846E" w14:textId="0D66C789" w:rsidR="002C2EFE" w:rsidRPr="00C80AB0" w:rsidRDefault="002C2EFE" w:rsidP="00CD340D">
      <w:pPr>
        <w:jc w:val="both"/>
        <w:rPr>
          <w:rStyle w:val="Hyperlink"/>
          <w:rFonts w:ascii="Verdana" w:hAnsi="Verdana"/>
          <w:sz w:val="20"/>
          <w:szCs w:val="20"/>
        </w:rPr>
      </w:pPr>
      <w:r w:rsidRPr="000D6E7B">
        <w:rPr>
          <w:rFonts w:asciiTheme="minorHAnsi" w:hAnsiTheme="minorHAnsi" w:cstheme="minorHAnsi"/>
          <w:color w:val="1F4E79" w:themeColor="accent5" w:themeShade="80"/>
          <w:lang w:val="en-US" w:eastAsia="zh-CN"/>
        </w:rPr>
        <w:t xml:space="preserve">Emergency Alert (EA) is one of the tools that can be used to warn communities of an impending emergency and is a critical element of emergency response. The Queensland Emergency Alert Guidelines govern the use of EA in Queensland.  These guidelines are located at: </w:t>
      </w:r>
      <w:r>
        <w:rPr>
          <w:color w:val="0000FF"/>
          <w:u w:val="single"/>
        </w:rPr>
        <w:fldChar w:fldCharType="begin"/>
      </w:r>
      <w:r>
        <w:rPr>
          <w:color w:val="0000FF"/>
          <w:u w:val="single"/>
        </w:rPr>
        <w:instrText>HYPERLINK "https://www.disaster.qld.gov.au/__data/assets/pdf_file/0027/339417/M1174-Queensland-Emergency-Alert-Manual.pdf"</w:instrText>
      </w:r>
      <w:r>
        <w:rPr>
          <w:color w:val="0000FF"/>
          <w:u w:val="single"/>
        </w:rPr>
      </w:r>
      <w:r>
        <w:rPr>
          <w:color w:val="0000FF"/>
          <w:u w:val="single"/>
        </w:rPr>
        <w:fldChar w:fldCharType="separate"/>
      </w:r>
      <w:r w:rsidRPr="00C80AB0">
        <w:rPr>
          <w:rStyle w:val="Hyperlink"/>
        </w:rPr>
        <w:t>M.1.174 Queensland Emergency Alert Manual (disaster.qld.gov.au)</w:t>
      </w:r>
    </w:p>
    <w:p w14:paraId="0F2723AA" w14:textId="77777777" w:rsidR="002C2EFE" w:rsidRPr="000D6E7B" w:rsidRDefault="002C2EFE" w:rsidP="00CD340D">
      <w:pPr>
        <w:jc w:val="both"/>
        <w:rPr>
          <w:rFonts w:asciiTheme="minorHAnsi" w:hAnsiTheme="minorHAnsi" w:cstheme="minorHAnsi"/>
          <w:color w:val="1F4E79" w:themeColor="accent5" w:themeShade="80"/>
          <w:lang w:val="en-US" w:eastAsia="zh-CN"/>
        </w:rPr>
      </w:pPr>
      <w:r>
        <w:rPr>
          <w:color w:val="0000FF"/>
          <w:u w:val="single"/>
        </w:rPr>
        <w:fldChar w:fldCharType="end"/>
      </w:r>
      <w:r w:rsidRPr="000D6E7B">
        <w:rPr>
          <w:rFonts w:asciiTheme="minorHAnsi" w:hAnsiTheme="minorHAnsi" w:cstheme="minorHAnsi"/>
          <w:color w:val="1F4E79" w:themeColor="accent5" w:themeShade="80"/>
          <w:lang w:val="en-US" w:eastAsia="zh-CN"/>
        </w:rPr>
        <w:t xml:space="preserve">The Emergency Alert (EA) is a national telephone warning system that provides Australian emergency authorities with an enhanced ability to warn the community in the event of an emergency. The warning system is another tool available for </w:t>
      </w:r>
      <w:proofErr w:type="spellStart"/>
      <w:r w:rsidRPr="000D6E7B">
        <w:rPr>
          <w:rFonts w:asciiTheme="minorHAnsi" w:hAnsiTheme="minorHAnsi" w:cstheme="minorHAnsi"/>
          <w:color w:val="1F4E79" w:themeColor="accent5" w:themeShade="80"/>
          <w:lang w:val="en-US" w:eastAsia="zh-CN"/>
        </w:rPr>
        <w:t>organisations</w:t>
      </w:r>
      <w:proofErr w:type="spellEnd"/>
      <w:r w:rsidRPr="000D6E7B">
        <w:rPr>
          <w:rFonts w:asciiTheme="minorHAnsi" w:hAnsiTheme="minorHAnsi" w:cstheme="minorHAnsi"/>
          <w:color w:val="1F4E79" w:themeColor="accent5" w:themeShade="80"/>
          <w:lang w:val="en-US" w:eastAsia="zh-CN"/>
        </w:rPr>
        <w:t xml:space="preserve"> to issue emergency warnings where EA will be issued via landline and mobile telephones.</w:t>
      </w:r>
    </w:p>
    <w:p w14:paraId="6B8FF0F8"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0C1C4D7D"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As the use of EA can be time critical for a community. The process for requesting an EA does not involve a bureaucratic approval process. EA provides the capability to send warning messages to mobile telephones based on the geographical location of the device. A polygon detailing the, at risk area can be developed to target all devices within the specific area.</w:t>
      </w:r>
    </w:p>
    <w:p w14:paraId="34D55D66"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786CD33D"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QF</w:t>
      </w:r>
      <w:r>
        <w:rPr>
          <w:rFonts w:asciiTheme="minorHAnsi" w:hAnsiTheme="minorHAnsi" w:cstheme="minorHAnsi"/>
          <w:color w:val="1F4E79" w:themeColor="accent5" w:themeShade="80"/>
          <w:lang w:val="en-US" w:eastAsia="zh-CN"/>
        </w:rPr>
        <w:t>D</w:t>
      </w:r>
      <w:r w:rsidRPr="000D6E7B">
        <w:rPr>
          <w:rFonts w:asciiTheme="minorHAnsi" w:hAnsiTheme="minorHAnsi" w:cstheme="minorHAnsi"/>
          <w:color w:val="1F4E79" w:themeColor="accent5" w:themeShade="80"/>
          <w:lang w:val="en-US" w:eastAsia="zh-CN"/>
        </w:rPr>
        <w:t xml:space="preserve"> is the lead functional agency for the management and administration of EA in Queensland. </w:t>
      </w:r>
    </w:p>
    <w:p w14:paraId="01F0CC6A" w14:textId="77777777" w:rsidR="002C2EFE" w:rsidRPr="000D6E7B" w:rsidRDefault="002C2EFE" w:rsidP="002C2EFE">
      <w:pPr>
        <w:jc w:val="both"/>
        <w:rPr>
          <w:rFonts w:asciiTheme="minorHAnsi" w:hAnsiTheme="minorHAnsi" w:cstheme="minorHAnsi"/>
          <w:color w:val="1F4E79" w:themeColor="accent5" w:themeShade="80"/>
          <w:lang w:val="en-US" w:eastAsia="zh-CN"/>
        </w:rPr>
      </w:pPr>
    </w:p>
    <w:p w14:paraId="0DDEBEBA" w14:textId="77777777" w:rsidR="002C2EFE" w:rsidRPr="000D6E7B" w:rsidRDefault="002C2EFE" w:rsidP="002C2EFE">
      <w:pPr>
        <w:jc w:val="both"/>
        <w:rPr>
          <w:rFonts w:asciiTheme="minorHAnsi" w:hAnsiTheme="minorHAnsi" w:cstheme="minorHAnsi"/>
          <w:color w:val="1F4E79" w:themeColor="accent5" w:themeShade="80"/>
          <w:lang w:val="en-US" w:eastAsia="zh-CN"/>
        </w:rPr>
      </w:pPr>
      <w:r w:rsidRPr="000D6E7B">
        <w:rPr>
          <w:rFonts w:asciiTheme="minorHAnsi" w:hAnsiTheme="minorHAnsi" w:cstheme="minorHAnsi"/>
          <w:color w:val="1F4E79" w:themeColor="accent5" w:themeShade="80"/>
          <w:lang w:val="en-US" w:eastAsia="zh-CN"/>
        </w:rPr>
        <w:t>Each local government has pre-prepared Emergency Alerts for hazards in their area. Furthermore, each LDMG has the key responsibility for developing and submitting for approval all Emergency Alerts to be disseminated during an event.</w:t>
      </w:r>
    </w:p>
    <w:p w14:paraId="35478C3D" w14:textId="77777777" w:rsidR="002C2EFE" w:rsidRPr="000D6E7B" w:rsidRDefault="002C2EFE" w:rsidP="002C2EFE">
      <w:pPr>
        <w:autoSpaceDE w:val="0"/>
        <w:autoSpaceDN w:val="0"/>
        <w:spacing w:line="360" w:lineRule="auto"/>
        <w:rPr>
          <w:rFonts w:asciiTheme="minorHAnsi" w:hAnsiTheme="minorHAnsi" w:cstheme="minorHAnsi"/>
          <w:color w:val="1F4E79" w:themeColor="accent5" w:themeShade="8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3CF067A5" w14:textId="77777777" w:rsidTr="0056379F">
        <w:trPr>
          <w:trHeight w:val="749"/>
        </w:trPr>
        <w:tc>
          <w:tcPr>
            <w:tcW w:w="7054" w:type="dxa"/>
            <w:shd w:val="clear" w:color="auto" w:fill="C6D9F1"/>
          </w:tcPr>
          <w:p w14:paraId="14DBC027"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EMAF Component 5: Public Engagement, 6: Communication Systems; 7: Warnings, 8: Control, and 10: Coordination and Cooperation </w:t>
            </w:r>
          </w:p>
          <w:p w14:paraId="4D67504A"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5.1, 6.2, 7.1, 7.2, 8.1, and 10.1</w:t>
            </w:r>
          </w:p>
          <w:p w14:paraId="0F800299"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5 (b) (d) (f), 6 (a), 7 (b) (c) (e), 8 (b) (c) (d) (e), and 10 (a) (b)</w:t>
            </w:r>
          </w:p>
        </w:tc>
      </w:tr>
    </w:tbl>
    <w:p w14:paraId="6DC50A64" w14:textId="77777777" w:rsidR="002C2EFE" w:rsidRPr="000D6E7B" w:rsidRDefault="002C2EFE" w:rsidP="002C2EFE">
      <w:pPr>
        <w:rPr>
          <w:rFonts w:asciiTheme="minorHAnsi" w:hAnsiTheme="minorHAnsi" w:cstheme="minorHAnsi"/>
          <w:color w:val="1F4E79" w:themeColor="accent5" w:themeShade="80"/>
        </w:rPr>
      </w:pPr>
    </w:p>
    <w:p w14:paraId="3B2C9C49" w14:textId="77777777" w:rsidR="002C2EFE" w:rsidRPr="0087237E" w:rsidRDefault="002C2EFE" w:rsidP="0087237E">
      <w:pPr>
        <w:pStyle w:val="Heading3"/>
        <w:rPr>
          <w:rFonts w:eastAsia="SimSun"/>
        </w:rPr>
      </w:pPr>
      <w:bookmarkStart w:id="269" w:name="_Toc472591849"/>
      <w:bookmarkStart w:id="270" w:name="_Toc472595754"/>
      <w:bookmarkStart w:id="271" w:name="_Toc472595979"/>
      <w:bookmarkStart w:id="272" w:name="_Toc476916057"/>
      <w:bookmarkStart w:id="273" w:name="_Toc206075014"/>
      <w:r w:rsidRPr="0087237E">
        <w:rPr>
          <w:rFonts w:eastAsia="SimSun"/>
        </w:rPr>
        <w:t>10.3 Activation and Triggers for Response</w:t>
      </w:r>
      <w:bookmarkEnd w:id="269"/>
      <w:bookmarkEnd w:id="270"/>
      <w:bookmarkEnd w:id="271"/>
      <w:bookmarkEnd w:id="272"/>
      <w:bookmarkEnd w:id="273"/>
    </w:p>
    <w:p w14:paraId="39745D09" w14:textId="77777777" w:rsidR="002C2EFE" w:rsidRPr="000D6E7B" w:rsidRDefault="002C2EFE" w:rsidP="002C2EFE">
      <w:pPr>
        <w:autoSpaceDE w:val="0"/>
        <w:autoSpaceDN w:val="0"/>
        <w:adjustRightInd w:val="0"/>
        <w:jc w:val="both"/>
        <w:rPr>
          <w:rFonts w:asciiTheme="minorHAnsi" w:eastAsia="SimSun" w:hAnsiTheme="minorHAnsi" w:cstheme="minorHAnsi"/>
          <w:b/>
          <w:bCs/>
          <w:color w:val="1F4E79" w:themeColor="accent5" w:themeShade="80"/>
          <w:sz w:val="25"/>
          <w:szCs w:val="25"/>
          <w:lang w:eastAsia="zh-CN"/>
        </w:rPr>
      </w:pPr>
      <w:r>
        <w:rPr>
          <w:rFonts w:asciiTheme="minorHAnsi" w:eastAsia="SimSun" w:hAnsiTheme="minorHAnsi" w:cstheme="minorHAnsi"/>
          <w:b/>
          <w:bCs/>
          <w:color w:val="1F4E79" w:themeColor="accent5" w:themeShade="80"/>
          <w:sz w:val="25"/>
          <w:szCs w:val="25"/>
          <w:lang w:eastAsia="zh-CN"/>
        </w:rPr>
        <w:t xml:space="preserve"> </w:t>
      </w:r>
    </w:p>
    <w:p w14:paraId="4021E4CE"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rPr>
        <w:t xml:space="preserve">The authority to activate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Disaster Management Plan is vested in the Chairperson/Disaster District Coordinator, or in that person’s absence the Deputy Chairperson.  </w:t>
      </w:r>
      <w:r w:rsidRPr="000D6E7B">
        <w:rPr>
          <w:rFonts w:asciiTheme="minorHAnsi" w:hAnsiTheme="minorHAnsi" w:cstheme="minorHAnsi"/>
          <w:color w:val="1F4E79" w:themeColor="accent5" w:themeShade="80"/>
          <w:lang w:eastAsia="zh-CN"/>
        </w:rPr>
        <w:t xml:space="preserve">This should occur following consultation with one or more of the </w:t>
      </w:r>
      <w:proofErr w:type="gramStart"/>
      <w:r w:rsidRPr="000D6E7B">
        <w:rPr>
          <w:rFonts w:asciiTheme="minorHAnsi" w:hAnsiTheme="minorHAnsi" w:cstheme="minorHAnsi"/>
          <w:color w:val="1F4E79" w:themeColor="accent5" w:themeShade="80"/>
          <w:lang w:eastAsia="zh-CN"/>
        </w:rPr>
        <w:t>following;</w:t>
      </w:r>
      <w:proofErr w:type="gramEnd"/>
      <w:r w:rsidRPr="000D6E7B">
        <w:rPr>
          <w:rFonts w:asciiTheme="minorHAnsi" w:hAnsiTheme="minorHAnsi" w:cstheme="minorHAnsi"/>
          <w:color w:val="1F4E79" w:themeColor="accent5" w:themeShade="80"/>
          <w:lang w:eastAsia="zh-CN"/>
        </w:rPr>
        <w:t xml:space="preserve"> the Chair of the QDMC and/or DDMG; the Chair of a LDMG; a member of the DDMG and/or a member of a response agency. </w:t>
      </w:r>
    </w:p>
    <w:p w14:paraId="6F539810" w14:textId="77777777" w:rsidR="002C2EFE" w:rsidRPr="000D6E7B" w:rsidRDefault="002C2EFE" w:rsidP="002C2EFE">
      <w:pPr>
        <w:jc w:val="both"/>
        <w:rPr>
          <w:rFonts w:asciiTheme="minorHAnsi" w:hAnsiTheme="minorHAnsi" w:cstheme="minorHAnsi"/>
          <w:color w:val="1F4E79" w:themeColor="accent5" w:themeShade="80"/>
          <w:lang w:eastAsia="zh-CN"/>
        </w:rPr>
      </w:pPr>
    </w:p>
    <w:p w14:paraId="74FD86DC"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w:t>
      </w:r>
    </w:p>
    <w:p w14:paraId="3D2B993D" w14:textId="77777777" w:rsidR="002C2EFE" w:rsidRPr="000D6E7B" w:rsidRDefault="002C2EFE" w:rsidP="002C2EFE">
      <w:pPr>
        <w:pStyle w:val="Normaltext"/>
        <w:rPr>
          <w:rFonts w:asciiTheme="minorHAnsi" w:hAnsiTheme="minorHAnsi" w:cstheme="minorHAnsi"/>
          <w:color w:val="1F4E79" w:themeColor="accent5" w:themeShade="8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C2EFE" w:rsidRPr="000D6E7B" w14:paraId="04096B90" w14:textId="77777777" w:rsidTr="0056379F">
        <w:trPr>
          <w:trHeight w:val="1382"/>
        </w:trPr>
        <w:tc>
          <w:tcPr>
            <w:tcW w:w="7054" w:type="dxa"/>
            <w:shd w:val="clear" w:color="auto" w:fill="C6D9F1"/>
          </w:tcPr>
          <w:p w14:paraId="4CA2819E"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EMAF Component 4: Planning, 8: Control, 9: Command, 10: Cooperation and Coordination, and 11: Operational Information and Intelligence </w:t>
            </w:r>
          </w:p>
          <w:p w14:paraId="115356AE"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4.1, 8.1, 8.2, 9.1, 10.1, and 11.2</w:t>
            </w:r>
          </w:p>
          <w:p w14:paraId="4531013D"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(f), 8 (b) (c), 9 (c),10 (a) (b), and 11 (d)</w:t>
            </w:r>
          </w:p>
        </w:tc>
      </w:tr>
    </w:tbl>
    <w:p w14:paraId="78702416" w14:textId="77777777" w:rsidR="002C2EFE" w:rsidRDefault="002C2EFE" w:rsidP="002C2EFE">
      <w:pPr>
        <w:pStyle w:val="Normaltext"/>
        <w:rPr>
          <w:rFonts w:asciiTheme="minorHAnsi" w:hAnsiTheme="minorHAnsi" w:cstheme="minorHAnsi"/>
          <w:color w:val="1F4E79" w:themeColor="accent5" w:themeShade="80"/>
          <w:lang w:eastAsia="zh-CN"/>
        </w:rPr>
      </w:pPr>
    </w:p>
    <w:p w14:paraId="012569B7" w14:textId="77777777" w:rsidR="002C2EFE" w:rsidRDefault="002C2EFE" w:rsidP="002C2EFE">
      <w:pPr>
        <w:pStyle w:val="Normaltext"/>
        <w:rPr>
          <w:rFonts w:asciiTheme="minorHAnsi" w:hAnsiTheme="minorHAnsi" w:cstheme="minorHAnsi"/>
          <w:color w:val="1F4E79" w:themeColor="accent5" w:themeShade="80"/>
          <w:lang w:eastAsia="zh-CN"/>
        </w:rPr>
      </w:pPr>
    </w:p>
    <w:p w14:paraId="649885D9"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The four levels of activation, as defined in the SDMP, are detailed tabled below.</w:t>
      </w:r>
    </w:p>
    <w:p w14:paraId="55715304" w14:textId="77777777" w:rsidR="002C2EFE" w:rsidRPr="000D6E7B" w:rsidRDefault="002C2EFE" w:rsidP="002C2EFE">
      <w:pPr>
        <w:pStyle w:val="Normaltext"/>
        <w:rPr>
          <w:rFonts w:asciiTheme="minorHAnsi" w:hAnsiTheme="minorHAnsi" w:cstheme="minorHAnsi"/>
          <w:color w:val="1F4E79" w:themeColor="accent5" w:themeShade="80"/>
          <w:lang w:eastAsia="zh-CN"/>
        </w:rPr>
      </w:pPr>
    </w:p>
    <w:p w14:paraId="6737212B" w14:textId="77777777" w:rsidR="00CD340D" w:rsidRDefault="00CD340D">
      <w:pPr>
        <w:spacing w:after="160" w:line="259" w:lineRule="auto"/>
        <w:rPr>
          <w:b/>
          <w:bCs/>
          <w:color w:val="002060"/>
          <w:sz w:val="24"/>
        </w:rPr>
      </w:pPr>
      <w:bookmarkStart w:id="274" w:name="_Toc280106604"/>
      <w:bookmarkStart w:id="275" w:name="_Toc456251466"/>
      <w:bookmarkStart w:id="276" w:name="_Toc472591850"/>
      <w:bookmarkStart w:id="277" w:name="_Toc472595755"/>
      <w:bookmarkStart w:id="278" w:name="_Toc472595980"/>
      <w:bookmarkStart w:id="279" w:name="_Toc476916058"/>
      <w:r>
        <w:br w:type="page"/>
      </w:r>
    </w:p>
    <w:p w14:paraId="14943C34" w14:textId="7818B726" w:rsidR="00DB3BA8" w:rsidRPr="00DB3BA8" w:rsidRDefault="002C2EFE" w:rsidP="00DB3BA8">
      <w:pPr>
        <w:pStyle w:val="Heading3"/>
      </w:pPr>
      <w:bookmarkStart w:id="280" w:name="_Toc206075015"/>
      <w:r w:rsidRPr="00DB3BA8">
        <w:lastRenderedPageBreak/>
        <w:t>10.4 District Disaster</w:t>
      </w:r>
      <w:bookmarkEnd w:id="280"/>
      <w:r w:rsidRPr="00DB3BA8">
        <w:t xml:space="preserve"> </w:t>
      </w:r>
    </w:p>
    <w:p w14:paraId="0540B40A" w14:textId="77777777" w:rsidR="009910D1" w:rsidRDefault="009910D1" w:rsidP="002C2EFE">
      <w:pPr>
        <w:pStyle w:val="Heading3"/>
        <w:jc w:val="both"/>
        <w:rPr>
          <w:rFonts w:asciiTheme="minorHAnsi" w:hAnsiTheme="minorHAnsi" w:cstheme="minorHAnsi"/>
          <w:color w:val="1F4E79" w:themeColor="accent5" w:themeShade="80"/>
        </w:rPr>
      </w:pPr>
    </w:p>
    <w:tbl>
      <w:tblPr>
        <w:tblpPr w:leftFromText="180" w:rightFromText="180" w:vertAnchor="text" w:horzAnchor="margin" w:tblpXSpec="center" w:tblpY="96"/>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5970"/>
      </w:tblGrid>
      <w:tr w:rsidR="00DB3BA8" w:rsidRPr="000D6E7B" w14:paraId="3A15AA65" w14:textId="77777777" w:rsidTr="00A24792">
        <w:tc>
          <w:tcPr>
            <w:tcW w:w="2263" w:type="dxa"/>
            <w:shd w:val="clear" w:color="auto" w:fill="C0C0C0"/>
          </w:tcPr>
          <w:p w14:paraId="4BFFBFC4"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b/>
                <w:bCs/>
                <w:color w:val="1F4E79" w:themeColor="accent5" w:themeShade="80"/>
                <w:lang w:eastAsia="zh-CN"/>
              </w:rPr>
              <w:t>Level of Activation</w:t>
            </w:r>
          </w:p>
        </w:tc>
        <w:tc>
          <w:tcPr>
            <w:tcW w:w="5970" w:type="dxa"/>
            <w:shd w:val="clear" w:color="auto" w:fill="C0C0C0"/>
          </w:tcPr>
          <w:p w14:paraId="2D6C9826"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b/>
                <w:bCs/>
                <w:color w:val="1F4E79" w:themeColor="accent5" w:themeShade="80"/>
                <w:lang w:eastAsia="zh-CN"/>
              </w:rPr>
              <w:t>Definition</w:t>
            </w:r>
          </w:p>
        </w:tc>
      </w:tr>
      <w:tr w:rsidR="00DB3BA8" w:rsidRPr="000D6E7B" w14:paraId="5334E80D" w14:textId="77777777" w:rsidTr="00A24792">
        <w:tc>
          <w:tcPr>
            <w:tcW w:w="2263" w:type="dxa"/>
            <w:shd w:val="clear" w:color="auto" w:fill="FFFF00"/>
          </w:tcPr>
          <w:p w14:paraId="6C36AE32" w14:textId="77777777" w:rsidR="00DB3BA8" w:rsidRPr="000D6E7B" w:rsidRDefault="00DB3BA8" w:rsidP="00A24792">
            <w:pPr>
              <w:pStyle w:val="Normaltext"/>
              <w:rPr>
                <w:rFonts w:asciiTheme="minorHAnsi" w:hAnsiTheme="minorHAnsi" w:cstheme="minorHAnsi"/>
                <w:b/>
                <w:color w:val="1F4E79" w:themeColor="accent5" w:themeShade="80"/>
                <w:lang w:eastAsia="zh-CN"/>
              </w:rPr>
            </w:pPr>
            <w:r w:rsidRPr="000D6E7B">
              <w:rPr>
                <w:rFonts w:asciiTheme="minorHAnsi" w:hAnsiTheme="minorHAnsi" w:cstheme="minorHAnsi"/>
                <w:b/>
                <w:color w:val="1F4E79" w:themeColor="accent5" w:themeShade="80"/>
                <w:lang w:eastAsia="zh-CN"/>
              </w:rPr>
              <w:t>Alert</w:t>
            </w:r>
          </w:p>
        </w:tc>
        <w:tc>
          <w:tcPr>
            <w:tcW w:w="5970" w:type="dxa"/>
            <w:shd w:val="clear" w:color="auto" w:fill="auto"/>
          </w:tcPr>
          <w:p w14:paraId="08C59546"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A heightened level of vigilance and preparedness due to the possibility of an event </w:t>
            </w:r>
            <w:proofErr w:type="gramStart"/>
            <w:r w:rsidRPr="000D6E7B">
              <w:rPr>
                <w:rFonts w:asciiTheme="minorHAnsi" w:hAnsiTheme="minorHAnsi" w:cstheme="minorHAnsi"/>
                <w:color w:val="1F4E79" w:themeColor="accent5" w:themeShade="80"/>
                <w:lang w:eastAsia="zh-CN"/>
              </w:rPr>
              <w:t>in the area of</w:t>
            </w:r>
            <w:proofErr w:type="gramEnd"/>
            <w:r w:rsidRPr="000D6E7B">
              <w:rPr>
                <w:rFonts w:asciiTheme="minorHAnsi" w:hAnsiTheme="minorHAnsi" w:cstheme="minorHAnsi"/>
                <w:color w:val="1F4E79" w:themeColor="accent5" w:themeShade="80"/>
                <w:lang w:eastAsia="zh-CN"/>
              </w:rPr>
              <w:t xml:space="preserve"> responsibility. </w:t>
            </w:r>
          </w:p>
          <w:p w14:paraId="1EFC617E"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Some action may be required, and the situation should be monitored by staff capable of assessing and preparing for the potential threat.</w:t>
            </w:r>
          </w:p>
        </w:tc>
      </w:tr>
      <w:tr w:rsidR="00DB3BA8" w:rsidRPr="000D6E7B" w14:paraId="3FE08553" w14:textId="77777777" w:rsidTr="00A24792">
        <w:tc>
          <w:tcPr>
            <w:tcW w:w="2263" w:type="dxa"/>
            <w:shd w:val="clear" w:color="auto" w:fill="FF9900"/>
          </w:tcPr>
          <w:p w14:paraId="2FB72D4A" w14:textId="77777777" w:rsidR="00DB3BA8" w:rsidRPr="000D6E7B" w:rsidRDefault="00DB3BA8" w:rsidP="00A24792">
            <w:pPr>
              <w:pStyle w:val="Normaltext"/>
              <w:rPr>
                <w:rFonts w:asciiTheme="minorHAnsi" w:hAnsiTheme="minorHAnsi" w:cstheme="minorHAnsi"/>
                <w:b/>
                <w:color w:val="1F4E79" w:themeColor="accent5" w:themeShade="80"/>
                <w:lang w:eastAsia="zh-CN"/>
              </w:rPr>
            </w:pPr>
            <w:r w:rsidRPr="000D6E7B">
              <w:rPr>
                <w:rFonts w:asciiTheme="minorHAnsi" w:hAnsiTheme="minorHAnsi" w:cstheme="minorHAnsi"/>
                <w:b/>
                <w:color w:val="1F4E79" w:themeColor="accent5" w:themeShade="80"/>
                <w:lang w:eastAsia="zh-CN"/>
              </w:rPr>
              <w:t>Lean forward</w:t>
            </w:r>
          </w:p>
        </w:tc>
        <w:tc>
          <w:tcPr>
            <w:tcW w:w="5970" w:type="dxa"/>
            <w:shd w:val="clear" w:color="auto" w:fill="auto"/>
          </w:tcPr>
          <w:p w14:paraId="21513F4F"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An operational state prior to ‘stand up’ </w:t>
            </w:r>
            <w:proofErr w:type="spellStart"/>
            <w:r w:rsidRPr="000D6E7B">
              <w:rPr>
                <w:rFonts w:asciiTheme="minorHAnsi" w:hAnsiTheme="minorHAnsi" w:cstheme="minorHAnsi"/>
                <w:color w:val="1F4E79" w:themeColor="accent5" w:themeShade="80"/>
                <w:lang w:eastAsia="zh-CN"/>
              </w:rPr>
              <w:t>characterised</w:t>
            </w:r>
            <w:proofErr w:type="spellEnd"/>
            <w:r w:rsidRPr="000D6E7B">
              <w:rPr>
                <w:rFonts w:asciiTheme="minorHAnsi" w:hAnsiTheme="minorHAnsi" w:cstheme="minorHAnsi"/>
                <w:color w:val="1F4E79" w:themeColor="accent5" w:themeShade="80"/>
                <w:lang w:eastAsia="zh-CN"/>
              </w:rPr>
              <w:t xml:space="preserve"> by a heightened level of situational awareness of a disaster event (either current or impending) and a state of operational readiness. </w:t>
            </w:r>
          </w:p>
          <w:p w14:paraId="44F681DB"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Disaster coordination </w:t>
            </w:r>
            <w:proofErr w:type="spellStart"/>
            <w:r w:rsidRPr="000D6E7B">
              <w:rPr>
                <w:rFonts w:asciiTheme="minorHAnsi" w:hAnsiTheme="minorHAnsi" w:cstheme="minorHAnsi"/>
                <w:color w:val="1F4E79" w:themeColor="accent5" w:themeShade="80"/>
                <w:lang w:eastAsia="zh-CN"/>
              </w:rPr>
              <w:t>centres</w:t>
            </w:r>
            <w:proofErr w:type="spellEnd"/>
            <w:r w:rsidRPr="000D6E7B">
              <w:rPr>
                <w:rFonts w:asciiTheme="minorHAnsi" w:hAnsiTheme="minorHAnsi" w:cstheme="minorHAnsi"/>
                <w:color w:val="1F4E79" w:themeColor="accent5" w:themeShade="80"/>
                <w:lang w:eastAsia="zh-CN"/>
              </w:rPr>
              <w:t xml:space="preserve"> are on stand-by; prepared but not activated.</w:t>
            </w:r>
          </w:p>
        </w:tc>
      </w:tr>
      <w:tr w:rsidR="00DB3BA8" w:rsidRPr="000D6E7B" w14:paraId="5D8235D7" w14:textId="77777777" w:rsidTr="00A24792">
        <w:tc>
          <w:tcPr>
            <w:tcW w:w="2263" w:type="dxa"/>
            <w:shd w:val="clear" w:color="auto" w:fill="FF0000"/>
          </w:tcPr>
          <w:p w14:paraId="2367A808" w14:textId="77777777" w:rsidR="00DB3BA8" w:rsidRPr="000D6E7B" w:rsidRDefault="00DB3BA8" w:rsidP="00A24792">
            <w:pPr>
              <w:pStyle w:val="Normaltext"/>
              <w:rPr>
                <w:rFonts w:asciiTheme="minorHAnsi" w:hAnsiTheme="minorHAnsi" w:cstheme="minorHAnsi"/>
                <w:b/>
                <w:color w:val="1F4E79" w:themeColor="accent5" w:themeShade="80"/>
                <w:lang w:eastAsia="zh-CN"/>
              </w:rPr>
            </w:pPr>
            <w:r w:rsidRPr="000D6E7B">
              <w:rPr>
                <w:rFonts w:asciiTheme="minorHAnsi" w:hAnsiTheme="minorHAnsi" w:cstheme="minorHAnsi"/>
                <w:b/>
                <w:color w:val="1F4E79" w:themeColor="accent5" w:themeShade="80"/>
                <w:lang w:eastAsia="zh-CN"/>
              </w:rPr>
              <w:t>Stand up</w:t>
            </w:r>
          </w:p>
        </w:tc>
        <w:tc>
          <w:tcPr>
            <w:tcW w:w="5970" w:type="dxa"/>
            <w:shd w:val="clear" w:color="auto" w:fill="auto"/>
          </w:tcPr>
          <w:p w14:paraId="5AA5FD71"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The operational state following ‘Lean Forward” whereby resources are </w:t>
            </w:r>
            <w:proofErr w:type="spellStart"/>
            <w:r w:rsidRPr="000D6E7B">
              <w:rPr>
                <w:rFonts w:asciiTheme="minorHAnsi" w:hAnsiTheme="minorHAnsi" w:cstheme="minorHAnsi"/>
                <w:color w:val="1F4E79" w:themeColor="accent5" w:themeShade="80"/>
                <w:lang w:eastAsia="zh-CN"/>
              </w:rPr>
              <w:t>mobilised</w:t>
            </w:r>
            <w:proofErr w:type="spellEnd"/>
            <w:r w:rsidRPr="000D6E7B">
              <w:rPr>
                <w:rFonts w:asciiTheme="minorHAnsi" w:hAnsiTheme="minorHAnsi" w:cstheme="minorHAnsi"/>
                <w:color w:val="1F4E79" w:themeColor="accent5" w:themeShade="80"/>
                <w:lang w:eastAsia="zh-CN"/>
              </w:rPr>
              <w:t xml:space="preserve">, personnel are activated, and operational activities commenced. </w:t>
            </w:r>
          </w:p>
          <w:p w14:paraId="2CF8BD48"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Disaster coordination </w:t>
            </w:r>
            <w:proofErr w:type="spellStart"/>
            <w:r w:rsidRPr="000D6E7B">
              <w:rPr>
                <w:rFonts w:asciiTheme="minorHAnsi" w:hAnsiTheme="minorHAnsi" w:cstheme="minorHAnsi"/>
                <w:color w:val="1F4E79" w:themeColor="accent5" w:themeShade="80"/>
                <w:lang w:eastAsia="zh-CN"/>
              </w:rPr>
              <w:t>centres</w:t>
            </w:r>
            <w:proofErr w:type="spellEnd"/>
            <w:r w:rsidRPr="000D6E7B">
              <w:rPr>
                <w:rFonts w:asciiTheme="minorHAnsi" w:hAnsiTheme="minorHAnsi" w:cstheme="minorHAnsi"/>
                <w:color w:val="1F4E79" w:themeColor="accent5" w:themeShade="80"/>
                <w:lang w:eastAsia="zh-CN"/>
              </w:rPr>
              <w:t xml:space="preserve"> are activated.</w:t>
            </w:r>
          </w:p>
        </w:tc>
      </w:tr>
      <w:tr w:rsidR="00DB3BA8" w:rsidRPr="000D6E7B" w14:paraId="6BEBCEDC" w14:textId="77777777" w:rsidTr="00A24792">
        <w:tc>
          <w:tcPr>
            <w:tcW w:w="2263" w:type="dxa"/>
            <w:shd w:val="clear" w:color="auto" w:fill="00FF00"/>
          </w:tcPr>
          <w:p w14:paraId="67586C45" w14:textId="77777777" w:rsidR="00DB3BA8" w:rsidRPr="000D6E7B" w:rsidRDefault="00DB3BA8" w:rsidP="00A24792">
            <w:pPr>
              <w:pStyle w:val="Normaltext"/>
              <w:rPr>
                <w:rFonts w:asciiTheme="minorHAnsi" w:hAnsiTheme="minorHAnsi" w:cstheme="minorHAnsi"/>
                <w:b/>
                <w:color w:val="1F4E79" w:themeColor="accent5" w:themeShade="80"/>
                <w:lang w:eastAsia="zh-CN"/>
              </w:rPr>
            </w:pPr>
            <w:r w:rsidRPr="000D6E7B">
              <w:rPr>
                <w:rFonts w:asciiTheme="minorHAnsi" w:hAnsiTheme="minorHAnsi" w:cstheme="minorHAnsi"/>
                <w:b/>
                <w:color w:val="1F4E79" w:themeColor="accent5" w:themeShade="80"/>
                <w:lang w:eastAsia="zh-CN"/>
              </w:rPr>
              <w:t>Stand down</w:t>
            </w:r>
          </w:p>
        </w:tc>
        <w:tc>
          <w:tcPr>
            <w:tcW w:w="5970" w:type="dxa"/>
            <w:shd w:val="clear" w:color="auto" w:fill="auto"/>
          </w:tcPr>
          <w:p w14:paraId="463E73E0"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Transition from responding to an event back to normal core business and/or recovery operations. </w:t>
            </w:r>
          </w:p>
          <w:p w14:paraId="64F025ED" w14:textId="77777777" w:rsidR="00DB3BA8" w:rsidRPr="000D6E7B" w:rsidRDefault="00DB3BA8" w:rsidP="00A24792">
            <w:pPr>
              <w:pStyle w:val="Normaltext"/>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There is no longer a requirement to respond to the event and the threat is no longer present.</w:t>
            </w:r>
          </w:p>
        </w:tc>
      </w:tr>
    </w:tbl>
    <w:p w14:paraId="5C7C20F4" w14:textId="77777777" w:rsidR="009910D1" w:rsidRDefault="009910D1">
      <w:pPr>
        <w:spacing w:after="160" w:line="259" w:lineRule="auto"/>
        <w:rPr>
          <w:rFonts w:asciiTheme="minorHAnsi" w:hAnsiTheme="minorHAnsi" w:cstheme="minorHAnsi"/>
          <w:color w:val="1F4E79" w:themeColor="accent5" w:themeShade="80"/>
        </w:rPr>
      </w:pPr>
      <w:r>
        <w:rPr>
          <w:rFonts w:asciiTheme="minorHAnsi" w:hAnsiTheme="minorHAnsi" w:cstheme="minorHAnsi"/>
          <w:color w:val="1F4E79" w:themeColor="accent5" w:themeShade="80"/>
        </w:rPr>
        <w:br w:type="page"/>
      </w:r>
    </w:p>
    <w:p w14:paraId="2253B235" w14:textId="77777777" w:rsidR="00CD340D" w:rsidRDefault="00CD340D">
      <w:pPr>
        <w:spacing w:after="160" w:line="259" w:lineRule="auto"/>
        <w:rPr>
          <w:rFonts w:asciiTheme="minorHAnsi" w:hAnsiTheme="minorHAnsi" w:cstheme="minorHAnsi"/>
          <w:b/>
          <w:bCs/>
          <w:color w:val="1F4E79" w:themeColor="accent5" w:themeShade="80"/>
          <w:sz w:val="24"/>
        </w:rPr>
      </w:pPr>
    </w:p>
    <w:p w14:paraId="06045071" w14:textId="15D6620C" w:rsidR="002C2EFE" w:rsidRPr="002A765A" w:rsidRDefault="002C2EFE" w:rsidP="002A765A">
      <w:pPr>
        <w:pStyle w:val="Heading3"/>
      </w:pPr>
      <w:bookmarkStart w:id="281" w:name="_Toc206075016"/>
      <w:r w:rsidRPr="002A765A">
        <w:t>Coordination Centre</w:t>
      </w:r>
      <w:bookmarkEnd w:id="274"/>
      <w:bookmarkEnd w:id="275"/>
      <w:bookmarkEnd w:id="276"/>
      <w:bookmarkEnd w:id="277"/>
      <w:bookmarkEnd w:id="278"/>
      <w:bookmarkEnd w:id="279"/>
      <w:r w:rsidRPr="002A765A">
        <w:t xml:space="preserve"> (DDCC)</w:t>
      </w:r>
      <w:bookmarkEnd w:id="281"/>
    </w:p>
    <w:p w14:paraId="6E8EACD4"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7289408A" w14:textId="77777777" w:rsidR="002C2EFE" w:rsidRPr="002A765A" w:rsidRDefault="002C2EFE" w:rsidP="002A765A">
      <w:pPr>
        <w:pStyle w:val="Heading4"/>
      </w:pPr>
      <w:bookmarkStart w:id="282" w:name="_Toc476916059"/>
      <w:bookmarkStart w:id="283" w:name="_Toc206075017"/>
      <w:r w:rsidRPr="002A765A">
        <w:t>10.4.1 DDCC Venues</w:t>
      </w:r>
      <w:bookmarkEnd w:id="282"/>
      <w:bookmarkEnd w:id="283"/>
    </w:p>
    <w:p w14:paraId="167DF455" w14:textId="77777777" w:rsidR="002C2EFE" w:rsidRPr="000D6E7B" w:rsidRDefault="002C2EFE" w:rsidP="002C2EFE">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The </w:t>
      </w:r>
      <w:r>
        <w:rPr>
          <w:rFonts w:asciiTheme="minorHAnsi" w:hAnsiTheme="minorHAnsi" w:cstheme="minorHAnsi"/>
          <w:color w:val="1F4E79" w:themeColor="accent5" w:themeShade="80"/>
          <w:sz w:val="20"/>
          <w:szCs w:val="20"/>
        </w:rPr>
        <w:t>Charleville</w:t>
      </w:r>
      <w:r w:rsidRPr="000D6E7B">
        <w:rPr>
          <w:rFonts w:asciiTheme="minorHAnsi" w:hAnsiTheme="minorHAnsi" w:cstheme="minorHAnsi"/>
          <w:color w:val="1F4E79" w:themeColor="accent5" w:themeShade="80"/>
          <w:sz w:val="20"/>
          <w:szCs w:val="20"/>
        </w:rPr>
        <w:t xml:space="preserve"> District Disaster Coordination Centre Operating Procedures (Refer Appendix F) should be reviewed for comprehensive guidelines on the establishment and management of the Centre.</w:t>
      </w:r>
    </w:p>
    <w:p w14:paraId="791320A4"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6DD82385" w14:textId="77777777" w:rsidR="002C2EFE" w:rsidRPr="000D6E7B" w:rsidRDefault="002C2EFE" w:rsidP="002C2EFE">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The </w:t>
      </w:r>
      <w:r w:rsidRPr="000D6E7B">
        <w:rPr>
          <w:rFonts w:asciiTheme="minorHAnsi" w:hAnsiTheme="minorHAnsi" w:cstheme="minorHAnsi"/>
          <w:b/>
          <w:color w:val="1F4E79" w:themeColor="accent5" w:themeShade="80"/>
          <w:sz w:val="20"/>
          <w:szCs w:val="20"/>
          <w:u w:val="single"/>
        </w:rPr>
        <w:t>Primary</w:t>
      </w:r>
      <w:r w:rsidRPr="000D6E7B">
        <w:rPr>
          <w:rFonts w:asciiTheme="minorHAnsi" w:hAnsiTheme="minorHAnsi" w:cstheme="minorHAnsi"/>
          <w:color w:val="1F4E79" w:themeColor="accent5" w:themeShade="80"/>
          <w:sz w:val="20"/>
          <w:szCs w:val="20"/>
          <w:u w:val="single"/>
        </w:rPr>
        <w:t xml:space="preserve"> </w:t>
      </w:r>
      <w:r w:rsidRPr="000D6E7B">
        <w:rPr>
          <w:rFonts w:asciiTheme="minorHAnsi" w:hAnsiTheme="minorHAnsi" w:cstheme="minorHAnsi"/>
          <w:color w:val="1F4E79" w:themeColor="accent5" w:themeShade="80"/>
          <w:sz w:val="20"/>
          <w:szCs w:val="20"/>
        </w:rPr>
        <w:t>District Disaster Coordination Centre (DDCC) is located at:</w:t>
      </w:r>
    </w:p>
    <w:p w14:paraId="17D78D8B" w14:textId="77777777" w:rsidR="002C2EFE" w:rsidRDefault="002C2EFE" w:rsidP="002C2EFE">
      <w:pPr>
        <w:ind w:firstLine="720"/>
        <w:jc w:val="both"/>
        <w:rPr>
          <w:rFonts w:asciiTheme="minorHAnsi" w:hAnsiTheme="minorHAnsi" w:cstheme="minorHAnsi"/>
          <w:b/>
          <w:color w:val="1F4E79" w:themeColor="accent5" w:themeShade="80"/>
          <w:sz w:val="20"/>
          <w:szCs w:val="20"/>
        </w:rPr>
      </w:pPr>
      <w:r w:rsidRPr="000D6E7B">
        <w:rPr>
          <w:rFonts w:asciiTheme="minorHAnsi" w:hAnsiTheme="minorHAnsi" w:cstheme="minorHAnsi"/>
          <w:b/>
          <w:color w:val="1F4E79" w:themeColor="accent5" w:themeShade="80"/>
          <w:sz w:val="20"/>
          <w:szCs w:val="20"/>
        </w:rPr>
        <w:t xml:space="preserve"> </w:t>
      </w:r>
      <w:r w:rsidRPr="000D6E7B">
        <w:rPr>
          <w:rFonts w:asciiTheme="minorHAnsi" w:hAnsiTheme="minorHAnsi" w:cstheme="minorHAnsi"/>
          <w:b/>
          <w:color w:val="1F4E79" w:themeColor="accent5" w:themeShade="80"/>
          <w:sz w:val="20"/>
          <w:szCs w:val="20"/>
        </w:rPr>
        <w:tab/>
      </w:r>
      <w:r>
        <w:rPr>
          <w:rFonts w:asciiTheme="minorHAnsi" w:hAnsiTheme="minorHAnsi" w:cstheme="minorHAnsi"/>
          <w:b/>
          <w:color w:val="1F4E79" w:themeColor="accent5" w:themeShade="80"/>
          <w:sz w:val="20"/>
          <w:szCs w:val="20"/>
        </w:rPr>
        <w:t>Charleville Police Station</w:t>
      </w:r>
    </w:p>
    <w:p w14:paraId="435DDA73" w14:textId="77777777" w:rsidR="002C2EFE" w:rsidRDefault="002C2EFE" w:rsidP="002C2EFE">
      <w:pPr>
        <w:ind w:firstLine="720"/>
        <w:jc w:val="both"/>
        <w:rPr>
          <w:rFonts w:asciiTheme="minorHAnsi" w:hAnsiTheme="minorHAnsi" w:cstheme="minorHAnsi"/>
          <w:b/>
          <w:color w:val="1F4E79" w:themeColor="accent5" w:themeShade="80"/>
          <w:sz w:val="20"/>
          <w:szCs w:val="20"/>
        </w:rPr>
      </w:pPr>
      <w:r>
        <w:rPr>
          <w:rFonts w:asciiTheme="minorHAnsi" w:hAnsiTheme="minorHAnsi" w:cstheme="minorHAnsi"/>
          <w:b/>
          <w:color w:val="1F4E79" w:themeColor="accent5" w:themeShade="80"/>
          <w:sz w:val="20"/>
          <w:szCs w:val="20"/>
        </w:rPr>
        <w:tab/>
        <w:t>59 Alfred Street Charleville</w:t>
      </w:r>
    </w:p>
    <w:p w14:paraId="0292362A" w14:textId="77777777" w:rsidR="002C2EFE" w:rsidRPr="000D6E7B" w:rsidRDefault="002C2EFE" w:rsidP="002C2EFE">
      <w:pPr>
        <w:ind w:firstLine="720"/>
        <w:jc w:val="both"/>
        <w:rPr>
          <w:rFonts w:asciiTheme="minorHAnsi" w:hAnsiTheme="minorHAnsi" w:cstheme="minorHAnsi"/>
          <w:b/>
          <w:color w:val="1F4E79" w:themeColor="accent5" w:themeShade="80"/>
          <w:sz w:val="20"/>
          <w:szCs w:val="20"/>
        </w:rPr>
      </w:pPr>
      <w:r>
        <w:rPr>
          <w:rFonts w:asciiTheme="minorHAnsi" w:hAnsiTheme="minorHAnsi" w:cstheme="minorHAnsi"/>
          <w:b/>
          <w:color w:val="1F4E79" w:themeColor="accent5" w:themeShade="80"/>
          <w:sz w:val="20"/>
          <w:szCs w:val="20"/>
        </w:rPr>
        <w:tab/>
        <w:t>QLD 4470</w:t>
      </w:r>
    </w:p>
    <w:p w14:paraId="3E348834"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005A0D69" w14:textId="77777777" w:rsidR="002C2EFE" w:rsidRPr="00C60468" w:rsidRDefault="002C2EFE" w:rsidP="002C2EFE">
      <w:pPr>
        <w:jc w:val="both"/>
        <w:rPr>
          <w:rFonts w:asciiTheme="minorHAnsi" w:hAnsiTheme="minorHAnsi" w:cstheme="minorHAnsi"/>
          <w:color w:val="1F4E79" w:themeColor="accent5" w:themeShade="80"/>
          <w:sz w:val="20"/>
          <w:szCs w:val="20"/>
        </w:rPr>
      </w:pPr>
      <w:r w:rsidRPr="00C60468">
        <w:rPr>
          <w:rFonts w:asciiTheme="minorHAnsi" w:hAnsiTheme="minorHAnsi" w:cstheme="minorHAnsi"/>
          <w:color w:val="1F4E79" w:themeColor="accent5" w:themeShade="80"/>
          <w:sz w:val="20"/>
          <w:szCs w:val="20"/>
        </w:rPr>
        <w:t xml:space="preserve">A </w:t>
      </w:r>
      <w:r w:rsidRPr="00C60468">
        <w:rPr>
          <w:rFonts w:asciiTheme="minorHAnsi" w:hAnsiTheme="minorHAnsi" w:cstheme="minorHAnsi"/>
          <w:b/>
          <w:color w:val="1F4E79" w:themeColor="accent5" w:themeShade="80"/>
          <w:sz w:val="20"/>
          <w:szCs w:val="20"/>
          <w:u w:val="single"/>
        </w:rPr>
        <w:t>Secondary</w:t>
      </w:r>
      <w:r w:rsidRPr="00C60468">
        <w:rPr>
          <w:rFonts w:asciiTheme="minorHAnsi" w:hAnsiTheme="minorHAnsi" w:cstheme="minorHAnsi"/>
          <w:color w:val="1F4E79" w:themeColor="accent5" w:themeShade="80"/>
          <w:sz w:val="20"/>
          <w:szCs w:val="20"/>
        </w:rPr>
        <w:t xml:space="preserve"> DDCC is located at:</w:t>
      </w:r>
    </w:p>
    <w:p w14:paraId="19C12972" w14:textId="7BFFAD09" w:rsidR="002C2EFE" w:rsidRDefault="002C2EFE" w:rsidP="002C2EFE">
      <w:pPr>
        <w:ind w:left="751" w:firstLine="689"/>
        <w:rPr>
          <w:rFonts w:asciiTheme="minorHAnsi" w:hAnsiTheme="minorHAnsi" w:cstheme="minorHAnsi"/>
          <w:b/>
          <w:color w:val="1F4E79" w:themeColor="accent5" w:themeShade="80"/>
          <w:sz w:val="20"/>
          <w:szCs w:val="20"/>
        </w:rPr>
      </w:pPr>
      <w:r>
        <w:rPr>
          <w:rFonts w:asciiTheme="minorHAnsi" w:hAnsiTheme="minorHAnsi" w:cstheme="minorHAnsi"/>
          <w:b/>
          <w:color w:val="1F4E79" w:themeColor="accent5" w:themeShade="80"/>
          <w:sz w:val="20"/>
          <w:szCs w:val="20"/>
        </w:rPr>
        <w:t xml:space="preserve">Charleville </w:t>
      </w:r>
      <w:r w:rsidR="00A31FEA">
        <w:rPr>
          <w:rFonts w:asciiTheme="minorHAnsi" w:hAnsiTheme="minorHAnsi" w:cstheme="minorHAnsi"/>
          <w:b/>
          <w:color w:val="1F4E79" w:themeColor="accent5" w:themeShade="80"/>
          <w:sz w:val="20"/>
          <w:szCs w:val="20"/>
        </w:rPr>
        <w:t xml:space="preserve">SES Area Office </w:t>
      </w:r>
    </w:p>
    <w:p w14:paraId="225FCC04" w14:textId="06C11468" w:rsidR="002C2EFE" w:rsidRDefault="00A31FEA" w:rsidP="002C2EFE">
      <w:pPr>
        <w:ind w:left="751" w:firstLine="689"/>
        <w:rPr>
          <w:rFonts w:asciiTheme="minorHAnsi" w:hAnsiTheme="minorHAnsi" w:cstheme="minorHAnsi"/>
          <w:b/>
          <w:color w:val="1F4E79" w:themeColor="accent5" w:themeShade="80"/>
          <w:sz w:val="20"/>
          <w:szCs w:val="20"/>
        </w:rPr>
      </w:pPr>
      <w:r>
        <w:rPr>
          <w:rFonts w:asciiTheme="minorHAnsi" w:hAnsiTheme="minorHAnsi" w:cstheme="minorHAnsi"/>
          <w:b/>
          <w:color w:val="1F4E79" w:themeColor="accent5" w:themeShade="80"/>
          <w:sz w:val="20"/>
          <w:szCs w:val="20"/>
        </w:rPr>
        <w:t>86-88 Alfred</w:t>
      </w:r>
      <w:r w:rsidR="002C2EFE">
        <w:rPr>
          <w:rFonts w:asciiTheme="minorHAnsi" w:hAnsiTheme="minorHAnsi" w:cstheme="minorHAnsi"/>
          <w:b/>
          <w:color w:val="1F4E79" w:themeColor="accent5" w:themeShade="80"/>
          <w:sz w:val="20"/>
          <w:szCs w:val="20"/>
        </w:rPr>
        <w:t xml:space="preserve"> Street Charleville</w:t>
      </w:r>
    </w:p>
    <w:p w14:paraId="50226FE1" w14:textId="77777777" w:rsidR="002C2EFE" w:rsidRPr="00C60468" w:rsidRDefault="002C2EFE" w:rsidP="002C2EFE">
      <w:pPr>
        <w:ind w:left="751" w:firstLine="689"/>
        <w:rPr>
          <w:b/>
          <w:bCs/>
          <w:color w:val="1F4E79" w:themeColor="accent5" w:themeShade="80"/>
          <w:sz w:val="18"/>
          <w:szCs w:val="18"/>
          <w:lang w:eastAsia="en-AU"/>
        </w:rPr>
      </w:pPr>
      <w:r>
        <w:rPr>
          <w:rFonts w:asciiTheme="minorHAnsi" w:hAnsiTheme="minorHAnsi" w:cstheme="minorHAnsi"/>
          <w:b/>
          <w:color w:val="1F4E79" w:themeColor="accent5" w:themeShade="80"/>
          <w:sz w:val="20"/>
          <w:szCs w:val="20"/>
        </w:rPr>
        <w:t>QLD 4470</w:t>
      </w:r>
    </w:p>
    <w:p w14:paraId="542AE028"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0BE63B12" w14:textId="77777777" w:rsidR="002C2EFE" w:rsidRPr="000D6E7B" w:rsidRDefault="002C2EFE" w:rsidP="002C2EFE">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These venues are fully equipped with computers, photocopier, telephones, and welfare facilities.  Both buildings are equipped with a generator as an alternate power supply in the event main electricity power supply is disrupted.</w:t>
      </w:r>
    </w:p>
    <w:p w14:paraId="1A74E188"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10FCD688" w14:textId="77777777" w:rsidR="002C2EFE" w:rsidRPr="000D6E7B" w:rsidRDefault="002C2EFE" w:rsidP="00CD340D">
      <w:pPr>
        <w:pStyle w:val="Normaltext"/>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The exact location of the Coordination </w:t>
      </w:r>
      <w:r>
        <w:rPr>
          <w:rFonts w:asciiTheme="minorHAnsi" w:hAnsiTheme="minorHAnsi" w:cstheme="minorHAnsi"/>
          <w:color w:val="1F4E79" w:themeColor="accent5" w:themeShade="80"/>
          <w:lang w:eastAsia="zh-CN"/>
        </w:rPr>
        <w:t>C</w:t>
      </w:r>
      <w:r w:rsidRPr="000D6E7B">
        <w:rPr>
          <w:rFonts w:asciiTheme="minorHAnsi" w:hAnsiTheme="minorHAnsi" w:cstheme="minorHAnsi"/>
          <w:color w:val="1F4E79" w:themeColor="accent5" w:themeShade="80"/>
          <w:lang w:eastAsia="zh-CN"/>
        </w:rPr>
        <w:t>ent</w:t>
      </w:r>
      <w:r>
        <w:rPr>
          <w:rFonts w:asciiTheme="minorHAnsi" w:hAnsiTheme="minorHAnsi" w:cstheme="minorHAnsi"/>
          <w:color w:val="1F4E79" w:themeColor="accent5" w:themeShade="80"/>
          <w:lang w:eastAsia="zh-CN"/>
        </w:rPr>
        <w:t>re</w:t>
      </w:r>
      <w:r w:rsidRPr="000D6E7B">
        <w:rPr>
          <w:rFonts w:asciiTheme="minorHAnsi" w:hAnsiTheme="minorHAnsi" w:cstheme="minorHAnsi"/>
          <w:color w:val="1F4E79" w:themeColor="accent5" w:themeShade="80"/>
          <w:lang w:eastAsia="zh-CN"/>
        </w:rPr>
        <w:t xml:space="preserve"> will be determined by the DDC in consultation with the Executive Officer, Local Disaster Coordinator and appropriate members of the DDMG.  DDCC staff and DDMG members will be advised of the location when the DDMG moves to Lean Forward status.</w:t>
      </w:r>
    </w:p>
    <w:p w14:paraId="4EBED4C1" w14:textId="77777777" w:rsidR="002C2EFE" w:rsidRPr="004F608B" w:rsidRDefault="002C2EFE" w:rsidP="00CD340D">
      <w:pPr>
        <w:jc w:val="both"/>
        <w:rPr>
          <w:rFonts w:asciiTheme="minorHAnsi" w:hAnsiTheme="minorHAnsi" w:cstheme="minorHAnsi"/>
          <w:color w:val="1F4E79" w:themeColor="accent5" w:themeShade="80"/>
          <w:sz w:val="20"/>
          <w:szCs w:val="20"/>
        </w:rPr>
      </w:pPr>
    </w:p>
    <w:p w14:paraId="09F4D68B" w14:textId="77777777" w:rsidR="002C2EFE" w:rsidRPr="002A765A" w:rsidRDefault="002C2EFE" w:rsidP="002A765A">
      <w:pPr>
        <w:pStyle w:val="Heading4"/>
      </w:pPr>
      <w:bookmarkStart w:id="284" w:name="_Toc476916060"/>
      <w:bookmarkStart w:id="285" w:name="_Toc206075018"/>
      <w:r w:rsidRPr="002A765A">
        <w:t>10.4.2 Staffing of the DDCC</w:t>
      </w:r>
      <w:bookmarkEnd w:id="284"/>
      <w:bookmarkEnd w:id="285"/>
    </w:p>
    <w:p w14:paraId="10D75197"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2F61BF16"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w:t>
      </w:r>
      <w:r w:rsidRPr="000D6E7B">
        <w:rPr>
          <w:rFonts w:asciiTheme="minorHAnsi" w:hAnsiTheme="minorHAnsi" w:cstheme="minorHAnsi"/>
          <w:b/>
          <w:bCs/>
          <w:color w:val="1F4E79" w:themeColor="accent5" w:themeShade="80"/>
        </w:rPr>
        <w:t xml:space="preserve">Centre structure </w:t>
      </w:r>
      <w:r w:rsidRPr="000D6E7B">
        <w:rPr>
          <w:rFonts w:asciiTheme="minorHAnsi" w:hAnsiTheme="minorHAnsi" w:cstheme="minorHAnsi"/>
          <w:color w:val="1F4E79" w:themeColor="accent5" w:themeShade="80"/>
        </w:rPr>
        <w:t>will consist of:</w:t>
      </w:r>
    </w:p>
    <w:p w14:paraId="53EC6F6E"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DDC</w:t>
      </w:r>
    </w:p>
    <w:p w14:paraId="307BB0E5"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Deputy DDC</w:t>
      </w:r>
    </w:p>
    <w:p w14:paraId="143E042E"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Executive Officer</w:t>
      </w:r>
    </w:p>
    <w:p w14:paraId="2A331B06"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Operations Officer</w:t>
      </w:r>
    </w:p>
    <w:p w14:paraId="05A08582"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Planning Officer</w:t>
      </w:r>
    </w:p>
    <w:p w14:paraId="7A2E74E9"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Intelligence Officer</w:t>
      </w:r>
    </w:p>
    <w:p w14:paraId="634800AF" w14:textId="77777777" w:rsidR="002C2EFE" w:rsidRPr="000D6E7B" w:rsidRDefault="002C2EFE">
      <w:pPr>
        <w:pStyle w:val="ListParagraph"/>
        <w:numPr>
          <w:ilvl w:val="0"/>
          <w:numId w:val="24"/>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Administration and Logistics </w:t>
      </w:r>
    </w:p>
    <w:p w14:paraId="5C4F2518" w14:textId="77777777" w:rsidR="002C2EFE" w:rsidRPr="000D6E7B" w:rsidRDefault="002C2EFE" w:rsidP="002C2EFE">
      <w:pPr>
        <w:jc w:val="both"/>
        <w:rPr>
          <w:rFonts w:asciiTheme="minorHAnsi" w:hAnsiTheme="minorHAnsi" w:cstheme="minorHAnsi"/>
          <w:color w:val="1F4E79" w:themeColor="accent5" w:themeShade="80"/>
        </w:rPr>
      </w:pPr>
    </w:p>
    <w:p w14:paraId="634EFCA8"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w:t>
      </w:r>
      <w:r w:rsidRPr="000D6E7B">
        <w:rPr>
          <w:rFonts w:asciiTheme="minorHAnsi" w:hAnsiTheme="minorHAnsi" w:cstheme="minorHAnsi"/>
          <w:b/>
          <w:bCs/>
          <w:color w:val="1F4E79" w:themeColor="accent5" w:themeShade="80"/>
        </w:rPr>
        <w:t>Support Team</w:t>
      </w:r>
      <w:r w:rsidRPr="000D6E7B">
        <w:rPr>
          <w:rFonts w:asciiTheme="minorHAnsi" w:hAnsiTheme="minorHAnsi" w:cstheme="minorHAnsi"/>
          <w:color w:val="1F4E79" w:themeColor="accent5" w:themeShade="80"/>
        </w:rPr>
        <w:t xml:space="preserve"> will include:</w:t>
      </w:r>
    </w:p>
    <w:p w14:paraId="683FAB4B" w14:textId="77777777" w:rsidR="002C2EFE" w:rsidRPr="000D6E7B" w:rsidRDefault="002C2EFE" w:rsidP="002C2EFE">
      <w:pPr>
        <w:numPr>
          <w:ilvl w:val="0"/>
          <w:numId w:val="6"/>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Telephonists</w:t>
      </w:r>
    </w:p>
    <w:p w14:paraId="7C395951" w14:textId="77777777" w:rsidR="002C2EFE" w:rsidRPr="000D6E7B" w:rsidRDefault="002C2EFE">
      <w:pPr>
        <w:numPr>
          <w:ilvl w:val="0"/>
          <w:numId w:val="41"/>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Agency Liaison Officers will attend the DDCC as required </w:t>
      </w:r>
    </w:p>
    <w:p w14:paraId="748811FE" w14:textId="77777777" w:rsidR="002C2EFE" w:rsidRPr="000D6E7B" w:rsidRDefault="002C2EFE">
      <w:pPr>
        <w:numPr>
          <w:ilvl w:val="0"/>
          <w:numId w:val="41"/>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Management of the DDCC is the responsibility of the appointed </w:t>
      </w:r>
      <w:r>
        <w:rPr>
          <w:rFonts w:asciiTheme="minorHAnsi" w:hAnsiTheme="minorHAnsi" w:cstheme="minorHAnsi"/>
          <w:color w:val="1F4E79" w:themeColor="accent5" w:themeShade="80"/>
          <w:sz w:val="20"/>
          <w:szCs w:val="20"/>
        </w:rPr>
        <w:t>executive officer (XO)</w:t>
      </w:r>
      <w:r w:rsidRPr="000D6E7B">
        <w:rPr>
          <w:rFonts w:asciiTheme="minorHAnsi" w:hAnsiTheme="minorHAnsi" w:cstheme="minorHAnsi"/>
          <w:color w:val="1F4E79" w:themeColor="accent5" w:themeShade="80"/>
          <w:sz w:val="20"/>
          <w:szCs w:val="20"/>
        </w:rPr>
        <w:t>.</w:t>
      </w:r>
    </w:p>
    <w:p w14:paraId="23272EB8" w14:textId="77777777" w:rsidR="002C2EFE" w:rsidRPr="000D6E7B" w:rsidRDefault="002C2EFE">
      <w:pPr>
        <w:numPr>
          <w:ilvl w:val="0"/>
          <w:numId w:val="41"/>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The minimum staffing level required to operate the Centre is at the discretion of the DDC.  In general, there will be two teams working opposing </w:t>
      </w:r>
      <w:proofErr w:type="gramStart"/>
      <w:r>
        <w:rPr>
          <w:rFonts w:asciiTheme="minorHAnsi" w:hAnsiTheme="minorHAnsi" w:cstheme="minorHAnsi"/>
          <w:color w:val="1F4E79" w:themeColor="accent5" w:themeShade="80"/>
          <w:sz w:val="20"/>
          <w:szCs w:val="20"/>
        </w:rPr>
        <w:t>12 hour</w:t>
      </w:r>
      <w:proofErr w:type="gramEnd"/>
      <w:r>
        <w:rPr>
          <w:rFonts w:asciiTheme="minorHAnsi" w:hAnsiTheme="minorHAnsi" w:cstheme="minorHAnsi"/>
          <w:color w:val="1F4E79" w:themeColor="accent5" w:themeShade="80"/>
          <w:sz w:val="20"/>
          <w:szCs w:val="20"/>
        </w:rPr>
        <w:t xml:space="preserve"> </w:t>
      </w:r>
      <w:r w:rsidRPr="000D6E7B">
        <w:rPr>
          <w:rFonts w:asciiTheme="minorHAnsi" w:hAnsiTheme="minorHAnsi" w:cstheme="minorHAnsi"/>
          <w:color w:val="1F4E79" w:themeColor="accent5" w:themeShade="80"/>
          <w:sz w:val="20"/>
          <w:szCs w:val="20"/>
        </w:rPr>
        <w:t xml:space="preserve">shifts </w:t>
      </w:r>
      <w:r>
        <w:rPr>
          <w:rFonts w:asciiTheme="minorHAnsi" w:hAnsiTheme="minorHAnsi" w:cstheme="minorHAnsi"/>
          <w:color w:val="1F4E79" w:themeColor="accent5" w:themeShade="80"/>
          <w:sz w:val="20"/>
          <w:szCs w:val="20"/>
        </w:rPr>
        <w:t>to ensure 24/2 operations</w:t>
      </w:r>
      <w:r w:rsidRPr="000D6E7B">
        <w:rPr>
          <w:rFonts w:asciiTheme="minorHAnsi" w:hAnsiTheme="minorHAnsi" w:cstheme="minorHAnsi"/>
          <w:color w:val="1F4E79" w:themeColor="accent5" w:themeShade="80"/>
          <w:sz w:val="20"/>
          <w:szCs w:val="20"/>
        </w:rPr>
        <w:t>.</w:t>
      </w:r>
    </w:p>
    <w:p w14:paraId="3137FC9F" w14:textId="77777777" w:rsidR="002C2EFE" w:rsidRPr="000D6E7B" w:rsidRDefault="002C2EFE">
      <w:pPr>
        <w:numPr>
          <w:ilvl w:val="0"/>
          <w:numId w:val="41"/>
        </w:num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DDCC staff will be drawn from the </w:t>
      </w:r>
      <w:r>
        <w:rPr>
          <w:rFonts w:asciiTheme="minorHAnsi" w:hAnsiTheme="minorHAnsi" w:cstheme="minorHAnsi"/>
          <w:color w:val="1F4E79" w:themeColor="accent5" w:themeShade="80"/>
          <w:sz w:val="20"/>
          <w:szCs w:val="20"/>
        </w:rPr>
        <w:t>Charleville</w:t>
      </w:r>
      <w:r w:rsidRPr="000D6E7B">
        <w:rPr>
          <w:rFonts w:asciiTheme="minorHAnsi" w:hAnsiTheme="minorHAnsi" w:cstheme="minorHAnsi"/>
          <w:color w:val="1F4E79" w:themeColor="accent5" w:themeShade="80"/>
          <w:sz w:val="20"/>
          <w:szCs w:val="20"/>
        </w:rPr>
        <w:t xml:space="preserve"> Patrol Group and personnel from various participating Government and non-Government Departments / Agencies.</w:t>
      </w:r>
    </w:p>
    <w:p w14:paraId="4BE326F1" w14:textId="77777777" w:rsidR="002C2EFE" w:rsidRPr="000D6E7B" w:rsidRDefault="002C2EFE" w:rsidP="002C2EFE">
      <w:pPr>
        <w:jc w:val="both"/>
        <w:rPr>
          <w:rFonts w:asciiTheme="minorHAnsi" w:hAnsiTheme="minorHAnsi" w:cstheme="minorHAnsi"/>
          <w:color w:val="1F4E79" w:themeColor="accent5" w:themeShade="80"/>
        </w:rPr>
      </w:pPr>
    </w:p>
    <w:p w14:paraId="6459DAD1"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Overall management of the District Disaster response is the responsibility of the DDC.</w:t>
      </w:r>
    </w:p>
    <w:p w14:paraId="662C7A03"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Management of the DDCC is the responsibility of the appointed XO.</w:t>
      </w:r>
    </w:p>
    <w:p w14:paraId="5351A91E" w14:textId="77777777" w:rsidR="002C2EFE" w:rsidRPr="000D6E7B" w:rsidRDefault="002C2EFE" w:rsidP="002C2EFE">
      <w:pPr>
        <w:jc w:val="both"/>
        <w:rPr>
          <w:rFonts w:asciiTheme="minorHAnsi" w:hAnsiTheme="minorHAnsi" w:cstheme="minorHAnsi"/>
          <w:color w:val="1F4E79" w:themeColor="accent5" w:themeShade="80"/>
        </w:rPr>
      </w:pPr>
    </w:p>
    <w:p w14:paraId="7ED1D08A"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If the activation continues for an extended timeframe, fatigue management principles will apply. Coordination centre staff will be sourced in the first instance from within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Police Patrol Group, requests for additional QPS staff will be managed internally in conjunction with the stand up of a Police Operations Centre (POC).</w:t>
      </w:r>
    </w:p>
    <w:p w14:paraId="523A4CDF" w14:textId="77777777" w:rsidR="002C2EFE" w:rsidRPr="000D6E7B" w:rsidRDefault="002C2EFE" w:rsidP="002C2EFE">
      <w:pPr>
        <w:jc w:val="both"/>
        <w:rPr>
          <w:rFonts w:asciiTheme="minorHAnsi" w:eastAsia="Calibri" w:hAnsiTheme="minorHAnsi" w:cstheme="minorHAnsi"/>
          <w:color w:val="1F4E79" w:themeColor="accent5" w:themeShade="80"/>
        </w:rPr>
      </w:pPr>
      <w:r w:rsidRPr="000D6E7B">
        <w:rPr>
          <w:rFonts w:asciiTheme="minorHAnsi" w:eastAsia="Calibri" w:hAnsiTheme="minorHAnsi" w:cstheme="minorHAnsi"/>
          <w:color w:val="1F4E79" w:themeColor="accent5" w:themeShade="80"/>
        </w:rPr>
        <w:t xml:space="preserve"> </w:t>
      </w:r>
    </w:p>
    <w:p w14:paraId="21A3E1E7" w14:textId="77777777" w:rsidR="002C2EFE" w:rsidRPr="000D6E7B" w:rsidRDefault="002C2EFE" w:rsidP="002C2EFE">
      <w:pPr>
        <w:jc w:val="both"/>
        <w:rPr>
          <w:rFonts w:asciiTheme="minorHAnsi" w:eastAsia="Calibri" w:hAnsiTheme="minorHAnsi" w:cstheme="minorHAnsi"/>
          <w:color w:val="1F4E79" w:themeColor="accent5" w:themeShade="80"/>
        </w:rPr>
      </w:pPr>
      <w:r w:rsidRPr="000D6E7B">
        <w:rPr>
          <w:rFonts w:asciiTheme="minorHAnsi" w:eastAsia="Calibri" w:hAnsiTheme="minorHAnsi" w:cstheme="minorHAnsi"/>
          <w:color w:val="1F4E79" w:themeColor="accent5" w:themeShade="80"/>
        </w:rPr>
        <w:t>Member and advisory agencies will be required to manage fatigue of their staff in line with internal agency, policy and procedures.</w:t>
      </w:r>
    </w:p>
    <w:p w14:paraId="271E1B0F"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4900D482" w14:textId="77777777" w:rsidR="002C2EFE" w:rsidRPr="000D6E7B" w:rsidRDefault="002C2EFE" w:rsidP="002C2EFE">
      <w:pPr>
        <w:rPr>
          <w:rFonts w:asciiTheme="minorHAnsi" w:hAnsiTheme="minorHAnsi" w:cstheme="minorHAnsi"/>
          <w:b/>
          <w:color w:val="1F4E79" w:themeColor="accent5" w:themeShade="80"/>
          <w:sz w:val="20"/>
        </w:rPr>
      </w:pPr>
      <w:r w:rsidRPr="000D6E7B">
        <w:rPr>
          <w:rFonts w:asciiTheme="minorHAnsi" w:hAnsiTheme="minorHAnsi" w:cstheme="minorHAnsi"/>
          <w:b/>
          <w:color w:val="1F4E79" w:themeColor="accent5" w:themeShade="80"/>
          <w:sz w:val="20"/>
        </w:rPr>
        <w:t xml:space="preserve">Business Continuity </w:t>
      </w:r>
    </w:p>
    <w:p w14:paraId="3FE552B2" w14:textId="77777777" w:rsidR="002C2EFE" w:rsidRPr="000D6E7B" w:rsidRDefault="002C2EFE" w:rsidP="002C2EFE">
      <w:pPr>
        <w:ind w:left="567"/>
        <w:rPr>
          <w:rFonts w:asciiTheme="minorHAnsi" w:hAnsiTheme="minorHAnsi" w:cstheme="minorHAnsi"/>
          <w:b/>
          <w:color w:val="1F4E79" w:themeColor="accent5" w:themeShade="80"/>
          <w:sz w:val="20"/>
        </w:rPr>
      </w:pPr>
    </w:p>
    <w:p w14:paraId="5BA25DD7" w14:textId="77777777" w:rsidR="002C2EFE" w:rsidRPr="00CD340D" w:rsidRDefault="002C2EFE" w:rsidP="002C2EFE">
      <w:pPr>
        <w:jc w:val="both"/>
        <w:rPr>
          <w:rFonts w:asciiTheme="minorHAnsi" w:hAnsiTheme="minorHAnsi" w:cstheme="minorHAnsi"/>
          <w:color w:val="1F4E79" w:themeColor="accent5" w:themeShade="80"/>
          <w:szCs w:val="22"/>
        </w:rPr>
      </w:pPr>
      <w:r w:rsidRPr="00CD340D">
        <w:rPr>
          <w:rFonts w:asciiTheme="minorHAnsi" w:hAnsiTheme="minorHAnsi" w:cstheme="minorHAnsi"/>
          <w:color w:val="1F4E79" w:themeColor="accent5" w:themeShade="80"/>
          <w:szCs w:val="22"/>
        </w:rPr>
        <w:t xml:space="preserve">It is necessary to take reasonable steps towards planning for unplanned events that are likely to impact on normal DDCC functionality.  To this end, a secondary DDCC site has been identified.  The nature of disaster management is </w:t>
      </w:r>
      <w:r w:rsidRPr="00CD340D">
        <w:rPr>
          <w:rFonts w:asciiTheme="minorHAnsi" w:hAnsiTheme="minorHAnsi" w:cstheme="minorHAnsi"/>
          <w:color w:val="1F4E79" w:themeColor="accent5" w:themeShade="80"/>
          <w:szCs w:val="22"/>
        </w:rPr>
        <w:lastRenderedPageBreak/>
        <w:t>dynamic, and planning cannot cover all possible scenarios.  Assessment regarding business continuity with respect to the functioning of a DDCC will be made during the event.</w:t>
      </w:r>
    </w:p>
    <w:p w14:paraId="7EF6DF83" w14:textId="77777777" w:rsidR="002C2EFE" w:rsidRPr="000D6E7B" w:rsidRDefault="002C2EFE" w:rsidP="002C2EFE">
      <w:pPr>
        <w:jc w:val="both"/>
        <w:outlineLvl w:val="1"/>
        <w:rPr>
          <w:rFonts w:asciiTheme="minorHAnsi" w:hAnsiTheme="minorHAnsi" w:cstheme="minorHAnsi"/>
          <w:b/>
          <w:color w:val="1F4E79" w:themeColor="accent5" w:themeShade="80"/>
          <w:sz w:val="20"/>
        </w:rPr>
      </w:pPr>
    </w:p>
    <w:p w14:paraId="5FE99FB2" w14:textId="77777777" w:rsidR="002C2EFE" w:rsidRPr="00D03582" w:rsidRDefault="002C2EFE" w:rsidP="002A765A">
      <w:pPr>
        <w:pStyle w:val="Heading4"/>
      </w:pPr>
      <w:bookmarkStart w:id="286" w:name="_Toc76047176"/>
      <w:bookmarkStart w:id="287" w:name="_Toc206075019"/>
      <w:r w:rsidRPr="00D03582">
        <w:t xml:space="preserve">10.4.3 </w:t>
      </w:r>
      <w:bookmarkStart w:id="288" w:name="_Hlk109737785"/>
      <w:r w:rsidRPr="00D03582">
        <w:t>Induction/Briefings</w:t>
      </w:r>
      <w:bookmarkEnd w:id="286"/>
      <w:bookmarkEnd w:id="287"/>
      <w:bookmarkEnd w:id="288"/>
    </w:p>
    <w:p w14:paraId="20A05A4A" w14:textId="77777777" w:rsidR="002C2EFE" w:rsidRPr="000D6E7B" w:rsidRDefault="002C2EFE" w:rsidP="002C2EFE">
      <w:pPr>
        <w:ind w:left="567" w:firstLine="567"/>
        <w:jc w:val="both"/>
        <w:outlineLvl w:val="1"/>
        <w:rPr>
          <w:rFonts w:asciiTheme="minorHAnsi" w:hAnsiTheme="minorHAnsi" w:cstheme="minorHAnsi"/>
          <w:b/>
          <w:color w:val="1F4E79" w:themeColor="accent5" w:themeShade="80"/>
          <w:szCs w:val="22"/>
        </w:rPr>
      </w:pPr>
    </w:p>
    <w:p w14:paraId="42B48E91" w14:textId="77777777" w:rsidR="002C2EFE" w:rsidRPr="00CD340D" w:rsidRDefault="002C2EFE" w:rsidP="002C2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color w:val="1F4E79" w:themeColor="accent5" w:themeShade="80"/>
          <w:szCs w:val="22"/>
        </w:rPr>
      </w:pPr>
      <w:r w:rsidRPr="00CD340D">
        <w:rPr>
          <w:rFonts w:asciiTheme="minorHAnsi" w:hAnsiTheme="minorHAnsi" w:cstheme="minorHAnsi"/>
          <w:color w:val="1F4E79" w:themeColor="accent5" w:themeShade="80"/>
          <w:szCs w:val="22"/>
        </w:rPr>
        <w:t xml:space="preserve">An induction briefing will be provided to all new personnel required to work within the DDCC.  This induction will include issues relating to the layout of the building, DDCC processes, evacuation procedures, and workplace health and safety issues. </w:t>
      </w:r>
      <w:bookmarkStart w:id="289" w:name="_Toc472591852"/>
      <w:bookmarkStart w:id="290" w:name="_Toc472595756"/>
      <w:bookmarkStart w:id="291" w:name="_Toc472595982"/>
      <w:bookmarkStart w:id="292" w:name="_Toc476916061"/>
    </w:p>
    <w:p w14:paraId="23CE27AB" w14:textId="77777777" w:rsidR="002C2EFE" w:rsidRPr="00CD340D" w:rsidRDefault="002C2EFE" w:rsidP="002C2EFE">
      <w:pPr>
        <w:pStyle w:val="Heading3"/>
        <w:jc w:val="both"/>
        <w:rPr>
          <w:rFonts w:asciiTheme="minorHAnsi" w:hAnsiTheme="minorHAnsi" w:cstheme="minorHAnsi"/>
          <w:color w:val="1F4E79" w:themeColor="accent5" w:themeShade="80"/>
          <w:sz w:val="22"/>
          <w:szCs w:val="22"/>
        </w:rPr>
      </w:pPr>
    </w:p>
    <w:p w14:paraId="36D4A08A" w14:textId="77777777" w:rsidR="002C2EFE" w:rsidRPr="000D6E7B" w:rsidRDefault="002C2EFE" w:rsidP="002A765A">
      <w:pPr>
        <w:pStyle w:val="Heading2"/>
      </w:pPr>
      <w:bookmarkStart w:id="293" w:name="_Toc206075020"/>
      <w:r>
        <w:t xml:space="preserve">11. </w:t>
      </w:r>
      <w:r w:rsidRPr="000D6E7B">
        <w:t>Operational Reporting</w:t>
      </w:r>
      <w:bookmarkStart w:id="294" w:name="OLE_LINK3"/>
      <w:bookmarkStart w:id="295" w:name="OLE_LINK4"/>
      <w:bookmarkStart w:id="296" w:name="OLE_LINK7"/>
      <w:bookmarkEnd w:id="289"/>
      <w:bookmarkEnd w:id="290"/>
      <w:bookmarkEnd w:id="291"/>
      <w:bookmarkEnd w:id="292"/>
      <w:bookmarkEnd w:id="293"/>
    </w:p>
    <w:p w14:paraId="161FAAAC"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57E34879" w14:textId="77777777" w:rsidR="002C2EFE" w:rsidRPr="00D03582" w:rsidRDefault="002C2EFE" w:rsidP="002A765A">
      <w:pPr>
        <w:pStyle w:val="Heading3"/>
      </w:pPr>
      <w:bookmarkStart w:id="297" w:name="_Toc147317820"/>
      <w:bookmarkStart w:id="298" w:name="_Toc472595983"/>
      <w:bookmarkStart w:id="299" w:name="_Toc476916062"/>
      <w:bookmarkStart w:id="300" w:name="_Toc206075021"/>
      <w:bookmarkEnd w:id="297"/>
      <w:r w:rsidRPr="00D03582">
        <w:t>11.1 District Situation Reports (SITREPS)</w:t>
      </w:r>
      <w:bookmarkEnd w:id="298"/>
      <w:bookmarkEnd w:id="299"/>
      <w:bookmarkEnd w:id="300"/>
    </w:p>
    <w:p w14:paraId="45602871"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14FC52C4"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Once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DDCC receives all local and agency SITREPs, it is the responsibility of the XO to maintain the SITREP update board (13) on DIEMS so that the SDCC is provided with real time/accurate situational awareness and reporting to enable the preparation of the ‘State Update’. Details should include all relevant information/issues surrounding the disaster situation and planning projections into the future.</w:t>
      </w:r>
    </w:p>
    <w:p w14:paraId="2EFFE945" w14:textId="77777777" w:rsidR="002C2EFE" w:rsidRPr="000D6E7B" w:rsidRDefault="002C2EFE" w:rsidP="002C2EFE">
      <w:pPr>
        <w:jc w:val="both"/>
        <w:rPr>
          <w:rFonts w:asciiTheme="minorHAnsi" w:hAnsiTheme="minorHAnsi" w:cstheme="minorHAnsi"/>
          <w:color w:val="1F4E79" w:themeColor="accent5" w:themeShade="80"/>
        </w:rPr>
      </w:pPr>
    </w:p>
    <w:p w14:paraId="2AA4BB28" w14:textId="7642616C"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    The DDCC shall advise the SDCC Watch desk once the DDMG is </w:t>
      </w:r>
      <w:r w:rsidR="00357C43" w:rsidRPr="000D6E7B">
        <w:rPr>
          <w:rFonts w:asciiTheme="minorHAnsi" w:hAnsiTheme="minorHAnsi" w:cstheme="minorHAnsi"/>
          <w:color w:val="1F4E79" w:themeColor="accent5" w:themeShade="80"/>
        </w:rPr>
        <w:t>activated.</w:t>
      </w:r>
    </w:p>
    <w:p w14:paraId="0CACC520"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(b)     Once activated, the DDMG will provide real time situational reporting on the event and disaster management operations of local and district groups via the SITREP update board.</w:t>
      </w:r>
    </w:p>
    <w:p w14:paraId="5B131D10" w14:textId="77777777" w:rsidR="002C2EFE" w:rsidRPr="000D6E7B" w:rsidRDefault="002C2EFE" w:rsidP="002C2EFE">
      <w:pPr>
        <w:pStyle w:val="Footer"/>
        <w:spacing w:before="120"/>
        <w:jc w:val="both"/>
        <w:rPr>
          <w:rFonts w:asciiTheme="minorHAnsi" w:hAnsiTheme="minorHAnsi" w:cstheme="minorHAnsi"/>
          <w:color w:val="1F4E79" w:themeColor="accent5"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C2EFE" w:rsidRPr="000D6E7B" w14:paraId="215074D6" w14:textId="77777777" w:rsidTr="0056379F">
        <w:trPr>
          <w:trHeight w:val="1382"/>
        </w:trPr>
        <w:tc>
          <w:tcPr>
            <w:tcW w:w="8330" w:type="dxa"/>
            <w:shd w:val="clear" w:color="auto" w:fill="C6D9F1"/>
          </w:tcPr>
          <w:p w14:paraId="074ED0BF"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 6: Communication Systems, 8: Control, 9: Command, 10: Cooperation and Coordination, 11: Operational Information and Intelligence, and 12: Resource Management</w:t>
            </w:r>
          </w:p>
          <w:p w14:paraId="75AAF25F"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Key Outcomes 4.1, 4.2, 6.1, 6.2, 8.1, 8.2, 9.1, 9.2, 10.1, 11.1, 11.2, and 12.1, 12.2 </w:t>
            </w:r>
          </w:p>
          <w:p w14:paraId="3A210F30"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(a), 6 (</w:t>
            </w:r>
            <w:proofErr w:type="spellStart"/>
            <w:proofErr w:type="gramStart"/>
            <w:r w:rsidRPr="000D6E7B">
              <w:rPr>
                <w:rFonts w:asciiTheme="minorHAnsi" w:hAnsiTheme="minorHAnsi" w:cstheme="minorHAnsi"/>
                <w:color w:val="1F4E79" w:themeColor="accent5" w:themeShade="80"/>
                <w:sz w:val="18"/>
                <w:szCs w:val="18"/>
                <w:lang w:eastAsia="zh-CN"/>
              </w:rPr>
              <w:t>b,d</w:t>
            </w:r>
            <w:proofErr w:type="gramEnd"/>
            <w:r w:rsidRPr="000D6E7B">
              <w:rPr>
                <w:rFonts w:asciiTheme="minorHAnsi" w:hAnsiTheme="minorHAnsi" w:cstheme="minorHAnsi"/>
                <w:color w:val="1F4E79" w:themeColor="accent5" w:themeShade="80"/>
                <w:sz w:val="18"/>
                <w:szCs w:val="18"/>
                <w:lang w:eastAsia="zh-CN"/>
              </w:rPr>
              <w:t>,f</w:t>
            </w:r>
            <w:proofErr w:type="spellEnd"/>
            <w:r w:rsidRPr="000D6E7B">
              <w:rPr>
                <w:rFonts w:asciiTheme="minorHAnsi" w:hAnsiTheme="minorHAnsi" w:cstheme="minorHAnsi"/>
                <w:color w:val="1F4E79" w:themeColor="accent5" w:themeShade="80"/>
                <w:sz w:val="18"/>
                <w:szCs w:val="18"/>
                <w:lang w:eastAsia="zh-CN"/>
              </w:rPr>
              <w:t>), 8 (</w:t>
            </w:r>
            <w:proofErr w:type="spellStart"/>
            <w:r w:rsidRPr="000D6E7B">
              <w:rPr>
                <w:rFonts w:asciiTheme="minorHAnsi" w:hAnsiTheme="minorHAnsi" w:cstheme="minorHAnsi"/>
                <w:color w:val="1F4E79" w:themeColor="accent5" w:themeShade="80"/>
                <w:sz w:val="18"/>
                <w:szCs w:val="18"/>
                <w:lang w:eastAsia="zh-CN"/>
              </w:rPr>
              <w:t>b,c,d,e,f</w:t>
            </w:r>
            <w:proofErr w:type="spellEnd"/>
            <w:r w:rsidRPr="000D6E7B">
              <w:rPr>
                <w:rFonts w:asciiTheme="minorHAnsi" w:hAnsiTheme="minorHAnsi" w:cstheme="minorHAnsi"/>
                <w:color w:val="1F4E79" w:themeColor="accent5" w:themeShade="80"/>
                <w:sz w:val="18"/>
                <w:szCs w:val="18"/>
                <w:lang w:eastAsia="zh-CN"/>
              </w:rPr>
              <w:t>), 9 (</w:t>
            </w:r>
            <w:proofErr w:type="spellStart"/>
            <w:r w:rsidRPr="000D6E7B">
              <w:rPr>
                <w:rFonts w:asciiTheme="minorHAnsi" w:hAnsiTheme="minorHAnsi" w:cstheme="minorHAnsi"/>
                <w:color w:val="1F4E79" w:themeColor="accent5" w:themeShade="80"/>
                <w:sz w:val="18"/>
                <w:szCs w:val="18"/>
                <w:lang w:eastAsia="zh-CN"/>
              </w:rPr>
              <w:t>d,e</w:t>
            </w:r>
            <w:proofErr w:type="spellEnd"/>
            <w:r w:rsidRPr="000D6E7B">
              <w:rPr>
                <w:rFonts w:asciiTheme="minorHAnsi" w:hAnsiTheme="minorHAnsi" w:cstheme="minorHAnsi"/>
                <w:color w:val="1F4E79" w:themeColor="accent5" w:themeShade="80"/>
                <w:sz w:val="18"/>
                <w:szCs w:val="18"/>
                <w:lang w:eastAsia="zh-CN"/>
              </w:rPr>
              <w:t>), 10 (</w:t>
            </w:r>
            <w:proofErr w:type="spellStart"/>
            <w:r w:rsidRPr="000D6E7B">
              <w:rPr>
                <w:rFonts w:asciiTheme="minorHAnsi" w:hAnsiTheme="minorHAnsi" w:cstheme="minorHAnsi"/>
                <w:color w:val="1F4E79" w:themeColor="accent5" w:themeShade="80"/>
                <w:sz w:val="18"/>
                <w:szCs w:val="18"/>
                <w:lang w:eastAsia="zh-CN"/>
              </w:rPr>
              <w:t>a,b,c,d</w:t>
            </w:r>
            <w:proofErr w:type="spellEnd"/>
            <w:r w:rsidRPr="000D6E7B">
              <w:rPr>
                <w:rFonts w:asciiTheme="minorHAnsi" w:hAnsiTheme="minorHAnsi" w:cstheme="minorHAnsi"/>
                <w:color w:val="1F4E79" w:themeColor="accent5" w:themeShade="80"/>
                <w:sz w:val="18"/>
                <w:szCs w:val="18"/>
                <w:lang w:eastAsia="zh-CN"/>
              </w:rPr>
              <w:t>), 11 (</w:t>
            </w:r>
            <w:proofErr w:type="spellStart"/>
            <w:r w:rsidRPr="000D6E7B">
              <w:rPr>
                <w:rFonts w:asciiTheme="minorHAnsi" w:hAnsiTheme="minorHAnsi" w:cstheme="minorHAnsi"/>
                <w:color w:val="1F4E79" w:themeColor="accent5" w:themeShade="80"/>
                <w:sz w:val="18"/>
                <w:szCs w:val="18"/>
                <w:lang w:eastAsia="zh-CN"/>
              </w:rPr>
              <w:t>a,b,c,d,e</w:t>
            </w:r>
            <w:proofErr w:type="spellEnd"/>
            <w:r w:rsidRPr="000D6E7B">
              <w:rPr>
                <w:rFonts w:asciiTheme="minorHAnsi" w:hAnsiTheme="minorHAnsi" w:cstheme="minorHAnsi"/>
                <w:color w:val="1F4E79" w:themeColor="accent5" w:themeShade="80"/>
                <w:sz w:val="18"/>
                <w:szCs w:val="18"/>
                <w:lang w:eastAsia="zh-CN"/>
              </w:rPr>
              <w:t>) 12 (</w:t>
            </w:r>
            <w:proofErr w:type="spellStart"/>
            <w:r w:rsidRPr="000D6E7B">
              <w:rPr>
                <w:rFonts w:asciiTheme="minorHAnsi" w:hAnsiTheme="minorHAnsi" w:cstheme="minorHAnsi"/>
                <w:color w:val="1F4E79" w:themeColor="accent5" w:themeShade="80"/>
                <w:sz w:val="18"/>
                <w:szCs w:val="18"/>
                <w:lang w:eastAsia="zh-CN"/>
              </w:rPr>
              <w:t>a,b,c,d,e</w:t>
            </w:r>
            <w:proofErr w:type="spellEnd"/>
            <w:r w:rsidRPr="000D6E7B">
              <w:rPr>
                <w:rFonts w:asciiTheme="minorHAnsi" w:hAnsiTheme="minorHAnsi" w:cstheme="minorHAnsi"/>
                <w:color w:val="1F4E79" w:themeColor="accent5" w:themeShade="80"/>
                <w:sz w:val="18"/>
                <w:szCs w:val="18"/>
                <w:lang w:eastAsia="zh-CN"/>
              </w:rPr>
              <w:t>)</w:t>
            </w:r>
          </w:p>
        </w:tc>
      </w:tr>
    </w:tbl>
    <w:p w14:paraId="269F0BC3" w14:textId="77777777" w:rsidR="002C2EFE"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3E92FF66" w14:textId="77777777" w:rsidR="002C2EFE"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285CB171" w14:textId="77777777" w:rsidR="002C2EFE" w:rsidRPr="00D03582" w:rsidRDefault="002C2EFE" w:rsidP="002C2EFE">
      <w:pPr>
        <w:autoSpaceDE w:val="0"/>
        <w:autoSpaceDN w:val="0"/>
        <w:adjustRightInd w:val="0"/>
        <w:jc w:val="both"/>
        <w:rPr>
          <w:rFonts w:asciiTheme="minorHAnsi" w:eastAsia="SimSun" w:hAnsiTheme="minorHAnsi" w:cstheme="minorHAnsi"/>
          <w:color w:val="1F4E79" w:themeColor="accent5" w:themeShade="80"/>
          <w:sz w:val="24"/>
          <w:lang w:eastAsia="zh-CN"/>
        </w:rPr>
      </w:pPr>
    </w:p>
    <w:p w14:paraId="070FF72C" w14:textId="77777777" w:rsidR="002C2EFE" w:rsidRPr="00D03582" w:rsidRDefault="002C2EFE" w:rsidP="002A765A">
      <w:pPr>
        <w:pStyle w:val="Heading3"/>
      </w:pPr>
      <w:bookmarkStart w:id="301" w:name="_Toc472591853"/>
      <w:bookmarkStart w:id="302" w:name="_Toc472595984"/>
      <w:bookmarkStart w:id="303" w:name="_Toc476916063"/>
      <w:bookmarkStart w:id="304" w:name="_Toc206075022"/>
      <w:bookmarkEnd w:id="294"/>
      <w:bookmarkEnd w:id="295"/>
      <w:bookmarkEnd w:id="296"/>
      <w:r w:rsidRPr="00D03582">
        <w:t>11.2 Disaster Declaration</w:t>
      </w:r>
      <w:bookmarkEnd w:id="301"/>
      <w:bookmarkEnd w:id="302"/>
      <w:bookmarkEnd w:id="303"/>
      <w:bookmarkEnd w:id="304"/>
    </w:p>
    <w:p w14:paraId="0A8A1287"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Where the District Disaster Coordinator considers it is necessary for a disaster declaration within the </w:t>
      </w:r>
      <w:r>
        <w:rPr>
          <w:rFonts w:asciiTheme="minorHAnsi" w:hAnsiTheme="minorHAnsi" w:cstheme="minorHAnsi"/>
          <w:color w:val="1F4E79" w:themeColor="accent5" w:themeShade="80"/>
          <w:lang w:eastAsia="zh-CN"/>
        </w:rPr>
        <w:t>Charleville</w:t>
      </w:r>
      <w:r w:rsidRPr="000D6E7B">
        <w:rPr>
          <w:rFonts w:asciiTheme="minorHAnsi" w:hAnsiTheme="minorHAnsi" w:cstheme="minorHAnsi"/>
          <w:color w:val="1F4E79" w:themeColor="accent5" w:themeShade="80"/>
          <w:lang w:eastAsia="zh-CN"/>
        </w:rPr>
        <w:t xml:space="preserve"> Disaster District, the DDC will, subject to availability, take reasonable steps to consult with the district group and each local government whose area is in, or partly in, the declared area for the disaster situation. </w:t>
      </w:r>
    </w:p>
    <w:p w14:paraId="6DF579B7" w14:textId="77777777" w:rsidR="002C2EFE" w:rsidRPr="000D6E7B" w:rsidRDefault="002C2EFE" w:rsidP="002C2EFE">
      <w:pPr>
        <w:jc w:val="both"/>
        <w:rPr>
          <w:rFonts w:asciiTheme="minorHAnsi" w:hAnsiTheme="minorHAnsi" w:cstheme="minorHAnsi"/>
          <w:color w:val="1F4E79" w:themeColor="accent5" w:themeShade="80"/>
          <w:lang w:eastAsia="zh-CN"/>
        </w:rPr>
      </w:pPr>
    </w:p>
    <w:p w14:paraId="7D4B55EA"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Where possible and if time permits, the DDC will also discuss the outcome of any consultation with members of the </w:t>
      </w:r>
      <w:r>
        <w:rPr>
          <w:rFonts w:asciiTheme="minorHAnsi" w:hAnsiTheme="minorHAnsi" w:cstheme="minorHAnsi"/>
          <w:color w:val="1F4E79" w:themeColor="accent5" w:themeShade="80"/>
          <w:lang w:eastAsia="zh-CN"/>
        </w:rPr>
        <w:t>Charleville</w:t>
      </w:r>
      <w:r w:rsidRPr="000D6E7B">
        <w:rPr>
          <w:rFonts w:asciiTheme="minorHAnsi" w:hAnsiTheme="minorHAnsi" w:cstheme="minorHAnsi"/>
          <w:color w:val="1F4E79" w:themeColor="accent5" w:themeShade="80"/>
          <w:lang w:eastAsia="zh-CN"/>
        </w:rPr>
        <w:t xml:space="preserve"> District Disaster Management Group during an extra-ordinary meeting of the group. </w:t>
      </w:r>
    </w:p>
    <w:p w14:paraId="4E2BFCB3" w14:textId="77777777" w:rsidR="002C2EFE" w:rsidRPr="000D6E7B" w:rsidRDefault="002C2EFE" w:rsidP="002C2EFE">
      <w:pPr>
        <w:jc w:val="both"/>
        <w:rPr>
          <w:rFonts w:asciiTheme="minorHAnsi" w:hAnsiTheme="minorHAnsi" w:cstheme="minorHAnsi"/>
          <w:color w:val="1F4E79" w:themeColor="accent5" w:themeShade="80"/>
          <w:lang w:eastAsia="zh-CN"/>
        </w:rPr>
      </w:pPr>
    </w:p>
    <w:p w14:paraId="088A4143"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The Executive Officer is responsible for preparing relevant documentation on behalf of the District Disaster Coordinator for consideration by the Minister for Police and Emergency Services. </w:t>
      </w:r>
    </w:p>
    <w:p w14:paraId="3AF65FD6" w14:textId="77777777" w:rsidR="002C2EFE" w:rsidRPr="000D6E7B" w:rsidRDefault="002C2EFE" w:rsidP="002C2EFE">
      <w:pPr>
        <w:jc w:val="both"/>
        <w:rPr>
          <w:rFonts w:asciiTheme="minorHAnsi" w:hAnsiTheme="minorHAnsi" w:cstheme="minorHAnsi"/>
          <w:color w:val="1F4E79" w:themeColor="accent5" w:themeShade="80"/>
          <w:szCs w:val="18"/>
          <w:lang w:eastAsia="zh-CN"/>
        </w:rPr>
      </w:pPr>
    </w:p>
    <w:p w14:paraId="18C76CEF" w14:textId="77777777" w:rsidR="002C2EFE" w:rsidRPr="000D6E7B" w:rsidRDefault="002C2EFE" w:rsidP="002C2EFE">
      <w:pPr>
        <w:jc w:val="both"/>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If circumstances prevent such processes to be undertaken the District Disaster Coordinator will act independently to declare the disaster and subsequently seek verbal approval in accordance with the </w:t>
      </w:r>
      <w:r w:rsidRPr="00F43461">
        <w:rPr>
          <w:rFonts w:asciiTheme="minorHAnsi" w:hAnsiTheme="minorHAnsi" w:cstheme="minorHAnsi"/>
          <w:i/>
          <w:iCs/>
          <w:color w:val="1F4E79" w:themeColor="accent5" w:themeShade="80"/>
          <w:lang w:eastAsia="zh-CN"/>
        </w:rPr>
        <w:t>Disaster Management Act 2003</w:t>
      </w:r>
      <w:r w:rsidRPr="000D6E7B">
        <w:rPr>
          <w:rFonts w:asciiTheme="minorHAnsi" w:hAnsiTheme="minorHAnsi" w:cstheme="minorHAnsi"/>
          <w:color w:val="1F4E79" w:themeColor="accent5" w:themeShade="80"/>
          <w:lang w:eastAsia="zh-CN"/>
        </w:rPr>
        <w:t xml:space="preserve"> and report the decision subsequently to the DDMG and the LDMG. </w:t>
      </w:r>
    </w:p>
    <w:p w14:paraId="35AADEA6" w14:textId="77777777" w:rsidR="002C2EFE" w:rsidRPr="000D6E7B" w:rsidRDefault="002C2EFE" w:rsidP="002C2EFE">
      <w:pPr>
        <w:pStyle w:val="Heading3"/>
        <w:jc w:val="both"/>
        <w:rPr>
          <w:rFonts w:asciiTheme="minorHAnsi" w:hAnsiTheme="minorHAnsi" w:cstheme="minorHAnsi"/>
          <w:color w:val="1F4E79" w:themeColor="accent5" w:themeShade="80"/>
        </w:rPr>
      </w:pPr>
      <w:bookmarkStart w:id="305" w:name="_Toc472591854"/>
      <w:bookmarkStart w:id="306" w:name="_Toc472595757"/>
      <w:bookmarkStart w:id="307" w:name="_Toc472595985"/>
      <w:bookmarkStart w:id="308" w:name="_Toc476916064"/>
    </w:p>
    <w:p w14:paraId="772C4744" w14:textId="77777777" w:rsidR="002C2EFE" w:rsidRPr="002A765A" w:rsidRDefault="002C2EFE" w:rsidP="002A765A">
      <w:pPr>
        <w:pStyle w:val="Heading3"/>
      </w:pPr>
      <w:bookmarkStart w:id="309" w:name="_Toc206075023"/>
      <w:r w:rsidRPr="002A765A">
        <w:t>11.3 Functional Plans</w:t>
      </w:r>
      <w:bookmarkEnd w:id="305"/>
      <w:bookmarkEnd w:id="306"/>
      <w:bookmarkEnd w:id="307"/>
      <w:bookmarkEnd w:id="308"/>
      <w:bookmarkEnd w:id="309"/>
    </w:p>
    <w:p w14:paraId="78B6E80C" w14:textId="77777777" w:rsidR="002C2EFE" w:rsidRPr="000D6E7B" w:rsidRDefault="002C2EFE" w:rsidP="002C2EFE">
      <w:pPr>
        <w:rPr>
          <w:rFonts w:asciiTheme="minorHAnsi" w:hAnsiTheme="minorHAnsi" w:cstheme="minorHAnsi"/>
        </w:rPr>
      </w:pPr>
    </w:p>
    <w:p w14:paraId="1BF10760" w14:textId="77777777" w:rsidR="002C2EFE" w:rsidRPr="000D6E7B" w:rsidRDefault="002C2EFE" w:rsidP="002C2EFE">
      <w:pPr>
        <w:jc w:val="both"/>
        <w:rPr>
          <w:rFonts w:asciiTheme="minorHAnsi" w:eastAsia="Calibri" w:hAnsiTheme="minorHAnsi" w:cstheme="minorHAnsi"/>
          <w:color w:val="1F4E79" w:themeColor="accent5" w:themeShade="80"/>
        </w:rPr>
      </w:pPr>
      <w:bookmarkStart w:id="310" w:name="_Toc309742542"/>
      <w:bookmarkEnd w:id="310"/>
      <w:r w:rsidRPr="000D6E7B">
        <w:rPr>
          <w:rFonts w:asciiTheme="minorHAnsi" w:hAnsiTheme="minorHAnsi" w:cstheme="minorHAnsi"/>
          <w:color w:val="1F4E79" w:themeColor="accent5" w:themeShade="80"/>
        </w:rPr>
        <w:t xml:space="preserve">The State Disaster Management Plan </w:t>
      </w:r>
      <w:r>
        <w:rPr>
          <w:rFonts w:asciiTheme="minorHAnsi" w:hAnsiTheme="minorHAnsi" w:cstheme="minorHAnsi"/>
          <w:color w:val="1F4E79" w:themeColor="accent5" w:themeShade="80"/>
        </w:rPr>
        <w:t>2023</w:t>
      </w:r>
      <w:r w:rsidRPr="000D6E7B">
        <w:rPr>
          <w:rFonts w:asciiTheme="minorHAnsi" w:hAnsiTheme="minorHAnsi" w:cstheme="minorHAnsi"/>
          <w:color w:val="1F4E79" w:themeColor="accent5" w:themeShade="80"/>
        </w:rPr>
        <w:t xml:space="preserve"> (State Plan) outlines that functional plans address the functions of disaster management where government departments and agencies have a functional lead agency role. The plans and procedures are developed by the functional lead agency.</w:t>
      </w:r>
    </w:p>
    <w:p w14:paraId="08B4C0D3" w14:textId="77777777" w:rsidR="002C2EFE" w:rsidRPr="000D6E7B" w:rsidRDefault="002C2EFE" w:rsidP="002C2EFE">
      <w:pPr>
        <w:jc w:val="both"/>
        <w:rPr>
          <w:rFonts w:asciiTheme="minorHAnsi" w:hAnsiTheme="minorHAnsi" w:cstheme="minorHAnsi"/>
          <w:color w:val="1F4E79" w:themeColor="accent5" w:themeShade="80"/>
        </w:rPr>
      </w:pPr>
    </w:p>
    <w:p w14:paraId="1956150E"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The functional plans detail arrangements relating to supporting activities undertaken by functional lead agencies of the DDMG.  Functional plans include</w:t>
      </w:r>
      <w:bookmarkStart w:id="311" w:name="_Toc277919007"/>
      <w:r w:rsidRPr="000D6E7B">
        <w:rPr>
          <w:rFonts w:asciiTheme="minorHAnsi" w:hAnsiTheme="minorHAnsi" w:cstheme="minorHAnsi"/>
          <w:color w:val="1F4E79" w:themeColor="accent5" w:themeShade="80"/>
        </w:rPr>
        <w:t>:</w:t>
      </w:r>
      <w:bookmarkStart w:id="312" w:name="_Toc456251467"/>
      <w:bookmarkStart w:id="313" w:name="_Toc472591855"/>
      <w:bookmarkStart w:id="314" w:name="_Toc472595758"/>
      <w:bookmarkStart w:id="315" w:name="_Toc472595986"/>
      <w:bookmarkStart w:id="316" w:name="_Toc476916065"/>
      <w:r w:rsidRPr="000D6E7B">
        <w:rPr>
          <w:rFonts w:asciiTheme="minorHAnsi" w:hAnsiTheme="minorHAnsi" w:cstheme="minorHAnsi"/>
          <w:color w:val="1F4E79" w:themeColor="accent5" w:themeShade="80"/>
        </w:rPr>
        <w:t>5.6.1 Disaster Operations Functional Plan Register</w:t>
      </w:r>
      <w:bookmarkEnd w:id="311"/>
      <w:bookmarkEnd w:id="312"/>
      <w:bookmarkEnd w:id="313"/>
      <w:bookmarkEnd w:id="314"/>
      <w:bookmarkEnd w:id="315"/>
      <w:bookmarkEnd w:id="316"/>
    </w:p>
    <w:p w14:paraId="1672689F" w14:textId="77777777" w:rsidR="002C2EFE" w:rsidRPr="000D6E7B" w:rsidRDefault="002C2EFE" w:rsidP="002C2EFE">
      <w:pPr>
        <w:jc w:val="both"/>
        <w:rPr>
          <w:rFonts w:asciiTheme="minorHAnsi" w:hAnsiTheme="minorHAnsi" w:cstheme="minorHAnsi"/>
          <w:color w:val="1F4E79" w:themeColor="accent5" w:themeShade="80"/>
        </w:rPr>
      </w:pPr>
    </w:p>
    <w:tbl>
      <w:tblPr>
        <w:tblW w:w="8529" w:type="dxa"/>
        <w:tblLayout w:type="fixed"/>
        <w:tblCellMar>
          <w:left w:w="0" w:type="dxa"/>
          <w:right w:w="0" w:type="dxa"/>
        </w:tblCellMar>
        <w:tblLook w:val="04A0" w:firstRow="1" w:lastRow="0" w:firstColumn="1" w:lastColumn="0" w:noHBand="0" w:noVBand="1"/>
      </w:tblPr>
      <w:tblGrid>
        <w:gridCol w:w="2117"/>
        <w:gridCol w:w="1677"/>
        <w:gridCol w:w="4735"/>
      </w:tblGrid>
      <w:tr w:rsidR="002C2EFE" w:rsidRPr="000D6E7B" w14:paraId="425D2AE8" w14:textId="77777777" w:rsidTr="0056379F">
        <w:tc>
          <w:tcPr>
            <w:tcW w:w="211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E244785"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lastRenderedPageBreak/>
              <w:t>Functional Group</w:t>
            </w:r>
          </w:p>
        </w:tc>
        <w:tc>
          <w:tcPr>
            <w:tcW w:w="1677"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10D89628" w14:textId="77777777" w:rsidR="002C2EFE" w:rsidRPr="000D6E7B" w:rsidRDefault="002C2EFE" w:rsidP="0056379F">
            <w:pPr>
              <w:jc w:val="cente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Responsible person/Lead agency</w:t>
            </w:r>
          </w:p>
        </w:tc>
        <w:tc>
          <w:tcPr>
            <w:tcW w:w="4735"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60053207" w14:textId="77777777" w:rsidR="002C2EFE" w:rsidRPr="000D6E7B" w:rsidRDefault="002C2EFE" w:rsidP="0056379F">
            <w:pPr>
              <w:jc w:val="cente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Key Accountabilities</w:t>
            </w:r>
          </w:p>
        </w:tc>
      </w:tr>
      <w:tr w:rsidR="002C2EFE" w:rsidRPr="000D6E7B" w14:paraId="578FED54"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3E37F"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Transport</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467B311D" w14:textId="77777777" w:rsidR="002C2EFE" w:rsidRPr="000D6E7B" w:rsidRDefault="002C2EFE" w:rsidP="0056379F">
            <w:pPr>
              <w:rPr>
                <w:rFonts w:asciiTheme="minorHAnsi" w:eastAsia="Calibri" w:hAnsiTheme="minorHAnsi" w:cstheme="minorHAnsi"/>
                <w:color w:val="1F4E79" w:themeColor="accent5" w:themeShade="80"/>
                <w:sz w:val="20"/>
                <w:szCs w:val="20"/>
                <w:highlight w:val="green"/>
              </w:rPr>
            </w:pPr>
            <w:r w:rsidRPr="00857CD3">
              <w:rPr>
                <w:rFonts w:asciiTheme="minorHAnsi" w:hAnsiTheme="minorHAnsi" w:cstheme="minorHAnsi"/>
                <w:color w:val="1F4E79" w:themeColor="accent5" w:themeShade="80"/>
                <w:sz w:val="20"/>
                <w:szCs w:val="20"/>
              </w:rPr>
              <w:t>Department of Transport (DTMR)</w:t>
            </w:r>
          </w:p>
        </w:tc>
        <w:tc>
          <w:tcPr>
            <w:tcW w:w="4735" w:type="dxa"/>
            <w:tcBorders>
              <w:top w:val="nil"/>
              <w:left w:val="nil"/>
              <w:bottom w:val="single" w:sz="8" w:space="0" w:color="auto"/>
              <w:right w:val="single" w:sz="8" w:space="0" w:color="auto"/>
            </w:tcBorders>
            <w:tcMar>
              <w:top w:w="0" w:type="dxa"/>
              <w:left w:w="108" w:type="dxa"/>
              <w:bottom w:w="0" w:type="dxa"/>
              <w:right w:w="108" w:type="dxa"/>
            </w:tcMar>
            <w:hideMark/>
          </w:tcPr>
          <w:p w14:paraId="7F18054A" w14:textId="77777777" w:rsidR="002C2EFE" w:rsidRPr="000D6E7B" w:rsidRDefault="002C2EFE" w:rsidP="0056379F">
            <w:pPr>
              <w:spacing w:after="120"/>
              <w:rPr>
                <w:rFonts w:asciiTheme="minorHAnsi" w:eastAsia="Calibr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As detailed in the Queensland State Disaster Management Plan including arrangements for the provision of transport resources for the transportation modes of road, rail, air and sea, and transport engineering to support disaster response and recovery operations.</w:t>
            </w:r>
          </w:p>
        </w:tc>
      </w:tr>
      <w:tr w:rsidR="002C2EFE" w:rsidRPr="000D6E7B" w14:paraId="498D5822"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909CB0"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Health</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11D7D85E" w14:textId="77777777" w:rsidR="002C2EFE" w:rsidRPr="000D6E7B" w:rsidRDefault="002C2EFE" w:rsidP="0056379F">
            <w:pPr>
              <w:rPr>
                <w:rFonts w:asciiTheme="minorHAnsi" w:eastAsia="Calibri" w:hAnsiTheme="minorHAnsi" w:cstheme="minorHAnsi"/>
                <w:color w:val="1F4E79" w:themeColor="accent5" w:themeShade="80"/>
                <w:sz w:val="20"/>
                <w:szCs w:val="20"/>
                <w:highlight w:val="green"/>
              </w:rPr>
            </w:pPr>
            <w:r w:rsidRPr="00857CD3">
              <w:rPr>
                <w:rFonts w:asciiTheme="minorHAnsi" w:hAnsiTheme="minorHAnsi" w:cstheme="minorHAnsi"/>
                <w:color w:val="1F4E79" w:themeColor="accent5" w:themeShade="80"/>
                <w:sz w:val="20"/>
                <w:szCs w:val="20"/>
              </w:rPr>
              <w:t xml:space="preserve">Queensland Health </w:t>
            </w:r>
          </w:p>
        </w:tc>
        <w:tc>
          <w:tcPr>
            <w:tcW w:w="4735" w:type="dxa"/>
            <w:tcBorders>
              <w:top w:val="nil"/>
              <w:left w:val="nil"/>
              <w:bottom w:val="single" w:sz="8" w:space="0" w:color="auto"/>
              <w:right w:val="single" w:sz="8" w:space="0" w:color="auto"/>
            </w:tcBorders>
            <w:tcMar>
              <w:top w:w="0" w:type="dxa"/>
              <w:left w:w="108" w:type="dxa"/>
              <w:bottom w:w="0" w:type="dxa"/>
              <w:right w:w="108" w:type="dxa"/>
            </w:tcMar>
          </w:tcPr>
          <w:p w14:paraId="20944C1E" w14:textId="77777777" w:rsidR="002C2EFE" w:rsidRPr="000D6E7B" w:rsidRDefault="002C2EFE" w:rsidP="0056379F">
            <w:pPr>
              <w:rPr>
                <w:rFonts w:asciiTheme="minorHAnsi" w:eastAsia="Calibr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As detailed in the Queensland State Disaster Management Plan including arrangements for the provision of medical and health resources to support disaster response and recovery operations through:</w:t>
            </w:r>
          </w:p>
          <w:p w14:paraId="7438D6B0" w14:textId="62AD7F99" w:rsidR="002C2EFE" w:rsidRPr="000D6E7B" w:rsidRDefault="002C2EFE" w:rsidP="0056379F">
            <w:pPr>
              <w:numPr>
                <w:ilvl w:val="0"/>
                <w:numId w:val="12"/>
              </w:numPr>
              <w:rPr>
                <w:rFonts w:asciiTheme="minorHAnsi" w:hAnsiTheme="minorHAnsi" w:cstheme="minorHAnsi"/>
                <w:iCs/>
                <w:color w:val="1F4E79" w:themeColor="accent5" w:themeShade="80"/>
                <w:sz w:val="20"/>
                <w:szCs w:val="20"/>
              </w:rPr>
            </w:pPr>
            <w:r w:rsidRPr="000D6E7B">
              <w:rPr>
                <w:rFonts w:asciiTheme="minorHAnsi" w:hAnsiTheme="minorHAnsi" w:cstheme="minorHAnsi"/>
                <w:iCs/>
                <w:color w:val="1F4E79" w:themeColor="accent5" w:themeShade="80"/>
                <w:sz w:val="20"/>
                <w:szCs w:val="20"/>
              </w:rPr>
              <w:t xml:space="preserve">Command, control and coordination of medical </w:t>
            </w:r>
            <w:r w:rsidR="00784F31" w:rsidRPr="000D6E7B">
              <w:rPr>
                <w:rFonts w:asciiTheme="minorHAnsi" w:hAnsiTheme="minorHAnsi" w:cstheme="minorHAnsi"/>
                <w:iCs/>
                <w:color w:val="1F4E79" w:themeColor="accent5" w:themeShade="80"/>
                <w:sz w:val="20"/>
                <w:szCs w:val="20"/>
              </w:rPr>
              <w:t>resources.</w:t>
            </w:r>
          </w:p>
          <w:p w14:paraId="43911C31" w14:textId="1CA434BD" w:rsidR="002C2EFE" w:rsidRPr="000D6E7B" w:rsidRDefault="002C2EFE" w:rsidP="0056379F">
            <w:pPr>
              <w:numPr>
                <w:ilvl w:val="0"/>
                <w:numId w:val="12"/>
              </w:numPr>
              <w:rPr>
                <w:rFonts w:asciiTheme="minorHAnsi" w:hAnsiTheme="minorHAnsi" w:cstheme="minorHAnsi"/>
                <w:iCs/>
                <w:color w:val="1F4E79" w:themeColor="accent5" w:themeShade="80"/>
                <w:sz w:val="20"/>
                <w:szCs w:val="20"/>
              </w:rPr>
            </w:pPr>
            <w:r w:rsidRPr="000D6E7B">
              <w:rPr>
                <w:rFonts w:asciiTheme="minorHAnsi" w:hAnsiTheme="minorHAnsi" w:cstheme="minorHAnsi"/>
                <w:iCs/>
                <w:color w:val="1F4E79" w:themeColor="accent5" w:themeShade="80"/>
                <w:sz w:val="20"/>
                <w:szCs w:val="20"/>
              </w:rPr>
              <w:t xml:space="preserve">Public health advice and </w:t>
            </w:r>
            <w:r w:rsidR="00784F31" w:rsidRPr="000D6E7B">
              <w:rPr>
                <w:rFonts w:asciiTheme="minorHAnsi" w:hAnsiTheme="minorHAnsi" w:cstheme="minorHAnsi"/>
                <w:iCs/>
                <w:color w:val="1F4E79" w:themeColor="accent5" w:themeShade="80"/>
                <w:sz w:val="20"/>
                <w:szCs w:val="20"/>
              </w:rPr>
              <w:t>warnings.</w:t>
            </w:r>
          </w:p>
          <w:p w14:paraId="30F36030" w14:textId="16DA081A" w:rsidR="002C2EFE" w:rsidRPr="000D6E7B" w:rsidRDefault="002C2EFE" w:rsidP="0056379F">
            <w:pPr>
              <w:numPr>
                <w:ilvl w:val="0"/>
                <w:numId w:val="12"/>
              </w:numPr>
              <w:rPr>
                <w:rFonts w:asciiTheme="minorHAnsi" w:hAnsiTheme="minorHAnsi" w:cstheme="minorHAnsi"/>
                <w:iCs/>
                <w:color w:val="1F4E79" w:themeColor="accent5" w:themeShade="80"/>
                <w:sz w:val="20"/>
                <w:szCs w:val="20"/>
              </w:rPr>
            </w:pPr>
            <w:r w:rsidRPr="000D6E7B">
              <w:rPr>
                <w:rFonts w:asciiTheme="minorHAnsi" w:hAnsiTheme="minorHAnsi" w:cstheme="minorHAnsi"/>
                <w:iCs/>
                <w:color w:val="1F4E79" w:themeColor="accent5" w:themeShade="80"/>
                <w:sz w:val="20"/>
                <w:szCs w:val="20"/>
              </w:rPr>
              <w:t xml:space="preserve">Transportation of </w:t>
            </w:r>
            <w:r w:rsidR="00784F31" w:rsidRPr="000D6E7B">
              <w:rPr>
                <w:rFonts w:asciiTheme="minorHAnsi" w:hAnsiTheme="minorHAnsi" w:cstheme="minorHAnsi"/>
                <w:iCs/>
                <w:color w:val="1F4E79" w:themeColor="accent5" w:themeShade="80"/>
                <w:sz w:val="20"/>
                <w:szCs w:val="20"/>
              </w:rPr>
              <w:t>patients.</w:t>
            </w:r>
          </w:p>
          <w:p w14:paraId="03BDE9DB" w14:textId="77777777" w:rsidR="002C2EFE" w:rsidRPr="000D6E7B" w:rsidRDefault="002C2EFE" w:rsidP="0056379F">
            <w:pPr>
              <w:numPr>
                <w:ilvl w:val="0"/>
                <w:numId w:val="12"/>
              </w:numPr>
              <w:rPr>
                <w:rFonts w:asciiTheme="minorHAnsi" w:hAnsiTheme="minorHAnsi" w:cstheme="minorHAnsi"/>
                <w:iCs/>
                <w:color w:val="1F4E79" w:themeColor="accent5" w:themeShade="80"/>
                <w:sz w:val="20"/>
                <w:szCs w:val="20"/>
              </w:rPr>
            </w:pPr>
            <w:r w:rsidRPr="000D6E7B">
              <w:rPr>
                <w:rFonts w:asciiTheme="minorHAnsi" w:hAnsiTheme="minorHAnsi" w:cstheme="minorHAnsi"/>
                <w:iCs/>
                <w:color w:val="1F4E79" w:themeColor="accent5" w:themeShade="80"/>
                <w:sz w:val="20"/>
                <w:szCs w:val="20"/>
              </w:rPr>
              <w:t xml:space="preserve">Psychological and counselling services; and </w:t>
            </w:r>
          </w:p>
          <w:p w14:paraId="27C136EC" w14:textId="77777777" w:rsidR="002C2EFE" w:rsidRPr="000D6E7B" w:rsidRDefault="002C2EFE" w:rsidP="0056379F">
            <w:pPr>
              <w:numPr>
                <w:ilvl w:val="0"/>
                <w:numId w:val="12"/>
              </w:numPr>
              <w:rPr>
                <w:rFonts w:asciiTheme="minorHAnsi" w:hAnsiTheme="minorHAnsi" w:cstheme="minorHAnsi"/>
                <w:color w:val="1F4E79" w:themeColor="accent5" w:themeShade="80"/>
                <w:sz w:val="20"/>
                <w:szCs w:val="20"/>
              </w:rPr>
            </w:pPr>
            <w:r w:rsidRPr="000D6E7B">
              <w:rPr>
                <w:rFonts w:asciiTheme="minorHAnsi" w:hAnsiTheme="minorHAnsi" w:cstheme="minorHAnsi"/>
                <w:iCs/>
                <w:color w:val="1F4E79" w:themeColor="accent5" w:themeShade="80"/>
                <w:sz w:val="20"/>
                <w:szCs w:val="20"/>
              </w:rPr>
              <w:t>Ongoing medical and health services required during the recovery period.</w:t>
            </w:r>
          </w:p>
          <w:p w14:paraId="3A64D6B3" w14:textId="77777777" w:rsidR="002C2EFE" w:rsidRPr="000D6E7B" w:rsidRDefault="002C2EFE" w:rsidP="0056379F">
            <w:pPr>
              <w:rPr>
                <w:rFonts w:asciiTheme="minorHAnsi" w:eastAsia="Calibri" w:hAnsiTheme="minorHAnsi" w:cstheme="minorHAnsi"/>
                <w:color w:val="1F4E79" w:themeColor="accent5" w:themeShade="80"/>
                <w:sz w:val="20"/>
                <w:szCs w:val="20"/>
              </w:rPr>
            </w:pPr>
          </w:p>
        </w:tc>
      </w:tr>
      <w:tr w:rsidR="002C2EFE" w:rsidRPr="000D6E7B" w14:paraId="1CC995EC"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AF8A7"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Building and Engineering Services</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5EA1F283" w14:textId="77777777" w:rsidR="002C2EFE" w:rsidRPr="000D6E7B" w:rsidRDefault="002C2EFE" w:rsidP="0056379F">
            <w:pPr>
              <w:rPr>
                <w:rFonts w:asciiTheme="minorHAnsi" w:eastAsia="Calibri" w:hAnsiTheme="minorHAnsi" w:cstheme="minorHAnsi"/>
                <w:color w:val="1F4E79" w:themeColor="accent5" w:themeShade="80"/>
                <w:sz w:val="20"/>
                <w:szCs w:val="20"/>
                <w:highlight w:val="green"/>
              </w:rPr>
            </w:pPr>
            <w:r w:rsidRPr="00857CD3">
              <w:rPr>
                <w:rFonts w:asciiTheme="minorHAnsi" w:hAnsiTheme="minorHAnsi" w:cstheme="minorHAnsi"/>
                <w:color w:val="1F4E79" w:themeColor="accent5" w:themeShade="80"/>
                <w:sz w:val="20"/>
                <w:szCs w:val="20"/>
              </w:rPr>
              <w:t>Department of Public Works and Housing (DHPW)</w:t>
            </w:r>
          </w:p>
        </w:tc>
        <w:tc>
          <w:tcPr>
            <w:tcW w:w="4735" w:type="dxa"/>
            <w:tcBorders>
              <w:top w:val="nil"/>
              <w:left w:val="nil"/>
              <w:bottom w:val="single" w:sz="8" w:space="0" w:color="auto"/>
              <w:right w:val="single" w:sz="8" w:space="0" w:color="auto"/>
            </w:tcBorders>
            <w:tcMar>
              <w:top w:w="0" w:type="dxa"/>
              <w:left w:w="108" w:type="dxa"/>
              <w:bottom w:w="0" w:type="dxa"/>
              <w:right w:w="108" w:type="dxa"/>
            </w:tcMar>
          </w:tcPr>
          <w:p w14:paraId="05E16F40" w14:textId="77777777" w:rsidR="002C2EFE" w:rsidRPr="000D6E7B" w:rsidRDefault="002C2EFE" w:rsidP="0056379F">
            <w:pPr>
              <w:jc w:val="both"/>
              <w:rPr>
                <w:rFonts w:asciiTheme="minorHAnsi" w:eastAsia="Calibri" w:hAnsiTheme="minorHAnsi" w:cstheme="minorHAnsi"/>
                <w:iCs/>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As detailed in the Queensland State Disaster Management Plan including </w:t>
            </w:r>
            <w:r w:rsidRPr="000D6E7B">
              <w:rPr>
                <w:rFonts w:asciiTheme="minorHAnsi" w:hAnsiTheme="minorHAnsi" w:cstheme="minorHAnsi"/>
                <w:iCs/>
                <w:color w:val="1F4E79" w:themeColor="accent5" w:themeShade="80"/>
                <w:sz w:val="20"/>
                <w:szCs w:val="20"/>
              </w:rPr>
              <w:t>arrangements for the provision of resources and services pertaining to all engineering disciplines which may be required to assist disaster response and recovery operations.</w:t>
            </w:r>
          </w:p>
          <w:p w14:paraId="34758DB1" w14:textId="77777777" w:rsidR="002C2EFE" w:rsidRPr="000D6E7B" w:rsidRDefault="002C2EFE" w:rsidP="0056379F">
            <w:pPr>
              <w:jc w:val="both"/>
              <w:rPr>
                <w:rFonts w:asciiTheme="minorHAnsi" w:eastAsia="Calibri" w:hAnsiTheme="minorHAnsi" w:cstheme="minorHAnsi"/>
                <w:color w:val="1F4E79" w:themeColor="accent5" w:themeShade="80"/>
                <w:sz w:val="20"/>
                <w:szCs w:val="20"/>
              </w:rPr>
            </w:pPr>
          </w:p>
        </w:tc>
      </w:tr>
    </w:tbl>
    <w:p w14:paraId="7C89314F" w14:textId="77777777" w:rsidR="002C2EFE" w:rsidRPr="000D6E7B" w:rsidRDefault="002C2EFE" w:rsidP="002C2EFE">
      <w:pPr>
        <w:rPr>
          <w:rFonts w:asciiTheme="minorHAnsi" w:hAnsiTheme="minorHAnsi" w:cstheme="minorHAnsi"/>
          <w:color w:val="1F4E79" w:themeColor="accent5" w:themeShade="80"/>
        </w:rPr>
      </w:pPr>
    </w:p>
    <w:tbl>
      <w:tblPr>
        <w:tblW w:w="8529" w:type="dxa"/>
        <w:tblLayout w:type="fixed"/>
        <w:tblCellMar>
          <w:left w:w="0" w:type="dxa"/>
          <w:right w:w="0" w:type="dxa"/>
        </w:tblCellMar>
        <w:tblLook w:val="04A0" w:firstRow="1" w:lastRow="0" w:firstColumn="1" w:lastColumn="0" w:noHBand="0" w:noVBand="1"/>
      </w:tblPr>
      <w:tblGrid>
        <w:gridCol w:w="2117"/>
        <w:gridCol w:w="1677"/>
        <w:gridCol w:w="4735"/>
      </w:tblGrid>
      <w:tr w:rsidR="002C2EFE" w:rsidRPr="000D6E7B" w14:paraId="61C09686"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594D8"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Emergency Supply</w:t>
            </w: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409BE0BC" w14:textId="6E70001E" w:rsidR="002C2EFE" w:rsidRPr="00857CD3" w:rsidRDefault="009910D1" w:rsidP="0056379F">
            <w:pPr>
              <w:rPr>
                <w:rFonts w:asciiTheme="minorHAnsi" w:eastAsia="Calibri" w:hAnsiTheme="minorHAnsi" w:cstheme="minorHAnsi"/>
                <w:color w:val="1F4E79" w:themeColor="accent5" w:themeShade="80"/>
                <w:sz w:val="20"/>
                <w:szCs w:val="20"/>
              </w:rPr>
            </w:pPr>
            <w:r>
              <w:rPr>
                <w:rFonts w:asciiTheme="minorHAnsi" w:hAnsiTheme="minorHAnsi" w:cstheme="minorHAnsi"/>
                <w:color w:val="1F4E79" w:themeColor="accent5" w:themeShade="80"/>
                <w:sz w:val="20"/>
                <w:szCs w:val="20"/>
              </w:rPr>
              <w:t>Queensland Police Service/SDCC</w:t>
            </w:r>
          </w:p>
        </w:tc>
        <w:tc>
          <w:tcPr>
            <w:tcW w:w="4735" w:type="dxa"/>
            <w:tcBorders>
              <w:top w:val="nil"/>
              <w:left w:val="nil"/>
              <w:bottom w:val="single" w:sz="8" w:space="0" w:color="auto"/>
              <w:right w:val="single" w:sz="8" w:space="0" w:color="auto"/>
            </w:tcBorders>
            <w:tcMar>
              <w:top w:w="0" w:type="dxa"/>
              <w:left w:w="108" w:type="dxa"/>
              <w:bottom w:w="0" w:type="dxa"/>
              <w:right w:w="108" w:type="dxa"/>
            </w:tcMar>
          </w:tcPr>
          <w:p w14:paraId="370963F7" w14:textId="77777777" w:rsidR="002C2EFE" w:rsidRPr="000D6E7B" w:rsidRDefault="002C2EFE" w:rsidP="0056379F">
            <w:pPr>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QF</w:t>
            </w:r>
            <w:r>
              <w:rPr>
                <w:rFonts w:asciiTheme="minorHAnsi" w:hAnsiTheme="minorHAnsi" w:cstheme="minorHAnsi"/>
                <w:color w:val="1F4E79" w:themeColor="accent5" w:themeShade="80"/>
                <w:sz w:val="20"/>
                <w:szCs w:val="20"/>
              </w:rPr>
              <w:t>D</w:t>
            </w:r>
            <w:r w:rsidRPr="000D6E7B">
              <w:rPr>
                <w:rFonts w:asciiTheme="minorHAnsi" w:hAnsiTheme="minorHAnsi" w:cstheme="minorHAnsi"/>
                <w:color w:val="1F4E79" w:themeColor="accent5" w:themeShade="80"/>
                <w:sz w:val="20"/>
                <w:szCs w:val="20"/>
              </w:rPr>
              <w:t xml:space="preserve"> coordinates</w:t>
            </w:r>
            <w:r>
              <w:rPr>
                <w:rFonts w:asciiTheme="minorHAnsi" w:hAnsiTheme="minorHAnsi" w:cstheme="minorHAnsi"/>
                <w:color w:val="1F4E79" w:themeColor="accent5" w:themeShade="80"/>
                <w:sz w:val="20"/>
                <w:szCs w:val="20"/>
              </w:rPr>
              <w:t xml:space="preserve"> </w:t>
            </w:r>
            <w:r w:rsidRPr="000D6E7B">
              <w:rPr>
                <w:rFonts w:asciiTheme="minorHAnsi" w:hAnsiTheme="minorHAnsi" w:cstheme="minorHAnsi"/>
                <w:color w:val="1F4E79" w:themeColor="accent5" w:themeShade="80"/>
                <w:sz w:val="20"/>
                <w:szCs w:val="20"/>
              </w:rPr>
              <w:t>the acquisition and management of emergency supplies and services in support of disaster operations - by the SDCC Watch Desk outside of activation of the SDCC, and by the Logistics Capability when the SDCC is activated</w:t>
            </w:r>
          </w:p>
          <w:p w14:paraId="7E4CC222" w14:textId="77777777" w:rsidR="002C2EFE" w:rsidRPr="000D6E7B" w:rsidRDefault="002C2EFE" w:rsidP="0056379F">
            <w:pPr>
              <w:jc w:val="both"/>
              <w:rPr>
                <w:rFonts w:asciiTheme="minorHAnsi" w:eastAsia="Calibri" w:hAnsiTheme="minorHAnsi" w:cstheme="minorHAnsi"/>
                <w:color w:val="1F4E79" w:themeColor="accent5" w:themeShade="80"/>
                <w:sz w:val="20"/>
                <w:szCs w:val="20"/>
              </w:rPr>
            </w:pPr>
          </w:p>
        </w:tc>
      </w:tr>
      <w:tr w:rsidR="002C2EFE" w:rsidRPr="000D6E7B" w14:paraId="75C6804C"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B7C68" w14:textId="77777777" w:rsidR="002C2EFE" w:rsidRPr="000D6E7B" w:rsidRDefault="002C2EFE" w:rsidP="0056379F">
            <w:pPr>
              <w:rPr>
                <w:rFonts w:asciiTheme="minorHAns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Communications</w:t>
            </w:r>
          </w:p>
          <w:p w14:paraId="34C06092"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5345A31F" w14:textId="77777777" w:rsidR="002C2EFE" w:rsidRPr="00857CD3" w:rsidRDefault="002C2EFE" w:rsidP="0056379F">
            <w:pPr>
              <w:rPr>
                <w:rFonts w:asciiTheme="minorHAnsi" w:eastAsia="Calibri" w:hAnsiTheme="minorHAnsi" w:cstheme="minorHAnsi"/>
                <w:color w:val="1F4E79" w:themeColor="accent5" w:themeShade="80"/>
                <w:sz w:val="20"/>
                <w:szCs w:val="20"/>
              </w:rPr>
            </w:pPr>
            <w:r w:rsidRPr="00857CD3">
              <w:rPr>
                <w:rFonts w:asciiTheme="minorHAnsi" w:hAnsiTheme="minorHAnsi" w:cstheme="minorHAnsi"/>
                <w:color w:val="1F4E79" w:themeColor="accent5" w:themeShade="80"/>
                <w:sz w:val="19"/>
                <w:szCs w:val="19"/>
              </w:rPr>
              <w:t>Dep</w:t>
            </w:r>
            <w:r>
              <w:rPr>
                <w:rFonts w:asciiTheme="minorHAnsi" w:hAnsiTheme="minorHAnsi" w:cstheme="minorHAnsi"/>
                <w:color w:val="1F4E79" w:themeColor="accent5" w:themeShade="80"/>
                <w:sz w:val="19"/>
                <w:szCs w:val="19"/>
              </w:rPr>
              <w:t>artment</w:t>
            </w:r>
            <w:r w:rsidRPr="00857CD3">
              <w:rPr>
                <w:rFonts w:asciiTheme="minorHAnsi" w:hAnsiTheme="minorHAnsi" w:cstheme="minorHAnsi"/>
                <w:color w:val="1F4E79" w:themeColor="accent5" w:themeShade="80"/>
                <w:sz w:val="19"/>
                <w:szCs w:val="19"/>
              </w:rPr>
              <w:t xml:space="preserve"> of </w:t>
            </w:r>
            <w:r>
              <w:rPr>
                <w:rFonts w:asciiTheme="minorHAnsi" w:hAnsiTheme="minorHAnsi" w:cstheme="minorHAnsi"/>
                <w:color w:val="1F4E79" w:themeColor="accent5" w:themeShade="80"/>
                <w:sz w:val="19"/>
                <w:szCs w:val="19"/>
              </w:rPr>
              <w:t>Public Works and Housing</w:t>
            </w:r>
          </w:p>
        </w:tc>
        <w:tc>
          <w:tcPr>
            <w:tcW w:w="4735" w:type="dxa"/>
            <w:tcBorders>
              <w:top w:val="nil"/>
              <w:left w:val="nil"/>
              <w:bottom w:val="single" w:sz="8" w:space="0" w:color="auto"/>
              <w:right w:val="single" w:sz="8" w:space="0" w:color="auto"/>
            </w:tcBorders>
            <w:tcMar>
              <w:top w:w="0" w:type="dxa"/>
              <w:left w:w="108" w:type="dxa"/>
              <w:bottom w:w="0" w:type="dxa"/>
              <w:right w:w="108" w:type="dxa"/>
            </w:tcMar>
          </w:tcPr>
          <w:p w14:paraId="318FAD2F" w14:textId="77777777" w:rsidR="002C2EFE" w:rsidRPr="000D6E7B" w:rsidRDefault="002C2EFE" w:rsidP="0056379F">
            <w:pPr>
              <w:jc w:val="both"/>
              <w:rPr>
                <w:rFonts w:asciiTheme="minorHAnsi" w:eastAsia="Calibr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As detailed in the Queensland State Disaster Management Plan including </w:t>
            </w:r>
            <w:r w:rsidRPr="000D6E7B">
              <w:rPr>
                <w:rFonts w:asciiTheme="minorHAnsi" w:hAnsiTheme="minorHAnsi" w:cstheme="minorHAnsi"/>
                <w:iCs/>
                <w:color w:val="1F4E79" w:themeColor="accent5" w:themeShade="80"/>
                <w:sz w:val="20"/>
                <w:szCs w:val="20"/>
              </w:rPr>
              <w:t>arrangements for the re-establishment of electronic communication links either within a disaster affected area or within areas outside the affected area, and the provision of special communication facilities to support State and Disaster District level operations mounted in support of an affected area</w:t>
            </w:r>
            <w:r w:rsidRPr="000D6E7B">
              <w:rPr>
                <w:rFonts w:asciiTheme="minorHAnsi" w:hAnsiTheme="minorHAnsi" w:cstheme="minorHAnsi"/>
                <w:color w:val="1F4E79" w:themeColor="accent5" w:themeShade="80"/>
                <w:sz w:val="20"/>
                <w:szCs w:val="20"/>
              </w:rPr>
              <w:t>.</w:t>
            </w:r>
          </w:p>
          <w:p w14:paraId="6FF3C481" w14:textId="77777777" w:rsidR="002C2EFE" w:rsidRPr="000D6E7B" w:rsidRDefault="002C2EFE" w:rsidP="0056379F">
            <w:pPr>
              <w:jc w:val="both"/>
              <w:rPr>
                <w:rFonts w:asciiTheme="minorHAnsi" w:eastAsia="Calibri" w:hAnsiTheme="minorHAnsi" w:cstheme="minorHAnsi"/>
                <w:color w:val="1F4E79" w:themeColor="accent5" w:themeShade="80"/>
                <w:sz w:val="20"/>
                <w:szCs w:val="20"/>
              </w:rPr>
            </w:pPr>
          </w:p>
        </w:tc>
      </w:tr>
      <w:tr w:rsidR="002C2EFE" w:rsidRPr="000D6E7B" w14:paraId="30F15D2C" w14:textId="77777777" w:rsidTr="0056379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4D221" w14:textId="77777777" w:rsidR="002C2EFE" w:rsidRPr="000D6E7B" w:rsidRDefault="002C2EFE" w:rsidP="0056379F">
            <w:pPr>
              <w:rPr>
                <w:rFonts w:asciiTheme="minorHAnsi" w:hAnsiTheme="minorHAnsi" w:cstheme="minorHAnsi"/>
                <w:b/>
                <w:bCs/>
                <w:color w:val="1F4E79" w:themeColor="accent5" w:themeShade="80"/>
                <w:sz w:val="20"/>
                <w:szCs w:val="20"/>
              </w:rPr>
            </w:pPr>
            <w:r w:rsidRPr="000D6E7B">
              <w:rPr>
                <w:rFonts w:asciiTheme="minorHAnsi" w:hAnsiTheme="minorHAnsi" w:cstheme="minorHAnsi"/>
                <w:b/>
                <w:bCs/>
                <w:color w:val="1F4E79" w:themeColor="accent5" w:themeShade="80"/>
                <w:sz w:val="20"/>
                <w:szCs w:val="20"/>
              </w:rPr>
              <w:t>Human and Social Community Recovery</w:t>
            </w:r>
          </w:p>
          <w:p w14:paraId="146E12D5" w14:textId="77777777" w:rsidR="002C2EFE" w:rsidRPr="000D6E7B" w:rsidRDefault="002C2EFE" w:rsidP="0056379F">
            <w:pPr>
              <w:rPr>
                <w:rFonts w:asciiTheme="minorHAnsi" w:hAnsiTheme="minorHAnsi" w:cstheme="minorHAnsi"/>
                <w:b/>
                <w:bCs/>
                <w:color w:val="1F4E79" w:themeColor="accent5" w:themeShade="80"/>
                <w:sz w:val="20"/>
                <w:szCs w:val="20"/>
              </w:rPr>
            </w:pPr>
          </w:p>
          <w:p w14:paraId="5DD53CDC" w14:textId="77777777" w:rsidR="002C2EFE" w:rsidRPr="000D6E7B" w:rsidRDefault="002C2EFE" w:rsidP="0056379F">
            <w:pPr>
              <w:rPr>
                <w:rFonts w:asciiTheme="minorHAnsi" w:eastAsia="Calibri" w:hAnsiTheme="minorHAnsi" w:cstheme="minorHAnsi"/>
                <w:b/>
                <w:bCs/>
                <w:color w:val="1F4E79" w:themeColor="accent5" w:themeShade="80"/>
                <w:sz w:val="20"/>
                <w:szCs w:val="20"/>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hideMark/>
          </w:tcPr>
          <w:p w14:paraId="588CA8B3" w14:textId="3F08347C" w:rsidR="002C2EFE" w:rsidRPr="00857CD3" w:rsidRDefault="009910D1" w:rsidP="0056379F">
            <w:pPr>
              <w:rPr>
                <w:rFonts w:asciiTheme="minorHAnsi" w:eastAsia="Calibr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19"/>
                <w:szCs w:val="19"/>
              </w:rPr>
              <w:t xml:space="preserve">Department of </w:t>
            </w:r>
            <w:r>
              <w:rPr>
                <w:rFonts w:asciiTheme="minorHAnsi" w:hAnsiTheme="minorHAnsi" w:cstheme="minorHAnsi"/>
                <w:color w:val="1F4E79" w:themeColor="accent5" w:themeShade="80"/>
                <w:sz w:val="19"/>
                <w:szCs w:val="19"/>
              </w:rPr>
              <w:t xml:space="preserve">Fire, Disaster Recovery and </w:t>
            </w:r>
            <w:r w:rsidR="00954803">
              <w:rPr>
                <w:rFonts w:asciiTheme="minorHAnsi" w:hAnsiTheme="minorHAnsi" w:cstheme="minorHAnsi"/>
                <w:color w:val="1F4E79" w:themeColor="accent5" w:themeShade="80"/>
                <w:sz w:val="19"/>
                <w:szCs w:val="19"/>
              </w:rPr>
              <w:t>Volunteers</w:t>
            </w:r>
          </w:p>
        </w:tc>
        <w:tc>
          <w:tcPr>
            <w:tcW w:w="4735" w:type="dxa"/>
            <w:tcBorders>
              <w:top w:val="nil"/>
              <w:left w:val="nil"/>
              <w:bottom w:val="single" w:sz="8" w:space="0" w:color="auto"/>
              <w:right w:val="single" w:sz="8" w:space="0" w:color="auto"/>
            </w:tcBorders>
            <w:tcMar>
              <w:top w:w="0" w:type="dxa"/>
              <w:left w:w="108" w:type="dxa"/>
              <w:bottom w:w="0" w:type="dxa"/>
              <w:right w:w="108" w:type="dxa"/>
            </w:tcMar>
            <w:hideMark/>
          </w:tcPr>
          <w:p w14:paraId="2730C0A2" w14:textId="77777777" w:rsidR="002C2EFE" w:rsidRPr="000D6E7B" w:rsidRDefault="002C2EFE" w:rsidP="0056379F">
            <w:pPr>
              <w:jc w:val="both"/>
              <w:rPr>
                <w:rFonts w:asciiTheme="minorHAnsi" w:eastAsia="Calibr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As detailed in the Queensland State Disaster Management Plan including arrangements for the coordination of human and social community recovery services including:</w:t>
            </w:r>
          </w:p>
          <w:p w14:paraId="145AC605" w14:textId="47139897"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Information on the range of recovery services </w:t>
            </w:r>
            <w:r w:rsidR="00784F31" w:rsidRPr="000D6E7B">
              <w:rPr>
                <w:rFonts w:asciiTheme="minorHAnsi" w:hAnsiTheme="minorHAnsi" w:cstheme="minorHAnsi"/>
                <w:color w:val="1F4E79" w:themeColor="accent5" w:themeShade="80"/>
                <w:sz w:val="20"/>
                <w:szCs w:val="20"/>
              </w:rPr>
              <w:t>available.</w:t>
            </w:r>
          </w:p>
          <w:p w14:paraId="796B6602" w14:textId="668AE1D0"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Information of the physical effects of a </w:t>
            </w:r>
            <w:r w:rsidR="00784F31" w:rsidRPr="000D6E7B">
              <w:rPr>
                <w:rFonts w:asciiTheme="minorHAnsi" w:hAnsiTheme="minorHAnsi" w:cstheme="minorHAnsi"/>
                <w:color w:val="1F4E79" w:themeColor="accent5" w:themeShade="80"/>
                <w:sz w:val="20"/>
                <w:szCs w:val="20"/>
              </w:rPr>
              <w:t>disaster.</w:t>
            </w:r>
          </w:p>
          <w:p w14:paraId="283563C6" w14:textId="6DDD1121"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Personal support </w:t>
            </w:r>
            <w:r w:rsidR="00784F31" w:rsidRPr="000D6E7B">
              <w:rPr>
                <w:rFonts w:asciiTheme="minorHAnsi" w:hAnsiTheme="minorHAnsi" w:cstheme="minorHAnsi"/>
                <w:color w:val="1F4E79" w:themeColor="accent5" w:themeShade="80"/>
                <w:sz w:val="20"/>
                <w:szCs w:val="20"/>
              </w:rPr>
              <w:t>services.</w:t>
            </w:r>
          </w:p>
          <w:p w14:paraId="23415EF3" w14:textId="77777777"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Financial assistance to eligible applicants under the following schemes:</w:t>
            </w:r>
          </w:p>
          <w:p w14:paraId="1DE456B6" w14:textId="40067F2C"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Disaster Relief </w:t>
            </w:r>
            <w:r w:rsidR="00784F31" w:rsidRPr="000D6E7B">
              <w:rPr>
                <w:rFonts w:asciiTheme="minorHAnsi" w:hAnsiTheme="minorHAnsi" w:cstheme="minorHAnsi"/>
                <w:color w:val="1F4E79" w:themeColor="accent5" w:themeShade="80"/>
                <w:sz w:val="20"/>
                <w:szCs w:val="20"/>
              </w:rPr>
              <w:t>Assistance.</w:t>
            </w:r>
          </w:p>
          <w:p w14:paraId="5BDF5410" w14:textId="23CB6C40"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Associations Natural Disaster </w:t>
            </w:r>
            <w:r w:rsidR="00784F31" w:rsidRPr="000D6E7B">
              <w:rPr>
                <w:rFonts w:asciiTheme="minorHAnsi" w:hAnsiTheme="minorHAnsi" w:cstheme="minorHAnsi"/>
                <w:color w:val="1F4E79" w:themeColor="accent5" w:themeShade="80"/>
                <w:sz w:val="20"/>
                <w:szCs w:val="20"/>
              </w:rPr>
              <w:t>Relief.</w:t>
            </w:r>
          </w:p>
          <w:p w14:paraId="21A8E2C0" w14:textId="23A50636"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Special </w:t>
            </w:r>
            <w:r w:rsidR="00784F31" w:rsidRPr="000D6E7B">
              <w:rPr>
                <w:rFonts w:asciiTheme="minorHAnsi" w:hAnsiTheme="minorHAnsi" w:cstheme="minorHAnsi"/>
                <w:color w:val="1F4E79" w:themeColor="accent5" w:themeShade="80"/>
                <w:sz w:val="20"/>
                <w:szCs w:val="20"/>
              </w:rPr>
              <w:t>Benefits.</w:t>
            </w:r>
          </w:p>
          <w:p w14:paraId="670F99AB" w14:textId="574956A7"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Provision of counselling and mental health </w:t>
            </w:r>
            <w:r w:rsidR="00784F31" w:rsidRPr="000D6E7B">
              <w:rPr>
                <w:rFonts w:asciiTheme="minorHAnsi" w:hAnsiTheme="minorHAnsi" w:cstheme="minorHAnsi"/>
                <w:color w:val="1F4E79" w:themeColor="accent5" w:themeShade="80"/>
                <w:sz w:val="20"/>
                <w:szCs w:val="20"/>
              </w:rPr>
              <w:t>services.</w:t>
            </w:r>
          </w:p>
          <w:p w14:paraId="5C871E9E" w14:textId="77777777"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Longer term accommodation services; and</w:t>
            </w:r>
          </w:p>
          <w:p w14:paraId="46AE8A03" w14:textId="77777777" w:rsidR="002C2EFE" w:rsidRPr="000D6E7B" w:rsidRDefault="002C2EFE" w:rsidP="0056379F">
            <w:pPr>
              <w:numPr>
                <w:ilvl w:val="1"/>
                <w:numId w:val="6"/>
              </w:numPr>
              <w:ind w:left="459"/>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lastRenderedPageBreak/>
              <w:t>Facilitation of community participation in the</w:t>
            </w:r>
            <w:r w:rsidRPr="000D6E7B">
              <w:rPr>
                <w:rFonts w:asciiTheme="minorHAnsi" w:hAnsiTheme="minorHAnsi" w:cstheme="minorHAnsi"/>
                <w:iCs/>
                <w:color w:val="1F4E79" w:themeColor="accent5" w:themeShade="80"/>
                <w:sz w:val="20"/>
                <w:szCs w:val="20"/>
              </w:rPr>
              <w:t xml:space="preserve"> </w:t>
            </w:r>
            <w:r w:rsidRPr="000D6E7B">
              <w:rPr>
                <w:rFonts w:asciiTheme="minorHAnsi" w:hAnsiTheme="minorHAnsi" w:cstheme="minorHAnsi"/>
                <w:color w:val="1F4E79" w:themeColor="accent5" w:themeShade="80"/>
                <w:sz w:val="20"/>
                <w:szCs w:val="20"/>
              </w:rPr>
              <w:t>redevelopment of social networks and community infrastructure.</w:t>
            </w:r>
          </w:p>
        </w:tc>
      </w:tr>
    </w:tbl>
    <w:p w14:paraId="369030C9" w14:textId="77777777" w:rsidR="002C2EFE" w:rsidRPr="000D6E7B" w:rsidRDefault="002C2EFE" w:rsidP="002C2EFE">
      <w:pPr>
        <w:pStyle w:val="Footer"/>
        <w:rPr>
          <w:rFonts w:asciiTheme="minorHAnsi" w:hAnsiTheme="minorHAnsi" w:cstheme="minorHAnsi"/>
          <w:color w:val="1F4E79" w:themeColor="accent5" w:themeShade="8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C2EFE" w:rsidRPr="000D6E7B" w14:paraId="476E7EAA" w14:textId="77777777" w:rsidTr="0056379F">
        <w:trPr>
          <w:trHeight w:val="1187"/>
        </w:trPr>
        <w:tc>
          <w:tcPr>
            <w:tcW w:w="8330" w:type="dxa"/>
            <w:shd w:val="clear" w:color="auto" w:fill="C6D9F1"/>
          </w:tcPr>
          <w:p w14:paraId="54AC53A7"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w:t>
            </w:r>
          </w:p>
          <w:p w14:paraId="72121631"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Key Outcomes 4.1, 4.2, 4.3 </w:t>
            </w:r>
          </w:p>
          <w:p w14:paraId="3AEA3E8D"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(a)</w:t>
            </w:r>
          </w:p>
        </w:tc>
      </w:tr>
    </w:tbl>
    <w:p w14:paraId="74FE189F" w14:textId="77777777" w:rsidR="002C2EFE" w:rsidRDefault="002C2EFE" w:rsidP="002C2EFE"/>
    <w:p w14:paraId="530375EF" w14:textId="77777777" w:rsidR="002C2EFE" w:rsidRPr="002A765A" w:rsidRDefault="002C2EFE" w:rsidP="002A765A">
      <w:pPr>
        <w:pStyle w:val="Heading3"/>
      </w:pPr>
      <w:bookmarkStart w:id="317" w:name="_Toc206075024"/>
      <w:r w:rsidRPr="002A765A">
        <w:t>11.4. Request for Assistance</w:t>
      </w:r>
      <w:bookmarkEnd w:id="317"/>
      <w:r w:rsidRPr="002A765A">
        <w:t xml:space="preserve"> </w:t>
      </w:r>
    </w:p>
    <w:p w14:paraId="46D03A80" w14:textId="77777777" w:rsidR="002C2EFE" w:rsidRPr="00495A23" w:rsidRDefault="002C2EFE" w:rsidP="002C2EFE">
      <w:pPr>
        <w:keepNext/>
        <w:outlineLvl w:val="2"/>
        <w:rPr>
          <w:rFonts w:asciiTheme="minorHAnsi" w:hAnsiTheme="minorHAnsi" w:cstheme="minorHAnsi"/>
          <w:b/>
          <w:bCs/>
          <w:color w:val="1F4E79" w:themeColor="accent5" w:themeShade="80"/>
          <w:sz w:val="24"/>
        </w:rPr>
      </w:pPr>
    </w:p>
    <w:p w14:paraId="3D6110D3" w14:textId="77777777" w:rsidR="002C2EFE" w:rsidRPr="002A765A" w:rsidRDefault="002C2EFE" w:rsidP="002A765A">
      <w:pPr>
        <w:pStyle w:val="Heading4"/>
      </w:pPr>
      <w:bookmarkStart w:id="318" w:name="_Toc206075025"/>
      <w:bookmarkStart w:id="319" w:name="_Hlk109740808"/>
      <w:r w:rsidRPr="002A765A">
        <w:t xml:space="preserve">11.4.1 </w:t>
      </w:r>
      <w:bookmarkStart w:id="320" w:name="_Hlk109742075"/>
      <w:r w:rsidRPr="002A765A">
        <w:t>Request for Supplies and Equipment</w:t>
      </w:r>
      <w:bookmarkEnd w:id="318"/>
      <w:r w:rsidRPr="002A765A">
        <w:t xml:space="preserve"> </w:t>
      </w:r>
      <w:bookmarkEnd w:id="320"/>
    </w:p>
    <w:bookmarkEnd w:id="319"/>
    <w:p w14:paraId="4FCF3DB3" w14:textId="351C5487"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 xml:space="preserve">The District Disaster Management Group as an entity does not possess any resource reserves. All resources within the disaster district are owned and managed by the Quilpie Shire Council, Bulloo Shire Council, Paroo Shire Council, </w:t>
      </w:r>
      <w:proofErr w:type="spellStart"/>
      <w:r w:rsidRPr="00495A23">
        <w:rPr>
          <w:rFonts w:asciiTheme="minorHAnsi" w:hAnsiTheme="minorHAnsi" w:cstheme="minorHAnsi"/>
          <w:color w:val="1F4E79" w:themeColor="accent5" w:themeShade="80"/>
        </w:rPr>
        <w:t>Murweh</w:t>
      </w:r>
      <w:proofErr w:type="spellEnd"/>
      <w:r w:rsidRPr="00495A23">
        <w:rPr>
          <w:rFonts w:asciiTheme="minorHAnsi" w:hAnsiTheme="minorHAnsi" w:cstheme="minorHAnsi"/>
          <w:color w:val="1F4E79" w:themeColor="accent5" w:themeShade="80"/>
        </w:rPr>
        <w:t xml:space="preserve"> Shire Council, government departments, corporate </w:t>
      </w:r>
      <w:r w:rsidR="00784F31" w:rsidRPr="00495A23">
        <w:rPr>
          <w:rFonts w:asciiTheme="minorHAnsi" w:hAnsiTheme="minorHAnsi" w:cstheme="minorHAnsi"/>
          <w:color w:val="1F4E79" w:themeColor="accent5" w:themeShade="80"/>
        </w:rPr>
        <w:t>entities,</w:t>
      </w:r>
      <w:r w:rsidRPr="00495A23">
        <w:rPr>
          <w:rFonts w:asciiTheme="minorHAnsi" w:hAnsiTheme="minorHAnsi" w:cstheme="minorHAnsi"/>
          <w:color w:val="1F4E79" w:themeColor="accent5" w:themeShade="80"/>
        </w:rPr>
        <w:t xml:space="preserve"> or private business operators. Available resources which may be necessary for disaster response activities may be requested from these entities as required. A copy of local disaster management plans is available on the respective council websites or from the respective council offices.</w:t>
      </w:r>
    </w:p>
    <w:p w14:paraId="5C7EEE11" w14:textId="77777777" w:rsidR="002C2EFE" w:rsidRPr="00495A23" w:rsidRDefault="002C2EFE" w:rsidP="002C2EFE">
      <w:pPr>
        <w:jc w:val="both"/>
        <w:rPr>
          <w:rFonts w:asciiTheme="minorHAnsi" w:hAnsiTheme="minorHAnsi" w:cstheme="minorHAnsi"/>
          <w:color w:val="1F4E79" w:themeColor="accent5" w:themeShade="80"/>
        </w:rPr>
      </w:pPr>
    </w:p>
    <w:p w14:paraId="0C7FED8D" w14:textId="77777777" w:rsidR="002C2EFE"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Where a resource or service which is required to conduct disaster response activities is not available within the jurisdiction of the LDMG, the LDMG may request assistance from the DDMG to provide such resources.</w:t>
      </w:r>
    </w:p>
    <w:p w14:paraId="22C8F8DD" w14:textId="77777777" w:rsidR="002C2EFE" w:rsidRPr="00495A23" w:rsidRDefault="002C2EFE" w:rsidP="002C2EFE">
      <w:pPr>
        <w:jc w:val="both"/>
        <w:rPr>
          <w:rFonts w:asciiTheme="minorHAnsi" w:hAnsiTheme="minorHAnsi" w:cstheme="minorHAnsi"/>
          <w:color w:val="1F4E79" w:themeColor="accent5" w:themeShade="80"/>
        </w:rPr>
      </w:pPr>
    </w:p>
    <w:p w14:paraId="13000A6F" w14:textId="77777777" w:rsidR="002C2EFE" w:rsidRPr="00D03582" w:rsidRDefault="002C2EFE" w:rsidP="002A765A">
      <w:pPr>
        <w:pStyle w:val="Heading4"/>
      </w:pPr>
      <w:bookmarkStart w:id="321" w:name="_Toc206075026"/>
      <w:r w:rsidRPr="00D03582">
        <w:t>11.4.2 Resupply</w:t>
      </w:r>
      <w:bookmarkEnd w:id="321"/>
    </w:p>
    <w:p w14:paraId="039CF721" w14:textId="77777777" w:rsidR="002C2EFE" w:rsidRPr="00495A23" w:rsidRDefault="002C2EFE" w:rsidP="002C2EFE">
      <w:pPr>
        <w:tabs>
          <w:tab w:val="center" w:pos="4320"/>
          <w:tab w:val="right" w:pos="8640"/>
          <w:tab w:val="right" w:leader="dot" w:pos="9540"/>
        </w:tabs>
        <w:jc w:val="both"/>
        <w:rPr>
          <w:rFonts w:asciiTheme="minorHAnsi" w:hAnsiTheme="minorHAnsi" w:cstheme="minorHAnsi"/>
          <w:color w:val="1F4E79" w:themeColor="accent5" w:themeShade="80"/>
          <w:sz w:val="20"/>
          <w:szCs w:val="20"/>
        </w:rPr>
      </w:pPr>
    </w:p>
    <w:p w14:paraId="37C1664F" w14:textId="58009EEF"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 xml:space="preserve">Due to the nature of some </w:t>
      </w:r>
      <w:r w:rsidR="00784F31" w:rsidRPr="00495A23">
        <w:rPr>
          <w:rFonts w:asciiTheme="minorHAnsi" w:hAnsiTheme="minorHAnsi" w:cstheme="minorHAnsi"/>
          <w:color w:val="1F4E79" w:themeColor="accent5" w:themeShade="80"/>
        </w:rPr>
        <w:t>disasters,</w:t>
      </w:r>
      <w:r w:rsidRPr="00495A23">
        <w:rPr>
          <w:rFonts w:asciiTheme="minorHAnsi" w:hAnsiTheme="minorHAnsi" w:cstheme="minorHAnsi"/>
          <w:color w:val="1F4E79" w:themeColor="accent5" w:themeShade="80"/>
        </w:rPr>
        <w:t xml:space="preserve"> there will be occasions where areas within the disaster district become isolated for a lengthy period, necessitating the need to resupply provisions to that area. </w:t>
      </w:r>
    </w:p>
    <w:p w14:paraId="117EBCD1" w14:textId="77777777" w:rsidR="002C2EFE" w:rsidRPr="00495A23" w:rsidRDefault="002C2EFE" w:rsidP="002C2EFE">
      <w:pPr>
        <w:jc w:val="both"/>
        <w:rPr>
          <w:rFonts w:asciiTheme="minorHAnsi" w:hAnsiTheme="minorHAnsi" w:cstheme="minorHAnsi"/>
          <w:color w:val="1F4E79" w:themeColor="accent5" w:themeShade="80"/>
        </w:rPr>
      </w:pPr>
    </w:p>
    <w:p w14:paraId="461E68C7" w14:textId="77777777"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Local Disaster Management Groups, who require assistance in the form of community resupply of provisions, shall request the assistance from the DDMG in arranging this resupply. Such requests shall be in the approved form (Request for Assistance or Isolated Community Resupply).</w:t>
      </w:r>
    </w:p>
    <w:p w14:paraId="17A685BE" w14:textId="77777777" w:rsidR="002C2EFE" w:rsidRPr="00495A23" w:rsidRDefault="002C2EFE" w:rsidP="002C2EFE">
      <w:pPr>
        <w:jc w:val="both"/>
        <w:rPr>
          <w:rFonts w:asciiTheme="minorHAnsi" w:hAnsiTheme="minorHAnsi" w:cstheme="minorHAnsi"/>
          <w:color w:val="1F4E79" w:themeColor="accent5" w:themeShade="80"/>
        </w:rPr>
      </w:pPr>
    </w:p>
    <w:p w14:paraId="6A658FA1" w14:textId="77777777"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Efforts should be made in the first instance to provide the requested resupply of provisions from within the capability and capacity of the DDMG. Where a DDC organises a resupply operation from within District resources they should ensure that suitable measures have been activated under SDRA or NDRRA to ensure cost recovery. Should such measures NOT be activated, then they should seek State approval under this policy to ensure financial cover is available.</w:t>
      </w:r>
    </w:p>
    <w:p w14:paraId="554409E0" w14:textId="77777777" w:rsidR="002C2EFE" w:rsidRPr="00495A23" w:rsidRDefault="002C2EFE" w:rsidP="002C2EFE">
      <w:pPr>
        <w:jc w:val="both"/>
        <w:rPr>
          <w:rFonts w:asciiTheme="minorHAnsi" w:hAnsiTheme="minorHAnsi" w:cstheme="minorHAnsi"/>
          <w:color w:val="1F4E79" w:themeColor="accent5" w:themeShade="80"/>
        </w:rPr>
      </w:pPr>
    </w:p>
    <w:p w14:paraId="2E3BAFEA" w14:textId="77777777"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Where a DDC receives an RFA for resupply operations which is outside of the capability or capacity of the DDMG, the RFA is to be forwarded to the SDCC to enable the provision of the request from the LDMG.</w:t>
      </w:r>
    </w:p>
    <w:p w14:paraId="42D8802B" w14:textId="77777777" w:rsidR="002C2EFE" w:rsidRPr="00495A23" w:rsidRDefault="002C2EFE" w:rsidP="002C2EFE">
      <w:pPr>
        <w:jc w:val="both"/>
        <w:rPr>
          <w:rFonts w:asciiTheme="minorHAnsi" w:hAnsiTheme="minorHAnsi" w:cstheme="minorHAnsi"/>
          <w:color w:val="1F4E79" w:themeColor="accent5" w:themeShade="80"/>
        </w:rPr>
      </w:pPr>
    </w:p>
    <w:p w14:paraId="06B9DB80" w14:textId="43FB16E5" w:rsidR="002C2EFE" w:rsidRPr="00495A23" w:rsidRDefault="002C2EFE" w:rsidP="002C2EFE">
      <w:pPr>
        <w:jc w:val="both"/>
        <w:rPr>
          <w:rFonts w:asciiTheme="minorHAnsi" w:hAnsiTheme="minorHAnsi" w:cstheme="minorHAnsi"/>
          <w:color w:val="1F4E79" w:themeColor="accent5" w:themeShade="80"/>
        </w:rPr>
      </w:pPr>
      <w:r w:rsidRPr="00495A23">
        <w:rPr>
          <w:rFonts w:asciiTheme="minorHAnsi" w:hAnsiTheme="minorHAnsi" w:cstheme="minorHAnsi"/>
          <w:color w:val="1F4E79" w:themeColor="accent5" w:themeShade="80"/>
        </w:rPr>
        <w:t xml:space="preserve">The </w:t>
      </w:r>
      <w:hyperlink r:id="rId27" w:history="1">
        <w:r w:rsidRPr="00495A23">
          <w:rPr>
            <w:rFonts w:asciiTheme="minorHAnsi" w:hAnsiTheme="minorHAnsi" w:cstheme="minorHAnsi"/>
            <w:color w:val="1F4E79" w:themeColor="accent5" w:themeShade="80"/>
            <w:sz w:val="20"/>
            <w:szCs w:val="20"/>
            <w:u w:val="single"/>
          </w:rPr>
          <w:t>Queensland Resupply Guidelines</w:t>
        </w:r>
      </w:hyperlink>
      <w:r w:rsidRPr="00495A23">
        <w:rPr>
          <w:rFonts w:asciiTheme="minorHAnsi" w:hAnsiTheme="minorHAnsi" w:cstheme="minorHAnsi"/>
          <w:color w:val="1F4E79" w:themeColor="accent5" w:themeShade="80"/>
        </w:rPr>
        <w:t xml:space="preserve"> outline the governance and operational process relating to the resupply of essential goods to communities within Queensland </w:t>
      </w:r>
    </w:p>
    <w:p w14:paraId="232663DE" w14:textId="77777777" w:rsidR="002C2EFE" w:rsidRPr="00495A23" w:rsidRDefault="002C2EFE" w:rsidP="002C2EFE">
      <w:pPr>
        <w:keepNext/>
        <w:outlineLvl w:val="3"/>
        <w:rPr>
          <w:rFonts w:asciiTheme="minorHAnsi" w:hAnsiTheme="minorHAnsi" w:cstheme="minorHAnsi"/>
          <w:b/>
          <w:iCs/>
          <w:color w:val="1F4E79" w:themeColor="accent5" w:themeShade="80"/>
        </w:rPr>
      </w:pPr>
    </w:p>
    <w:p w14:paraId="12D1EF21" w14:textId="77777777" w:rsidR="002C2EFE" w:rsidRPr="00D03582" w:rsidRDefault="002C2EFE" w:rsidP="002A765A">
      <w:pPr>
        <w:pStyle w:val="Heading4"/>
      </w:pPr>
      <w:bookmarkStart w:id="322" w:name="_Toc206075027"/>
      <w:r w:rsidRPr="00D03582">
        <w:t>11.4.3 Emergency Supply</w:t>
      </w:r>
      <w:bookmarkEnd w:id="322"/>
    </w:p>
    <w:p w14:paraId="1ACF704D" w14:textId="77777777" w:rsidR="002C2EFE" w:rsidRPr="00495A23" w:rsidRDefault="002C2EFE" w:rsidP="002C2EFE">
      <w:pPr>
        <w:jc w:val="both"/>
        <w:rPr>
          <w:rFonts w:asciiTheme="minorHAnsi" w:hAnsiTheme="minorHAnsi" w:cstheme="minorHAnsi"/>
          <w:color w:val="1F4E79" w:themeColor="accent5" w:themeShade="80"/>
          <w:szCs w:val="22"/>
        </w:rPr>
      </w:pPr>
      <w:r w:rsidRPr="00495A23">
        <w:rPr>
          <w:rFonts w:asciiTheme="minorHAnsi" w:hAnsiTheme="minorHAnsi" w:cstheme="minorHAnsi"/>
          <w:color w:val="1F4E79" w:themeColor="accent5" w:themeShade="80"/>
          <w:szCs w:val="22"/>
        </w:rPr>
        <w:t>During a disaster related event or during a rapid onset event, the situation may arise whereby members of the community require the supply of essential items and goods to maintain their health and well-being until more permanent arrangements may be made.</w:t>
      </w:r>
    </w:p>
    <w:p w14:paraId="2313ED00" w14:textId="77777777" w:rsidR="002C2EFE" w:rsidRPr="00495A23" w:rsidRDefault="002C2EFE" w:rsidP="002C2EFE">
      <w:pPr>
        <w:jc w:val="both"/>
        <w:rPr>
          <w:rFonts w:asciiTheme="minorHAnsi" w:hAnsiTheme="minorHAnsi" w:cstheme="minorHAnsi"/>
          <w:color w:val="1F4E79" w:themeColor="accent5" w:themeShade="80"/>
          <w:szCs w:val="22"/>
        </w:rPr>
      </w:pPr>
    </w:p>
    <w:p w14:paraId="4E77E739" w14:textId="45C8A968" w:rsidR="002C2EFE" w:rsidRPr="00495A23" w:rsidRDefault="002C2EFE" w:rsidP="002C2EFE">
      <w:pPr>
        <w:jc w:val="both"/>
        <w:rPr>
          <w:rFonts w:asciiTheme="minorHAnsi" w:hAnsiTheme="minorHAnsi" w:cstheme="minorHAnsi"/>
          <w:color w:val="1F4E79" w:themeColor="accent5" w:themeShade="80"/>
          <w:szCs w:val="22"/>
        </w:rPr>
      </w:pPr>
      <w:r w:rsidRPr="00495A23">
        <w:rPr>
          <w:rFonts w:asciiTheme="minorHAnsi" w:hAnsiTheme="minorHAnsi" w:cstheme="minorHAnsi"/>
          <w:color w:val="1F4E79" w:themeColor="accent5" w:themeShade="80"/>
          <w:szCs w:val="22"/>
        </w:rPr>
        <w:t xml:space="preserve">As detailed in the Queensland State Disaster Management Plan the arrangements for the provision and issue of emergency supplies to support disaster response and recovery operations, including arrangements for the procurement, coordinated delivery and management of emergency supplies and associated services is the role of </w:t>
      </w:r>
      <w:r w:rsidR="00954803">
        <w:rPr>
          <w:rFonts w:asciiTheme="minorHAnsi" w:hAnsiTheme="minorHAnsi" w:cstheme="minorHAnsi"/>
          <w:color w:val="1F4E79" w:themeColor="accent5" w:themeShade="80"/>
          <w:szCs w:val="22"/>
        </w:rPr>
        <w:t>QPS/SDCC</w:t>
      </w:r>
      <w:r w:rsidRPr="00495A23">
        <w:rPr>
          <w:rFonts w:asciiTheme="minorHAnsi" w:hAnsiTheme="minorHAnsi" w:cstheme="minorHAnsi"/>
          <w:color w:val="1F4E79" w:themeColor="accent5" w:themeShade="80"/>
          <w:szCs w:val="22"/>
        </w:rPr>
        <w:t xml:space="preserve"> </w:t>
      </w:r>
    </w:p>
    <w:p w14:paraId="68EE67D2" w14:textId="77777777" w:rsidR="002C2EFE" w:rsidRPr="00495A23" w:rsidRDefault="002C2EFE" w:rsidP="002C2EFE">
      <w:pPr>
        <w:jc w:val="both"/>
        <w:rPr>
          <w:rFonts w:asciiTheme="minorHAnsi" w:hAnsiTheme="minorHAnsi" w:cstheme="minorHAnsi"/>
          <w:color w:val="1F4E79" w:themeColor="accent5" w:themeShade="80"/>
          <w:szCs w:val="22"/>
        </w:rPr>
      </w:pPr>
    </w:p>
    <w:p w14:paraId="1D11D5A2" w14:textId="1472591C" w:rsidR="002C2EFE" w:rsidRPr="00495A23" w:rsidRDefault="002C2EFE" w:rsidP="002C2EFE">
      <w:pPr>
        <w:jc w:val="both"/>
        <w:rPr>
          <w:rFonts w:asciiTheme="minorHAnsi" w:hAnsiTheme="minorHAnsi" w:cstheme="minorHAnsi"/>
          <w:b/>
          <w:color w:val="1F4E79" w:themeColor="accent5" w:themeShade="80"/>
          <w:szCs w:val="22"/>
        </w:rPr>
      </w:pPr>
      <w:r w:rsidRPr="00495A23">
        <w:rPr>
          <w:rFonts w:asciiTheme="minorHAnsi" w:hAnsiTheme="minorHAnsi" w:cstheme="minorHAnsi"/>
          <w:color w:val="1F4E79" w:themeColor="accent5" w:themeShade="80"/>
          <w:szCs w:val="22"/>
        </w:rPr>
        <w:t xml:space="preserve">Emergency supply may be conducted by </w:t>
      </w:r>
      <w:r w:rsidR="00954803">
        <w:rPr>
          <w:rFonts w:asciiTheme="minorHAnsi" w:hAnsiTheme="minorHAnsi" w:cstheme="minorHAnsi"/>
          <w:color w:val="1F4E79" w:themeColor="accent5" w:themeShade="80"/>
          <w:szCs w:val="22"/>
        </w:rPr>
        <w:t>a</w:t>
      </w:r>
      <w:r w:rsidRPr="00495A23">
        <w:rPr>
          <w:rFonts w:asciiTheme="minorHAnsi" w:hAnsiTheme="minorHAnsi" w:cstheme="minorHAnsi"/>
          <w:color w:val="1F4E79" w:themeColor="accent5" w:themeShade="80"/>
          <w:szCs w:val="22"/>
        </w:rPr>
        <w:t xml:space="preserve"> Q</w:t>
      </w:r>
      <w:r w:rsidR="00954803">
        <w:rPr>
          <w:rFonts w:asciiTheme="minorHAnsi" w:hAnsiTheme="minorHAnsi" w:cstheme="minorHAnsi"/>
          <w:color w:val="1F4E79" w:themeColor="accent5" w:themeShade="80"/>
          <w:szCs w:val="22"/>
        </w:rPr>
        <w:t>PS</w:t>
      </w:r>
      <w:r w:rsidRPr="00495A23">
        <w:rPr>
          <w:rFonts w:asciiTheme="minorHAnsi" w:hAnsiTheme="minorHAnsi" w:cstheme="minorHAnsi"/>
          <w:color w:val="1F4E79" w:themeColor="accent5" w:themeShade="80"/>
          <w:szCs w:val="22"/>
        </w:rPr>
        <w:t xml:space="preserve"> representative from within the DDCC or another appropriate location as determined necessary in the circumstances.</w:t>
      </w:r>
    </w:p>
    <w:p w14:paraId="503D625F" w14:textId="77777777" w:rsidR="002C2EFE" w:rsidRPr="00495A23" w:rsidRDefault="002C2EFE" w:rsidP="002C2EFE"/>
    <w:p w14:paraId="5DF3AB08" w14:textId="1EFC6B12" w:rsidR="002C2EFE" w:rsidRPr="00D03582" w:rsidRDefault="002C2EFE" w:rsidP="002A765A">
      <w:pPr>
        <w:pStyle w:val="Heading4"/>
      </w:pPr>
      <w:bookmarkStart w:id="323" w:name="_Toc206075028"/>
      <w:r w:rsidRPr="00D03582">
        <w:t>11.4.4 Financial Management</w:t>
      </w:r>
      <w:bookmarkEnd w:id="323"/>
    </w:p>
    <w:p w14:paraId="67F5278C" w14:textId="77777777" w:rsidR="002C2EFE" w:rsidRPr="00495A23" w:rsidRDefault="002C2EFE" w:rsidP="002C2EFE">
      <w:pPr>
        <w:tabs>
          <w:tab w:val="right" w:leader="dot" w:pos="9540"/>
        </w:tabs>
        <w:jc w:val="both"/>
        <w:rPr>
          <w:rFonts w:asciiTheme="minorHAnsi" w:hAnsiTheme="minorHAnsi" w:cstheme="minorHAnsi"/>
          <w:b/>
          <w:bCs/>
          <w:color w:val="1F4E79" w:themeColor="accent5" w:themeShade="80"/>
          <w:sz w:val="25"/>
          <w:szCs w:val="25"/>
        </w:rPr>
      </w:pPr>
    </w:p>
    <w:p w14:paraId="42FB174D" w14:textId="77777777" w:rsidR="002C2EFE" w:rsidRDefault="002C2EFE" w:rsidP="002C2EFE">
      <w:pPr>
        <w:jc w:val="both"/>
      </w:pPr>
      <w:r w:rsidRPr="00495A23">
        <w:rPr>
          <w:rFonts w:asciiTheme="minorHAnsi" w:hAnsiTheme="minorHAnsi" w:cstheme="minorHAnsi"/>
          <w:color w:val="1F4E79" w:themeColor="accent5" w:themeShade="80"/>
          <w:szCs w:val="22"/>
          <w:lang w:val="en-US"/>
        </w:rPr>
        <w:t>Due to the nature of many disaster situations, finance operations will often be conducted with compressed time constraints and other pressures, necessitating the use of non-routine procedures. Expenditure is on a cost-recovery basis and must meet current Government Disaster Relief and Recovery Arrangements Guidelines to be considered for reimbursement.  Guidelines for these arrangements are located at:</w:t>
      </w:r>
      <w:r w:rsidRPr="00E93322">
        <w:t xml:space="preserve"> </w:t>
      </w:r>
    </w:p>
    <w:p w14:paraId="35B9BEF6" w14:textId="2667B8E6" w:rsidR="002C2EFE" w:rsidRDefault="00000000" w:rsidP="002C2EFE">
      <w:pPr>
        <w:jc w:val="both"/>
        <w:rPr>
          <w:rFonts w:asciiTheme="minorHAnsi" w:hAnsiTheme="minorHAnsi" w:cstheme="minorHAnsi"/>
          <w:color w:val="1F4E79" w:themeColor="accent5" w:themeShade="80"/>
          <w:szCs w:val="22"/>
          <w:lang w:val="en-US"/>
        </w:rPr>
      </w:pPr>
      <w:hyperlink r:id="rId28" w:history="1">
        <w:r w:rsidR="002C2EFE" w:rsidRPr="00EE0D54">
          <w:rPr>
            <w:rStyle w:val="Hyperlink"/>
            <w:rFonts w:asciiTheme="minorHAnsi" w:hAnsiTheme="minorHAnsi" w:cstheme="minorHAnsi"/>
            <w:szCs w:val="22"/>
            <w:lang w:val="en-US"/>
          </w:rPr>
          <w:t>https://www.qra.qld.gov.au/qdfg-2024</w:t>
        </w:r>
      </w:hyperlink>
    </w:p>
    <w:p w14:paraId="31DFC2FA" w14:textId="77777777" w:rsidR="002C2EFE" w:rsidRDefault="002C2EFE" w:rsidP="002C2EFE">
      <w:pPr>
        <w:jc w:val="both"/>
        <w:rPr>
          <w:rFonts w:asciiTheme="minorHAnsi" w:hAnsiTheme="minorHAnsi" w:cstheme="minorHAnsi"/>
          <w:color w:val="1F4E79" w:themeColor="accent5" w:themeShade="80"/>
          <w:szCs w:val="22"/>
          <w:lang w:val="en-US"/>
        </w:rPr>
      </w:pPr>
    </w:p>
    <w:p w14:paraId="7047C1F7" w14:textId="77777777" w:rsidR="002C2EFE" w:rsidRPr="00495A23" w:rsidRDefault="002C2EFE" w:rsidP="002C2EFE">
      <w:pPr>
        <w:jc w:val="both"/>
        <w:rPr>
          <w:rFonts w:asciiTheme="minorHAnsi" w:hAnsiTheme="minorHAnsi" w:cstheme="minorHAnsi"/>
          <w:color w:val="1F4E79" w:themeColor="accent5" w:themeShade="80"/>
          <w:szCs w:val="22"/>
          <w:lang w:val="en-US"/>
        </w:rPr>
      </w:pPr>
      <w:r w:rsidRPr="00495A23">
        <w:rPr>
          <w:rFonts w:asciiTheme="minorHAnsi" w:hAnsiTheme="minorHAnsi" w:cstheme="minorHAnsi"/>
          <w:color w:val="1F4E79" w:themeColor="accent5" w:themeShade="80"/>
          <w:szCs w:val="22"/>
          <w:lang w:val="en-US"/>
        </w:rPr>
        <w:t xml:space="preserve">The DDMG should predetermine event-related financial management arrangements to ensure costs are appropriately endorsed and captured from the onset of operations. The DDC, in consultation with the DDMG Executive Team, is responsible for establishing and maintaining financial management procedures for the DDCC.  </w:t>
      </w:r>
    </w:p>
    <w:p w14:paraId="0BE91612" w14:textId="77777777" w:rsidR="002C2EFE" w:rsidRPr="00495A23" w:rsidRDefault="002C2EFE" w:rsidP="002C2EFE">
      <w:pPr>
        <w:jc w:val="both"/>
        <w:rPr>
          <w:rFonts w:asciiTheme="minorHAnsi" w:hAnsiTheme="minorHAnsi" w:cstheme="minorHAnsi"/>
          <w:color w:val="1F4E79" w:themeColor="accent5" w:themeShade="80"/>
          <w:szCs w:val="22"/>
          <w:lang w:val="en-US"/>
        </w:rPr>
      </w:pPr>
    </w:p>
    <w:p w14:paraId="08007567" w14:textId="77777777" w:rsidR="002C2EFE" w:rsidRPr="00495A23" w:rsidRDefault="002C2EFE" w:rsidP="002C2EFE">
      <w:pPr>
        <w:jc w:val="both"/>
        <w:rPr>
          <w:rFonts w:asciiTheme="minorHAnsi" w:hAnsiTheme="minorHAnsi" w:cstheme="minorHAnsi"/>
          <w:color w:val="1F4E79" w:themeColor="accent5" w:themeShade="80"/>
          <w:szCs w:val="22"/>
          <w:lang w:val="en-US"/>
        </w:rPr>
      </w:pPr>
      <w:r w:rsidRPr="00495A23">
        <w:rPr>
          <w:rFonts w:asciiTheme="minorHAnsi" w:hAnsiTheme="minorHAnsi" w:cstheme="minorHAnsi"/>
          <w:color w:val="1F4E79" w:themeColor="accent5" w:themeShade="80"/>
          <w:szCs w:val="22"/>
          <w:lang w:val="en-US"/>
        </w:rPr>
        <w:t>Each support agency is responsible for providing their own financial services and support to its response operations relevant to their agency.</w:t>
      </w:r>
    </w:p>
    <w:p w14:paraId="14A4A120" w14:textId="77777777" w:rsidR="002C2EFE" w:rsidRPr="00495A23" w:rsidRDefault="002C2EFE" w:rsidP="002C2EFE">
      <w:pPr>
        <w:jc w:val="both"/>
        <w:rPr>
          <w:rFonts w:asciiTheme="minorHAnsi" w:hAnsiTheme="minorHAnsi" w:cstheme="minorHAnsi"/>
          <w:color w:val="1F4E79" w:themeColor="accent5" w:themeShade="80"/>
          <w:szCs w:val="22"/>
          <w:lang w:val="en-US"/>
        </w:rPr>
      </w:pPr>
    </w:p>
    <w:p w14:paraId="0AC5FEA7" w14:textId="77777777" w:rsidR="002C2EFE" w:rsidRPr="00495A23" w:rsidRDefault="002C2EFE" w:rsidP="002C2EFE">
      <w:pPr>
        <w:jc w:val="both"/>
        <w:rPr>
          <w:rFonts w:asciiTheme="minorHAnsi" w:hAnsiTheme="minorHAnsi" w:cstheme="minorHAnsi"/>
          <w:color w:val="1F4E79" w:themeColor="accent5" w:themeShade="80"/>
          <w:szCs w:val="22"/>
          <w:lang w:val="en-US"/>
        </w:rPr>
      </w:pPr>
      <w:r w:rsidRPr="00495A23">
        <w:rPr>
          <w:rFonts w:asciiTheme="minorHAnsi" w:hAnsiTheme="minorHAnsi" w:cstheme="minorHAnsi"/>
          <w:color w:val="1F4E79" w:themeColor="accent5" w:themeShade="80"/>
          <w:szCs w:val="22"/>
          <w:lang w:val="en-US"/>
        </w:rPr>
        <w:t>All processes are performed in accordance with the Queensland Government Financial Management Practice Manual and therefore in compliance with section 46M of the Financial Administration and Audit Act 1977 and other prescribed requirements.</w:t>
      </w:r>
    </w:p>
    <w:p w14:paraId="68C6FEB8" w14:textId="77777777" w:rsidR="002C2EFE" w:rsidRPr="00495A23" w:rsidRDefault="002C2EFE" w:rsidP="002C2EFE">
      <w:pPr>
        <w:jc w:val="both"/>
        <w:rPr>
          <w:rFonts w:asciiTheme="minorHAnsi" w:hAnsiTheme="minorHAnsi" w:cstheme="minorHAnsi"/>
          <w:color w:val="1F4E79" w:themeColor="accent5"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C2EFE" w:rsidRPr="00495A23" w14:paraId="4D0A53E5" w14:textId="77777777" w:rsidTr="0056379F">
        <w:trPr>
          <w:trHeight w:val="1187"/>
        </w:trPr>
        <w:tc>
          <w:tcPr>
            <w:tcW w:w="8330" w:type="dxa"/>
            <w:shd w:val="clear" w:color="auto" w:fill="C6D9F1"/>
          </w:tcPr>
          <w:p w14:paraId="3526BF92" w14:textId="77777777" w:rsidR="002C2EFE" w:rsidRPr="00495A23" w:rsidRDefault="002C2EFE" w:rsidP="0056379F">
            <w:pPr>
              <w:autoSpaceDE w:val="0"/>
              <w:autoSpaceDN w:val="0"/>
              <w:spacing w:line="360" w:lineRule="auto"/>
              <w:jc w:val="both"/>
              <w:rPr>
                <w:rFonts w:asciiTheme="minorHAnsi" w:hAnsiTheme="minorHAnsi" w:cstheme="minorHAnsi"/>
                <w:color w:val="1F4E79" w:themeColor="accent5" w:themeShade="80"/>
                <w:sz w:val="18"/>
                <w:szCs w:val="18"/>
                <w:lang w:eastAsia="zh-CN"/>
              </w:rPr>
            </w:pPr>
            <w:r w:rsidRPr="00495A23">
              <w:rPr>
                <w:rFonts w:asciiTheme="minorHAnsi" w:hAnsiTheme="minorHAnsi" w:cstheme="minorHAnsi"/>
                <w:color w:val="1F4E79" w:themeColor="accent5" w:themeShade="80"/>
                <w:sz w:val="18"/>
                <w:szCs w:val="18"/>
                <w:lang w:eastAsia="zh-CN"/>
              </w:rPr>
              <w:t>EMAF Component 12: Resource Management</w:t>
            </w:r>
          </w:p>
          <w:p w14:paraId="2A901F01" w14:textId="77777777" w:rsidR="002C2EFE" w:rsidRPr="00495A23" w:rsidRDefault="002C2EFE" w:rsidP="0056379F">
            <w:pPr>
              <w:autoSpaceDE w:val="0"/>
              <w:autoSpaceDN w:val="0"/>
              <w:spacing w:line="360" w:lineRule="auto"/>
              <w:jc w:val="both"/>
              <w:rPr>
                <w:rFonts w:asciiTheme="minorHAnsi" w:hAnsiTheme="minorHAnsi" w:cstheme="minorHAnsi"/>
                <w:color w:val="1F4E79" w:themeColor="accent5" w:themeShade="80"/>
                <w:sz w:val="18"/>
                <w:szCs w:val="18"/>
                <w:lang w:eastAsia="zh-CN"/>
              </w:rPr>
            </w:pPr>
            <w:r w:rsidRPr="00495A23">
              <w:rPr>
                <w:rFonts w:asciiTheme="minorHAnsi" w:hAnsiTheme="minorHAnsi" w:cstheme="minorHAnsi"/>
                <w:color w:val="1F4E79" w:themeColor="accent5" w:themeShade="80"/>
                <w:sz w:val="18"/>
                <w:szCs w:val="18"/>
                <w:lang w:eastAsia="zh-CN"/>
              </w:rPr>
              <w:t xml:space="preserve">Key Outcomes 12.1, 12.2, 12.3 </w:t>
            </w:r>
          </w:p>
          <w:p w14:paraId="76023078" w14:textId="77777777" w:rsidR="002C2EFE" w:rsidRPr="00495A23" w:rsidRDefault="002C2EFE" w:rsidP="0056379F">
            <w:pPr>
              <w:numPr>
                <w:ilvl w:val="0"/>
                <w:numId w:val="13"/>
              </w:numPr>
              <w:autoSpaceDE w:val="0"/>
              <w:autoSpaceDN w:val="0"/>
              <w:spacing w:line="360" w:lineRule="auto"/>
              <w:jc w:val="both"/>
              <w:rPr>
                <w:rFonts w:asciiTheme="minorHAnsi" w:hAnsiTheme="minorHAnsi" w:cstheme="minorHAnsi"/>
                <w:color w:val="1F4E79" w:themeColor="accent5" w:themeShade="80"/>
                <w:sz w:val="18"/>
                <w:szCs w:val="18"/>
                <w:lang w:eastAsia="zh-CN"/>
              </w:rPr>
            </w:pPr>
            <w:r w:rsidRPr="00495A23">
              <w:rPr>
                <w:rFonts w:asciiTheme="minorHAnsi" w:hAnsiTheme="minorHAnsi" w:cstheme="minorHAnsi"/>
                <w:color w:val="1F4E79" w:themeColor="accent5" w:themeShade="80"/>
                <w:sz w:val="18"/>
                <w:szCs w:val="18"/>
                <w:lang w:eastAsia="zh-CN"/>
              </w:rPr>
              <w:t>Indicators 12 (a), (b), (c), (d), (e)</w:t>
            </w:r>
          </w:p>
        </w:tc>
      </w:tr>
    </w:tbl>
    <w:p w14:paraId="20414C0A" w14:textId="77777777" w:rsidR="002C2EFE" w:rsidRPr="00495A23" w:rsidRDefault="002C2EFE" w:rsidP="002C2EFE">
      <w:pPr>
        <w:tabs>
          <w:tab w:val="right" w:leader="dot" w:pos="9540"/>
        </w:tabs>
        <w:rPr>
          <w:rFonts w:asciiTheme="minorHAnsi" w:hAnsiTheme="minorHAnsi" w:cstheme="minorHAnsi"/>
          <w:b/>
          <w:bCs/>
          <w:color w:val="1F4E79" w:themeColor="accent5" w:themeShade="80"/>
          <w:sz w:val="20"/>
          <w:szCs w:val="20"/>
        </w:rPr>
      </w:pPr>
    </w:p>
    <w:p w14:paraId="040ED8EE" w14:textId="77777777" w:rsidR="002C2EFE" w:rsidRPr="000D6E7B" w:rsidRDefault="002C2EFE" w:rsidP="002C2EFE">
      <w:pPr>
        <w:pStyle w:val="Footer"/>
        <w:rPr>
          <w:rFonts w:asciiTheme="minorHAnsi" w:hAnsiTheme="minorHAnsi" w:cstheme="minorHAnsi"/>
          <w:color w:val="1F4E79" w:themeColor="accent5" w:themeShade="80"/>
          <w:sz w:val="28"/>
          <w:szCs w:val="28"/>
        </w:rPr>
      </w:pPr>
    </w:p>
    <w:p w14:paraId="48A4C5E7" w14:textId="77777777" w:rsidR="002C2EFE" w:rsidRPr="002A765A" w:rsidRDefault="002C2EFE" w:rsidP="002A765A">
      <w:pPr>
        <w:pStyle w:val="Heading2"/>
      </w:pPr>
      <w:bookmarkStart w:id="324" w:name="_Toc472591856"/>
      <w:bookmarkStart w:id="325" w:name="_Toc472595759"/>
      <w:bookmarkStart w:id="326" w:name="_Toc472595987"/>
      <w:bookmarkStart w:id="327" w:name="_Toc476916066"/>
      <w:bookmarkStart w:id="328" w:name="_Toc206075029"/>
      <w:r w:rsidRPr="002A765A">
        <w:t>12 Hazard Specific Arrangements</w:t>
      </w:r>
      <w:bookmarkEnd w:id="324"/>
      <w:bookmarkEnd w:id="325"/>
      <w:bookmarkEnd w:id="326"/>
      <w:bookmarkEnd w:id="327"/>
      <w:bookmarkEnd w:id="328"/>
    </w:p>
    <w:p w14:paraId="74490588" w14:textId="77777777" w:rsidR="002C2EFE" w:rsidRPr="000D6E7B" w:rsidRDefault="002C2EFE" w:rsidP="002C2EFE">
      <w:pPr>
        <w:pStyle w:val="Header"/>
        <w:tabs>
          <w:tab w:val="clear" w:pos="4320"/>
          <w:tab w:val="clear" w:pos="8640"/>
          <w:tab w:val="right" w:leader="dot" w:pos="9540"/>
        </w:tabs>
        <w:jc w:val="both"/>
        <w:rPr>
          <w:rFonts w:asciiTheme="minorHAnsi" w:hAnsiTheme="minorHAnsi" w:cstheme="minorHAnsi"/>
          <w:b/>
          <w:bCs/>
          <w:color w:val="1F4E79" w:themeColor="accent5" w:themeShade="80"/>
          <w:szCs w:val="22"/>
        </w:rPr>
      </w:pPr>
    </w:p>
    <w:p w14:paraId="306631B6"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Whilst Queensland has adopted an </w:t>
      </w:r>
      <w:proofErr w:type="gramStart"/>
      <w:r w:rsidRPr="000D6E7B">
        <w:rPr>
          <w:rFonts w:asciiTheme="minorHAnsi" w:hAnsiTheme="minorHAnsi" w:cstheme="minorHAnsi"/>
          <w:color w:val="1F4E79" w:themeColor="accent5" w:themeShade="80"/>
          <w:szCs w:val="22"/>
        </w:rPr>
        <w:t>all hazards</w:t>
      </w:r>
      <w:proofErr w:type="gramEnd"/>
      <w:r w:rsidRPr="000D6E7B">
        <w:rPr>
          <w:rFonts w:asciiTheme="minorHAnsi" w:hAnsiTheme="minorHAnsi" w:cstheme="minorHAnsi"/>
          <w:color w:val="1F4E79" w:themeColor="accent5" w:themeShade="80"/>
          <w:szCs w:val="22"/>
        </w:rPr>
        <w:t xml:space="preserve"> approach to the development of disaster management arrangements, it is important to acknowledge that some hazards have characteristics that may require a hazard specific approach. </w:t>
      </w:r>
    </w:p>
    <w:p w14:paraId="5B8DDDF8" w14:textId="77777777" w:rsidR="002C2EFE" w:rsidRPr="000D6E7B" w:rsidRDefault="002C2EFE" w:rsidP="002C2EFE">
      <w:pPr>
        <w:jc w:val="both"/>
        <w:rPr>
          <w:rFonts w:asciiTheme="minorHAnsi" w:hAnsiTheme="minorHAnsi" w:cstheme="minorHAnsi"/>
          <w:color w:val="1F4E79" w:themeColor="accent5" w:themeShade="80"/>
          <w:szCs w:val="22"/>
        </w:rPr>
      </w:pPr>
    </w:p>
    <w:p w14:paraId="6C895E8A"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There may be a range of hazard specific plans developed by the relevant hazard specific primary agency the DDMG needs to consider as supporting references to the main DDMP. </w:t>
      </w:r>
    </w:p>
    <w:p w14:paraId="6CFCC01A"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These may include: </w:t>
      </w:r>
    </w:p>
    <w:p w14:paraId="37629BE8" w14:textId="77777777" w:rsidR="002C2EFE" w:rsidRPr="000D6E7B" w:rsidRDefault="002C2EFE">
      <w:pPr>
        <w:pStyle w:val="ListParagraph"/>
        <w:numPr>
          <w:ilvl w:val="0"/>
          <w:numId w:val="25"/>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Plant and Animal </w:t>
      </w:r>
      <w:proofErr w:type="gramStart"/>
      <w:r w:rsidRPr="000D6E7B">
        <w:rPr>
          <w:rFonts w:asciiTheme="minorHAnsi" w:hAnsiTheme="minorHAnsi" w:cstheme="minorHAnsi"/>
          <w:color w:val="1F4E79" w:themeColor="accent5" w:themeShade="80"/>
          <w:szCs w:val="22"/>
        </w:rPr>
        <w:t>Disease;</w:t>
      </w:r>
      <w:proofErr w:type="gramEnd"/>
      <w:r w:rsidRPr="000D6E7B">
        <w:rPr>
          <w:rFonts w:asciiTheme="minorHAnsi" w:hAnsiTheme="minorHAnsi" w:cstheme="minorHAnsi"/>
          <w:color w:val="1F4E79" w:themeColor="accent5" w:themeShade="80"/>
          <w:szCs w:val="22"/>
        </w:rPr>
        <w:t xml:space="preserve"> </w:t>
      </w:r>
    </w:p>
    <w:p w14:paraId="5D03F3DD" w14:textId="77777777" w:rsidR="002C2EFE" w:rsidRPr="000D6E7B" w:rsidRDefault="002C2EFE">
      <w:pPr>
        <w:pStyle w:val="ListParagraph"/>
        <w:numPr>
          <w:ilvl w:val="0"/>
          <w:numId w:val="25"/>
        </w:numPr>
        <w:jc w:val="both"/>
        <w:rPr>
          <w:rFonts w:asciiTheme="minorHAnsi" w:hAnsiTheme="minorHAnsi" w:cstheme="minorHAnsi"/>
          <w:color w:val="1F4E79" w:themeColor="accent5" w:themeShade="80"/>
          <w:szCs w:val="22"/>
        </w:rPr>
      </w:pPr>
      <w:proofErr w:type="gramStart"/>
      <w:r w:rsidRPr="000D6E7B">
        <w:rPr>
          <w:rFonts w:asciiTheme="minorHAnsi" w:hAnsiTheme="minorHAnsi" w:cstheme="minorHAnsi"/>
          <w:color w:val="1F4E79" w:themeColor="accent5" w:themeShade="80"/>
          <w:szCs w:val="22"/>
        </w:rPr>
        <w:t>Terrorism;</w:t>
      </w:r>
      <w:proofErr w:type="gramEnd"/>
      <w:r w:rsidRPr="000D6E7B">
        <w:rPr>
          <w:rFonts w:asciiTheme="minorHAnsi" w:hAnsiTheme="minorHAnsi" w:cstheme="minorHAnsi"/>
          <w:color w:val="1F4E79" w:themeColor="accent5" w:themeShade="80"/>
          <w:szCs w:val="22"/>
        </w:rPr>
        <w:t xml:space="preserve"> </w:t>
      </w:r>
    </w:p>
    <w:p w14:paraId="7BAF444A" w14:textId="77777777" w:rsidR="002C2EFE" w:rsidRPr="000D6E7B" w:rsidRDefault="002C2EFE">
      <w:pPr>
        <w:pStyle w:val="ListParagraph"/>
        <w:numPr>
          <w:ilvl w:val="0"/>
          <w:numId w:val="25"/>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Bushfire; and </w:t>
      </w:r>
    </w:p>
    <w:p w14:paraId="0DDBD760" w14:textId="77777777" w:rsidR="002C2EFE" w:rsidRDefault="002C2EFE">
      <w:pPr>
        <w:pStyle w:val="ListParagraph"/>
        <w:numPr>
          <w:ilvl w:val="0"/>
          <w:numId w:val="25"/>
        </w:num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Pandemic</w:t>
      </w:r>
    </w:p>
    <w:p w14:paraId="45E24788" w14:textId="77777777" w:rsidR="002C2EFE" w:rsidRPr="00C60468" w:rsidRDefault="002C2EFE" w:rsidP="002C2EFE">
      <w:pPr>
        <w:jc w:val="both"/>
        <w:rPr>
          <w:rFonts w:asciiTheme="minorHAnsi" w:hAnsiTheme="minorHAnsi" w:cstheme="minorHAnsi"/>
          <w:color w:val="1F4E79" w:themeColor="accent5" w:themeShade="80"/>
          <w:szCs w:val="22"/>
        </w:rPr>
      </w:pPr>
    </w:p>
    <w:p w14:paraId="14DEF517" w14:textId="77777777" w:rsidR="002C2EFE" w:rsidRPr="000D6E7B" w:rsidRDefault="002C2EFE" w:rsidP="002C2EFE">
      <w:pPr>
        <w:pStyle w:val="ListParagraph"/>
        <w:ind w:left="1080"/>
        <w:jc w:val="both"/>
        <w:rPr>
          <w:rFonts w:asciiTheme="minorHAnsi" w:hAnsiTheme="minorHAnsi" w:cstheme="minorHAnsi"/>
          <w:color w:val="1F4E79" w:themeColor="accent5" w:themeShade="80"/>
          <w:szCs w:val="22"/>
        </w:rPr>
      </w:pPr>
    </w:p>
    <w:p w14:paraId="486D2E2D"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These plans address specific hazards where government departments and agencies have a primary management responsibility. The primary agency has responsibility to ensure that an effective hazard specific plan is prepared. </w:t>
      </w:r>
    </w:p>
    <w:p w14:paraId="1F913E61" w14:textId="77777777" w:rsidR="002C2EFE" w:rsidRPr="000D6E7B" w:rsidRDefault="002C2EFE" w:rsidP="002C2EFE">
      <w:pPr>
        <w:jc w:val="both"/>
        <w:rPr>
          <w:rFonts w:asciiTheme="minorHAnsi" w:hAnsiTheme="minorHAnsi" w:cstheme="minorHAnsi"/>
          <w:color w:val="1F4E79" w:themeColor="accent5" w:themeShade="80"/>
          <w:szCs w:val="22"/>
        </w:rPr>
      </w:pPr>
    </w:p>
    <w:p w14:paraId="2212D466"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476B19A2" w14:textId="77777777" w:rsidR="002C2EFE" w:rsidRPr="000D6E7B" w:rsidRDefault="002C2EFE" w:rsidP="002C2EFE">
      <w:pPr>
        <w:jc w:val="both"/>
        <w:rPr>
          <w:rFonts w:asciiTheme="minorHAnsi" w:hAnsiTheme="minorHAnsi" w:cstheme="minorHAnsi"/>
          <w:color w:val="1F4E79" w:themeColor="accent5" w:themeShade="80"/>
          <w:szCs w:val="22"/>
        </w:rPr>
      </w:pPr>
    </w:p>
    <w:p w14:paraId="72C327C0"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Specific planning is required for these arrangements as their coordination and operational procedures can be different to those of the QDMA. </w:t>
      </w:r>
    </w:p>
    <w:p w14:paraId="43D8F107" w14:textId="77777777" w:rsidR="002C2EFE" w:rsidRPr="000D6E7B" w:rsidRDefault="002C2EFE" w:rsidP="002C2EFE">
      <w:pPr>
        <w:jc w:val="both"/>
        <w:rPr>
          <w:rFonts w:asciiTheme="minorHAnsi" w:hAnsiTheme="minorHAnsi" w:cstheme="minorHAnsi"/>
          <w:color w:val="1F4E79" w:themeColor="accent5" w:themeShade="80"/>
          <w:szCs w:val="22"/>
        </w:rPr>
      </w:pPr>
    </w:p>
    <w:p w14:paraId="74A3722E"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Coordination centres and the structures within them can be outside the local, district and State coordination centres and the passage of information and resources may be managed using different processes. </w:t>
      </w:r>
    </w:p>
    <w:p w14:paraId="3D604A58" w14:textId="77777777" w:rsidR="002C2EFE" w:rsidRPr="000D6E7B" w:rsidRDefault="002C2EFE" w:rsidP="002C2EFE">
      <w:pPr>
        <w:pStyle w:val="Pa8"/>
        <w:spacing w:before="120"/>
        <w:jc w:val="both"/>
        <w:rPr>
          <w:rFonts w:asciiTheme="minorHAnsi" w:hAnsiTheme="minorHAnsi" w:cstheme="minorHAnsi"/>
          <w:color w:val="1F4E79" w:themeColor="accent5" w:themeShade="80"/>
          <w:sz w:val="22"/>
          <w:szCs w:val="22"/>
        </w:rPr>
      </w:pPr>
      <w:r w:rsidRPr="000D6E7B">
        <w:rPr>
          <w:rFonts w:asciiTheme="minorHAnsi" w:hAnsiTheme="minorHAnsi" w:cstheme="minorHAnsi"/>
          <w:color w:val="1F4E79" w:themeColor="accent5" w:themeShade="80"/>
          <w:sz w:val="22"/>
          <w:szCs w:val="22"/>
        </w:rPr>
        <w:t xml:space="preserve">A generic hazard specific arrangements structure and linkages and communication flow to the broader QDMA is outlined in the SDMP. </w:t>
      </w:r>
    </w:p>
    <w:p w14:paraId="3210E0B8" w14:textId="77777777" w:rsidR="002C2EFE" w:rsidRPr="000D6E7B" w:rsidRDefault="002C2EFE" w:rsidP="002C2EFE">
      <w:pPr>
        <w:pStyle w:val="Pa8"/>
        <w:spacing w:before="120"/>
        <w:jc w:val="both"/>
        <w:rPr>
          <w:rFonts w:asciiTheme="minorHAnsi" w:hAnsiTheme="minorHAnsi" w:cstheme="minorHAnsi"/>
          <w:color w:val="1F4E79" w:themeColor="accent5" w:themeShade="80"/>
          <w:sz w:val="22"/>
          <w:szCs w:val="22"/>
        </w:rPr>
      </w:pPr>
    </w:p>
    <w:p w14:paraId="4C89C903" w14:textId="77777777" w:rsidR="002C2EFE" w:rsidRPr="000D6E7B"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Primary agencies also have a role in ensuring State hazard specific plans link to national hazard specific plans and arrangements and that appropriate communication and relationships with counterparts at the national level are maintained. </w:t>
      </w:r>
    </w:p>
    <w:p w14:paraId="5CF14D95" w14:textId="77777777" w:rsidR="002C2EFE" w:rsidRPr="000D6E7B" w:rsidRDefault="002C2EFE" w:rsidP="002C2EFE">
      <w:pPr>
        <w:jc w:val="both"/>
        <w:rPr>
          <w:rFonts w:asciiTheme="minorHAnsi" w:hAnsiTheme="minorHAnsi" w:cstheme="minorHAnsi"/>
          <w:color w:val="1F4E79" w:themeColor="accent5" w:themeShade="80"/>
        </w:rPr>
      </w:pPr>
    </w:p>
    <w:p w14:paraId="303A30A3" w14:textId="77777777" w:rsidR="002C2EFE" w:rsidRPr="000D6E7B" w:rsidRDefault="002C2EFE" w:rsidP="002C2EFE">
      <w:pPr>
        <w:pStyle w:val="Footer"/>
        <w:spacing w:before="120"/>
        <w:jc w:val="both"/>
        <w:rPr>
          <w:rFonts w:asciiTheme="minorHAnsi" w:hAnsiTheme="minorHAnsi" w:cstheme="minorHAnsi"/>
          <w:color w:val="1F4E79" w:themeColor="accent5"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C2EFE" w:rsidRPr="000D6E7B" w14:paraId="57886DC4" w14:textId="77777777" w:rsidTr="0056379F">
        <w:trPr>
          <w:trHeight w:val="1187"/>
        </w:trPr>
        <w:tc>
          <w:tcPr>
            <w:tcW w:w="8330" w:type="dxa"/>
            <w:shd w:val="clear" w:color="auto" w:fill="C6D9F1"/>
          </w:tcPr>
          <w:p w14:paraId="43689915"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EMAF Component 4: Planning, 1: Hazard Identification and Risk Assessment</w:t>
            </w:r>
          </w:p>
          <w:p w14:paraId="1EC5997E"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 xml:space="preserve">Key Outcomes 4.1, 4.2, 4.3, 1.1 </w:t>
            </w:r>
          </w:p>
          <w:p w14:paraId="1D9E289A"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4 (a), 1 (c)</w:t>
            </w:r>
          </w:p>
        </w:tc>
      </w:tr>
    </w:tbl>
    <w:p w14:paraId="27E7DF88" w14:textId="77777777" w:rsidR="002C2EFE" w:rsidRPr="000D6E7B" w:rsidRDefault="002C2EFE" w:rsidP="002C2EFE">
      <w:pPr>
        <w:autoSpaceDE w:val="0"/>
        <w:autoSpaceDN w:val="0"/>
        <w:adjustRightInd w:val="0"/>
        <w:jc w:val="both"/>
        <w:rPr>
          <w:rFonts w:asciiTheme="minorHAnsi" w:eastAsia="SimSun" w:hAnsiTheme="minorHAnsi" w:cstheme="minorHAnsi"/>
          <w:color w:val="1F4E79" w:themeColor="accent5" w:themeShade="80"/>
          <w:sz w:val="20"/>
          <w:szCs w:val="20"/>
          <w:lang w:eastAsia="zh-CN"/>
        </w:rPr>
      </w:pPr>
    </w:p>
    <w:p w14:paraId="05772A65" w14:textId="77777777" w:rsidR="002C2EFE" w:rsidRPr="000D6E7B" w:rsidRDefault="002C2EFE" w:rsidP="002C2EFE">
      <w:pPr>
        <w:pStyle w:val="Pa8"/>
        <w:spacing w:before="120"/>
        <w:jc w:val="both"/>
        <w:rPr>
          <w:rFonts w:asciiTheme="minorHAnsi" w:hAnsiTheme="minorHAnsi" w:cstheme="minorHAnsi"/>
          <w:color w:val="1F4E79" w:themeColor="accent5" w:themeShade="80"/>
          <w:sz w:val="20"/>
          <w:szCs w:val="20"/>
        </w:rPr>
      </w:pPr>
    </w:p>
    <w:p w14:paraId="47A20AD4" w14:textId="77777777" w:rsidR="002C2EFE" w:rsidRPr="000D6E7B" w:rsidRDefault="002C2EFE" w:rsidP="002C2EFE">
      <w:pPr>
        <w:rPr>
          <w:rFonts w:asciiTheme="minorHAnsi" w:hAnsiTheme="minorHAnsi" w:cstheme="minorHAnsi"/>
          <w:color w:val="1F4E79" w:themeColor="accent5" w:themeShade="80"/>
        </w:rPr>
      </w:pPr>
    </w:p>
    <w:tbl>
      <w:tblPr>
        <w:tblW w:w="8745" w:type="dxa"/>
        <w:tblInd w:w="180" w:type="dxa"/>
        <w:tblCellMar>
          <w:left w:w="0" w:type="dxa"/>
          <w:right w:w="0" w:type="dxa"/>
        </w:tblCellMar>
        <w:tblLook w:val="04A0" w:firstRow="1" w:lastRow="0" w:firstColumn="1" w:lastColumn="0" w:noHBand="0" w:noVBand="1"/>
      </w:tblPr>
      <w:tblGrid>
        <w:gridCol w:w="2267"/>
        <w:gridCol w:w="2623"/>
        <w:gridCol w:w="3855"/>
      </w:tblGrid>
      <w:tr w:rsidR="002C2EFE" w:rsidRPr="000D6E7B" w14:paraId="5A6D9745" w14:textId="77777777" w:rsidTr="0056379F">
        <w:trPr>
          <w:trHeight w:val="146"/>
        </w:trPr>
        <w:tc>
          <w:tcPr>
            <w:tcW w:w="2267" w:type="dxa"/>
            <w:tcBorders>
              <w:top w:val="single" w:sz="8" w:space="0" w:color="000000"/>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14:paraId="2E865250" w14:textId="77777777" w:rsidR="002C2EFE" w:rsidRPr="000D6E7B" w:rsidRDefault="002C2EFE" w:rsidP="0056379F">
            <w:pPr>
              <w:autoSpaceDE w:val="0"/>
              <w:autoSpaceDN w:val="0"/>
              <w:spacing w:before="120" w:after="120" w:line="146" w:lineRule="atLeast"/>
              <w:jc w:val="center"/>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b/>
                <w:bCs/>
                <w:color w:val="1F4E79" w:themeColor="accent5" w:themeShade="80"/>
                <w:sz w:val="20"/>
                <w:szCs w:val="20"/>
                <w:lang w:eastAsia="zh-CN"/>
              </w:rPr>
              <w:t xml:space="preserve">Specific Hazard </w:t>
            </w:r>
          </w:p>
        </w:tc>
        <w:tc>
          <w:tcPr>
            <w:tcW w:w="2623" w:type="dxa"/>
            <w:tcBorders>
              <w:top w:val="single" w:sz="8" w:space="0" w:color="000000"/>
              <w:left w:val="nil"/>
              <w:bottom w:val="single" w:sz="8" w:space="0" w:color="000000"/>
              <w:right w:val="single" w:sz="8" w:space="0" w:color="000000"/>
            </w:tcBorders>
            <w:shd w:val="clear" w:color="auto" w:fill="00B0F0"/>
            <w:tcMar>
              <w:top w:w="0" w:type="dxa"/>
              <w:left w:w="108" w:type="dxa"/>
              <w:bottom w:w="0" w:type="dxa"/>
              <w:right w:w="108" w:type="dxa"/>
            </w:tcMar>
            <w:hideMark/>
          </w:tcPr>
          <w:p w14:paraId="7210A518" w14:textId="77777777" w:rsidR="002C2EFE" w:rsidRPr="000D6E7B" w:rsidRDefault="002C2EFE" w:rsidP="0056379F">
            <w:pPr>
              <w:autoSpaceDE w:val="0"/>
              <w:autoSpaceDN w:val="0"/>
              <w:spacing w:before="120" w:after="120" w:line="146" w:lineRule="atLeast"/>
              <w:jc w:val="center"/>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b/>
                <w:bCs/>
                <w:color w:val="1F4E79" w:themeColor="accent5" w:themeShade="80"/>
                <w:sz w:val="20"/>
                <w:szCs w:val="20"/>
                <w:lang w:eastAsia="zh-CN"/>
              </w:rPr>
              <w:t xml:space="preserve">Primary Agency </w:t>
            </w:r>
          </w:p>
        </w:tc>
        <w:tc>
          <w:tcPr>
            <w:tcW w:w="3855" w:type="dxa"/>
            <w:tcBorders>
              <w:top w:val="single" w:sz="8" w:space="0" w:color="000000"/>
              <w:left w:val="nil"/>
              <w:bottom w:val="single" w:sz="8" w:space="0" w:color="000000"/>
              <w:right w:val="single" w:sz="8" w:space="0" w:color="000000"/>
            </w:tcBorders>
            <w:shd w:val="clear" w:color="auto" w:fill="00B0F0"/>
            <w:tcMar>
              <w:top w:w="0" w:type="dxa"/>
              <w:left w:w="108" w:type="dxa"/>
              <w:bottom w:w="0" w:type="dxa"/>
              <w:right w:w="108" w:type="dxa"/>
            </w:tcMar>
            <w:hideMark/>
          </w:tcPr>
          <w:p w14:paraId="039A885A" w14:textId="77777777" w:rsidR="002C2EFE" w:rsidRPr="000D6E7B" w:rsidRDefault="002C2EFE" w:rsidP="0056379F">
            <w:pPr>
              <w:autoSpaceDE w:val="0"/>
              <w:autoSpaceDN w:val="0"/>
              <w:spacing w:before="120" w:after="120" w:line="146" w:lineRule="atLeast"/>
              <w:jc w:val="center"/>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b/>
                <w:bCs/>
                <w:color w:val="1F4E79" w:themeColor="accent5" w:themeShade="80"/>
                <w:sz w:val="20"/>
                <w:szCs w:val="20"/>
                <w:lang w:eastAsia="zh-CN"/>
              </w:rPr>
              <w:t xml:space="preserve">State and National Plans </w:t>
            </w:r>
          </w:p>
        </w:tc>
      </w:tr>
      <w:tr w:rsidR="002C2EFE" w:rsidRPr="000D6E7B" w14:paraId="77FD2630" w14:textId="77777777" w:rsidTr="0056379F">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12335"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Animal and plant disease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C08CBB" w14:textId="01A20B03"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Department of </w:t>
            </w:r>
            <w:r w:rsidR="00954803">
              <w:rPr>
                <w:rFonts w:asciiTheme="minorHAnsi" w:hAnsiTheme="minorHAnsi" w:cstheme="minorHAnsi"/>
                <w:color w:val="1F4E79" w:themeColor="accent5" w:themeShade="80"/>
                <w:lang w:eastAsia="zh-CN"/>
              </w:rPr>
              <w:t>Primary Industries</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DE3D208"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Veterinary Emergency Plan Australian Veterinary Emergency Plan </w:t>
            </w:r>
          </w:p>
        </w:tc>
      </w:tr>
      <w:tr w:rsidR="002C2EFE" w:rsidRPr="000D6E7B" w14:paraId="38DAA64E" w14:textId="77777777" w:rsidTr="0056379F">
        <w:trPr>
          <w:trHeight w:val="221"/>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AF02DD"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Biological (human related)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60DA2D6"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342CE1AE"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State of Queensland Multi-agency Response to Chemical, Biological, Radiological Incidents </w:t>
            </w:r>
          </w:p>
        </w:tc>
      </w:tr>
      <w:tr w:rsidR="002C2EFE" w:rsidRPr="000D6E7B" w14:paraId="39FA4DDD" w14:textId="77777777" w:rsidTr="0056379F">
        <w:trPr>
          <w:trHeight w:val="221"/>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2ACCDD"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Bushfire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01FB8D"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Fire </w:t>
            </w:r>
            <w:r>
              <w:rPr>
                <w:rFonts w:asciiTheme="minorHAnsi" w:hAnsiTheme="minorHAnsi" w:cstheme="minorHAnsi"/>
                <w:color w:val="1F4E79" w:themeColor="accent5" w:themeShade="80"/>
                <w:lang w:eastAsia="zh-CN"/>
              </w:rPr>
              <w:t>Department</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671C0BB7" w14:textId="77777777" w:rsidR="002C2EFE" w:rsidRPr="000D6E7B" w:rsidRDefault="002C2EFE" w:rsidP="0056379F">
            <w:pPr>
              <w:rPr>
                <w:rFonts w:asciiTheme="minorHAnsi" w:eastAsia="Calibri" w:hAnsiTheme="minorHAnsi" w:cstheme="minorHAnsi"/>
                <w:color w:val="1F4E79" w:themeColor="accent5" w:themeShade="80"/>
                <w:lang w:eastAsia="zh-CN"/>
              </w:rPr>
            </w:pPr>
            <w:r>
              <w:rPr>
                <w:rFonts w:asciiTheme="minorHAnsi" w:hAnsiTheme="minorHAnsi" w:cstheme="minorHAnsi"/>
                <w:color w:val="1F4E79" w:themeColor="accent5" w:themeShade="80"/>
                <w:lang w:eastAsia="zh-CN"/>
              </w:rPr>
              <w:t>State and Regional Bushfires</w:t>
            </w:r>
            <w:r w:rsidRPr="000D6E7B">
              <w:rPr>
                <w:rFonts w:asciiTheme="minorHAnsi" w:hAnsiTheme="minorHAnsi" w:cstheme="minorHAnsi"/>
                <w:color w:val="1F4E79" w:themeColor="accent5" w:themeShade="80"/>
                <w:lang w:eastAsia="zh-CN"/>
              </w:rPr>
              <w:t xml:space="preserve"> Plans </w:t>
            </w:r>
          </w:p>
        </w:tc>
      </w:tr>
      <w:tr w:rsidR="002C2EFE" w:rsidRPr="000D6E7B" w14:paraId="0090C23A" w14:textId="77777777" w:rsidTr="0056379F">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89EB94"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Chemical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1F73DF"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Fire </w:t>
            </w:r>
            <w:r>
              <w:rPr>
                <w:rFonts w:asciiTheme="minorHAnsi" w:hAnsiTheme="minorHAnsi" w:cstheme="minorHAnsi"/>
                <w:color w:val="1F4E79" w:themeColor="accent5" w:themeShade="80"/>
                <w:lang w:eastAsia="zh-CN"/>
              </w:rPr>
              <w:t>Department</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21ACE318"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State of Queensland Multi-agency Response to Chemical, Biological, Radiological Incidents </w:t>
            </w:r>
          </w:p>
        </w:tc>
      </w:tr>
      <w:tr w:rsidR="002C2EFE" w:rsidRPr="000D6E7B" w14:paraId="2FD9A4F0" w14:textId="77777777" w:rsidTr="0056379F">
        <w:trPr>
          <w:trHeight w:val="324"/>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77C884"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Influenza Pandemic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54588E"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0D61469"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Pandemic Influenza Plan National Action Plan for Human Influenza Pandemic </w:t>
            </w:r>
          </w:p>
        </w:tc>
      </w:tr>
      <w:tr w:rsidR="002C2EFE" w:rsidRPr="000D6E7B" w14:paraId="01FC159E" w14:textId="77777777" w:rsidTr="0056379F">
        <w:trPr>
          <w:trHeight w:val="325"/>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9945C8"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Ship-Sourced Pollution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16F0A5" w14:textId="77777777" w:rsidR="002C2EFE" w:rsidRPr="000D6E7B" w:rsidRDefault="002C2EFE" w:rsidP="0056379F">
            <w:pPr>
              <w:rPr>
                <w:rFonts w:asciiTheme="minorHAns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Department of Transport and Main Roads </w:t>
            </w:r>
          </w:p>
          <w:p w14:paraId="551ACA26"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(Maritime Safety QLD)</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7FC9F655"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Coastal Contingency Action Plan National Plan to Combat Pollution of the Sea by Oil and Other Noxious and Hazardous Substances </w:t>
            </w:r>
          </w:p>
        </w:tc>
      </w:tr>
      <w:tr w:rsidR="002C2EFE" w:rsidRPr="000D6E7B" w14:paraId="39598C9C" w14:textId="77777777" w:rsidTr="0056379F">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5EFE4"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Radiological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60DF17"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F5B36FF"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State of Queensland Multi-agency Response to Chemical, Biological, Radiological Incidents </w:t>
            </w:r>
          </w:p>
        </w:tc>
      </w:tr>
      <w:tr w:rsidR="002C2EFE" w:rsidRPr="000D6E7B" w14:paraId="50029383" w14:textId="77777777" w:rsidTr="0056379F">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740A73"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Terrorism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DC1A615"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Police Service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390D5855" w14:textId="77777777" w:rsidR="002C2EFE" w:rsidRPr="000D6E7B" w:rsidRDefault="002C2EFE" w:rsidP="0056379F">
            <w:pPr>
              <w:rPr>
                <w:rFonts w:asciiTheme="minorHAnsi" w:eastAsia="Calibri" w:hAnsiTheme="minorHAnsi" w:cstheme="minorHAnsi"/>
                <w:color w:val="1F4E79" w:themeColor="accent5" w:themeShade="80"/>
                <w:lang w:eastAsia="zh-CN"/>
              </w:rPr>
            </w:pPr>
            <w:r w:rsidRPr="000D6E7B">
              <w:rPr>
                <w:rFonts w:asciiTheme="minorHAnsi" w:hAnsiTheme="minorHAnsi" w:cstheme="minorHAnsi"/>
                <w:color w:val="1F4E79" w:themeColor="accent5" w:themeShade="80"/>
                <w:lang w:eastAsia="zh-CN"/>
              </w:rPr>
              <w:t xml:space="preserve">Queensland Counter-Terrorism Plan National Counter-Terrorism Plan </w:t>
            </w:r>
          </w:p>
        </w:tc>
      </w:tr>
    </w:tbl>
    <w:p w14:paraId="0DE1F23E" w14:textId="77777777" w:rsidR="002C2EFE" w:rsidRDefault="002C2EFE" w:rsidP="002C2EFE">
      <w:pPr>
        <w:jc w:val="both"/>
        <w:rPr>
          <w:rFonts w:asciiTheme="minorHAnsi" w:hAnsiTheme="minorHAnsi" w:cstheme="minorHAnsi"/>
          <w:color w:val="1F4E79" w:themeColor="accent5" w:themeShade="80"/>
        </w:rPr>
      </w:pPr>
    </w:p>
    <w:p w14:paraId="3016EC59" w14:textId="77777777" w:rsidR="002C2EFE" w:rsidRDefault="002C2EFE" w:rsidP="002C2EFE">
      <w:pPr>
        <w:jc w:val="both"/>
        <w:rPr>
          <w:rFonts w:asciiTheme="minorHAnsi" w:hAnsiTheme="minorHAnsi" w:cstheme="minorHAnsi"/>
          <w:color w:val="1F4E79" w:themeColor="accent5" w:themeShade="80"/>
        </w:rPr>
      </w:pPr>
    </w:p>
    <w:p w14:paraId="7A75D22B" w14:textId="77777777" w:rsidR="002C2EFE" w:rsidRPr="000D6E7B" w:rsidRDefault="002C2EFE" w:rsidP="002C2EFE">
      <w:pPr>
        <w:jc w:val="both"/>
        <w:rPr>
          <w:rFonts w:asciiTheme="minorHAnsi" w:hAnsiTheme="minorHAnsi" w:cstheme="minorHAnsi"/>
          <w:color w:val="1F4E79" w:themeColor="accent5" w:themeShade="80"/>
        </w:rPr>
      </w:pPr>
    </w:p>
    <w:p w14:paraId="150CB289" w14:textId="77777777" w:rsidR="002C2EFE" w:rsidRDefault="002C2EFE" w:rsidP="002C2EFE">
      <w:pPr>
        <w:jc w:val="both"/>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The following threat specific documents should be read as complementing the </w:t>
      </w: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District Disaster Management Plan:</w:t>
      </w:r>
    </w:p>
    <w:p w14:paraId="2329EF70" w14:textId="77777777" w:rsidR="002C2EFE" w:rsidRPr="000D6E7B" w:rsidRDefault="002C2EFE" w:rsidP="002C2EFE">
      <w:pPr>
        <w:jc w:val="both"/>
        <w:rPr>
          <w:rFonts w:asciiTheme="minorHAnsi" w:hAnsiTheme="minorHAnsi" w:cstheme="minorHAnsi"/>
          <w:color w:val="1F4E79" w:themeColor="accent5" w:themeShade="80"/>
          <w:szCs w:val="22"/>
        </w:rPr>
      </w:pPr>
    </w:p>
    <w:p w14:paraId="1AD361F9" w14:textId="77777777" w:rsidR="002C2EFE" w:rsidRPr="00067484" w:rsidRDefault="002C2EFE" w:rsidP="00067484">
      <w:pPr>
        <w:pStyle w:val="Heading3"/>
      </w:pPr>
      <w:bookmarkStart w:id="329" w:name="_Toc309742479"/>
      <w:bookmarkStart w:id="330" w:name="_Toc456251468"/>
      <w:bookmarkStart w:id="331" w:name="_Toc206075030"/>
      <w:bookmarkStart w:id="332" w:name="_Hlk109742325"/>
      <w:r w:rsidRPr="00067484">
        <w:t>12.1 Threat Specific Plans</w:t>
      </w:r>
      <w:bookmarkEnd w:id="329"/>
      <w:bookmarkEnd w:id="330"/>
      <w:bookmarkEnd w:id="331"/>
    </w:p>
    <w:bookmarkEnd w:id="332"/>
    <w:p w14:paraId="3A624F78" w14:textId="27193F69" w:rsidR="002C2EFE" w:rsidRPr="000D6E7B" w:rsidRDefault="002C2EFE" w:rsidP="002C2EFE">
      <w:pPr>
        <w:numPr>
          <w:ilvl w:val="1"/>
          <w:numId w:val="13"/>
        </w:numPr>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Department of </w:t>
      </w:r>
      <w:r w:rsidR="00954803">
        <w:rPr>
          <w:rFonts w:asciiTheme="minorHAnsi" w:hAnsiTheme="minorHAnsi" w:cstheme="minorHAnsi"/>
          <w:color w:val="1F4E79" w:themeColor="accent5" w:themeShade="80"/>
          <w:szCs w:val="22"/>
        </w:rPr>
        <w:t>Primary Industries</w:t>
      </w:r>
      <w:r w:rsidRPr="000D6E7B">
        <w:rPr>
          <w:rFonts w:asciiTheme="minorHAnsi" w:hAnsiTheme="minorHAnsi" w:cstheme="minorHAnsi"/>
          <w:color w:val="1F4E79" w:themeColor="accent5" w:themeShade="80"/>
          <w:szCs w:val="22"/>
        </w:rPr>
        <w:t xml:space="preserve"> – Emergency Animal Disease.</w:t>
      </w:r>
    </w:p>
    <w:p w14:paraId="688F8968" w14:textId="77777777" w:rsidR="002C2EFE" w:rsidRPr="000D6E7B" w:rsidRDefault="002C2EFE" w:rsidP="002C2EFE">
      <w:pPr>
        <w:numPr>
          <w:ilvl w:val="1"/>
          <w:numId w:val="13"/>
        </w:numPr>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Queensland Biosecurity Strategy </w:t>
      </w:r>
    </w:p>
    <w:p w14:paraId="65973A50" w14:textId="77777777" w:rsidR="002C2EFE" w:rsidRPr="000D6E7B" w:rsidRDefault="002C2EFE" w:rsidP="002C2EFE">
      <w:pPr>
        <w:numPr>
          <w:ilvl w:val="1"/>
          <w:numId w:val="13"/>
        </w:numPr>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 xml:space="preserve">Queensland Fire </w:t>
      </w:r>
      <w:r>
        <w:rPr>
          <w:rFonts w:asciiTheme="minorHAnsi" w:hAnsiTheme="minorHAnsi" w:cstheme="minorHAnsi"/>
          <w:color w:val="1F4E79" w:themeColor="accent5" w:themeShade="80"/>
          <w:szCs w:val="22"/>
        </w:rPr>
        <w:t>Department</w:t>
      </w:r>
      <w:r w:rsidRPr="000D6E7B">
        <w:rPr>
          <w:rFonts w:asciiTheme="minorHAnsi" w:hAnsiTheme="minorHAnsi" w:cstheme="minorHAnsi"/>
          <w:color w:val="1F4E79" w:themeColor="accent5" w:themeShade="80"/>
          <w:szCs w:val="22"/>
        </w:rPr>
        <w:t xml:space="preserve"> – </w:t>
      </w:r>
      <w:r>
        <w:rPr>
          <w:rFonts w:asciiTheme="minorHAnsi" w:hAnsiTheme="minorHAnsi" w:cstheme="minorHAnsi"/>
          <w:color w:val="1F4E79" w:themeColor="accent5" w:themeShade="80"/>
          <w:szCs w:val="22"/>
        </w:rPr>
        <w:t>Bushfire Risk Mitigation</w:t>
      </w:r>
      <w:r w:rsidRPr="000D6E7B">
        <w:rPr>
          <w:rFonts w:asciiTheme="minorHAnsi" w:hAnsiTheme="minorHAnsi" w:cstheme="minorHAnsi"/>
          <w:color w:val="1F4E79" w:themeColor="accent5" w:themeShade="80"/>
          <w:szCs w:val="22"/>
        </w:rPr>
        <w:t xml:space="preserve"> Plan</w:t>
      </w:r>
      <w:r>
        <w:rPr>
          <w:rFonts w:asciiTheme="minorHAnsi" w:hAnsiTheme="minorHAnsi" w:cstheme="minorHAnsi"/>
          <w:color w:val="1F4E79" w:themeColor="accent5" w:themeShade="80"/>
          <w:szCs w:val="22"/>
        </w:rPr>
        <w:t>s – via Area Fire Management Groups</w:t>
      </w:r>
    </w:p>
    <w:p w14:paraId="75A4FF9A" w14:textId="77777777" w:rsidR="002C2EFE" w:rsidRPr="000D6E7B" w:rsidRDefault="002C2EFE" w:rsidP="002C2EFE">
      <w:pPr>
        <w:numPr>
          <w:ilvl w:val="1"/>
          <w:numId w:val="13"/>
        </w:numPr>
        <w:rPr>
          <w:rFonts w:asciiTheme="minorHAnsi" w:hAnsiTheme="minorHAnsi" w:cstheme="minorHAnsi"/>
          <w:color w:val="1F4E79" w:themeColor="accent5" w:themeShade="80"/>
          <w:szCs w:val="22"/>
        </w:rPr>
      </w:pPr>
      <w:r w:rsidRPr="000D6E7B">
        <w:rPr>
          <w:rFonts w:asciiTheme="minorHAnsi" w:hAnsiTheme="minorHAnsi" w:cstheme="minorHAnsi"/>
          <w:color w:val="1F4E79" w:themeColor="accent5" w:themeShade="80"/>
          <w:szCs w:val="22"/>
        </w:rPr>
        <w:t>Emergency Action Plans (Referable Dams)</w:t>
      </w:r>
    </w:p>
    <w:p w14:paraId="55EEB067" w14:textId="77777777" w:rsidR="002C2EFE" w:rsidRPr="000D6E7B" w:rsidRDefault="002C2EFE" w:rsidP="002C2EFE">
      <w:pPr>
        <w:numPr>
          <w:ilvl w:val="1"/>
          <w:numId w:val="13"/>
        </w:numPr>
        <w:rPr>
          <w:rFonts w:asciiTheme="minorHAnsi" w:hAnsiTheme="minorHAnsi" w:cstheme="minorHAnsi"/>
          <w:color w:val="1F4E79" w:themeColor="accent5" w:themeShade="80"/>
          <w:szCs w:val="22"/>
        </w:rPr>
      </w:pP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DDMG Pandemic Sub Plan - </w:t>
      </w:r>
    </w:p>
    <w:p w14:paraId="40F24A31" w14:textId="77777777" w:rsidR="002C2EFE" w:rsidRDefault="002C2EFE" w:rsidP="002C2EFE">
      <w:pPr>
        <w:numPr>
          <w:ilvl w:val="1"/>
          <w:numId w:val="13"/>
        </w:numPr>
        <w:rPr>
          <w:rFonts w:asciiTheme="minorHAnsi" w:hAnsiTheme="minorHAnsi" w:cstheme="minorHAnsi"/>
          <w:color w:val="1F4E79" w:themeColor="accent5" w:themeShade="80"/>
          <w:szCs w:val="22"/>
        </w:rPr>
      </w:pPr>
      <w:r>
        <w:rPr>
          <w:rFonts w:asciiTheme="minorHAnsi" w:hAnsiTheme="minorHAnsi" w:cstheme="minorHAnsi"/>
          <w:color w:val="1F4E79" w:themeColor="accent5" w:themeShade="80"/>
          <w:szCs w:val="22"/>
        </w:rPr>
        <w:t>Charleville</w:t>
      </w:r>
      <w:r w:rsidRPr="000D6E7B">
        <w:rPr>
          <w:rFonts w:asciiTheme="minorHAnsi" w:hAnsiTheme="minorHAnsi" w:cstheme="minorHAnsi"/>
          <w:color w:val="1F4E79" w:themeColor="accent5" w:themeShade="80"/>
          <w:szCs w:val="22"/>
        </w:rPr>
        <w:t xml:space="preserve"> DDMG Communications and Stakeholder Engagement Sub Plan</w:t>
      </w:r>
    </w:p>
    <w:p w14:paraId="2A150D6C" w14:textId="77777777" w:rsidR="002C2EFE" w:rsidRDefault="002C2EFE" w:rsidP="002C2EFE">
      <w:pPr>
        <w:rPr>
          <w:rFonts w:asciiTheme="minorHAnsi" w:hAnsiTheme="minorHAnsi" w:cstheme="minorHAnsi"/>
          <w:color w:val="1F4E79" w:themeColor="accent5" w:themeShade="80"/>
          <w:szCs w:val="22"/>
        </w:rPr>
      </w:pPr>
    </w:p>
    <w:p w14:paraId="04B0B6FD" w14:textId="77777777" w:rsidR="002C2EFE" w:rsidRPr="000D6E7B" w:rsidRDefault="002C2EFE" w:rsidP="002C2EFE">
      <w:pPr>
        <w:rPr>
          <w:rFonts w:asciiTheme="minorHAnsi" w:hAnsiTheme="minorHAnsi" w:cstheme="minorHAnsi"/>
          <w:color w:val="1F4E79" w:themeColor="accent5" w:themeShade="80"/>
          <w:szCs w:val="22"/>
        </w:rPr>
      </w:pPr>
    </w:p>
    <w:p w14:paraId="0A68B7B8" w14:textId="77777777" w:rsidR="002C2EFE" w:rsidRPr="00067484" w:rsidRDefault="002C2EFE" w:rsidP="00067484">
      <w:pPr>
        <w:pStyle w:val="Heading3"/>
      </w:pPr>
      <w:bookmarkStart w:id="333" w:name="_Toc206075031"/>
      <w:bookmarkStart w:id="334" w:name="_Toc472591863"/>
      <w:bookmarkStart w:id="335" w:name="_Toc472595766"/>
      <w:bookmarkStart w:id="336" w:name="_Toc472595996"/>
      <w:bookmarkStart w:id="337" w:name="_Toc476916077"/>
      <w:bookmarkStart w:id="338" w:name="_Toc456251476"/>
      <w:r w:rsidRPr="00067484">
        <w:t xml:space="preserve">12.2 </w:t>
      </w:r>
      <w:bookmarkStart w:id="339" w:name="_Hlk109742537"/>
      <w:r w:rsidRPr="00067484">
        <w:t>Operational Plans</w:t>
      </w:r>
      <w:bookmarkEnd w:id="333"/>
      <w:bookmarkEnd w:id="339"/>
    </w:p>
    <w:p w14:paraId="6E5CBCF9" w14:textId="77777777" w:rsidR="002C2EFE" w:rsidRPr="000D6E7B" w:rsidRDefault="002C2EFE" w:rsidP="002C2EFE">
      <w:pPr>
        <w:pStyle w:val="Header"/>
        <w:tabs>
          <w:tab w:val="clear" w:pos="4320"/>
          <w:tab w:val="clear" w:pos="8640"/>
          <w:tab w:val="right" w:leader="dot" w:pos="9540"/>
        </w:tabs>
        <w:rPr>
          <w:rFonts w:asciiTheme="minorHAnsi" w:hAnsiTheme="minorHAnsi" w:cstheme="minorHAnsi"/>
          <w:b/>
          <w:bCs/>
          <w:color w:val="1F4E79" w:themeColor="accent5" w:themeShade="80"/>
          <w:sz w:val="24"/>
        </w:rPr>
      </w:pPr>
    </w:p>
    <w:p w14:paraId="76CA7FF5" w14:textId="77777777" w:rsidR="002C2EFE" w:rsidRPr="001B2CF9" w:rsidRDefault="002C2EFE" w:rsidP="002C2EFE">
      <w:pPr>
        <w:pStyle w:val="Normaltext"/>
        <w:jc w:val="both"/>
        <w:rPr>
          <w:rFonts w:asciiTheme="minorHAnsi" w:hAnsiTheme="minorHAnsi" w:cstheme="minorHAnsi"/>
          <w:color w:val="1F4E79" w:themeColor="accent5" w:themeShade="80"/>
          <w:sz w:val="22"/>
          <w:szCs w:val="22"/>
        </w:rPr>
      </w:pPr>
      <w:r w:rsidRPr="001B2CF9">
        <w:rPr>
          <w:rFonts w:asciiTheme="minorHAnsi" w:hAnsiTheme="minorHAnsi" w:cstheme="minorHAnsi"/>
          <w:color w:val="1F4E79" w:themeColor="accent5" w:themeShade="80"/>
          <w:sz w:val="22"/>
          <w:szCs w:val="22"/>
        </w:rPr>
        <w:lastRenderedPageBreak/>
        <w:t>The DDMG has developed several operational plans for use during response and recovery phases undertaken prior to, during and after disaster events.  These operational plans have been developed to assist in the mitigation of residual risk passed from the local to district level.  It is the responsibility of the XO to ensure these plans are reviewed annually in consultation with the Chair of the DDMG and member agencies.  These plans include,</w:t>
      </w:r>
    </w:p>
    <w:p w14:paraId="519BE299" w14:textId="77777777" w:rsidR="002C2EFE" w:rsidRPr="001B2CF9" w:rsidRDefault="002C2EFE" w:rsidP="002C2EFE">
      <w:pPr>
        <w:pStyle w:val="Normaltext"/>
        <w:jc w:val="both"/>
        <w:rPr>
          <w:rFonts w:asciiTheme="minorHAnsi" w:hAnsiTheme="minorHAnsi" w:cstheme="minorHAnsi"/>
          <w:color w:val="1F4E79" w:themeColor="accent5" w:themeShade="80"/>
          <w:sz w:val="22"/>
          <w:szCs w:val="22"/>
        </w:rPr>
      </w:pPr>
    </w:p>
    <w:p w14:paraId="6450E684" w14:textId="77777777" w:rsidR="002C2EFE" w:rsidRPr="001B2CF9" w:rsidRDefault="002C2EFE">
      <w:pPr>
        <w:pStyle w:val="Normaltext"/>
        <w:numPr>
          <w:ilvl w:val="0"/>
          <w:numId w:val="42"/>
        </w:numPr>
        <w:jc w:val="both"/>
        <w:rPr>
          <w:rFonts w:asciiTheme="minorHAnsi" w:hAnsiTheme="minorHAnsi" w:cstheme="minorHAnsi"/>
          <w:color w:val="1F4E79" w:themeColor="accent5" w:themeShade="80"/>
          <w:sz w:val="22"/>
          <w:szCs w:val="22"/>
        </w:rPr>
      </w:pPr>
      <w:r w:rsidRPr="001B2CF9">
        <w:rPr>
          <w:rFonts w:asciiTheme="minorHAnsi" w:hAnsiTheme="minorHAnsi" w:cstheme="minorHAnsi"/>
          <w:color w:val="1F4E79" w:themeColor="accent5" w:themeShade="80"/>
          <w:sz w:val="22"/>
          <w:szCs w:val="22"/>
        </w:rPr>
        <w:t xml:space="preserve">District Disaster Coordination Centre Standard Operating Procedures. </w:t>
      </w:r>
    </w:p>
    <w:p w14:paraId="0EA8351E" w14:textId="77777777" w:rsidR="002C2EFE" w:rsidRPr="001B2CF9" w:rsidRDefault="002C2EFE" w:rsidP="002C2EFE">
      <w:pPr>
        <w:pStyle w:val="Normaltext"/>
        <w:ind w:left="720"/>
        <w:jc w:val="both"/>
        <w:rPr>
          <w:rFonts w:asciiTheme="minorHAnsi" w:hAnsiTheme="minorHAnsi" w:cstheme="minorHAnsi"/>
          <w:b/>
          <w:bCs/>
          <w:i/>
          <w:iCs/>
          <w:color w:val="1F4E79" w:themeColor="accent5" w:themeShade="80"/>
          <w:sz w:val="22"/>
          <w:szCs w:val="22"/>
        </w:rPr>
      </w:pPr>
      <w:r w:rsidRPr="001B2CF9">
        <w:rPr>
          <w:rFonts w:asciiTheme="minorHAnsi" w:hAnsiTheme="minorHAnsi" w:cstheme="minorHAnsi"/>
          <w:b/>
          <w:bCs/>
          <w:i/>
          <w:iCs/>
          <w:color w:val="1F4E79" w:themeColor="accent5" w:themeShade="80"/>
          <w:sz w:val="22"/>
          <w:szCs w:val="22"/>
        </w:rPr>
        <w:t>(Available as separate document)</w:t>
      </w:r>
    </w:p>
    <w:p w14:paraId="660A673C" w14:textId="77777777" w:rsidR="002C2EFE" w:rsidRPr="001B2CF9" w:rsidRDefault="002C2EFE" w:rsidP="002C2EFE">
      <w:pPr>
        <w:pStyle w:val="Normaltext"/>
        <w:ind w:left="720"/>
        <w:jc w:val="both"/>
        <w:rPr>
          <w:rFonts w:asciiTheme="minorHAnsi" w:hAnsiTheme="minorHAnsi" w:cstheme="minorHAnsi"/>
          <w:color w:val="1F4E79" w:themeColor="accent5" w:themeShade="80"/>
          <w:sz w:val="22"/>
          <w:szCs w:val="22"/>
        </w:rPr>
      </w:pPr>
    </w:p>
    <w:p w14:paraId="38275080" w14:textId="77777777" w:rsidR="002C2EFE" w:rsidRPr="001B2CF9" w:rsidRDefault="002C2EFE">
      <w:pPr>
        <w:pStyle w:val="Normaltext"/>
        <w:numPr>
          <w:ilvl w:val="0"/>
          <w:numId w:val="42"/>
        </w:numPr>
        <w:jc w:val="both"/>
        <w:rPr>
          <w:rFonts w:asciiTheme="minorHAnsi" w:hAnsiTheme="minorHAnsi" w:cstheme="minorHAnsi"/>
          <w:color w:val="1F4E79" w:themeColor="accent5" w:themeShade="80"/>
          <w:sz w:val="22"/>
          <w:szCs w:val="22"/>
        </w:rPr>
      </w:pPr>
      <w:r w:rsidRPr="001B2CF9">
        <w:rPr>
          <w:rFonts w:asciiTheme="minorHAnsi" w:hAnsiTheme="minorHAnsi" w:cstheme="minorHAnsi"/>
          <w:color w:val="1F4E79" w:themeColor="accent5" w:themeShade="80"/>
          <w:sz w:val="22"/>
          <w:szCs w:val="22"/>
        </w:rPr>
        <w:t xml:space="preserve">Human Social Recovery Sub Plan.  </w:t>
      </w:r>
    </w:p>
    <w:p w14:paraId="574800F6" w14:textId="77777777" w:rsidR="002C2EFE" w:rsidRPr="001B2CF9" w:rsidRDefault="002C2EFE" w:rsidP="002C2EFE">
      <w:pPr>
        <w:pStyle w:val="Normaltext"/>
        <w:ind w:left="720"/>
        <w:jc w:val="both"/>
        <w:rPr>
          <w:rFonts w:asciiTheme="minorHAnsi" w:hAnsiTheme="minorHAnsi" w:cstheme="minorHAnsi"/>
          <w:b/>
          <w:bCs/>
          <w:i/>
          <w:iCs/>
          <w:color w:val="1F4E79" w:themeColor="accent5" w:themeShade="80"/>
          <w:sz w:val="22"/>
          <w:szCs w:val="22"/>
        </w:rPr>
      </w:pPr>
      <w:r w:rsidRPr="001B2CF9">
        <w:rPr>
          <w:rFonts w:asciiTheme="minorHAnsi" w:hAnsiTheme="minorHAnsi" w:cstheme="minorHAnsi"/>
          <w:b/>
          <w:bCs/>
          <w:i/>
          <w:iCs/>
          <w:color w:val="1F4E79" w:themeColor="accent5" w:themeShade="80"/>
          <w:sz w:val="22"/>
          <w:szCs w:val="22"/>
        </w:rPr>
        <w:t>(Available upon request to the Department of Community Safety)</w:t>
      </w:r>
    </w:p>
    <w:p w14:paraId="0059BBA2" w14:textId="77777777" w:rsidR="002C2EFE" w:rsidRDefault="002C2EFE" w:rsidP="002C2EFE">
      <w:pPr>
        <w:pStyle w:val="Normaltext"/>
        <w:ind w:left="720" w:hanging="720"/>
        <w:rPr>
          <w:rFonts w:asciiTheme="minorHAnsi" w:hAnsiTheme="minorHAnsi" w:cstheme="minorHAnsi"/>
          <w:b/>
          <w:color w:val="1F4E79" w:themeColor="accent5" w:themeShade="80"/>
        </w:rPr>
      </w:pPr>
      <w:bookmarkStart w:id="340" w:name="_Toc456251472"/>
    </w:p>
    <w:p w14:paraId="0D7FD64D" w14:textId="77777777" w:rsidR="002C2EFE" w:rsidRPr="00C510EF" w:rsidRDefault="002C2EFE" w:rsidP="002C2EFE">
      <w:pPr>
        <w:pStyle w:val="Normaltext"/>
        <w:rPr>
          <w:rFonts w:asciiTheme="minorHAnsi" w:hAnsiTheme="minorHAnsi" w:cstheme="minorHAnsi"/>
          <w:b/>
          <w:color w:val="1F4E79" w:themeColor="accent5" w:themeShade="80"/>
          <w:sz w:val="24"/>
          <w:szCs w:val="24"/>
        </w:rPr>
      </w:pPr>
    </w:p>
    <w:p w14:paraId="7C4CEE09" w14:textId="77777777" w:rsidR="002C2EFE" w:rsidRPr="00067484" w:rsidRDefault="002C2EFE" w:rsidP="00067484">
      <w:pPr>
        <w:pStyle w:val="Heading2"/>
      </w:pPr>
      <w:bookmarkStart w:id="341" w:name="_Toc206075032"/>
      <w:bookmarkEnd w:id="340"/>
      <w:r w:rsidRPr="00067484">
        <w:t>13. Recovery Strategy</w:t>
      </w:r>
      <w:bookmarkEnd w:id="341"/>
    </w:p>
    <w:p w14:paraId="2E54C1F8" w14:textId="77777777" w:rsidR="002C2EFE" w:rsidRPr="000D6E7B" w:rsidRDefault="002C2EFE" w:rsidP="002C2EFE">
      <w:pPr>
        <w:pStyle w:val="Normaltext"/>
        <w:rPr>
          <w:rFonts w:asciiTheme="minorHAnsi" w:hAnsiTheme="minorHAnsi" w:cstheme="minorHAnsi"/>
          <w:color w:val="1F4E79" w:themeColor="accent5" w:themeShade="80"/>
          <w:sz w:val="24"/>
          <w:szCs w:val="24"/>
        </w:rPr>
      </w:pPr>
    </w:p>
    <w:p w14:paraId="04A205F6" w14:textId="7E9AB2E9" w:rsidR="002C2EFE" w:rsidRPr="001B2CF9" w:rsidRDefault="002C2EFE" w:rsidP="002C2EFE">
      <w:pPr>
        <w:autoSpaceDE w:val="0"/>
        <w:autoSpaceDN w:val="0"/>
        <w:adjustRightInd w:val="0"/>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 xml:space="preserve">The Charleville District Recovery Strategy may be activated upon direction from the DDC or the QDMC.  This recovery strategy provides a framework for the coordination of recovery operations within the district and is supported by the procedures outlined in the </w:t>
      </w:r>
      <w:r w:rsidRPr="001B2CF9">
        <w:rPr>
          <w:rFonts w:asciiTheme="minorHAnsi" w:hAnsiTheme="minorHAnsi" w:cstheme="minorHAnsi"/>
          <w:i/>
          <w:color w:val="1F4E79" w:themeColor="accent5" w:themeShade="80"/>
          <w:szCs w:val="22"/>
        </w:rPr>
        <w:t xml:space="preserve">Queensland Disaster Management Guidelines -Recovery </w:t>
      </w:r>
      <w:r w:rsidRPr="001B2CF9">
        <w:rPr>
          <w:rFonts w:asciiTheme="minorHAnsi" w:hAnsiTheme="minorHAnsi" w:cstheme="minorHAnsi"/>
          <w:color w:val="1F4E79" w:themeColor="accent5" w:themeShade="80"/>
          <w:szCs w:val="22"/>
        </w:rPr>
        <w:t xml:space="preserve">at: </w:t>
      </w:r>
      <w:hyperlink r:id="rId29" w:history="1">
        <w:r w:rsidRPr="001B2CF9">
          <w:rPr>
            <w:rStyle w:val="Hyperlink"/>
            <w:rFonts w:asciiTheme="minorHAnsi" w:hAnsiTheme="minorHAnsi" w:cstheme="minorHAnsi"/>
            <w:szCs w:val="22"/>
          </w:rPr>
          <w:t>www.disaster.qld.gov.au</w:t>
        </w:r>
      </w:hyperlink>
    </w:p>
    <w:p w14:paraId="56CB710D" w14:textId="77777777" w:rsidR="002C2EFE" w:rsidRPr="001B2CF9" w:rsidRDefault="002C2EFE" w:rsidP="002C2EFE">
      <w:pPr>
        <w:autoSpaceDE w:val="0"/>
        <w:autoSpaceDN w:val="0"/>
        <w:adjustRightInd w:val="0"/>
        <w:jc w:val="both"/>
        <w:rPr>
          <w:rFonts w:asciiTheme="minorHAnsi" w:hAnsiTheme="minorHAnsi" w:cstheme="minorHAnsi"/>
          <w:color w:val="1F4E79" w:themeColor="accent5" w:themeShade="80"/>
          <w:szCs w:val="22"/>
        </w:rPr>
      </w:pPr>
    </w:p>
    <w:p w14:paraId="55BCF2E3" w14:textId="77777777" w:rsidR="002C2EFE" w:rsidRPr="001B2CF9" w:rsidRDefault="002C2EFE" w:rsidP="002C2EFE">
      <w:pPr>
        <w:autoSpaceDE w:val="0"/>
        <w:autoSpaceDN w:val="0"/>
        <w:adjustRightInd w:val="0"/>
        <w:jc w:val="both"/>
        <w:rPr>
          <w:rFonts w:asciiTheme="minorHAnsi" w:hAnsiTheme="minorHAnsi" w:cstheme="minorHAnsi"/>
          <w:color w:val="1F4E79" w:themeColor="accent5" w:themeShade="80"/>
          <w:szCs w:val="22"/>
        </w:rPr>
      </w:pPr>
    </w:p>
    <w:p w14:paraId="4CBECF46" w14:textId="77777777" w:rsidR="002C2EFE" w:rsidRPr="000D6E7B" w:rsidRDefault="002C2EFE" w:rsidP="002C2EFE">
      <w:pPr>
        <w:jc w:val="both"/>
        <w:rPr>
          <w:rFonts w:asciiTheme="minorHAnsi" w:hAnsiTheme="minorHAnsi" w:cstheme="minorHAnsi"/>
          <w:b/>
          <w:bCs/>
          <w:color w:val="1F4E79" w:themeColor="accent5" w:themeShade="80"/>
          <w:sz w:val="20"/>
          <w:szCs w:val="20"/>
        </w:rPr>
      </w:pPr>
    </w:p>
    <w:p w14:paraId="4F227DFB" w14:textId="77777777" w:rsidR="002C2EFE" w:rsidRPr="00171E02" w:rsidRDefault="002C2EFE" w:rsidP="00067484">
      <w:pPr>
        <w:pStyle w:val="Heading3"/>
      </w:pPr>
      <w:bookmarkStart w:id="342" w:name="_Toc206075033"/>
      <w:r w:rsidRPr="00171E02">
        <w:t>13.1 Transition Triggers</w:t>
      </w:r>
      <w:bookmarkEnd w:id="342"/>
    </w:p>
    <w:p w14:paraId="7947DFF2" w14:textId="3D492321" w:rsidR="002C2EFE" w:rsidRPr="001B2CF9" w:rsidRDefault="002C2EFE" w:rsidP="002C2EFE">
      <w:pPr>
        <w:autoSpaceDE w:val="0"/>
        <w:autoSpaceDN w:val="0"/>
        <w:adjustRightInd w:val="0"/>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 xml:space="preserve">The triggers to activate recovery are contained with Section </w:t>
      </w:r>
      <w:r w:rsidR="00F442BA" w:rsidRPr="001B2CF9">
        <w:rPr>
          <w:rFonts w:asciiTheme="minorHAnsi" w:hAnsiTheme="minorHAnsi" w:cstheme="minorHAnsi"/>
          <w:color w:val="1F4E79" w:themeColor="accent5" w:themeShade="80"/>
          <w:szCs w:val="22"/>
        </w:rPr>
        <w:t>4.4.1</w:t>
      </w:r>
      <w:r w:rsidRPr="001B2CF9">
        <w:rPr>
          <w:rFonts w:asciiTheme="minorHAnsi" w:hAnsiTheme="minorHAnsi" w:cstheme="minorHAnsi"/>
          <w:color w:val="1F4E79" w:themeColor="accent5" w:themeShade="80"/>
          <w:szCs w:val="22"/>
        </w:rPr>
        <w:t xml:space="preserve"> of the Queensland Disaster Management Guidelines.</w:t>
      </w:r>
    </w:p>
    <w:p w14:paraId="556737FB" w14:textId="77777777" w:rsidR="002C2EFE" w:rsidRPr="000D6E7B" w:rsidRDefault="002C2EFE" w:rsidP="002C2EFE">
      <w:pPr>
        <w:autoSpaceDE w:val="0"/>
        <w:autoSpaceDN w:val="0"/>
        <w:adjustRightInd w:val="0"/>
        <w:rPr>
          <w:rFonts w:asciiTheme="minorHAnsi" w:hAnsiTheme="minorHAnsi" w:cstheme="minorHAnsi"/>
          <w:color w:val="1F4E79" w:themeColor="accent5" w:themeShade="80"/>
          <w:sz w:val="20"/>
          <w:szCs w:val="20"/>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1074"/>
        <w:gridCol w:w="2312"/>
        <w:gridCol w:w="3226"/>
        <w:gridCol w:w="2947"/>
      </w:tblGrid>
      <w:tr w:rsidR="002C2EFE" w:rsidRPr="000D6E7B" w14:paraId="3D041F0C" w14:textId="77777777" w:rsidTr="0056379F">
        <w:trPr>
          <w:cantSplit/>
          <w:trHeight w:val="1334"/>
          <w:jc w:val="center"/>
        </w:trPr>
        <w:tc>
          <w:tcPr>
            <w:tcW w:w="236" w:type="dxa"/>
            <w:shd w:val="clear" w:color="auto" w:fill="FFFF00"/>
            <w:textDirection w:val="btLr"/>
          </w:tcPr>
          <w:p w14:paraId="73DB75C4" w14:textId="77777777" w:rsidR="002C2EFE" w:rsidRPr="000D6E7B" w:rsidRDefault="002C2EFE" w:rsidP="0056379F">
            <w:pPr>
              <w:ind w:left="-72"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Response</w:t>
            </w:r>
          </w:p>
          <w:p w14:paraId="4541DB63" w14:textId="77777777" w:rsidR="002C2EFE" w:rsidRPr="000D6E7B" w:rsidRDefault="002C2EFE" w:rsidP="0056379F">
            <w:pPr>
              <w:ind w:left="-72"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Alert</w:t>
            </w:r>
          </w:p>
        </w:tc>
        <w:tc>
          <w:tcPr>
            <w:tcW w:w="1115" w:type="dxa"/>
          </w:tcPr>
          <w:p w14:paraId="0A8A301F" w14:textId="77777777" w:rsidR="002C2EFE" w:rsidRPr="000D6E7B" w:rsidRDefault="002C2EFE" w:rsidP="0056379F">
            <w:pPr>
              <w:ind w:left="-72"/>
              <w:rPr>
                <w:rFonts w:asciiTheme="minorHAnsi" w:hAnsiTheme="minorHAnsi" w:cstheme="minorHAnsi"/>
                <w:color w:val="1F4E79" w:themeColor="accent5" w:themeShade="80"/>
                <w:sz w:val="16"/>
              </w:rPr>
            </w:pPr>
          </w:p>
        </w:tc>
        <w:tc>
          <w:tcPr>
            <w:tcW w:w="2396" w:type="dxa"/>
            <w:shd w:val="clear" w:color="auto" w:fill="C00000"/>
          </w:tcPr>
          <w:p w14:paraId="7264CFDA" w14:textId="77777777" w:rsidR="002C2EFE" w:rsidRPr="000D6E7B" w:rsidRDefault="002C2EFE" w:rsidP="0056379F">
            <w:pPr>
              <w:rPr>
                <w:rFonts w:asciiTheme="minorHAnsi" w:hAnsiTheme="minorHAnsi" w:cstheme="minorHAnsi"/>
                <w:color w:val="1F4E79" w:themeColor="accent5" w:themeShade="80"/>
                <w:sz w:val="16"/>
              </w:rPr>
            </w:pPr>
          </w:p>
          <w:p w14:paraId="2086E00C" w14:textId="77777777" w:rsidR="002C2EFE" w:rsidRPr="000D6E7B" w:rsidRDefault="002C2EFE" w:rsidP="0056379F">
            <w:pPr>
              <w:rPr>
                <w:rFonts w:asciiTheme="minorHAnsi" w:hAnsiTheme="minorHAnsi" w:cstheme="minorHAnsi"/>
                <w:color w:val="1F4E79" w:themeColor="accent5" w:themeShade="80"/>
                <w:sz w:val="16"/>
              </w:rPr>
            </w:pPr>
          </w:p>
          <w:p w14:paraId="714DFDF4" w14:textId="77777777" w:rsidR="002C2EFE" w:rsidRPr="000D6E7B" w:rsidRDefault="002C2EFE" w:rsidP="0056379F">
            <w:pPr>
              <w:rPr>
                <w:rFonts w:asciiTheme="minorHAnsi" w:hAnsiTheme="minorHAnsi" w:cstheme="minorHAnsi"/>
                <w:b/>
                <w:color w:val="1F4E79" w:themeColor="accent5" w:themeShade="80"/>
                <w:sz w:val="16"/>
              </w:rPr>
            </w:pPr>
            <w:r w:rsidRPr="000D6E7B">
              <w:rPr>
                <w:rFonts w:asciiTheme="minorHAnsi" w:hAnsiTheme="minorHAnsi" w:cstheme="minorHAnsi"/>
                <w:b/>
                <w:color w:val="1F4E79" w:themeColor="accent5" w:themeShade="80"/>
                <w:sz w:val="16"/>
              </w:rPr>
              <w:t>Triggers</w:t>
            </w:r>
          </w:p>
        </w:tc>
        <w:tc>
          <w:tcPr>
            <w:tcW w:w="3371" w:type="dxa"/>
            <w:shd w:val="clear" w:color="auto" w:fill="C00000"/>
          </w:tcPr>
          <w:p w14:paraId="5814726D" w14:textId="77777777" w:rsidR="002C2EFE" w:rsidRPr="000D6E7B" w:rsidRDefault="002C2EFE" w:rsidP="0056379F">
            <w:pPr>
              <w:rPr>
                <w:rFonts w:asciiTheme="minorHAnsi" w:hAnsiTheme="minorHAnsi" w:cstheme="minorHAnsi"/>
                <w:b/>
                <w:color w:val="1F4E79" w:themeColor="accent5" w:themeShade="80"/>
                <w:sz w:val="16"/>
              </w:rPr>
            </w:pPr>
          </w:p>
          <w:p w14:paraId="237691F2" w14:textId="77777777" w:rsidR="002C2EFE" w:rsidRPr="000D6E7B" w:rsidRDefault="002C2EFE" w:rsidP="0056379F">
            <w:pPr>
              <w:rPr>
                <w:rFonts w:asciiTheme="minorHAnsi" w:hAnsiTheme="minorHAnsi" w:cstheme="minorHAnsi"/>
                <w:b/>
                <w:color w:val="1F4E79" w:themeColor="accent5" w:themeShade="80"/>
                <w:sz w:val="16"/>
              </w:rPr>
            </w:pPr>
          </w:p>
          <w:p w14:paraId="16C9BC4B" w14:textId="77777777" w:rsidR="002C2EFE" w:rsidRPr="000D6E7B" w:rsidRDefault="002C2EFE" w:rsidP="0056379F">
            <w:pPr>
              <w:rPr>
                <w:rFonts w:asciiTheme="minorHAnsi" w:hAnsiTheme="minorHAnsi" w:cstheme="minorHAnsi"/>
                <w:b/>
                <w:color w:val="1F4E79" w:themeColor="accent5" w:themeShade="80"/>
                <w:sz w:val="16"/>
              </w:rPr>
            </w:pPr>
            <w:r w:rsidRPr="000D6E7B">
              <w:rPr>
                <w:rFonts w:asciiTheme="minorHAnsi" w:hAnsiTheme="minorHAnsi" w:cstheme="minorHAnsi"/>
                <w:b/>
                <w:color w:val="1F4E79" w:themeColor="accent5" w:themeShade="80"/>
                <w:sz w:val="16"/>
              </w:rPr>
              <w:t>Actions</w:t>
            </w:r>
          </w:p>
        </w:tc>
        <w:tc>
          <w:tcPr>
            <w:tcW w:w="3060" w:type="dxa"/>
            <w:shd w:val="clear" w:color="auto" w:fill="C00000"/>
          </w:tcPr>
          <w:p w14:paraId="544958BE" w14:textId="77777777" w:rsidR="002C2EFE" w:rsidRPr="000D6E7B" w:rsidRDefault="002C2EFE" w:rsidP="0056379F">
            <w:pPr>
              <w:rPr>
                <w:rFonts w:asciiTheme="minorHAnsi" w:hAnsiTheme="minorHAnsi" w:cstheme="minorHAnsi"/>
                <w:b/>
                <w:color w:val="1F4E79" w:themeColor="accent5" w:themeShade="80"/>
                <w:sz w:val="16"/>
              </w:rPr>
            </w:pPr>
          </w:p>
          <w:p w14:paraId="1CDE6683" w14:textId="77777777" w:rsidR="002C2EFE" w:rsidRPr="000D6E7B" w:rsidRDefault="002C2EFE" w:rsidP="0056379F">
            <w:pPr>
              <w:rPr>
                <w:rFonts w:asciiTheme="minorHAnsi" w:hAnsiTheme="minorHAnsi" w:cstheme="minorHAnsi"/>
                <w:b/>
                <w:color w:val="1F4E79" w:themeColor="accent5" w:themeShade="80"/>
                <w:sz w:val="16"/>
              </w:rPr>
            </w:pPr>
          </w:p>
          <w:p w14:paraId="1B0F823D" w14:textId="77777777" w:rsidR="002C2EFE" w:rsidRPr="000D6E7B" w:rsidRDefault="002C2EFE" w:rsidP="0056379F">
            <w:pPr>
              <w:rPr>
                <w:rFonts w:asciiTheme="minorHAnsi" w:hAnsiTheme="minorHAnsi" w:cstheme="minorHAnsi"/>
                <w:b/>
                <w:color w:val="1F4E79" w:themeColor="accent5" w:themeShade="80"/>
                <w:sz w:val="16"/>
              </w:rPr>
            </w:pPr>
            <w:r w:rsidRPr="000D6E7B">
              <w:rPr>
                <w:rFonts w:asciiTheme="minorHAnsi" w:hAnsiTheme="minorHAnsi" w:cstheme="minorHAnsi"/>
                <w:b/>
                <w:color w:val="1F4E79" w:themeColor="accent5" w:themeShade="80"/>
                <w:sz w:val="16"/>
              </w:rPr>
              <w:t>Communications</w:t>
            </w:r>
          </w:p>
        </w:tc>
      </w:tr>
      <w:tr w:rsidR="00130C79" w:rsidRPr="000D6E7B" w14:paraId="2FED5F0D" w14:textId="77777777" w:rsidTr="0056379F">
        <w:trPr>
          <w:cantSplit/>
          <w:trHeight w:val="1959"/>
          <w:jc w:val="center"/>
        </w:trPr>
        <w:tc>
          <w:tcPr>
            <w:tcW w:w="236" w:type="dxa"/>
            <w:shd w:val="clear" w:color="auto" w:fill="FFC000"/>
            <w:textDirection w:val="btLr"/>
          </w:tcPr>
          <w:p w14:paraId="306A9C0B" w14:textId="77777777" w:rsidR="00130C79" w:rsidRDefault="00130C79" w:rsidP="0056379F">
            <w:pPr>
              <w:ind w:left="113" w:right="113"/>
              <w:jc w:val="center"/>
              <w:rPr>
                <w:rFonts w:asciiTheme="minorHAnsi" w:hAnsiTheme="minorHAnsi" w:cstheme="minorHAnsi"/>
                <w:b/>
                <w:color w:val="1F4E79" w:themeColor="accent5" w:themeShade="80"/>
                <w:sz w:val="16"/>
                <w:szCs w:val="18"/>
              </w:rPr>
            </w:pPr>
            <w:r>
              <w:rPr>
                <w:rFonts w:asciiTheme="minorHAnsi" w:hAnsiTheme="minorHAnsi" w:cstheme="minorHAnsi"/>
                <w:b/>
                <w:color w:val="1F4E79" w:themeColor="accent5" w:themeShade="80"/>
                <w:sz w:val="16"/>
                <w:szCs w:val="18"/>
              </w:rPr>
              <w:t xml:space="preserve">Response </w:t>
            </w:r>
          </w:p>
          <w:p w14:paraId="42598255" w14:textId="0A741087" w:rsidR="00130C79" w:rsidRPr="000D6E7B" w:rsidRDefault="00130C79" w:rsidP="0056379F">
            <w:pPr>
              <w:ind w:left="113" w:right="113"/>
              <w:jc w:val="center"/>
              <w:rPr>
                <w:rFonts w:asciiTheme="minorHAnsi" w:hAnsiTheme="minorHAnsi" w:cstheme="minorHAnsi"/>
                <w:b/>
                <w:color w:val="1F4E79" w:themeColor="accent5" w:themeShade="80"/>
                <w:sz w:val="16"/>
                <w:szCs w:val="18"/>
              </w:rPr>
            </w:pPr>
            <w:r>
              <w:rPr>
                <w:rFonts w:asciiTheme="minorHAnsi" w:hAnsiTheme="minorHAnsi" w:cstheme="minorHAnsi"/>
                <w:b/>
                <w:color w:val="1F4E79" w:themeColor="accent5" w:themeShade="80"/>
                <w:sz w:val="16"/>
                <w:szCs w:val="18"/>
              </w:rPr>
              <w:t>Alert</w:t>
            </w:r>
          </w:p>
        </w:tc>
        <w:tc>
          <w:tcPr>
            <w:tcW w:w="1115" w:type="dxa"/>
            <w:shd w:val="clear" w:color="auto" w:fill="FFFF00"/>
            <w:textDirection w:val="btLr"/>
          </w:tcPr>
          <w:p w14:paraId="7EE9C181" w14:textId="6D9D219C" w:rsidR="00130C79" w:rsidRPr="000D6E7B" w:rsidRDefault="00130C79" w:rsidP="0056379F">
            <w:pPr>
              <w:ind w:left="113" w:right="113"/>
              <w:jc w:val="center"/>
              <w:rPr>
                <w:rFonts w:asciiTheme="minorHAnsi" w:hAnsiTheme="minorHAnsi" w:cstheme="minorHAnsi"/>
                <w:b/>
                <w:color w:val="1F4E79" w:themeColor="accent5" w:themeShade="80"/>
                <w:sz w:val="16"/>
                <w:szCs w:val="18"/>
              </w:rPr>
            </w:pPr>
            <w:r>
              <w:rPr>
                <w:rFonts w:asciiTheme="minorHAnsi" w:hAnsiTheme="minorHAnsi" w:cstheme="minorHAnsi"/>
                <w:b/>
                <w:color w:val="1F4E79" w:themeColor="accent5" w:themeShade="80"/>
                <w:sz w:val="16"/>
                <w:szCs w:val="18"/>
              </w:rPr>
              <w:t>Alert</w:t>
            </w:r>
          </w:p>
        </w:tc>
        <w:tc>
          <w:tcPr>
            <w:tcW w:w="2396" w:type="dxa"/>
            <w:shd w:val="clear" w:color="auto" w:fill="FFFF00"/>
          </w:tcPr>
          <w:p w14:paraId="0AFA333C" w14:textId="77777777" w:rsidR="00130C79" w:rsidRDefault="00130C79" w:rsidP="00130C79">
            <w:pPr>
              <w:pStyle w:val="ListParagraph"/>
              <w:ind w:left="0"/>
              <w:rPr>
                <w:rFonts w:asciiTheme="minorHAnsi" w:hAnsiTheme="minorHAnsi" w:cstheme="minorHAnsi"/>
                <w:color w:val="1F4E79" w:themeColor="accent5" w:themeShade="80"/>
                <w:sz w:val="16"/>
                <w:szCs w:val="18"/>
              </w:rPr>
            </w:pPr>
          </w:p>
          <w:p w14:paraId="106E238A" w14:textId="77777777" w:rsidR="00130C79" w:rsidRDefault="00130C79" w:rsidP="00130C79">
            <w:pPr>
              <w:pStyle w:val="ListParagraph"/>
              <w:ind w:left="0"/>
              <w:rPr>
                <w:rFonts w:asciiTheme="minorHAnsi" w:hAnsiTheme="minorHAnsi" w:cstheme="minorHAnsi"/>
                <w:color w:val="1F4E79" w:themeColor="accent5" w:themeShade="80"/>
                <w:sz w:val="16"/>
                <w:szCs w:val="18"/>
              </w:rPr>
            </w:pPr>
          </w:p>
          <w:p w14:paraId="408D2CBA" w14:textId="77777777" w:rsidR="00130C79" w:rsidRDefault="00130C79" w:rsidP="00130C79">
            <w:pPr>
              <w:pStyle w:val="ListParagraph"/>
              <w:ind w:left="0"/>
              <w:rPr>
                <w:rFonts w:asciiTheme="minorHAnsi" w:hAnsiTheme="minorHAnsi" w:cstheme="minorHAnsi"/>
                <w:color w:val="1F4E79" w:themeColor="accent5" w:themeShade="80"/>
                <w:sz w:val="16"/>
                <w:szCs w:val="18"/>
              </w:rPr>
            </w:pPr>
          </w:p>
          <w:p w14:paraId="68B16EC4" w14:textId="7438DB48" w:rsidR="00130C79" w:rsidRPr="000D6E7B" w:rsidRDefault="001B2826" w:rsidP="00130C79">
            <w:pPr>
              <w:pStyle w:val="ListParagraph"/>
              <w:ind w:left="0"/>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Awareness of a hazard that has potential to affect the local government area and may require coordinated response</w:t>
            </w:r>
          </w:p>
        </w:tc>
        <w:tc>
          <w:tcPr>
            <w:tcW w:w="3371" w:type="dxa"/>
            <w:shd w:val="clear" w:color="auto" w:fill="FFFF00"/>
          </w:tcPr>
          <w:p w14:paraId="060D0DAF" w14:textId="77777777" w:rsidR="00130C79" w:rsidRDefault="00130C79" w:rsidP="0056379F">
            <w:pPr>
              <w:jc w:val="both"/>
              <w:rPr>
                <w:rFonts w:asciiTheme="minorHAnsi" w:hAnsiTheme="minorHAnsi" w:cstheme="minorHAnsi"/>
                <w:color w:val="1F4E79" w:themeColor="accent5" w:themeShade="80"/>
                <w:sz w:val="16"/>
                <w:szCs w:val="18"/>
              </w:rPr>
            </w:pPr>
          </w:p>
          <w:p w14:paraId="56F69E59" w14:textId="77777777" w:rsidR="00130C79" w:rsidRDefault="00130C79" w:rsidP="0056379F">
            <w:pPr>
              <w:jc w:val="both"/>
              <w:rPr>
                <w:rFonts w:asciiTheme="minorHAnsi" w:hAnsiTheme="minorHAnsi" w:cstheme="minorHAnsi"/>
                <w:color w:val="1F4E79" w:themeColor="accent5" w:themeShade="80"/>
                <w:sz w:val="16"/>
                <w:szCs w:val="18"/>
              </w:rPr>
            </w:pPr>
          </w:p>
          <w:p w14:paraId="14F03149" w14:textId="77777777" w:rsidR="00130C79" w:rsidRDefault="00130C79" w:rsidP="0056379F">
            <w:pPr>
              <w:jc w:val="both"/>
              <w:rPr>
                <w:rFonts w:asciiTheme="minorHAnsi" w:hAnsiTheme="minorHAnsi" w:cstheme="minorHAnsi"/>
                <w:color w:val="1F4E79" w:themeColor="accent5" w:themeShade="80"/>
                <w:sz w:val="16"/>
                <w:szCs w:val="18"/>
              </w:rPr>
            </w:pPr>
          </w:p>
          <w:p w14:paraId="690E87AC" w14:textId="77777777" w:rsidR="00130C79" w:rsidRDefault="001B2826" w:rsidP="001B2826">
            <w:pPr>
              <w:jc w:val="both"/>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Hazard and risks identified</w:t>
            </w:r>
          </w:p>
          <w:p w14:paraId="28FEDB40" w14:textId="0D722502" w:rsidR="001B2826" w:rsidRDefault="001B2826" w:rsidP="001B2826">
            <w:pPr>
              <w:jc w:val="both"/>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Information sharing with warning agency</w:t>
            </w:r>
          </w:p>
          <w:p w14:paraId="4DC8D206" w14:textId="048EC495" w:rsidR="001B2826" w:rsidRDefault="001B2826" w:rsidP="001B2826">
            <w:pPr>
              <w:jc w:val="both"/>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LDC contacts DDC</w:t>
            </w:r>
          </w:p>
          <w:p w14:paraId="5F29ACB2" w14:textId="29D14C51" w:rsidR="001B2826" w:rsidRDefault="001B2826" w:rsidP="001B2826">
            <w:pPr>
              <w:jc w:val="both"/>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Initial advice to all stakeholders</w:t>
            </w:r>
          </w:p>
          <w:p w14:paraId="79F34D9C" w14:textId="1BD18B7E" w:rsidR="001B2826" w:rsidRPr="000D6E7B" w:rsidRDefault="001B2826" w:rsidP="001B2826">
            <w:pPr>
              <w:jc w:val="both"/>
              <w:rPr>
                <w:rFonts w:asciiTheme="minorHAnsi" w:hAnsiTheme="minorHAnsi" w:cstheme="minorHAnsi"/>
                <w:color w:val="1F4E79" w:themeColor="accent5" w:themeShade="80"/>
                <w:sz w:val="16"/>
                <w:szCs w:val="18"/>
              </w:rPr>
            </w:pPr>
          </w:p>
        </w:tc>
        <w:tc>
          <w:tcPr>
            <w:tcW w:w="3060" w:type="dxa"/>
            <w:shd w:val="clear" w:color="auto" w:fill="FFFF00"/>
          </w:tcPr>
          <w:p w14:paraId="2F07E595" w14:textId="77777777" w:rsidR="00130C79" w:rsidRDefault="00130C79" w:rsidP="0056379F">
            <w:pPr>
              <w:pStyle w:val="ListParagraph"/>
              <w:ind w:left="0"/>
              <w:rPr>
                <w:rFonts w:asciiTheme="minorHAnsi" w:hAnsiTheme="minorHAnsi" w:cstheme="minorHAnsi"/>
                <w:color w:val="1F4E79" w:themeColor="accent5" w:themeShade="80"/>
                <w:sz w:val="16"/>
                <w:szCs w:val="18"/>
              </w:rPr>
            </w:pPr>
          </w:p>
          <w:p w14:paraId="4A13B6FA" w14:textId="77777777" w:rsidR="001B2826" w:rsidRDefault="001B2826" w:rsidP="0056379F">
            <w:pPr>
              <w:pStyle w:val="ListParagraph"/>
              <w:ind w:left="0"/>
              <w:rPr>
                <w:rFonts w:asciiTheme="minorHAnsi" w:hAnsiTheme="minorHAnsi" w:cstheme="minorHAnsi"/>
                <w:color w:val="1F4E79" w:themeColor="accent5" w:themeShade="80"/>
                <w:sz w:val="16"/>
                <w:szCs w:val="18"/>
              </w:rPr>
            </w:pPr>
          </w:p>
          <w:p w14:paraId="72E07530" w14:textId="77777777" w:rsidR="001B2826" w:rsidRDefault="001B2826" w:rsidP="0056379F">
            <w:pPr>
              <w:pStyle w:val="ListParagraph"/>
              <w:ind w:left="0"/>
              <w:rPr>
                <w:rFonts w:asciiTheme="minorHAnsi" w:hAnsiTheme="minorHAnsi" w:cstheme="minorHAnsi"/>
                <w:color w:val="1F4E79" w:themeColor="accent5" w:themeShade="80"/>
                <w:sz w:val="16"/>
                <w:szCs w:val="18"/>
              </w:rPr>
            </w:pPr>
          </w:p>
          <w:p w14:paraId="05F555E8" w14:textId="0B50E018" w:rsidR="001B2826" w:rsidRPr="000D6E7B" w:rsidRDefault="001B2826" w:rsidP="0056379F">
            <w:pPr>
              <w:pStyle w:val="ListParagraph"/>
              <w:ind w:left="0"/>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 xml:space="preserve">Chair and </w:t>
            </w:r>
            <w:r w:rsidR="00BE0CE2">
              <w:rPr>
                <w:rFonts w:asciiTheme="minorHAnsi" w:hAnsiTheme="minorHAnsi" w:cstheme="minorHAnsi"/>
                <w:color w:val="1F4E79" w:themeColor="accent5" w:themeShade="80"/>
                <w:sz w:val="16"/>
                <w:szCs w:val="18"/>
              </w:rPr>
              <w:t>LRC</w:t>
            </w:r>
            <w:r>
              <w:rPr>
                <w:rFonts w:asciiTheme="minorHAnsi" w:hAnsiTheme="minorHAnsi" w:cstheme="minorHAnsi"/>
                <w:color w:val="1F4E79" w:themeColor="accent5" w:themeShade="80"/>
                <w:sz w:val="16"/>
                <w:szCs w:val="18"/>
              </w:rPr>
              <w:t xml:space="preserve"> available on agreed communication channels</w:t>
            </w:r>
          </w:p>
        </w:tc>
      </w:tr>
      <w:tr w:rsidR="002C2EFE" w:rsidRPr="000D6E7B" w14:paraId="6DD788E2" w14:textId="77777777" w:rsidTr="0056379F">
        <w:trPr>
          <w:cantSplit/>
          <w:trHeight w:val="1959"/>
          <w:jc w:val="center"/>
        </w:trPr>
        <w:tc>
          <w:tcPr>
            <w:tcW w:w="236" w:type="dxa"/>
            <w:shd w:val="clear" w:color="auto" w:fill="FFC000"/>
            <w:textDirection w:val="btLr"/>
          </w:tcPr>
          <w:p w14:paraId="6227F4BC" w14:textId="77777777" w:rsidR="002C2EFE" w:rsidRPr="000D6E7B" w:rsidRDefault="002C2EFE" w:rsidP="0056379F">
            <w:pPr>
              <w:ind w:left="113" w:right="113"/>
              <w:jc w:val="center"/>
              <w:rPr>
                <w:rFonts w:asciiTheme="minorHAnsi" w:hAnsiTheme="minorHAnsi" w:cstheme="minorHAnsi"/>
                <w:color w:val="1F4E79" w:themeColor="accent5" w:themeShade="80"/>
                <w:sz w:val="16"/>
              </w:rPr>
            </w:pPr>
            <w:r w:rsidRPr="000D6E7B">
              <w:rPr>
                <w:rFonts w:asciiTheme="minorHAnsi" w:hAnsiTheme="minorHAnsi" w:cstheme="minorHAnsi"/>
                <w:b/>
                <w:color w:val="1F4E79" w:themeColor="accent5" w:themeShade="80"/>
                <w:sz w:val="16"/>
                <w:szCs w:val="18"/>
              </w:rPr>
              <w:t>Response Lean</w:t>
            </w:r>
            <w:r w:rsidRPr="000D6E7B">
              <w:rPr>
                <w:rFonts w:asciiTheme="minorHAnsi" w:hAnsiTheme="minorHAnsi" w:cstheme="minorHAnsi"/>
                <w:color w:val="1F4E79" w:themeColor="accent5" w:themeShade="80"/>
                <w:sz w:val="16"/>
              </w:rPr>
              <w:t xml:space="preserve"> </w:t>
            </w:r>
            <w:r w:rsidRPr="000D6E7B">
              <w:rPr>
                <w:rFonts w:asciiTheme="minorHAnsi" w:hAnsiTheme="minorHAnsi" w:cstheme="minorHAnsi"/>
                <w:b/>
                <w:color w:val="1F4E79" w:themeColor="accent5" w:themeShade="80"/>
                <w:sz w:val="16"/>
                <w:szCs w:val="18"/>
              </w:rPr>
              <w:t>Forward</w:t>
            </w:r>
          </w:p>
        </w:tc>
        <w:tc>
          <w:tcPr>
            <w:tcW w:w="1115" w:type="dxa"/>
            <w:shd w:val="clear" w:color="auto" w:fill="FFFF00"/>
            <w:textDirection w:val="btLr"/>
          </w:tcPr>
          <w:p w14:paraId="31E4C749"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Recovery Alert</w:t>
            </w:r>
          </w:p>
        </w:tc>
        <w:tc>
          <w:tcPr>
            <w:tcW w:w="2396" w:type="dxa"/>
            <w:shd w:val="clear" w:color="auto" w:fill="FFFF00"/>
          </w:tcPr>
          <w:p w14:paraId="30BE0015"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0415E0D4"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565EC529"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0CBE8CD1"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Response phase at ‘lean forward’ level of activation</w:t>
            </w:r>
          </w:p>
        </w:tc>
        <w:tc>
          <w:tcPr>
            <w:tcW w:w="3371" w:type="dxa"/>
            <w:shd w:val="clear" w:color="auto" w:fill="FFFF00"/>
          </w:tcPr>
          <w:p w14:paraId="052CD604" w14:textId="77777777" w:rsidR="002C2EFE" w:rsidRPr="000D6E7B" w:rsidRDefault="002C2EFE" w:rsidP="0056379F">
            <w:pPr>
              <w:jc w:val="both"/>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DDMG monitor appointment of Local Recovery Coordinator/s (LRC/s).</w:t>
            </w:r>
          </w:p>
          <w:p w14:paraId="241B11C0" w14:textId="77777777" w:rsidR="002C2EFE" w:rsidRPr="000D6E7B" w:rsidRDefault="002C2EFE" w:rsidP="0056379F">
            <w:pPr>
              <w:jc w:val="both"/>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QDMA Information sharing commenced and on-going.</w:t>
            </w:r>
          </w:p>
          <w:p w14:paraId="3D84B25D" w14:textId="77777777" w:rsidR="002C2EFE" w:rsidRPr="000D6E7B" w:rsidRDefault="002C2EFE" w:rsidP="0056379F">
            <w:pPr>
              <w:jc w:val="both"/>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Maintain and monitor local recovery coordination activities and support &amp; assist as requested.</w:t>
            </w:r>
          </w:p>
          <w:p w14:paraId="26BB7BCB" w14:textId="77777777" w:rsidR="002C2EFE" w:rsidRPr="000D6E7B" w:rsidRDefault="002C2EFE" w:rsidP="0056379F">
            <w:pPr>
              <w:jc w:val="both"/>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Potential actions and risks identified.</w:t>
            </w:r>
          </w:p>
          <w:p w14:paraId="0188E4B4" w14:textId="77777777" w:rsidR="002C2EFE" w:rsidRPr="000D6E7B" w:rsidRDefault="002C2EFE" w:rsidP="0056379F">
            <w:pPr>
              <w:jc w:val="both"/>
              <w:rPr>
                <w:rFonts w:asciiTheme="minorHAnsi" w:hAnsiTheme="minorHAnsi" w:cstheme="minorHAnsi"/>
                <w:color w:val="1F4E79" w:themeColor="accent5" w:themeShade="80"/>
                <w:sz w:val="16"/>
                <w:szCs w:val="18"/>
              </w:rPr>
            </w:pPr>
          </w:p>
        </w:tc>
        <w:tc>
          <w:tcPr>
            <w:tcW w:w="3060" w:type="dxa"/>
            <w:shd w:val="clear" w:color="auto" w:fill="FFFF00"/>
          </w:tcPr>
          <w:p w14:paraId="7BBA8B94" w14:textId="16A040AC" w:rsidR="002C2EFE" w:rsidRPr="000D6E7B" w:rsidRDefault="001B2826" w:rsidP="0056379F">
            <w:pPr>
              <w:pStyle w:val="ListParagraph"/>
              <w:ind w:left="0"/>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 xml:space="preserve">Chair, </w:t>
            </w:r>
            <w:r w:rsidR="00BE0CE2">
              <w:rPr>
                <w:rFonts w:asciiTheme="minorHAnsi" w:hAnsiTheme="minorHAnsi" w:cstheme="minorHAnsi"/>
                <w:color w:val="1F4E79" w:themeColor="accent5" w:themeShade="80"/>
                <w:sz w:val="16"/>
                <w:szCs w:val="18"/>
              </w:rPr>
              <w:t>LRC</w:t>
            </w:r>
            <w:r w:rsidR="002C2EFE" w:rsidRPr="000D6E7B">
              <w:rPr>
                <w:rFonts w:asciiTheme="minorHAnsi" w:hAnsiTheme="minorHAnsi" w:cstheme="minorHAnsi"/>
                <w:color w:val="1F4E79" w:themeColor="accent5" w:themeShade="80"/>
                <w:sz w:val="16"/>
                <w:szCs w:val="18"/>
              </w:rPr>
              <w:t xml:space="preserve"> &amp; DDMG members on mobile/e-mail remotely.</w:t>
            </w:r>
          </w:p>
          <w:p w14:paraId="3E89A3D4"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415ED328"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Commence reporting by exception</w:t>
            </w:r>
          </w:p>
        </w:tc>
      </w:tr>
      <w:tr w:rsidR="002C2EFE" w:rsidRPr="000D6E7B" w14:paraId="689E58E2" w14:textId="77777777" w:rsidTr="0056379F">
        <w:trPr>
          <w:cantSplit/>
          <w:trHeight w:val="2194"/>
          <w:jc w:val="center"/>
        </w:trPr>
        <w:tc>
          <w:tcPr>
            <w:tcW w:w="236" w:type="dxa"/>
            <w:vMerge w:val="restart"/>
            <w:shd w:val="clear" w:color="auto" w:fill="FF0000"/>
            <w:textDirection w:val="btLr"/>
          </w:tcPr>
          <w:p w14:paraId="00AB40C3"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20"/>
              </w:rPr>
            </w:pPr>
            <w:r w:rsidRPr="000D6E7B">
              <w:rPr>
                <w:rFonts w:asciiTheme="minorHAnsi" w:hAnsiTheme="minorHAnsi" w:cstheme="minorHAnsi"/>
                <w:b/>
                <w:color w:val="1F4E79" w:themeColor="accent5" w:themeShade="80"/>
                <w:sz w:val="16"/>
                <w:szCs w:val="20"/>
              </w:rPr>
              <w:t>Response Stand Up</w:t>
            </w:r>
          </w:p>
        </w:tc>
        <w:tc>
          <w:tcPr>
            <w:tcW w:w="1115" w:type="dxa"/>
            <w:shd w:val="clear" w:color="auto" w:fill="FFC000"/>
            <w:textDirection w:val="btLr"/>
          </w:tcPr>
          <w:p w14:paraId="44E039A7"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Recovery Lean Forward</w:t>
            </w:r>
          </w:p>
        </w:tc>
        <w:tc>
          <w:tcPr>
            <w:tcW w:w="2396" w:type="dxa"/>
            <w:shd w:val="clear" w:color="auto" w:fill="FFC000"/>
          </w:tcPr>
          <w:p w14:paraId="69109A14"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Response phase at ‘stand up level of activation</w:t>
            </w:r>
          </w:p>
          <w:p w14:paraId="3CF3D179" w14:textId="77777777" w:rsidR="002C2EFE" w:rsidRPr="000D6E7B" w:rsidRDefault="002C2EFE" w:rsidP="0056379F">
            <w:pPr>
              <w:rPr>
                <w:rFonts w:asciiTheme="minorHAnsi" w:hAnsiTheme="minorHAnsi" w:cstheme="minorHAnsi"/>
                <w:color w:val="1F4E79" w:themeColor="accent5" w:themeShade="80"/>
                <w:sz w:val="16"/>
                <w:szCs w:val="18"/>
              </w:rPr>
            </w:pPr>
          </w:p>
          <w:p w14:paraId="70B7F17C" w14:textId="77777777" w:rsidR="002C2EFE" w:rsidRPr="000D6E7B" w:rsidRDefault="002C2EFE" w:rsidP="0056379F">
            <w:pPr>
              <w:rPr>
                <w:rFonts w:asciiTheme="minorHAnsi" w:hAnsiTheme="minorHAnsi" w:cstheme="minorHAnsi"/>
                <w:color w:val="1F4E79" w:themeColor="accent5" w:themeShade="80"/>
                <w:sz w:val="16"/>
                <w:szCs w:val="18"/>
              </w:rPr>
            </w:pPr>
          </w:p>
          <w:p w14:paraId="5BB81CC7" w14:textId="77777777" w:rsidR="002C2EFE" w:rsidRPr="000D6E7B" w:rsidRDefault="002C2EFE" w:rsidP="0056379F">
            <w:pPr>
              <w:rPr>
                <w:rFonts w:asciiTheme="minorHAnsi" w:hAnsiTheme="minorHAnsi" w:cstheme="minorHAnsi"/>
                <w:color w:val="1F4E79" w:themeColor="accent5" w:themeShade="80"/>
                <w:sz w:val="16"/>
                <w:szCs w:val="18"/>
              </w:rPr>
            </w:pPr>
          </w:p>
          <w:p w14:paraId="4134EC83"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Immediate relief arrangements are required during the response phase</w:t>
            </w:r>
          </w:p>
        </w:tc>
        <w:tc>
          <w:tcPr>
            <w:tcW w:w="3371" w:type="dxa"/>
            <w:shd w:val="clear" w:color="auto" w:fill="FFC000"/>
          </w:tcPr>
          <w:p w14:paraId="26623ED9"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Monitoring of response arrangements.</w:t>
            </w:r>
          </w:p>
          <w:p w14:paraId="2211DBD5"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Analysis of hazard impact or potential impact</w:t>
            </w:r>
          </w:p>
          <w:p w14:paraId="222B3B6B"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Relief and recovery planning commence</w:t>
            </w:r>
          </w:p>
          <w:p w14:paraId="6F9344D2" w14:textId="77777777" w:rsidR="002C2EFE" w:rsidRPr="000D6E7B" w:rsidRDefault="002C2EFE" w:rsidP="0056379F">
            <w:pPr>
              <w:rPr>
                <w:rFonts w:asciiTheme="minorHAnsi" w:hAnsiTheme="minorHAnsi" w:cstheme="minorHAnsi"/>
                <w:color w:val="1F4E79" w:themeColor="accent5" w:themeShade="80"/>
                <w:sz w:val="16"/>
                <w:szCs w:val="18"/>
              </w:rPr>
            </w:pPr>
          </w:p>
          <w:p w14:paraId="7FC41B08"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Deployments for immediate relief commenced by recovery functional agencies</w:t>
            </w:r>
          </w:p>
        </w:tc>
        <w:tc>
          <w:tcPr>
            <w:tcW w:w="3060" w:type="dxa"/>
            <w:shd w:val="clear" w:color="auto" w:fill="FFC000"/>
          </w:tcPr>
          <w:p w14:paraId="214DEDBB" w14:textId="012584B1"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w:t>
            </w:r>
            <w:r w:rsidR="00BE0CE2">
              <w:rPr>
                <w:rFonts w:asciiTheme="minorHAnsi" w:hAnsiTheme="minorHAnsi" w:cstheme="minorHAnsi"/>
                <w:color w:val="1F4E79" w:themeColor="accent5" w:themeShade="80"/>
                <w:sz w:val="16"/>
                <w:szCs w:val="18"/>
              </w:rPr>
              <w:t>R</w:t>
            </w:r>
            <w:r w:rsidRPr="000D6E7B">
              <w:rPr>
                <w:rFonts w:asciiTheme="minorHAnsi" w:hAnsiTheme="minorHAnsi" w:cstheme="minorHAnsi"/>
                <w:color w:val="1F4E79" w:themeColor="accent5" w:themeShade="80"/>
                <w:sz w:val="16"/>
                <w:szCs w:val="18"/>
              </w:rPr>
              <w:t>C &amp; DDMG members on mobile/e-mail remotely.</w:t>
            </w:r>
          </w:p>
          <w:p w14:paraId="45A5E118"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07B93E79"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Commence reporting by exception</w:t>
            </w:r>
          </w:p>
        </w:tc>
      </w:tr>
      <w:tr w:rsidR="002C2EFE" w:rsidRPr="000D6E7B" w14:paraId="6D096BDB" w14:textId="77777777" w:rsidTr="0056379F">
        <w:trPr>
          <w:cantSplit/>
          <w:trHeight w:val="2362"/>
          <w:jc w:val="center"/>
        </w:trPr>
        <w:tc>
          <w:tcPr>
            <w:tcW w:w="236" w:type="dxa"/>
            <w:vMerge/>
            <w:shd w:val="clear" w:color="auto" w:fill="FF0000"/>
          </w:tcPr>
          <w:p w14:paraId="1DC4C765" w14:textId="77777777" w:rsidR="002C2EFE" w:rsidRPr="000D6E7B" w:rsidRDefault="002C2EFE" w:rsidP="0056379F">
            <w:pPr>
              <w:rPr>
                <w:rFonts w:asciiTheme="minorHAnsi" w:hAnsiTheme="minorHAnsi" w:cstheme="minorHAnsi"/>
                <w:color w:val="1F4E79" w:themeColor="accent5" w:themeShade="80"/>
                <w:sz w:val="16"/>
              </w:rPr>
            </w:pPr>
          </w:p>
        </w:tc>
        <w:tc>
          <w:tcPr>
            <w:tcW w:w="1115" w:type="dxa"/>
            <w:vMerge w:val="restart"/>
            <w:shd w:val="clear" w:color="auto" w:fill="FF0000"/>
            <w:textDirection w:val="btLr"/>
          </w:tcPr>
          <w:p w14:paraId="212239BF"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Recovery Stand Up</w:t>
            </w:r>
          </w:p>
        </w:tc>
        <w:tc>
          <w:tcPr>
            <w:tcW w:w="2396" w:type="dxa"/>
            <w:vMerge w:val="restart"/>
            <w:shd w:val="clear" w:color="auto" w:fill="FF0000"/>
          </w:tcPr>
          <w:p w14:paraId="390E15E0" w14:textId="77777777" w:rsidR="002C2EFE" w:rsidRPr="000D6E7B" w:rsidRDefault="002C2EFE" w:rsidP="0056379F">
            <w:pPr>
              <w:rPr>
                <w:rFonts w:asciiTheme="minorHAnsi" w:hAnsiTheme="minorHAnsi" w:cstheme="minorHAnsi"/>
                <w:color w:val="1F4E79" w:themeColor="accent5" w:themeShade="80"/>
                <w:sz w:val="16"/>
                <w:szCs w:val="18"/>
              </w:rPr>
            </w:pPr>
          </w:p>
          <w:p w14:paraId="6C6A02C5"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Immediate relief arrangements continue</w:t>
            </w:r>
          </w:p>
          <w:p w14:paraId="39F93BF3" w14:textId="77777777" w:rsidR="002C2EFE" w:rsidRPr="000D6E7B" w:rsidRDefault="002C2EFE" w:rsidP="0056379F">
            <w:pPr>
              <w:rPr>
                <w:rFonts w:asciiTheme="minorHAnsi" w:hAnsiTheme="minorHAnsi" w:cstheme="minorHAnsi"/>
                <w:color w:val="1F4E79" w:themeColor="accent5" w:themeShade="80"/>
                <w:sz w:val="16"/>
                <w:szCs w:val="18"/>
              </w:rPr>
            </w:pPr>
          </w:p>
          <w:p w14:paraId="297DA0D6" w14:textId="77777777" w:rsidR="002C2EFE" w:rsidRPr="000D6E7B" w:rsidRDefault="002C2EFE" w:rsidP="0056379F">
            <w:pPr>
              <w:rPr>
                <w:rFonts w:asciiTheme="minorHAnsi" w:hAnsiTheme="minorHAnsi" w:cstheme="minorHAnsi"/>
                <w:color w:val="1F4E79" w:themeColor="accent5" w:themeShade="80"/>
                <w:sz w:val="16"/>
                <w:szCs w:val="18"/>
              </w:rPr>
            </w:pPr>
          </w:p>
          <w:p w14:paraId="538FF720" w14:textId="77777777" w:rsidR="002C2EFE" w:rsidRPr="000D6E7B" w:rsidRDefault="002C2EFE" w:rsidP="0056379F">
            <w:pPr>
              <w:rPr>
                <w:rFonts w:asciiTheme="minorHAnsi" w:hAnsiTheme="minorHAnsi" w:cstheme="minorHAnsi"/>
                <w:color w:val="1F4E79" w:themeColor="accent5" w:themeShade="80"/>
                <w:sz w:val="16"/>
                <w:szCs w:val="18"/>
              </w:rPr>
            </w:pPr>
          </w:p>
          <w:p w14:paraId="5508681B"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Medium term recovery commences</w:t>
            </w:r>
          </w:p>
          <w:p w14:paraId="3E8EB9B6" w14:textId="77777777" w:rsidR="002C2EFE" w:rsidRPr="000D6E7B" w:rsidRDefault="002C2EFE" w:rsidP="0056379F">
            <w:pPr>
              <w:rPr>
                <w:rFonts w:asciiTheme="minorHAnsi" w:hAnsiTheme="minorHAnsi" w:cstheme="minorHAnsi"/>
                <w:color w:val="1F4E79" w:themeColor="accent5" w:themeShade="80"/>
                <w:sz w:val="16"/>
                <w:szCs w:val="18"/>
              </w:rPr>
            </w:pPr>
          </w:p>
          <w:p w14:paraId="04775629" w14:textId="77777777" w:rsidR="002C2EFE" w:rsidRPr="000D6E7B" w:rsidRDefault="002C2EFE" w:rsidP="0056379F">
            <w:pPr>
              <w:rPr>
                <w:rFonts w:asciiTheme="minorHAnsi" w:hAnsiTheme="minorHAnsi" w:cstheme="minorHAnsi"/>
                <w:color w:val="1F4E79" w:themeColor="accent5" w:themeShade="80"/>
                <w:sz w:val="16"/>
                <w:szCs w:val="18"/>
              </w:rPr>
            </w:pPr>
          </w:p>
          <w:p w14:paraId="71310A9B" w14:textId="77777777" w:rsidR="002C2EFE" w:rsidRPr="000D6E7B" w:rsidRDefault="002C2EFE" w:rsidP="0056379F">
            <w:pPr>
              <w:rPr>
                <w:rFonts w:asciiTheme="minorHAnsi" w:hAnsiTheme="minorHAnsi" w:cstheme="minorHAnsi"/>
                <w:color w:val="1F4E79" w:themeColor="accent5" w:themeShade="80"/>
                <w:sz w:val="16"/>
                <w:szCs w:val="18"/>
              </w:rPr>
            </w:pPr>
          </w:p>
          <w:p w14:paraId="0170C07E" w14:textId="77777777" w:rsidR="002C2EFE" w:rsidRPr="000D6E7B" w:rsidRDefault="002C2EFE" w:rsidP="0056379F">
            <w:pPr>
              <w:rPr>
                <w:rFonts w:asciiTheme="minorHAnsi" w:hAnsiTheme="minorHAnsi" w:cstheme="minorHAnsi"/>
                <w:color w:val="1F4E79" w:themeColor="accent5" w:themeShade="80"/>
                <w:sz w:val="16"/>
                <w:szCs w:val="18"/>
              </w:rPr>
            </w:pPr>
          </w:p>
          <w:p w14:paraId="5D954FB4" w14:textId="77777777" w:rsidR="002C2EFE" w:rsidRPr="000D6E7B" w:rsidRDefault="002C2EFE" w:rsidP="0056379F">
            <w:pPr>
              <w:rPr>
                <w:rFonts w:asciiTheme="minorHAnsi" w:hAnsiTheme="minorHAnsi" w:cstheme="minorHAnsi"/>
                <w:color w:val="1F4E79" w:themeColor="accent5" w:themeShade="80"/>
                <w:sz w:val="16"/>
                <w:szCs w:val="18"/>
              </w:rPr>
            </w:pPr>
          </w:p>
          <w:p w14:paraId="441F937E" w14:textId="77777777" w:rsidR="002C2EFE" w:rsidRPr="000D6E7B" w:rsidRDefault="002C2EFE" w:rsidP="0056379F">
            <w:pPr>
              <w:rPr>
                <w:rFonts w:asciiTheme="minorHAnsi" w:hAnsiTheme="minorHAnsi" w:cstheme="minorHAnsi"/>
                <w:color w:val="1F4E79" w:themeColor="accent5" w:themeShade="80"/>
                <w:sz w:val="16"/>
                <w:szCs w:val="18"/>
              </w:rPr>
            </w:pPr>
          </w:p>
          <w:p w14:paraId="0A6A2BAF" w14:textId="77777777" w:rsidR="002C2EFE" w:rsidRPr="000D6E7B" w:rsidRDefault="002C2EFE" w:rsidP="0056379F">
            <w:pPr>
              <w:rPr>
                <w:rFonts w:asciiTheme="minorHAnsi" w:hAnsiTheme="minorHAnsi" w:cstheme="minorHAnsi"/>
                <w:color w:val="1F4E79" w:themeColor="accent5" w:themeShade="80"/>
                <w:sz w:val="16"/>
                <w:szCs w:val="18"/>
              </w:rPr>
            </w:pPr>
          </w:p>
          <w:p w14:paraId="261A830F" w14:textId="77777777" w:rsidR="002C2EFE" w:rsidRPr="000D6E7B" w:rsidRDefault="002C2EFE" w:rsidP="0056379F">
            <w:pPr>
              <w:rPr>
                <w:rFonts w:asciiTheme="minorHAnsi" w:hAnsiTheme="minorHAnsi" w:cstheme="minorHAnsi"/>
                <w:color w:val="1F4E79" w:themeColor="accent5" w:themeShade="80"/>
                <w:sz w:val="16"/>
                <w:szCs w:val="18"/>
              </w:rPr>
            </w:pPr>
          </w:p>
          <w:p w14:paraId="6222AFE9" w14:textId="77777777" w:rsidR="002C2EFE" w:rsidRPr="000D6E7B" w:rsidRDefault="002C2EFE" w:rsidP="0056379F">
            <w:pPr>
              <w:rPr>
                <w:rFonts w:asciiTheme="minorHAnsi" w:hAnsiTheme="minorHAnsi" w:cstheme="minorHAnsi"/>
                <w:color w:val="1F4E79" w:themeColor="accent5" w:themeShade="80"/>
                <w:sz w:val="16"/>
                <w:szCs w:val="18"/>
              </w:rPr>
            </w:pPr>
          </w:p>
          <w:p w14:paraId="67C37933" w14:textId="77777777" w:rsidR="002C2EFE" w:rsidRPr="000D6E7B" w:rsidRDefault="002C2EFE" w:rsidP="0056379F">
            <w:pPr>
              <w:rPr>
                <w:rFonts w:asciiTheme="minorHAnsi" w:hAnsiTheme="minorHAnsi" w:cstheme="minorHAnsi"/>
                <w:color w:val="1F4E79" w:themeColor="accent5" w:themeShade="80"/>
                <w:sz w:val="16"/>
                <w:szCs w:val="18"/>
              </w:rPr>
            </w:pPr>
          </w:p>
          <w:p w14:paraId="510D8785" w14:textId="77777777" w:rsidR="002C2EFE" w:rsidRPr="000D6E7B" w:rsidRDefault="002C2EFE" w:rsidP="0056379F">
            <w:pPr>
              <w:rPr>
                <w:rFonts w:asciiTheme="minorHAnsi" w:hAnsiTheme="minorHAnsi" w:cstheme="minorHAnsi"/>
                <w:color w:val="1F4E79" w:themeColor="accent5" w:themeShade="80"/>
                <w:sz w:val="16"/>
                <w:szCs w:val="18"/>
              </w:rPr>
            </w:pPr>
          </w:p>
          <w:p w14:paraId="0F14EC09"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 xml:space="preserve">Response phase moves to ‘stand down’ level of activation.  </w:t>
            </w:r>
          </w:p>
        </w:tc>
        <w:tc>
          <w:tcPr>
            <w:tcW w:w="3371" w:type="dxa"/>
            <w:vMerge w:val="restart"/>
            <w:shd w:val="clear" w:color="auto" w:fill="FF0000"/>
          </w:tcPr>
          <w:p w14:paraId="30AFCC45"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LDMG activated at LDCC or alternate location</w:t>
            </w:r>
          </w:p>
          <w:p w14:paraId="633C32FA"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177C9EB4"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Recovery plan activated</w:t>
            </w:r>
          </w:p>
          <w:p w14:paraId="22E118DD"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308395FA"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Deployments for immediate relief response</w:t>
            </w:r>
          </w:p>
          <w:p w14:paraId="431D5A6F"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58231A28"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Action plans for 5 functions of recovery activated as required</w:t>
            </w:r>
          </w:p>
          <w:p w14:paraId="55AF5575" w14:textId="77777777" w:rsidR="002C2EFE" w:rsidRPr="000D6E7B" w:rsidRDefault="002C2EFE" w:rsidP="0056379F">
            <w:pPr>
              <w:rPr>
                <w:rFonts w:asciiTheme="minorHAnsi" w:hAnsiTheme="minorHAnsi" w:cstheme="minorHAnsi"/>
                <w:color w:val="1F4E79" w:themeColor="accent5" w:themeShade="80"/>
                <w:sz w:val="16"/>
                <w:szCs w:val="18"/>
              </w:rPr>
            </w:pPr>
          </w:p>
          <w:p w14:paraId="426E5D0B"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Community information strategy employed</w:t>
            </w:r>
          </w:p>
          <w:p w14:paraId="1EF44C49" w14:textId="77777777" w:rsidR="002C2EFE" w:rsidRPr="000D6E7B" w:rsidRDefault="002C2EFE" w:rsidP="0056379F">
            <w:pPr>
              <w:rPr>
                <w:rFonts w:asciiTheme="minorHAnsi" w:hAnsiTheme="minorHAnsi" w:cstheme="minorHAnsi"/>
                <w:color w:val="1F4E79" w:themeColor="accent5" w:themeShade="80"/>
                <w:sz w:val="16"/>
                <w:szCs w:val="18"/>
              </w:rPr>
            </w:pPr>
          </w:p>
          <w:p w14:paraId="1D1F4578"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Participate in response debrief</w:t>
            </w:r>
          </w:p>
          <w:p w14:paraId="53B8C1DE"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71F2411B"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Transition arrangements from ‘response and recovery’ to ‘recovery’ activated including handover from LDC to LRC</w:t>
            </w:r>
          </w:p>
          <w:p w14:paraId="75B89261"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w:t>
            </w:r>
          </w:p>
          <w:p w14:paraId="44D490E5"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Action plans for 5 functions of recovery continue</w:t>
            </w:r>
          </w:p>
          <w:p w14:paraId="29C76C32"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628E8D2F"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Community information strategies continue</w:t>
            </w:r>
          </w:p>
        </w:tc>
        <w:tc>
          <w:tcPr>
            <w:tcW w:w="3060" w:type="dxa"/>
            <w:vMerge w:val="restart"/>
            <w:shd w:val="clear" w:color="auto" w:fill="FF0000"/>
          </w:tcPr>
          <w:p w14:paraId="11CB27CF" w14:textId="5D0E7C64"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w:t>
            </w:r>
            <w:r w:rsidR="00BE0CE2">
              <w:rPr>
                <w:rFonts w:asciiTheme="minorHAnsi" w:hAnsiTheme="minorHAnsi" w:cstheme="minorHAnsi"/>
                <w:color w:val="1F4E79" w:themeColor="accent5" w:themeShade="80"/>
                <w:sz w:val="16"/>
                <w:szCs w:val="18"/>
              </w:rPr>
              <w:t>R</w:t>
            </w:r>
            <w:r w:rsidRPr="000D6E7B">
              <w:rPr>
                <w:rFonts w:asciiTheme="minorHAnsi" w:hAnsiTheme="minorHAnsi" w:cstheme="minorHAnsi"/>
                <w:color w:val="1F4E79" w:themeColor="accent5" w:themeShade="80"/>
                <w:sz w:val="16"/>
                <w:szCs w:val="18"/>
              </w:rPr>
              <w:t>C and relevant LRG members present at LDCC or alternate location on established landlines and/or mobiles, monitoring emails.</w:t>
            </w:r>
          </w:p>
          <w:p w14:paraId="39C2DA9C"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0349652C"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31BAFBF0"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6D5FED72"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1425154B"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6DAEA0DB"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5F5DDDC1"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2F111A0B"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3E20E52C"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0F04A646"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406B8460" w14:textId="5E1FB353" w:rsidR="002C2EFE" w:rsidRPr="000D6E7B" w:rsidRDefault="002C2EFE" w:rsidP="0056379F">
            <w:pPr>
              <w:pStyle w:val="ListParagraph"/>
              <w:ind w:left="0"/>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w:t>
            </w:r>
            <w:r w:rsidR="00BE0CE2">
              <w:rPr>
                <w:rFonts w:asciiTheme="minorHAnsi" w:hAnsiTheme="minorHAnsi" w:cstheme="minorHAnsi"/>
                <w:color w:val="1F4E79" w:themeColor="accent5" w:themeShade="80"/>
                <w:sz w:val="16"/>
                <w:szCs w:val="18"/>
              </w:rPr>
              <w:t>R</w:t>
            </w:r>
            <w:r w:rsidRPr="000D6E7B">
              <w:rPr>
                <w:rFonts w:asciiTheme="minorHAnsi" w:hAnsiTheme="minorHAnsi" w:cstheme="minorHAnsi"/>
                <w:color w:val="1F4E79" w:themeColor="accent5" w:themeShade="80"/>
                <w:sz w:val="16"/>
                <w:szCs w:val="18"/>
              </w:rPr>
              <w:t>C and LRG members involved in medium term recovery continue as required</w:t>
            </w:r>
          </w:p>
          <w:p w14:paraId="77C23282"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7018AB0C" w14:textId="77777777" w:rsidR="002C2EFE" w:rsidRPr="000D6E7B" w:rsidRDefault="002C2EFE" w:rsidP="0056379F">
            <w:pPr>
              <w:pStyle w:val="ListParagraph"/>
              <w:ind w:left="0"/>
              <w:rPr>
                <w:rFonts w:asciiTheme="minorHAnsi" w:hAnsiTheme="minorHAnsi" w:cstheme="minorHAnsi"/>
                <w:color w:val="1F4E79" w:themeColor="accent5" w:themeShade="80"/>
                <w:sz w:val="16"/>
                <w:szCs w:val="18"/>
              </w:rPr>
            </w:pPr>
          </w:p>
          <w:p w14:paraId="7D66D514"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Regular reporting to LDMG/LDCs/DDC</w:t>
            </w:r>
          </w:p>
        </w:tc>
      </w:tr>
      <w:tr w:rsidR="002C2EFE" w:rsidRPr="000D6E7B" w14:paraId="11D025B8" w14:textId="77777777" w:rsidTr="0056379F">
        <w:trPr>
          <w:cantSplit/>
          <w:trHeight w:val="2601"/>
          <w:jc w:val="center"/>
        </w:trPr>
        <w:tc>
          <w:tcPr>
            <w:tcW w:w="236" w:type="dxa"/>
            <w:shd w:val="clear" w:color="auto" w:fill="92D050"/>
            <w:textDirection w:val="btLr"/>
          </w:tcPr>
          <w:p w14:paraId="1D7B99AF"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Response Stand Down</w:t>
            </w:r>
          </w:p>
        </w:tc>
        <w:tc>
          <w:tcPr>
            <w:tcW w:w="1115" w:type="dxa"/>
            <w:vMerge/>
            <w:shd w:val="clear" w:color="auto" w:fill="FF0000"/>
          </w:tcPr>
          <w:p w14:paraId="29C3A26C" w14:textId="77777777" w:rsidR="002C2EFE" w:rsidRPr="000D6E7B" w:rsidRDefault="002C2EFE" w:rsidP="0056379F">
            <w:pPr>
              <w:rPr>
                <w:rFonts w:asciiTheme="minorHAnsi" w:hAnsiTheme="minorHAnsi" w:cstheme="minorHAnsi"/>
                <w:color w:val="1F4E79" w:themeColor="accent5" w:themeShade="80"/>
                <w:sz w:val="16"/>
              </w:rPr>
            </w:pPr>
          </w:p>
        </w:tc>
        <w:tc>
          <w:tcPr>
            <w:tcW w:w="2396" w:type="dxa"/>
            <w:vMerge/>
            <w:tcBorders>
              <w:bottom w:val="nil"/>
            </w:tcBorders>
            <w:shd w:val="clear" w:color="auto" w:fill="FF0000"/>
          </w:tcPr>
          <w:p w14:paraId="513AC686" w14:textId="77777777" w:rsidR="002C2EFE" w:rsidRPr="000D6E7B" w:rsidRDefault="002C2EFE" w:rsidP="0056379F">
            <w:pPr>
              <w:rPr>
                <w:rFonts w:asciiTheme="minorHAnsi" w:hAnsiTheme="minorHAnsi" w:cstheme="minorHAnsi"/>
                <w:color w:val="1F4E79" w:themeColor="accent5" w:themeShade="80"/>
                <w:sz w:val="16"/>
              </w:rPr>
            </w:pPr>
          </w:p>
        </w:tc>
        <w:tc>
          <w:tcPr>
            <w:tcW w:w="3371" w:type="dxa"/>
            <w:vMerge/>
            <w:shd w:val="clear" w:color="auto" w:fill="FF0000"/>
          </w:tcPr>
          <w:p w14:paraId="56DEF2D9" w14:textId="77777777" w:rsidR="002C2EFE" w:rsidRPr="000D6E7B" w:rsidRDefault="002C2EFE" w:rsidP="0056379F">
            <w:pPr>
              <w:rPr>
                <w:rFonts w:asciiTheme="minorHAnsi" w:hAnsiTheme="minorHAnsi" w:cstheme="minorHAnsi"/>
                <w:color w:val="1F4E79" w:themeColor="accent5" w:themeShade="80"/>
                <w:sz w:val="16"/>
              </w:rPr>
            </w:pPr>
          </w:p>
        </w:tc>
        <w:tc>
          <w:tcPr>
            <w:tcW w:w="3060" w:type="dxa"/>
            <w:vMerge/>
            <w:shd w:val="clear" w:color="auto" w:fill="FF0000"/>
          </w:tcPr>
          <w:p w14:paraId="42174573" w14:textId="77777777" w:rsidR="002C2EFE" w:rsidRPr="000D6E7B" w:rsidRDefault="002C2EFE" w:rsidP="0056379F">
            <w:pPr>
              <w:rPr>
                <w:rFonts w:asciiTheme="minorHAnsi" w:hAnsiTheme="minorHAnsi" w:cstheme="minorHAnsi"/>
                <w:color w:val="1F4E79" w:themeColor="accent5" w:themeShade="80"/>
                <w:sz w:val="16"/>
              </w:rPr>
            </w:pPr>
          </w:p>
        </w:tc>
      </w:tr>
      <w:tr w:rsidR="002C2EFE" w:rsidRPr="000D6E7B" w14:paraId="0D6C05C5" w14:textId="77777777" w:rsidTr="0056379F">
        <w:trPr>
          <w:cantSplit/>
          <w:trHeight w:val="2447"/>
          <w:jc w:val="center"/>
        </w:trPr>
        <w:tc>
          <w:tcPr>
            <w:tcW w:w="1356" w:type="dxa"/>
            <w:gridSpan w:val="2"/>
            <w:shd w:val="clear" w:color="auto" w:fill="92D050"/>
            <w:textDirection w:val="btLr"/>
          </w:tcPr>
          <w:p w14:paraId="7943CE9E"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 xml:space="preserve">Recovery Stand </w:t>
            </w:r>
          </w:p>
          <w:p w14:paraId="395A8E3E" w14:textId="77777777" w:rsidR="002C2EFE" w:rsidRPr="000D6E7B" w:rsidRDefault="002C2EFE" w:rsidP="0056379F">
            <w:pPr>
              <w:ind w:left="113" w:right="113"/>
              <w:jc w:val="center"/>
              <w:rPr>
                <w:rFonts w:asciiTheme="minorHAnsi" w:hAnsiTheme="minorHAnsi" w:cstheme="minorHAnsi"/>
                <w:b/>
                <w:color w:val="1F4E79" w:themeColor="accent5" w:themeShade="80"/>
                <w:sz w:val="16"/>
                <w:szCs w:val="18"/>
              </w:rPr>
            </w:pPr>
            <w:r w:rsidRPr="000D6E7B">
              <w:rPr>
                <w:rFonts w:asciiTheme="minorHAnsi" w:hAnsiTheme="minorHAnsi" w:cstheme="minorHAnsi"/>
                <w:b/>
                <w:color w:val="1F4E79" w:themeColor="accent5" w:themeShade="80"/>
                <w:sz w:val="16"/>
                <w:szCs w:val="18"/>
              </w:rPr>
              <w:t>Down</w:t>
            </w:r>
          </w:p>
        </w:tc>
        <w:tc>
          <w:tcPr>
            <w:tcW w:w="2396" w:type="dxa"/>
            <w:shd w:val="clear" w:color="auto" w:fill="auto"/>
          </w:tcPr>
          <w:p w14:paraId="620FAA53" w14:textId="77777777" w:rsidR="002C2EFE" w:rsidRPr="000D6E7B" w:rsidRDefault="002C2EFE" w:rsidP="0056379F">
            <w:pPr>
              <w:rPr>
                <w:rFonts w:asciiTheme="minorHAnsi" w:hAnsiTheme="minorHAnsi" w:cstheme="minorHAnsi"/>
                <w:color w:val="1F4E79" w:themeColor="accent5" w:themeShade="80"/>
                <w:sz w:val="16"/>
                <w:szCs w:val="18"/>
              </w:rPr>
            </w:pPr>
            <w:r>
              <w:rPr>
                <w:rFonts w:asciiTheme="minorHAnsi" w:hAnsiTheme="minorHAnsi" w:cstheme="minorHAnsi"/>
                <w:color w:val="1F4E79" w:themeColor="accent5" w:themeShade="80"/>
                <w:sz w:val="16"/>
                <w:szCs w:val="18"/>
              </w:rPr>
              <w:t>DORG</w:t>
            </w:r>
            <w:r w:rsidRPr="000D6E7B">
              <w:rPr>
                <w:rFonts w:asciiTheme="minorHAnsi" w:hAnsiTheme="minorHAnsi" w:cstheme="minorHAnsi"/>
                <w:color w:val="1F4E79" w:themeColor="accent5" w:themeShade="80"/>
                <w:sz w:val="16"/>
                <w:szCs w:val="18"/>
              </w:rPr>
              <w:t xml:space="preserve"> arrangements are finalised.</w:t>
            </w:r>
          </w:p>
          <w:p w14:paraId="0E062F23"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 xml:space="preserve">Communities return to normal activities with ongoing long-term recovery support provided by functional lead agencies as required </w:t>
            </w:r>
          </w:p>
        </w:tc>
        <w:tc>
          <w:tcPr>
            <w:tcW w:w="3371" w:type="dxa"/>
            <w:shd w:val="clear" w:color="auto" w:fill="auto"/>
          </w:tcPr>
          <w:p w14:paraId="1E4B044B"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 xml:space="preserve">Consolidate financial records </w:t>
            </w:r>
          </w:p>
          <w:p w14:paraId="3EF07C06"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Reporting requirements finalised</w:t>
            </w:r>
          </w:p>
          <w:p w14:paraId="2AD2D6A9"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Participate in recovery debrief</w:t>
            </w:r>
          </w:p>
          <w:p w14:paraId="7581DB1F"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Participate in post event debrief</w:t>
            </w:r>
          </w:p>
          <w:p w14:paraId="11C02A47"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Post event review &amp; evaluation</w:t>
            </w:r>
          </w:p>
          <w:p w14:paraId="14229C92"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Long term recovery arrangements transferred to functional lead agencies</w:t>
            </w:r>
          </w:p>
          <w:p w14:paraId="0EDD380D" w14:textId="77777777"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Return to core business</w:t>
            </w:r>
          </w:p>
        </w:tc>
        <w:tc>
          <w:tcPr>
            <w:tcW w:w="3060" w:type="dxa"/>
            <w:shd w:val="clear" w:color="auto" w:fill="auto"/>
          </w:tcPr>
          <w:p w14:paraId="57BC083D" w14:textId="7342C746"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L</w:t>
            </w:r>
            <w:r w:rsidR="001B2826">
              <w:rPr>
                <w:rFonts w:asciiTheme="minorHAnsi" w:hAnsiTheme="minorHAnsi" w:cstheme="minorHAnsi"/>
                <w:color w:val="1F4E79" w:themeColor="accent5" w:themeShade="80"/>
                <w:sz w:val="16"/>
                <w:szCs w:val="18"/>
              </w:rPr>
              <w:t>D</w:t>
            </w:r>
            <w:r w:rsidRPr="000D6E7B">
              <w:rPr>
                <w:rFonts w:asciiTheme="minorHAnsi" w:hAnsiTheme="minorHAnsi" w:cstheme="minorHAnsi"/>
                <w:color w:val="1F4E79" w:themeColor="accent5" w:themeShade="80"/>
                <w:sz w:val="16"/>
                <w:szCs w:val="18"/>
              </w:rPr>
              <w:t>C &amp; LRG members resume standard business and after hours contact arrangements.</w:t>
            </w:r>
          </w:p>
          <w:p w14:paraId="6394EADE" w14:textId="77777777" w:rsidR="002C2EFE" w:rsidRPr="000D6E7B" w:rsidRDefault="002C2EFE" w:rsidP="0056379F">
            <w:pPr>
              <w:rPr>
                <w:rFonts w:asciiTheme="minorHAnsi" w:hAnsiTheme="minorHAnsi" w:cstheme="minorHAnsi"/>
                <w:color w:val="1F4E79" w:themeColor="accent5" w:themeShade="80"/>
                <w:sz w:val="16"/>
                <w:szCs w:val="18"/>
              </w:rPr>
            </w:pPr>
          </w:p>
          <w:p w14:paraId="63033744" w14:textId="3574F683" w:rsidR="002C2EFE" w:rsidRPr="000D6E7B" w:rsidRDefault="002C2EFE" w:rsidP="0056379F">
            <w:pPr>
              <w:rPr>
                <w:rFonts w:asciiTheme="minorHAnsi" w:hAnsiTheme="minorHAnsi" w:cstheme="minorHAnsi"/>
                <w:color w:val="1F4E79" w:themeColor="accent5" w:themeShade="80"/>
                <w:sz w:val="16"/>
                <w:szCs w:val="18"/>
              </w:rPr>
            </w:pPr>
            <w:r w:rsidRPr="000D6E7B">
              <w:rPr>
                <w:rFonts w:asciiTheme="minorHAnsi" w:hAnsiTheme="minorHAnsi" w:cstheme="minorHAnsi"/>
                <w:color w:val="1F4E79" w:themeColor="accent5" w:themeShade="80"/>
                <w:sz w:val="16"/>
                <w:szCs w:val="18"/>
              </w:rPr>
              <w:t>Functional lead agencies report to L</w:t>
            </w:r>
            <w:r w:rsidR="001B2826">
              <w:rPr>
                <w:rFonts w:asciiTheme="minorHAnsi" w:hAnsiTheme="minorHAnsi" w:cstheme="minorHAnsi"/>
                <w:color w:val="1F4E79" w:themeColor="accent5" w:themeShade="80"/>
                <w:sz w:val="16"/>
                <w:szCs w:val="18"/>
              </w:rPr>
              <w:t>D</w:t>
            </w:r>
            <w:r w:rsidRPr="000D6E7B">
              <w:rPr>
                <w:rFonts w:asciiTheme="minorHAnsi" w:hAnsiTheme="minorHAnsi" w:cstheme="minorHAnsi"/>
                <w:color w:val="1F4E79" w:themeColor="accent5" w:themeShade="80"/>
                <w:sz w:val="16"/>
                <w:szCs w:val="18"/>
              </w:rPr>
              <w:t>C/LRG as required.</w:t>
            </w:r>
          </w:p>
        </w:tc>
      </w:tr>
    </w:tbl>
    <w:p w14:paraId="042616C9" w14:textId="77777777" w:rsidR="002C2EFE" w:rsidRPr="000D6E7B" w:rsidRDefault="002C2EFE" w:rsidP="002C2EFE">
      <w:pPr>
        <w:autoSpaceDE w:val="0"/>
        <w:autoSpaceDN w:val="0"/>
        <w:adjustRightInd w:val="0"/>
        <w:rPr>
          <w:rFonts w:asciiTheme="minorHAnsi" w:hAnsiTheme="minorHAnsi" w:cstheme="minorHAnsi"/>
          <w:color w:val="1F4E79" w:themeColor="accent5" w:themeShade="80"/>
          <w:sz w:val="20"/>
          <w:szCs w:val="20"/>
        </w:rPr>
      </w:pPr>
    </w:p>
    <w:p w14:paraId="4444C3AF" w14:textId="77777777" w:rsidR="002C2EFE" w:rsidRDefault="002C2EFE" w:rsidP="002C2EFE">
      <w:pPr>
        <w:autoSpaceDE w:val="0"/>
        <w:autoSpaceDN w:val="0"/>
        <w:adjustRightInd w:val="0"/>
        <w:rPr>
          <w:rFonts w:asciiTheme="minorHAnsi" w:hAnsiTheme="minorHAnsi" w:cstheme="minorHAnsi"/>
          <w:b/>
          <w:color w:val="1F4E79" w:themeColor="accent5" w:themeShade="80"/>
          <w:sz w:val="20"/>
          <w:szCs w:val="20"/>
        </w:rPr>
      </w:pPr>
      <w:bookmarkStart w:id="343" w:name="_Toc280106610"/>
      <w:bookmarkStart w:id="344" w:name="_Toc456251473"/>
    </w:p>
    <w:p w14:paraId="1D13DFED" w14:textId="77777777" w:rsidR="002C2EFE" w:rsidRDefault="002C2EFE" w:rsidP="002C2EFE">
      <w:pPr>
        <w:autoSpaceDE w:val="0"/>
        <w:autoSpaceDN w:val="0"/>
        <w:adjustRightInd w:val="0"/>
        <w:rPr>
          <w:rFonts w:asciiTheme="minorHAnsi" w:hAnsiTheme="minorHAnsi" w:cstheme="minorHAnsi"/>
          <w:b/>
          <w:color w:val="1F4E79" w:themeColor="accent5" w:themeShade="80"/>
          <w:sz w:val="20"/>
          <w:szCs w:val="20"/>
        </w:rPr>
      </w:pPr>
    </w:p>
    <w:p w14:paraId="1E82484A" w14:textId="77777777" w:rsidR="002C2EFE" w:rsidRDefault="002C2EFE" w:rsidP="002C2EFE">
      <w:pPr>
        <w:autoSpaceDE w:val="0"/>
        <w:autoSpaceDN w:val="0"/>
        <w:adjustRightInd w:val="0"/>
        <w:rPr>
          <w:rFonts w:asciiTheme="minorHAnsi" w:hAnsiTheme="minorHAnsi" w:cstheme="minorHAnsi"/>
          <w:b/>
          <w:color w:val="1F4E79" w:themeColor="accent5" w:themeShade="80"/>
          <w:sz w:val="20"/>
          <w:szCs w:val="20"/>
        </w:rPr>
      </w:pPr>
    </w:p>
    <w:p w14:paraId="071BF369" w14:textId="77777777" w:rsidR="002C2EFE" w:rsidRDefault="002C2EFE" w:rsidP="002C2EFE">
      <w:pPr>
        <w:autoSpaceDE w:val="0"/>
        <w:autoSpaceDN w:val="0"/>
        <w:adjustRightInd w:val="0"/>
        <w:rPr>
          <w:rFonts w:asciiTheme="minorHAnsi" w:hAnsiTheme="minorHAnsi" w:cstheme="minorHAnsi"/>
          <w:b/>
          <w:color w:val="1F4E79" w:themeColor="accent5" w:themeShade="80"/>
          <w:sz w:val="20"/>
          <w:szCs w:val="20"/>
        </w:rPr>
      </w:pPr>
    </w:p>
    <w:p w14:paraId="5655C348" w14:textId="77777777" w:rsidR="002C2EFE" w:rsidRPr="001B2CF9" w:rsidRDefault="002C2EFE" w:rsidP="002C2EFE">
      <w:pPr>
        <w:autoSpaceDE w:val="0"/>
        <w:autoSpaceDN w:val="0"/>
        <w:adjustRightInd w:val="0"/>
        <w:rPr>
          <w:rFonts w:asciiTheme="minorHAnsi" w:hAnsiTheme="minorHAnsi" w:cstheme="minorHAnsi"/>
          <w:b/>
          <w:color w:val="1F4E79" w:themeColor="accent5" w:themeShade="80"/>
          <w:sz w:val="24"/>
          <w:lang w:val="en-US"/>
        </w:rPr>
      </w:pPr>
      <w:r w:rsidRPr="001B2CF9">
        <w:rPr>
          <w:rFonts w:asciiTheme="minorHAnsi" w:hAnsiTheme="minorHAnsi" w:cstheme="minorHAnsi"/>
          <w:b/>
          <w:color w:val="1F4E79" w:themeColor="accent5" w:themeShade="80"/>
          <w:sz w:val="24"/>
        </w:rPr>
        <w:t>Immediate/Short Term Recovery</w:t>
      </w:r>
      <w:bookmarkEnd w:id="343"/>
      <w:bookmarkEnd w:id="344"/>
    </w:p>
    <w:p w14:paraId="33318D94" w14:textId="77777777" w:rsidR="002C2EFE" w:rsidRPr="000D6E7B" w:rsidRDefault="002C2EFE" w:rsidP="002C2EFE">
      <w:pPr>
        <w:rPr>
          <w:rFonts w:asciiTheme="minorHAnsi" w:hAnsiTheme="minorHAnsi" w:cstheme="minorHAnsi"/>
          <w:color w:val="1F4E79" w:themeColor="accent5" w:themeShade="80"/>
        </w:rPr>
      </w:pPr>
    </w:p>
    <w:p w14:paraId="0F113A3D" w14:textId="77777777" w:rsidR="002C2EFE" w:rsidRPr="001B2CF9" w:rsidRDefault="002C2EFE" w:rsidP="002C2EFE">
      <w:pPr>
        <w:pStyle w:val="Normaltext"/>
        <w:jc w:val="both"/>
        <w:rPr>
          <w:rFonts w:asciiTheme="minorHAnsi" w:hAnsiTheme="minorHAnsi" w:cstheme="minorHAnsi"/>
          <w:color w:val="1F4E79" w:themeColor="accent5" w:themeShade="80"/>
          <w:sz w:val="22"/>
          <w:szCs w:val="22"/>
        </w:rPr>
      </w:pPr>
      <w:r w:rsidRPr="001B2CF9">
        <w:rPr>
          <w:rFonts w:asciiTheme="minorHAnsi" w:hAnsiTheme="minorHAnsi" w:cstheme="minorHAnsi"/>
          <w:color w:val="1F4E79" w:themeColor="accent5" w:themeShade="80"/>
          <w:sz w:val="22"/>
          <w:szCs w:val="22"/>
        </w:rPr>
        <w:t xml:space="preserve">As disaster response and immediate/short term recovery occurs concurrently, the activation of the strategy will commence with immediate/short term recovery actions undertaken within the response phase.  The concept of operations for immediate/short term recovery are in Section 5.3 of the Queensland Recovery Guidelines. </w:t>
      </w:r>
    </w:p>
    <w:p w14:paraId="22F3F6FA" w14:textId="77777777" w:rsidR="002C2EFE" w:rsidRPr="000D6E7B" w:rsidRDefault="002C2EFE" w:rsidP="002C2EFE">
      <w:pPr>
        <w:jc w:val="both"/>
        <w:rPr>
          <w:rFonts w:asciiTheme="minorHAnsi" w:hAnsiTheme="minorHAnsi" w:cstheme="minorHAnsi"/>
          <w:color w:val="1F4E79" w:themeColor="accent5" w:themeShade="80"/>
          <w:szCs w:val="22"/>
        </w:rPr>
      </w:pPr>
    </w:p>
    <w:p w14:paraId="04568CDF" w14:textId="77777777" w:rsidR="002C2EFE" w:rsidRPr="001B2CF9" w:rsidRDefault="002C2EFE" w:rsidP="002C2EFE">
      <w:pPr>
        <w:pStyle w:val="Normaltext"/>
        <w:jc w:val="both"/>
        <w:rPr>
          <w:rFonts w:asciiTheme="minorHAnsi" w:hAnsiTheme="minorHAnsi" w:cstheme="minorHAnsi"/>
          <w:b/>
          <w:bCs/>
          <w:color w:val="1F4E79" w:themeColor="accent5" w:themeShade="80"/>
          <w:sz w:val="24"/>
          <w:szCs w:val="24"/>
        </w:rPr>
      </w:pPr>
      <w:r w:rsidRPr="001B2CF9">
        <w:rPr>
          <w:rFonts w:asciiTheme="minorHAnsi" w:hAnsiTheme="minorHAnsi" w:cstheme="minorHAnsi"/>
          <w:b/>
          <w:bCs/>
          <w:color w:val="1F4E79" w:themeColor="accent5" w:themeShade="80"/>
          <w:sz w:val="24"/>
          <w:szCs w:val="24"/>
        </w:rPr>
        <w:t>Medium/Long Term Recovery</w:t>
      </w:r>
    </w:p>
    <w:p w14:paraId="0766F565" w14:textId="77777777" w:rsidR="002C2EFE" w:rsidRPr="001B2CF9" w:rsidRDefault="002C2EFE" w:rsidP="002C2EFE">
      <w:pPr>
        <w:pStyle w:val="Normaltext"/>
        <w:jc w:val="both"/>
        <w:rPr>
          <w:rFonts w:asciiTheme="minorHAnsi" w:hAnsiTheme="minorHAnsi" w:cstheme="minorHAnsi"/>
          <w:color w:val="1F4E79" w:themeColor="accent5" w:themeShade="80"/>
          <w:sz w:val="22"/>
          <w:szCs w:val="22"/>
        </w:rPr>
      </w:pPr>
    </w:p>
    <w:p w14:paraId="13E0E7E1" w14:textId="77777777" w:rsidR="002C2EFE" w:rsidRPr="001B2CF9" w:rsidRDefault="002C2EFE" w:rsidP="002C2EFE">
      <w:pPr>
        <w:pStyle w:val="Normaltext"/>
        <w:jc w:val="both"/>
        <w:rPr>
          <w:rFonts w:asciiTheme="minorHAnsi" w:hAnsiTheme="minorHAnsi" w:cstheme="minorHAnsi"/>
          <w:color w:val="1F4E79" w:themeColor="accent5" w:themeShade="80"/>
          <w:sz w:val="22"/>
          <w:szCs w:val="22"/>
        </w:rPr>
      </w:pPr>
      <w:r w:rsidRPr="001B2CF9">
        <w:rPr>
          <w:rFonts w:asciiTheme="minorHAnsi" w:hAnsiTheme="minorHAnsi" w:cstheme="minorHAnsi"/>
          <w:color w:val="1F4E79" w:themeColor="accent5" w:themeShade="80"/>
          <w:sz w:val="22"/>
          <w:szCs w:val="22"/>
        </w:rPr>
        <w:t xml:space="preserve">The level of district support required in the medium/long term recovery phase will be dependent on the recovery structure advised by the SDMG for each specific event.  The concept of operations for medium/long term recovery are in Section 5.5 and 5.6 of the Queensland Disaster Recovery </w:t>
      </w:r>
      <w:bookmarkStart w:id="345" w:name="_Hlk75955674"/>
      <w:r w:rsidRPr="001B2CF9">
        <w:rPr>
          <w:rFonts w:asciiTheme="minorHAnsi" w:hAnsiTheme="minorHAnsi" w:cstheme="minorHAnsi"/>
          <w:color w:val="1F4E79" w:themeColor="accent5" w:themeShade="80"/>
          <w:sz w:val="22"/>
          <w:szCs w:val="22"/>
        </w:rPr>
        <w:t>Funding</w:t>
      </w:r>
      <w:bookmarkEnd w:id="345"/>
      <w:r w:rsidRPr="001B2CF9">
        <w:rPr>
          <w:rFonts w:asciiTheme="minorHAnsi" w:hAnsiTheme="minorHAnsi" w:cstheme="minorHAnsi"/>
          <w:color w:val="1F4E79" w:themeColor="accent5" w:themeShade="80"/>
          <w:sz w:val="22"/>
          <w:szCs w:val="22"/>
        </w:rPr>
        <w:t xml:space="preserve"> Arrangements. </w:t>
      </w:r>
    </w:p>
    <w:p w14:paraId="362C6174" w14:textId="77777777" w:rsidR="002C2EFE" w:rsidRPr="000D6E7B" w:rsidRDefault="002C2EFE" w:rsidP="002C2EFE">
      <w:pPr>
        <w:jc w:val="both"/>
        <w:rPr>
          <w:rFonts w:asciiTheme="minorHAnsi" w:hAnsiTheme="minorHAnsi" w:cstheme="minorHAnsi"/>
          <w:b/>
          <w:bCs/>
          <w:color w:val="1F4E79" w:themeColor="accent5" w:themeShade="80"/>
          <w:sz w:val="28"/>
          <w:szCs w:val="32"/>
        </w:rPr>
      </w:pPr>
    </w:p>
    <w:p w14:paraId="5FA37A40" w14:textId="77777777" w:rsidR="002C2EFE" w:rsidRPr="001B2CF9" w:rsidRDefault="002C2EFE" w:rsidP="002C2EFE">
      <w:pPr>
        <w:jc w:val="both"/>
        <w:rPr>
          <w:rFonts w:asciiTheme="minorHAnsi" w:hAnsiTheme="minorHAnsi" w:cstheme="minorHAnsi"/>
          <w:b/>
          <w:bCs/>
          <w:color w:val="1F4E79" w:themeColor="accent5" w:themeShade="80"/>
          <w:sz w:val="24"/>
        </w:rPr>
      </w:pPr>
      <w:r w:rsidRPr="001B2CF9">
        <w:rPr>
          <w:rFonts w:asciiTheme="minorHAnsi" w:hAnsiTheme="minorHAnsi" w:cstheme="minorHAnsi"/>
          <w:b/>
          <w:bCs/>
          <w:color w:val="1F4E79" w:themeColor="accent5" w:themeShade="80"/>
          <w:sz w:val="24"/>
        </w:rPr>
        <w:t>Charleville District Human and Social Recovery Committee</w:t>
      </w:r>
    </w:p>
    <w:p w14:paraId="1D95E4A9" w14:textId="77777777" w:rsidR="002C2EFE" w:rsidRPr="000D6E7B" w:rsidRDefault="002C2EFE" w:rsidP="002C2EFE">
      <w:pPr>
        <w:jc w:val="both"/>
        <w:rPr>
          <w:rFonts w:asciiTheme="minorHAnsi" w:hAnsiTheme="minorHAnsi" w:cstheme="minorHAnsi"/>
          <w:color w:val="1F4E79" w:themeColor="accent5" w:themeShade="80"/>
          <w:sz w:val="20"/>
          <w:szCs w:val="20"/>
        </w:rPr>
      </w:pPr>
    </w:p>
    <w:p w14:paraId="1A71E118" w14:textId="77777777" w:rsidR="002C2EFE" w:rsidRPr="001B2CF9" w:rsidRDefault="002C2EFE" w:rsidP="002C2EFE">
      <w:pPr>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 xml:space="preserve">The Charleville District Human and Social Recovery Group meets bi-annually, </w:t>
      </w:r>
    </w:p>
    <w:p w14:paraId="1DD503F4" w14:textId="77777777" w:rsidR="002C2EFE" w:rsidRPr="001B2CF9" w:rsidRDefault="002C2EFE">
      <w:pPr>
        <w:numPr>
          <w:ilvl w:val="0"/>
          <w:numId w:val="43"/>
        </w:numPr>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Attend local subgroup meetings as required</w:t>
      </w:r>
    </w:p>
    <w:p w14:paraId="10055DE4" w14:textId="77777777" w:rsidR="002C2EFE" w:rsidRPr="001B2CF9" w:rsidRDefault="002C2EFE">
      <w:pPr>
        <w:numPr>
          <w:ilvl w:val="0"/>
          <w:numId w:val="43"/>
        </w:numPr>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Participation in exercises</w:t>
      </w:r>
    </w:p>
    <w:p w14:paraId="38EFBAC9" w14:textId="77777777" w:rsidR="002C2EFE" w:rsidRPr="001B2CF9" w:rsidRDefault="002C2EFE">
      <w:pPr>
        <w:numPr>
          <w:ilvl w:val="0"/>
          <w:numId w:val="43"/>
        </w:numPr>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Contacts updated every meeting</w:t>
      </w:r>
    </w:p>
    <w:p w14:paraId="5FDD8B62" w14:textId="77777777" w:rsidR="002C2EFE" w:rsidRPr="001B2CF9" w:rsidRDefault="002C2EFE" w:rsidP="002C2EFE">
      <w:pPr>
        <w:jc w:val="both"/>
        <w:rPr>
          <w:rFonts w:asciiTheme="minorHAnsi" w:hAnsiTheme="minorHAnsi" w:cstheme="minorHAnsi"/>
          <w:color w:val="1F4E79" w:themeColor="accent5" w:themeShade="80"/>
          <w:szCs w:val="22"/>
        </w:rPr>
      </w:pPr>
    </w:p>
    <w:p w14:paraId="51390AB0" w14:textId="77777777" w:rsidR="002C2EFE" w:rsidRPr="001B2CF9" w:rsidRDefault="002C2EFE" w:rsidP="002C2EFE">
      <w:pPr>
        <w:jc w:val="both"/>
        <w:rPr>
          <w:rFonts w:asciiTheme="minorHAnsi" w:hAnsiTheme="minorHAnsi" w:cstheme="minorHAnsi"/>
          <w:color w:val="1F4E79" w:themeColor="accent5" w:themeShade="80"/>
          <w:szCs w:val="22"/>
        </w:rPr>
      </w:pPr>
      <w:r w:rsidRPr="001B2CF9">
        <w:rPr>
          <w:rFonts w:asciiTheme="minorHAnsi" w:hAnsiTheme="minorHAnsi" w:cstheme="minorHAnsi"/>
          <w:color w:val="1F4E79" w:themeColor="accent5" w:themeShade="80"/>
          <w:szCs w:val="22"/>
        </w:rPr>
        <w:t>Charleville District Human and Social Recovery Plan is available to view by contacting the Charleville DDMG Executive Officer to arrange a copy.</w:t>
      </w:r>
    </w:p>
    <w:p w14:paraId="145BE4D9" w14:textId="77777777" w:rsidR="002C2EFE" w:rsidRPr="000D6E7B" w:rsidRDefault="002C2EFE" w:rsidP="002C2EFE">
      <w:pPr>
        <w:pStyle w:val="Heading3"/>
        <w:jc w:val="both"/>
        <w:rPr>
          <w:rFonts w:asciiTheme="minorHAnsi" w:hAnsiTheme="minorHAnsi" w:cstheme="minorHAnsi"/>
          <w:color w:val="1F4E79" w:themeColor="accent5" w:themeShade="80"/>
        </w:rPr>
      </w:pPr>
    </w:p>
    <w:p w14:paraId="24670352" w14:textId="3EAA3347" w:rsidR="002C2EFE" w:rsidRPr="00067484" w:rsidRDefault="002C2EFE" w:rsidP="00067484">
      <w:pPr>
        <w:pStyle w:val="Heading3"/>
      </w:pPr>
      <w:bookmarkStart w:id="346" w:name="_Toc206075034"/>
      <w:bookmarkStart w:id="347" w:name="_Hlk109741294"/>
      <w:r w:rsidRPr="00067484">
        <w:t>13.</w:t>
      </w:r>
      <w:r w:rsidR="00067484" w:rsidRPr="00067484">
        <w:t>2</w:t>
      </w:r>
      <w:r w:rsidRPr="00067484">
        <w:t xml:space="preserve"> Parameters</w:t>
      </w:r>
      <w:bookmarkEnd w:id="334"/>
      <w:r w:rsidRPr="00067484">
        <w:t xml:space="preserve"> and Constraints</w:t>
      </w:r>
      <w:bookmarkEnd w:id="335"/>
      <w:bookmarkEnd w:id="336"/>
      <w:bookmarkEnd w:id="337"/>
      <w:bookmarkEnd w:id="346"/>
      <w:r w:rsidRPr="00067484">
        <w:t xml:space="preserve"> </w:t>
      </w:r>
      <w:bookmarkEnd w:id="338"/>
    </w:p>
    <w:bookmarkEnd w:id="347"/>
    <w:p w14:paraId="1EF713E4" w14:textId="77777777" w:rsidR="002C2EFE" w:rsidRPr="000D6E7B" w:rsidRDefault="002C2EFE" w:rsidP="001B2CF9">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Human Social Community Recovery Sub-Plan outlines in detail the parameters and constraints for effective coordination of recovery operations within the district. </w:t>
      </w:r>
    </w:p>
    <w:p w14:paraId="07C2E706" w14:textId="77777777" w:rsidR="002C2EFE" w:rsidRPr="000D6E7B" w:rsidRDefault="002C2EFE" w:rsidP="001B2CF9">
      <w:pPr>
        <w:jc w:val="both"/>
        <w:rPr>
          <w:rFonts w:asciiTheme="minorHAnsi" w:hAnsiTheme="minorHAnsi" w:cstheme="minorHAnsi"/>
          <w:color w:val="1F4E79" w:themeColor="accent5" w:themeShade="80"/>
        </w:rPr>
      </w:pPr>
    </w:p>
    <w:p w14:paraId="5B2598CF" w14:textId="77777777" w:rsidR="002C2EFE" w:rsidRPr="000D6E7B" w:rsidRDefault="002C2EFE" w:rsidP="001B2CF9">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As part of the disaster recovery phase, the Chair of the Human Social Community Recovery Committee in consultation with local recovery groups and the DDC may establish a Community Recovery Coordination Centre/Hub.</w:t>
      </w:r>
    </w:p>
    <w:p w14:paraId="4C642FEA" w14:textId="77777777" w:rsidR="002C2EFE" w:rsidRPr="000D6E7B" w:rsidRDefault="002C2EFE" w:rsidP="001B2CF9">
      <w:pPr>
        <w:jc w:val="both"/>
        <w:rPr>
          <w:rFonts w:asciiTheme="minorHAnsi" w:hAnsiTheme="minorHAnsi" w:cstheme="minorHAnsi"/>
          <w:color w:val="1F4E79" w:themeColor="accent5" w:themeShade="80"/>
        </w:rPr>
      </w:pPr>
    </w:p>
    <w:p w14:paraId="3A8F015E" w14:textId="77777777" w:rsidR="002C2EFE" w:rsidRPr="000D6E7B" w:rsidRDefault="002C2EFE" w:rsidP="001B2CF9">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The Coordination Centre is established to coordinate:</w:t>
      </w:r>
    </w:p>
    <w:p w14:paraId="1B34596E" w14:textId="4A46FE36" w:rsidR="002C2EFE" w:rsidRPr="000D6E7B" w:rsidRDefault="002C2EFE" w:rsidP="001B2CF9">
      <w:pPr>
        <w:pStyle w:val="ListParagraph"/>
        <w:numPr>
          <w:ilvl w:val="0"/>
          <w:numId w:val="26"/>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Community recovery operations; planning; logistics and </w:t>
      </w:r>
      <w:r w:rsidR="00784F31" w:rsidRPr="000D6E7B">
        <w:rPr>
          <w:rFonts w:asciiTheme="minorHAnsi" w:hAnsiTheme="minorHAnsi" w:cstheme="minorHAnsi"/>
          <w:color w:val="1F4E79" w:themeColor="accent5" w:themeShade="80"/>
        </w:rPr>
        <w:t>communications.</w:t>
      </w:r>
    </w:p>
    <w:p w14:paraId="4257821D" w14:textId="487BCF6E" w:rsidR="002C2EFE" w:rsidRPr="000D6E7B" w:rsidRDefault="002C2EFE" w:rsidP="001B2CF9">
      <w:pPr>
        <w:pStyle w:val="ListParagraph"/>
        <w:numPr>
          <w:ilvl w:val="0"/>
          <w:numId w:val="26"/>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Administration within the region responding to the </w:t>
      </w:r>
      <w:r w:rsidR="00784F31" w:rsidRPr="000D6E7B">
        <w:rPr>
          <w:rFonts w:asciiTheme="minorHAnsi" w:hAnsiTheme="minorHAnsi" w:cstheme="minorHAnsi"/>
          <w:color w:val="1F4E79" w:themeColor="accent5" w:themeShade="80"/>
        </w:rPr>
        <w:t>disaster.</w:t>
      </w:r>
    </w:p>
    <w:p w14:paraId="3227725F" w14:textId="77777777" w:rsidR="002C2EFE" w:rsidRPr="000D6E7B" w:rsidRDefault="002C2EFE" w:rsidP="001B2CF9">
      <w:pPr>
        <w:pStyle w:val="ListParagraph"/>
        <w:numPr>
          <w:ilvl w:val="0"/>
          <w:numId w:val="26"/>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Delivery of Outreach Services; and</w:t>
      </w:r>
    </w:p>
    <w:p w14:paraId="2E5B6634" w14:textId="77777777" w:rsidR="002C2EFE" w:rsidRPr="000D6E7B" w:rsidRDefault="002C2EFE" w:rsidP="001B2CF9">
      <w:pPr>
        <w:pStyle w:val="ListParagraph"/>
        <w:numPr>
          <w:ilvl w:val="0"/>
          <w:numId w:val="26"/>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Multi-agency situational awareness.</w:t>
      </w:r>
    </w:p>
    <w:p w14:paraId="036C9B82" w14:textId="77777777" w:rsidR="002C2EFE" w:rsidRPr="000D6E7B" w:rsidRDefault="002C2EFE" w:rsidP="002C2EFE">
      <w:pPr>
        <w:pStyle w:val="ListParagraph"/>
        <w:ind w:left="1080"/>
        <w:rPr>
          <w:rFonts w:asciiTheme="minorHAnsi" w:hAnsiTheme="minorHAnsi" w:cstheme="minorHAnsi"/>
          <w:color w:val="1F4E79" w:themeColor="accent5" w:themeShade="80"/>
        </w:rPr>
      </w:pPr>
    </w:p>
    <w:p w14:paraId="789669B1"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It is recognised that with large disasters multiple Disaster Districts neighbouring to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and within the region may be affected and could require simultaneous recovery. This may place a strain on functional lead agencies and other member agencies and organisations to provide staff from within district resources to sit on multiple Recovery Groups or within multiple coordination centres. This may require deployment of staff from outside the district. </w:t>
      </w:r>
    </w:p>
    <w:p w14:paraId="3D61B698" w14:textId="77777777" w:rsidR="002C2EFE" w:rsidRPr="000D6E7B" w:rsidRDefault="002C2EFE" w:rsidP="002C2EFE">
      <w:pPr>
        <w:pStyle w:val="Heading3"/>
        <w:jc w:val="both"/>
        <w:rPr>
          <w:rFonts w:asciiTheme="minorHAnsi" w:hAnsiTheme="minorHAnsi" w:cstheme="minorHAnsi"/>
          <w:color w:val="1F4E79" w:themeColor="accent5" w:themeShade="80"/>
        </w:rPr>
      </w:pPr>
      <w:bookmarkStart w:id="348" w:name="_Toc456251477"/>
      <w:bookmarkStart w:id="349" w:name="_Toc472591864"/>
      <w:bookmarkStart w:id="350" w:name="_Toc472595767"/>
      <w:bookmarkStart w:id="351" w:name="_Toc472595997"/>
    </w:p>
    <w:p w14:paraId="68A6B278" w14:textId="7C514AED" w:rsidR="002C2EFE" w:rsidRPr="00067484" w:rsidRDefault="002C2EFE" w:rsidP="00067484">
      <w:pPr>
        <w:pStyle w:val="Heading3"/>
      </w:pPr>
      <w:bookmarkStart w:id="352" w:name="_Toc476916078"/>
      <w:bookmarkStart w:id="353" w:name="_Toc206075035"/>
      <w:r w:rsidRPr="00067484">
        <w:t>13.</w:t>
      </w:r>
      <w:r w:rsidR="00067484" w:rsidRPr="00067484">
        <w:t>3</w:t>
      </w:r>
      <w:r w:rsidRPr="00067484">
        <w:t xml:space="preserve"> Operational and Action Plans</w:t>
      </w:r>
      <w:bookmarkEnd w:id="348"/>
      <w:bookmarkEnd w:id="349"/>
      <w:bookmarkEnd w:id="350"/>
      <w:bookmarkEnd w:id="351"/>
      <w:bookmarkEnd w:id="352"/>
      <w:bookmarkEnd w:id="353"/>
    </w:p>
    <w:p w14:paraId="5E1989D9" w14:textId="77777777" w:rsidR="002C2EFE" w:rsidRPr="000D6E7B" w:rsidRDefault="002C2EFE" w:rsidP="002C2EFE">
      <w:pPr>
        <w:spacing w:before="240" w:after="24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 xml:space="preserve">When convened for disaster recovery operations, the </w:t>
      </w:r>
      <w:r>
        <w:rPr>
          <w:rFonts w:asciiTheme="minorHAnsi" w:hAnsiTheme="minorHAnsi" w:cstheme="minorHAnsi"/>
          <w:color w:val="1F4E79" w:themeColor="accent5" w:themeShade="80"/>
          <w:sz w:val="20"/>
          <w:szCs w:val="20"/>
        </w:rPr>
        <w:t>Charleville</w:t>
      </w:r>
      <w:r w:rsidRPr="000D6E7B">
        <w:rPr>
          <w:rFonts w:asciiTheme="minorHAnsi" w:hAnsiTheme="minorHAnsi" w:cstheme="minorHAnsi"/>
          <w:color w:val="1F4E79" w:themeColor="accent5" w:themeShade="80"/>
          <w:sz w:val="20"/>
          <w:szCs w:val="20"/>
        </w:rPr>
        <w:t xml:space="preserve"> District Human and Social Recovery Committee will develop an Operational Plan to guide its activities. This will be discussed and developed during the group’s first meeting and will be developed to supplement the local government disaster recovery operational plan. A broad timeframe will be included in this plan.</w:t>
      </w:r>
    </w:p>
    <w:p w14:paraId="14CA2506" w14:textId="77777777" w:rsidR="002C2EFE" w:rsidRPr="000D6E7B" w:rsidRDefault="002C2EFE" w:rsidP="002C2EFE">
      <w:pPr>
        <w:spacing w:before="240" w:after="24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At the first meeting Action Plans for each recovery function will also be developed.  This event specific plan/s will list the tasks to be performed by the group, agencies/individuals responsible for the tasks and will be developed to supplement the local government disaster recovery action plan.</w:t>
      </w:r>
    </w:p>
    <w:p w14:paraId="29FB0CD4" w14:textId="77777777" w:rsidR="002C2EFE" w:rsidRPr="000D6E7B" w:rsidRDefault="002C2EFE" w:rsidP="002C2EFE">
      <w:pPr>
        <w:spacing w:before="240" w:after="24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As Local Disaster Management Committee have a lead role in the disaster recovery process, any District Human and Social Recovery Committee’s operational or action plans will be developed to supplement and support the LDMG disaster recovery plan. The Human and Social Recovery Committee will operate closely with any LDMG to assist in the recovery process.</w:t>
      </w:r>
    </w:p>
    <w:p w14:paraId="1F27FCF4" w14:textId="77777777" w:rsidR="002C2EFE" w:rsidRPr="000D6E7B" w:rsidRDefault="002C2EFE" w:rsidP="002C2EFE">
      <w:pPr>
        <w:spacing w:before="240" w:after="240"/>
        <w:jc w:val="both"/>
        <w:rPr>
          <w:rFonts w:asciiTheme="minorHAnsi" w:hAnsiTheme="minorHAnsi" w:cstheme="minorHAnsi"/>
          <w:color w:val="1F4E79" w:themeColor="accent5" w:themeShade="80"/>
          <w:sz w:val="20"/>
          <w:szCs w:val="20"/>
        </w:rPr>
      </w:pPr>
      <w:r w:rsidRPr="000D6E7B">
        <w:rPr>
          <w:rFonts w:asciiTheme="minorHAnsi" w:hAnsiTheme="minorHAnsi" w:cstheme="minorHAnsi"/>
          <w:color w:val="1F4E79" w:themeColor="accent5" w:themeShade="80"/>
          <w:sz w:val="20"/>
          <w:szCs w:val="20"/>
        </w:rPr>
        <w:t>Copies of amended action plans should then be submitted to the recovery group of the appropriate level at their final meeting, where the Operational Plan is to be finalised. Copies of plans should be included in relevant agency and committee event files.</w:t>
      </w:r>
    </w:p>
    <w:p w14:paraId="5C1FF19C" w14:textId="77777777" w:rsidR="002C2EFE" w:rsidRPr="000D6E7B" w:rsidRDefault="002C2EFE" w:rsidP="002C2EFE">
      <w:pPr>
        <w:pStyle w:val="Heading3"/>
        <w:jc w:val="both"/>
        <w:rPr>
          <w:rFonts w:asciiTheme="minorHAnsi" w:hAnsiTheme="minorHAnsi" w:cstheme="minorHAnsi"/>
          <w:color w:val="1F4E79" w:themeColor="accent5" w:themeShade="80"/>
        </w:rPr>
      </w:pPr>
      <w:bookmarkStart w:id="354" w:name="_Toc456251478"/>
      <w:bookmarkStart w:id="355" w:name="_Toc472591865"/>
      <w:bookmarkStart w:id="356" w:name="_Toc472595768"/>
      <w:bookmarkStart w:id="357" w:name="_Toc472595998"/>
      <w:bookmarkStart w:id="358" w:name="_Toc476916079"/>
      <w:bookmarkStart w:id="359" w:name="_Toc206075036"/>
      <w:r w:rsidRPr="000D6E7B">
        <w:rPr>
          <w:rFonts w:asciiTheme="minorHAnsi" w:hAnsiTheme="minorHAnsi" w:cstheme="minorHAnsi"/>
          <w:color w:val="1F4E79" w:themeColor="accent5" w:themeShade="80"/>
        </w:rPr>
        <w:t>Considerations for Recovery</w:t>
      </w:r>
      <w:bookmarkEnd w:id="354"/>
      <w:bookmarkEnd w:id="355"/>
      <w:bookmarkEnd w:id="356"/>
      <w:bookmarkEnd w:id="357"/>
      <w:bookmarkEnd w:id="358"/>
      <w:bookmarkEnd w:id="359"/>
    </w:p>
    <w:p w14:paraId="5084C6C3" w14:textId="77777777" w:rsidR="002C2EFE" w:rsidRPr="000D6E7B" w:rsidRDefault="002C2EFE" w:rsidP="002C2EFE">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When developing Operational and Action Plans lead functional agencies and recovery committees should consider the following:</w:t>
      </w:r>
    </w:p>
    <w:p w14:paraId="10C9FF8F" w14:textId="104C1FBA"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Issues identified from information gathered by impact </w:t>
      </w:r>
      <w:r w:rsidR="00784F31" w:rsidRPr="000D6E7B">
        <w:rPr>
          <w:rFonts w:asciiTheme="minorHAnsi" w:hAnsiTheme="minorHAnsi" w:cstheme="minorHAnsi"/>
          <w:color w:val="1F4E79" w:themeColor="accent5" w:themeShade="80"/>
        </w:rPr>
        <w:t>assessments.</w:t>
      </w:r>
    </w:p>
    <w:p w14:paraId="305DC6D3" w14:textId="1FCF2A51"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Arrangements outlined in existing functional </w:t>
      </w:r>
      <w:r w:rsidR="00784F31" w:rsidRPr="000D6E7B">
        <w:rPr>
          <w:rFonts w:asciiTheme="minorHAnsi" w:hAnsiTheme="minorHAnsi" w:cstheme="minorHAnsi"/>
          <w:color w:val="1F4E79" w:themeColor="accent5" w:themeShade="80"/>
        </w:rPr>
        <w:t>plans.</w:t>
      </w:r>
    </w:p>
    <w:p w14:paraId="18A15722" w14:textId="6632B59D"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How to allocate actions and responsibilities across the four recovery functions to inform the development of action </w:t>
      </w:r>
      <w:r w:rsidR="00784F31" w:rsidRPr="000D6E7B">
        <w:rPr>
          <w:rFonts w:asciiTheme="minorHAnsi" w:hAnsiTheme="minorHAnsi" w:cstheme="minorHAnsi"/>
          <w:color w:val="1F4E79" w:themeColor="accent5" w:themeShade="80"/>
        </w:rPr>
        <w:t>plans.</w:t>
      </w:r>
    </w:p>
    <w:p w14:paraId="00987BF6" w14:textId="1669BC4D"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Arrangements for overall coordination of recovery </w:t>
      </w:r>
      <w:r w:rsidR="00784F31" w:rsidRPr="000D6E7B">
        <w:rPr>
          <w:rFonts w:asciiTheme="minorHAnsi" w:hAnsiTheme="minorHAnsi" w:cstheme="minorHAnsi"/>
          <w:color w:val="1F4E79" w:themeColor="accent5" w:themeShade="80"/>
        </w:rPr>
        <w:t>operations.</w:t>
      </w:r>
    </w:p>
    <w:p w14:paraId="74D84037" w14:textId="780FFADA"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How to develop strategies for recovery with the affected community which detail the vision, goals and project outcomes of the recovery </w:t>
      </w:r>
      <w:r w:rsidR="00784F31" w:rsidRPr="000D6E7B">
        <w:rPr>
          <w:rFonts w:asciiTheme="minorHAnsi" w:hAnsiTheme="minorHAnsi" w:cstheme="minorHAnsi"/>
          <w:color w:val="1F4E79" w:themeColor="accent5" w:themeShade="80"/>
        </w:rPr>
        <w:t>strategy.</w:t>
      </w:r>
    </w:p>
    <w:p w14:paraId="2724727F" w14:textId="580A459C"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Identifying the main short, medium and long-term </w:t>
      </w:r>
      <w:r w:rsidR="00784F31" w:rsidRPr="000D6E7B">
        <w:rPr>
          <w:rFonts w:asciiTheme="minorHAnsi" w:hAnsiTheme="minorHAnsi" w:cstheme="minorHAnsi"/>
          <w:color w:val="1F4E79" w:themeColor="accent5" w:themeShade="80"/>
        </w:rPr>
        <w:t>priorities.</w:t>
      </w:r>
    </w:p>
    <w:p w14:paraId="3C494289" w14:textId="0BC665A6"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Developing project timeframes, costs, funding priorities and funding </w:t>
      </w:r>
      <w:r w:rsidR="00784F31" w:rsidRPr="000D6E7B">
        <w:rPr>
          <w:rFonts w:asciiTheme="minorHAnsi" w:hAnsiTheme="minorHAnsi" w:cstheme="minorHAnsi"/>
          <w:color w:val="1F4E79" w:themeColor="accent5" w:themeShade="80"/>
        </w:rPr>
        <w:t>strategies.</w:t>
      </w:r>
    </w:p>
    <w:p w14:paraId="618A57C9" w14:textId="1D8F231E"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Advertising and disseminating public information about the Action </w:t>
      </w:r>
      <w:r w:rsidR="00784F31" w:rsidRPr="000D6E7B">
        <w:rPr>
          <w:rFonts w:asciiTheme="minorHAnsi" w:hAnsiTheme="minorHAnsi" w:cstheme="minorHAnsi"/>
          <w:color w:val="1F4E79" w:themeColor="accent5" w:themeShade="80"/>
        </w:rPr>
        <w:t>Plans.</w:t>
      </w:r>
    </w:p>
    <w:p w14:paraId="1356A7F1" w14:textId="7CC93C00"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Determining appropriate community engagement and communication </w:t>
      </w:r>
      <w:r w:rsidR="00784F31" w:rsidRPr="000D6E7B">
        <w:rPr>
          <w:rFonts w:asciiTheme="minorHAnsi" w:hAnsiTheme="minorHAnsi" w:cstheme="minorHAnsi"/>
          <w:color w:val="1F4E79" w:themeColor="accent5" w:themeShade="80"/>
        </w:rPr>
        <w:t>strategies.</w:t>
      </w:r>
    </w:p>
    <w:p w14:paraId="7E758DEE" w14:textId="77777777" w:rsidR="002C2EFE" w:rsidRPr="000D6E7B"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Transitional and exit strategies; and</w:t>
      </w:r>
    </w:p>
    <w:p w14:paraId="7ED2EB4D" w14:textId="67F039CD" w:rsidR="002C2EFE" w:rsidRPr="00C60468" w:rsidRDefault="002C2EFE">
      <w:pPr>
        <w:pStyle w:val="ListParagraph"/>
        <w:numPr>
          <w:ilvl w:val="0"/>
          <w:numId w:val="27"/>
        </w:num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Strategies for conducting a debrief and evaluation of recovery </w:t>
      </w:r>
      <w:r w:rsidR="00784F31" w:rsidRPr="000D6E7B">
        <w:rPr>
          <w:rFonts w:asciiTheme="minorHAnsi" w:hAnsiTheme="minorHAnsi" w:cstheme="minorHAnsi"/>
          <w:color w:val="1F4E79" w:themeColor="accent5" w:themeShade="80"/>
        </w:rPr>
        <w:t>operations.</w:t>
      </w:r>
    </w:p>
    <w:p w14:paraId="7C99F54F" w14:textId="77777777" w:rsidR="002C2EFE" w:rsidRPr="000D6E7B" w:rsidRDefault="002C2EFE" w:rsidP="002C2EFE">
      <w:pPr>
        <w:pStyle w:val="Footer"/>
        <w:spacing w:before="120"/>
        <w:jc w:val="both"/>
        <w:rPr>
          <w:rFonts w:asciiTheme="minorHAnsi" w:hAnsiTheme="minorHAnsi" w:cstheme="minorHAnsi"/>
          <w:color w:val="1F4E79" w:themeColor="accent5"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C2EFE" w:rsidRPr="000D6E7B" w14:paraId="5E47CB4E" w14:textId="77777777" w:rsidTr="0056379F">
        <w:trPr>
          <w:trHeight w:val="1187"/>
        </w:trPr>
        <w:tc>
          <w:tcPr>
            <w:tcW w:w="8330" w:type="dxa"/>
            <w:shd w:val="clear" w:color="auto" w:fill="C6D9F1"/>
          </w:tcPr>
          <w:p w14:paraId="3964E025"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lastRenderedPageBreak/>
              <w:t>EMAF Component 14: Recovery</w:t>
            </w:r>
          </w:p>
          <w:p w14:paraId="6DF7BC70" w14:textId="77777777" w:rsidR="002C2EFE" w:rsidRPr="000D6E7B" w:rsidRDefault="002C2EFE" w:rsidP="0056379F">
            <w:p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Key Outcomes 14.1, 14.2</w:t>
            </w:r>
          </w:p>
          <w:p w14:paraId="5404FC16" w14:textId="77777777" w:rsidR="002C2EFE" w:rsidRPr="000D6E7B" w:rsidRDefault="002C2EFE" w:rsidP="0056379F">
            <w:pPr>
              <w:numPr>
                <w:ilvl w:val="0"/>
                <w:numId w:val="13"/>
              </w:numPr>
              <w:autoSpaceDE w:val="0"/>
              <w:autoSpaceDN w:val="0"/>
              <w:spacing w:line="360" w:lineRule="auto"/>
              <w:rPr>
                <w:rFonts w:asciiTheme="minorHAnsi" w:hAnsiTheme="minorHAnsi" w:cstheme="minorHAnsi"/>
                <w:color w:val="1F4E79" w:themeColor="accent5" w:themeShade="80"/>
                <w:sz w:val="18"/>
                <w:szCs w:val="18"/>
                <w:lang w:eastAsia="zh-CN"/>
              </w:rPr>
            </w:pPr>
            <w:r w:rsidRPr="000D6E7B">
              <w:rPr>
                <w:rFonts w:asciiTheme="minorHAnsi" w:hAnsiTheme="minorHAnsi" w:cstheme="minorHAnsi"/>
                <w:color w:val="1F4E79" w:themeColor="accent5" w:themeShade="80"/>
                <w:sz w:val="18"/>
                <w:szCs w:val="18"/>
                <w:lang w:eastAsia="zh-CN"/>
              </w:rPr>
              <w:t>Indicators 14 (a), (b), (c), (d)</w:t>
            </w:r>
          </w:p>
        </w:tc>
      </w:tr>
    </w:tbl>
    <w:p w14:paraId="034F5E15" w14:textId="77777777" w:rsidR="002C2EFE" w:rsidRPr="000D6E7B" w:rsidRDefault="002C2EFE" w:rsidP="002C2EFE">
      <w:pPr>
        <w:rPr>
          <w:rFonts w:asciiTheme="minorHAnsi" w:hAnsiTheme="minorHAnsi" w:cstheme="minorHAnsi"/>
          <w:color w:val="1F4E79" w:themeColor="accent5" w:themeShade="80"/>
        </w:rPr>
      </w:pPr>
    </w:p>
    <w:p w14:paraId="16D910F1" w14:textId="77777777" w:rsidR="002C2EFE" w:rsidRPr="000D6E7B" w:rsidRDefault="002C2EFE" w:rsidP="002C2EFE">
      <w:pPr>
        <w:autoSpaceDE w:val="0"/>
        <w:autoSpaceDN w:val="0"/>
        <w:rPr>
          <w:rFonts w:asciiTheme="minorHAnsi" w:hAnsiTheme="minorHAnsi" w:cstheme="minorHAnsi"/>
          <w:color w:val="1F4E79" w:themeColor="accent5" w:themeShade="80"/>
        </w:rPr>
      </w:pPr>
    </w:p>
    <w:p w14:paraId="36A1F073" w14:textId="77777777" w:rsidR="00954803" w:rsidRDefault="00954803" w:rsidP="002C2EFE">
      <w:pPr>
        <w:rPr>
          <w:rFonts w:asciiTheme="minorHAnsi" w:hAnsiTheme="minorHAnsi" w:cstheme="minorHAnsi"/>
          <w:b/>
          <w:bCs/>
          <w:color w:val="1F4E79" w:themeColor="accent5" w:themeShade="80"/>
          <w:sz w:val="24"/>
        </w:rPr>
      </w:pPr>
      <w:r>
        <w:rPr>
          <w:rFonts w:asciiTheme="minorHAnsi" w:hAnsiTheme="minorHAnsi" w:cstheme="minorHAnsi"/>
          <w:b/>
          <w:bCs/>
          <w:color w:val="1F4E79" w:themeColor="accent5" w:themeShade="80"/>
          <w:sz w:val="24"/>
        </w:rPr>
        <w:br/>
      </w:r>
    </w:p>
    <w:p w14:paraId="206BA1B5" w14:textId="7D92489C" w:rsidR="002C2EFE" w:rsidRPr="000D6E7B" w:rsidRDefault="002C2EFE" w:rsidP="002C2EFE">
      <w:pPr>
        <w:rPr>
          <w:rFonts w:asciiTheme="minorHAnsi" w:hAnsiTheme="minorHAnsi" w:cstheme="minorHAnsi"/>
          <w:b/>
          <w:bCs/>
          <w:color w:val="1F4E79" w:themeColor="accent5" w:themeShade="80"/>
          <w:sz w:val="24"/>
        </w:rPr>
      </w:pPr>
      <w:r w:rsidRPr="000D6E7B">
        <w:rPr>
          <w:rFonts w:asciiTheme="minorHAnsi" w:hAnsiTheme="minorHAnsi" w:cstheme="minorHAnsi"/>
          <w:b/>
          <w:bCs/>
          <w:color w:val="1F4E79" w:themeColor="accent5" w:themeShade="80"/>
          <w:sz w:val="24"/>
        </w:rPr>
        <w:t>Recovery Lead Agencies</w:t>
      </w:r>
    </w:p>
    <w:p w14:paraId="5C27510D" w14:textId="77777777" w:rsidR="002C2EFE" w:rsidRPr="000D6E7B" w:rsidRDefault="002C2EFE" w:rsidP="002C2EFE">
      <w:pPr>
        <w:autoSpaceDE w:val="0"/>
        <w:autoSpaceDN w:val="0"/>
        <w:rPr>
          <w:rFonts w:asciiTheme="minorHAnsi" w:hAnsiTheme="minorHAnsi" w:cstheme="minorHAnsi"/>
          <w:color w:val="1F4E79" w:themeColor="accent5" w:themeShade="80"/>
          <w:sz w:val="24"/>
          <w:lang w:eastAsia="zh-CN"/>
        </w:rPr>
      </w:pPr>
    </w:p>
    <w:tbl>
      <w:tblPr>
        <w:tblW w:w="0" w:type="auto"/>
        <w:tblCellMar>
          <w:left w:w="0" w:type="dxa"/>
          <w:right w:w="0" w:type="dxa"/>
        </w:tblCellMar>
        <w:tblLook w:val="04A0" w:firstRow="1" w:lastRow="0" w:firstColumn="1" w:lastColumn="0" w:noHBand="0" w:noVBand="1"/>
      </w:tblPr>
      <w:tblGrid>
        <w:gridCol w:w="2802"/>
        <w:gridCol w:w="5727"/>
      </w:tblGrid>
      <w:tr w:rsidR="002C2EFE" w:rsidRPr="000D6E7B" w14:paraId="628856FB" w14:textId="77777777" w:rsidTr="0056379F">
        <w:trPr>
          <w:trHeight w:val="426"/>
        </w:trPr>
        <w:tc>
          <w:tcPr>
            <w:tcW w:w="2802"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6B5D57AE" w14:textId="77777777" w:rsidR="002C2EFE" w:rsidRPr="000D6E7B" w:rsidRDefault="002C2EFE" w:rsidP="0056379F">
            <w:pPr>
              <w:autoSpaceDE w:val="0"/>
              <w:autoSpaceDN w:val="0"/>
              <w:rPr>
                <w:rFonts w:asciiTheme="minorHAnsi" w:eastAsia="Calibri" w:hAnsiTheme="minorHAnsi" w:cstheme="minorHAnsi"/>
                <w:b/>
                <w:color w:val="1F4E79" w:themeColor="accent5" w:themeShade="80"/>
                <w:sz w:val="20"/>
                <w:szCs w:val="20"/>
                <w:lang w:eastAsia="zh-CN"/>
              </w:rPr>
            </w:pPr>
            <w:r w:rsidRPr="000D6E7B">
              <w:rPr>
                <w:rFonts w:asciiTheme="minorHAnsi" w:hAnsiTheme="minorHAnsi" w:cstheme="minorHAnsi"/>
                <w:b/>
                <w:color w:val="1F4E79" w:themeColor="accent5" w:themeShade="80"/>
                <w:sz w:val="20"/>
                <w:szCs w:val="20"/>
                <w:lang w:eastAsia="zh-CN"/>
              </w:rPr>
              <w:t>Function</w:t>
            </w:r>
          </w:p>
        </w:tc>
        <w:tc>
          <w:tcPr>
            <w:tcW w:w="5727"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76F9A6FE" w14:textId="77777777" w:rsidR="002C2EFE" w:rsidRPr="000D6E7B" w:rsidRDefault="002C2EFE" w:rsidP="0056379F">
            <w:pPr>
              <w:autoSpaceDE w:val="0"/>
              <w:autoSpaceDN w:val="0"/>
              <w:rPr>
                <w:rFonts w:asciiTheme="minorHAnsi" w:eastAsia="Calibri" w:hAnsiTheme="minorHAnsi" w:cstheme="minorHAnsi"/>
                <w:b/>
                <w:color w:val="1F4E79" w:themeColor="accent5" w:themeShade="80"/>
                <w:sz w:val="20"/>
                <w:szCs w:val="20"/>
                <w:lang w:eastAsia="zh-CN"/>
              </w:rPr>
            </w:pPr>
            <w:r w:rsidRPr="000D6E7B">
              <w:rPr>
                <w:rFonts w:asciiTheme="minorHAnsi" w:hAnsiTheme="minorHAnsi" w:cstheme="minorHAnsi"/>
                <w:b/>
                <w:color w:val="1F4E79" w:themeColor="accent5" w:themeShade="80"/>
                <w:sz w:val="20"/>
                <w:szCs w:val="20"/>
                <w:lang w:eastAsia="zh-CN"/>
              </w:rPr>
              <w:t>Lead Agency</w:t>
            </w:r>
          </w:p>
        </w:tc>
      </w:tr>
      <w:tr w:rsidR="002C2EFE" w:rsidRPr="000D6E7B" w14:paraId="07AB799A"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DCD00"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Economic</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2C2E4F78" w14:textId="78646EFE" w:rsidR="002C2EFE" w:rsidRPr="000D6E7B" w:rsidRDefault="002C2EFE" w:rsidP="0056379F">
            <w:pPr>
              <w:autoSpaceDE w:val="0"/>
              <w:autoSpaceDN w:val="0"/>
              <w:rPr>
                <w:rFonts w:asciiTheme="minorHAnsi" w:eastAsia="Calibri" w:hAnsiTheme="minorHAnsi" w:cstheme="minorHAnsi"/>
                <w:bCs/>
                <w:color w:val="1F4E79" w:themeColor="accent5" w:themeShade="80"/>
                <w:sz w:val="20"/>
                <w:szCs w:val="20"/>
                <w:lang w:eastAsia="zh-CN"/>
              </w:rPr>
            </w:pPr>
            <w:r w:rsidRPr="000D6E7B">
              <w:rPr>
                <w:rFonts w:asciiTheme="minorHAnsi" w:hAnsiTheme="minorHAnsi" w:cstheme="minorHAnsi"/>
                <w:bCs/>
                <w:color w:val="1F4E79" w:themeColor="accent5" w:themeShade="80"/>
                <w:sz w:val="20"/>
                <w:szCs w:val="20"/>
                <w:lang w:eastAsia="zh-CN"/>
              </w:rPr>
              <w:t>Department of State Development,</w:t>
            </w:r>
            <w:r w:rsidR="00954803">
              <w:rPr>
                <w:rFonts w:asciiTheme="minorHAnsi" w:hAnsiTheme="minorHAnsi" w:cstheme="minorHAnsi"/>
                <w:bCs/>
                <w:color w:val="1F4E79" w:themeColor="accent5" w:themeShade="80"/>
                <w:sz w:val="20"/>
                <w:szCs w:val="20"/>
                <w:lang w:eastAsia="zh-CN"/>
              </w:rPr>
              <w:t xml:space="preserve"> Infrastructure and Planning</w:t>
            </w:r>
          </w:p>
        </w:tc>
      </w:tr>
      <w:tr w:rsidR="002C2EFE" w:rsidRPr="000D6E7B" w14:paraId="1994959F"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4B59A"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Environmental</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2A97B8AD" w14:textId="2911CD99" w:rsidR="002C2EFE" w:rsidRPr="000D6E7B" w:rsidRDefault="002C2EFE" w:rsidP="0056379F">
            <w:pPr>
              <w:autoSpaceDE w:val="0"/>
              <w:autoSpaceDN w:val="0"/>
              <w:rPr>
                <w:rFonts w:asciiTheme="minorHAnsi" w:eastAsia="Calibri" w:hAnsiTheme="minorHAnsi" w:cstheme="minorHAnsi"/>
                <w:bCs/>
                <w:color w:val="1F4E79" w:themeColor="accent5" w:themeShade="80"/>
                <w:sz w:val="20"/>
                <w:szCs w:val="20"/>
                <w:lang w:eastAsia="zh-CN"/>
              </w:rPr>
            </w:pPr>
            <w:r w:rsidRPr="000D6E7B">
              <w:rPr>
                <w:rFonts w:asciiTheme="minorHAnsi" w:hAnsiTheme="minorHAnsi" w:cstheme="minorHAnsi"/>
                <w:bCs/>
                <w:color w:val="1F4E79" w:themeColor="accent5" w:themeShade="80"/>
                <w:sz w:val="20"/>
                <w:szCs w:val="20"/>
                <w:lang w:eastAsia="zh-CN"/>
              </w:rPr>
              <w:t>Department of</w:t>
            </w:r>
            <w:r w:rsidR="00954803">
              <w:rPr>
                <w:rFonts w:asciiTheme="minorHAnsi" w:hAnsiTheme="minorHAnsi" w:cstheme="minorHAnsi"/>
                <w:bCs/>
                <w:color w:val="1F4E79" w:themeColor="accent5" w:themeShade="80"/>
                <w:sz w:val="20"/>
                <w:szCs w:val="20"/>
                <w:lang w:eastAsia="zh-CN"/>
              </w:rPr>
              <w:t xml:space="preserve"> Environment, Tourism, Science and Innovation</w:t>
            </w:r>
          </w:p>
        </w:tc>
      </w:tr>
      <w:tr w:rsidR="002C2EFE" w:rsidRPr="000D6E7B" w14:paraId="6E0BEC80"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CC741"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Human and social</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5AB5084A" w14:textId="19563369" w:rsidR="002C2EFE" w:rsidRPr="000D6E7B" w:rsidRDefault="00954803" w:rsidP="0056379F">
            <w:pPr>
              <w:autoSpaceDE w:val="0"/>
              <w:autoSpaceDN w:val="0"/>
              <w:rPr>
                <w:rFonts w:asciiTheme="minorHAnsi" w:eastAsia="Calibri" w:hAnsiTheme="minorHAnsi" w:cstheme="minorHAnsi"/>
                <w:bCs/>
                <w:color w:val="1F4E79" w:themeColor="accent5" w:themeShade="80"/>
                <w:sz w:val="20"/>
                <w:szCs w:val="20"/>
                <w:lang w:eastAsia="zh-CN"/>
              </w:rPr>
            </w:pPr>
            <w:r w:rsidRPr="000D6E7B">
              <w:rPr>
                <w:rFonts w:asciiTheme="minorHAnsi" w:hAnsiTheme="minorHAnsi" w:cstheme="minorHAnsi"/>
                <w:color w:val="1F4E79" w:themeColor="accent5" w:themeShade="80"/>
                <w:sz w:val="19"/>
                <w:szCs w:val="19"/>
              </w:rPr>
              <w:t xml:space="preserve">Department of </w:t>
            </w:r>
            <w:r>
              <w:rPr>
                <w:rFonts w:asciiTheme="minorHAnsi" w:hAnsiTheme="minorHAnsi" w:cstheme="minorHAnsi"/>
                <w:color w:val="1F4E79" w:themeColor="accent5" w:themeShade="80"/>
                <w:sz w:val="19"/>
                <w:szCs w:val="19"/>
              </w:rPr>
              <w:t>Fire, Disaster Recovery and Volunteers</w:t>
            </w:r>
          </w:p>
        </w:tc>
      </w:tr>
      <w:tr w:rsidR="002C2EFE" w:rsidRPr="000D6E7B" w14:paraId="4E3DDB2D"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CE0BC"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Infrastructure</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03C67E6B"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Transportation infrastructure (</w:t>
            </w:r>
            <w:r w:rsidRPr="000D6E7B">
              <w:rPr>
                <w:rFonts w:asciiTheme="minorHAnsi" w:hAnsiTheme="minorHAnsi" w:cstheme="minorHAnsi"/>
                <w:bCs/>
                <w:color w:val="1F4E79" w:themeColor="accent5" w:themeShade="80"/>
                <w:sz w:val="20"/>
                <w:szCs w:val="20"/>
                <w:lang w:eastAsia="zh-CN"/>
              </w:rPr>
              <w:t>Department of Transport and Main Roads)</w:t>
            </w:r>
          </w:p>
          <w:p w14:paraId="70EC747C"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p>
          <w:p w14:paraId="3A3D99EE"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Building Recovery (</w:t>
            </w:r>
            <w:r w:rsidRPr="000D6E7B">
              <w:rPr>
                <w:rFonts w:asciiTheme="minorHAnsi" w:hAnsiTheme="minorHAnsi" w:cstheme="minorHAnsi"/>
                <w:bCs/>
                <w:color w:val="1F4E79" w:themeColor="accent5" w:themeShade="80"/>
                <w:sz w:val="20"/>
                <w:szCs w:val="20"/>
                <w:lang w:eastAsia="zh-CN"/>
              </w:rPr>
              <w:t>Department of Housing and Public Works)</w:t>
            </w:r>
          </w:p>
          <w:p w14:paraId="6847140E"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p>
          <w:p w14:paraId="09D939B3"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Telecommunications (Telecommunications providers</w:t>
            </w:r>
          </w:p>
          <w:p w14:paraId="6D874EFB"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Energy infrastructure)</w:t>
            </w:r>
          </w:p>
          <w:p w14:paraId="7AEDF3E8"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p>
          <w:p w14:paraId="15B30DE2" w14:textId="55B7852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Electricity, gas, fuel (</w:t>
            </w:r>
            <w:r w:rsidRPr="000D6E7B">
              <w:rPr>
                <w:rFonts w:asciiTheme="minorHAnsi" w:hAnsiTheme="minorHAnsi" w:cstheme="minorHAnsi"/>
                <w:bCs/>
                <w:color w:val="1F4E79" w:themeColor="accent5" w:themeShade="80"/>
                <w:sz w:val="20"/>
                <w:szCs w:val="20"/>
                <w:lang w:eastAsia="zh-CN"/>
              </w:rPr>
              <w:t xml:space="preserve">Department of </w:t>
            </w:r>
            <w:r>
              <w:rPr>
                <w:rFonts w:asciiTheme="minorHAnsi" w:hAnsiTheme="minorHAnsi" w:cstheme="minorHAnsi"/>
                <w:bCs/>
                <w:color w:val="1F4E79" w:themeColor="accent5" w:themeShade="80"/>
                <w:sz w:val="20"/>
                <w:szCs w:val="20"/>
                <w:lang w:eastAsia="zh-CN"/>
              </w:rPr>
              <w:t>Natural Resources</w:t>
            </w:r>
            <w:r w:rsidR="006A7D78">
              <w:rPr>
                <w:rFonts w:asciiTheme="minorHAnsi" w:hAnsiTheme="minorHAnsi" w:cstheme="minorHAnsi"/>
                <w:bCs/>
                <w:color w:val="1F4E79" w:themeColor="accent5" w:themeShade="80"/>
                <w:sz w:val="20"/>
                <w:szCs w:val="20"/>
                <w:lang w:eastAsia="zh-CN"/>
              </w:rPr>
              <w:t xml:space="preserve"> and</w:t>
            </w:r>
            <w:r>
              <w:rPr>
                <w:rFonts w:asciiTheme="minorHAnsi" w:hAnsiTheme="minorHAnsi" w:cstheme="minorHAnsi"/>
                <w:bCs/>
                <w:color w:val="1F4E79" w:themeColor="accent5" w:themeShade="80"/>
                <w:sz w:val="20"/>
                <w:szCs w:val="20"/>
                <w:lang w:eastAsia="zh-CN"/>
              </w:rPr>
              <w:t xml:space="preserve"> Mines</w:t>
            </w:r>
            <w:r w:rsidRPr="000D6E7B">
              <w:rPr>
                <w:rFonts w:asciiTheme="minorHAnsi" w:hAnsiTheme="minorHAnsi" w:cstheme="minorHAnsi"/>
                <w:bCs/>
                <w:color w:val="1F4E79" w:themeColor="accent5" w:themeShade="80"/>
                <w:sz w:val="20"/>
                <w:szCs w:val="20"/>
                <w:lang w:eastAsia="zh-CN"/>
              </w:rPr>
              <w:t>)</w:t>
            </w:r>
          </w:p>
          <w:p w14:paraId="112861A9"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p>
          <w:p w14:paraId="5537399B" w14:textId="383C07F1" w:rsidR="002C2EFE" w:rsidRPr="000D6E7B" w:rsidRDefault="002C2EFE" w:rsidP="0056379F">
            <w:pPr>
              <w:autoSpaceDE w:val="0"/>
              <w:autoSpaceDN w:val="0"/>
              <w:rPr>
                <w:rFonts w:asciiTheme="minorHAnsi" w:hAnsiTheme="minorHAnsi" w:cstheme="minorHAnsi"/>
                <w:bCs/>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Water Supply and Sewerage Infrastructure (</w:t>
            </w:r>
            <w:r w:rsidRPr="000D6E7B">
              <w:rPr>
                <w:rFonts w:asciiTheme="minorHAnsi" w:hAnsiTheme="minorHAnsi" w:cstheme="minorHAnsi"/>
                <w:bCs/>
                <w:color w:val="1F4E79" w:themeColor="accent5" w:themeShade="80"/>
                <w:sz w:val="20"/>
                <w:szCs w:val="20"/>
                <w:lang w:eastAsia="zh-CN"/>
              </w:rPr>
              <w:t xml:space="preserve">Department of </w:t>
            </w:r>
            <w:r>
              <w:rPr>
                <w:rFonts w:asciiTheme="minorHAnsi" w:hAnsiTheme="minorHAnsi" w:cstheme="minorHAnsi"/>
                <w:bCs/>
                <w:color w:val="1F4E79" w:themeColor="accent5" w:themeShade="80"/>
                <w:sz w:val="20"/>
                <w:szCs w:val="20"/>
                <w:lang w:eastAsia="zh-CN"/>
              </w:rPr>
              <w:t>Natural Resources</w:t>
            </w:r>
            <w:r w:rsidR="006A7D78">
              <w:rPr>
                <w:rFonts w:asciiTheme="minorHAnsi" w:hAnsiTheme="minorHAnsi" w:cstheme="minorHAnsi"/>
                <w:bCs/>
                <w:color w:val="1F4E79" w:themeColor="accent5" w:themeShade="80"/>
                <w:sz w:val="20"/>
                <w:szCs w:val="20"/>
                <w:lang w:eastAsia="zh-CN"/>
              </w:rPr>
              <w:t xml:space="preserve"> and</w:t>
            </w:r>
            <w:r>
              <w:rPr>
                <w:rFonts w:asciiTheme="minorHAnsi" w:hAnsiTheme="minorHAnsi" w:cstheme="minorHAnsi"/>
                <w:bCs/>
                <w:color w:val="1F4E79" w:themeColor="accent5" w:themeShade="80"/>
                <w:sz w:val="20"/>
                <w:szCs w:val="20"/>
                <w:lang w:eastAsia="zh-CN"/>
              </w:rPr>
              <w:t xml:space="preserve"> Mines</w:t>
            </w:r>
            <w:r w:rsidRPr="000D6E7B">
              <w:rPr>
                <w:rFonts w:asciiTheme="minorHAnsi" w:hAnsiTheme="minorHAnsi" w:cstheme="minorHAnsi"/>
                <w:bCs/>
                <w:color w:val="1F4E79" w:themeColor="accent5" w:themeShade="80"/>
                <w:sz w:val="20"/>
                <w:szCs w:val="20"/>
                <w:lang w:eastAsia="zh-CN"/>
              </w:rPr>
              <w:t>)</w:t>
            </w:r>
          </w:p>
          <w:p w14:paraId="42A9C567"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p>
          <w:p w14:paraId="0606CEF2"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Water Entities (Local government)</w:t>
            </w:r>
          </w:p>
        </w:tc>
      </w:tr>
      <w:tr w:rsidR="002C2EFE" w:rsidRPr="000D6E7B" w14:paraId="6087053B"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E2F34"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DRFA and SDRA coordination</w:t>
            </w:r>
          </w:p>
          <w:p w14:paraId="5935C045"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(coordination function)</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7E1E03DC"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Queensland Reconstruction Authority</w:t>
            </w:r>
          </w:p>
        </w:tc>
      </w:tr>
      <w:tr w:rsidR="002C2EFE" w:rsidRPr="000D6E7B" w14:paraId="0326CD5A" w14:textId="77777777" w:rsidTr="0056379F">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E0A172"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Recovery coordination and</w:t>
            </w:r>
          </w:p>
          <w:p w14:paraId="629E534D" w14:textId="77777777" w:rsidR="002C2EFE" w:rsidRPr="000D6E7B"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monitoring (coordination</w:t>
            </w:r>
          </w:p>
          <w:p w14:paraId="6EEE9659" w14:textId="77777777" w:rsidR="002C2EFE" w:rsidRPr="000D6E7B" w:rsidRDefault="002C2EFE" w:rsidP="0056379F">
            <w:pPr>
              <w:autoSpaceDE w:val="0"/>
              <w:autoSpaceDN w:val="0"/>
              <w:rPr>
                <w:rFonts w:asciiTheme="minorHAnsi" w:eastAsia="Calibr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function)</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520ACB51" w14:textId="77777777" w:rsidR="002C2EFE" w:rsidRPr="00423229" w:rsidRDefault="002C2EFE" w:rsidP="0056379F">
            <w:pPr>
              <w:autoSpaceDE w:val="0"/>
              <w:autoSpaceDN w:val="0"/>
              <w:rPr>
                <w:rFonts w:asciiTheme="minorHAnsi" w:hAnsiTheme="minorHAnsi" w:cstheme="minorHAnsi"/>
                <w:color w:val="1F4E79" w:themeColor="accent5" w:themeShade="80"/>
                <w:sz w:val="20"/>
                <w:szCs w:val="20"/>
                <w:lang w:eastAsia="zh-CN"/>
              </w:rPr>
            </w:pPr>
            <w:r w:rsidRPr="000D6E7B">
              <w:rPr>
                <w:rFonts w:asciiTheme="minorHAnsi" w:hAnsiTheme="minorHAnsi" w:cstheme="minorHAnsi"/>
                <w:color w:val="1F4E79" w:themeColor="accent5" w:themeShade="80"/>
                <w:sz w:val="20"/>
                <w:szCs w:val="20"/>
                <w:lang w:eastAsia="zh-CN"/>
              </w:rPr>
              <w:t>Queensland Reconstruction Authority</w:t>
            </w:r>
          </w:p>
        </w:tc>
      </w:tr>
    </w:tbl>
    <w:p w14:paraId="02A0B0E5" w14:textId="77777777" w:rsidR="002C2EFE" w:rsidRPr="000D6E7B" w:rsidRDefault="002C2EFE" w:rsidP="002C2EFE">
      <w:pPr>
        <w:autoSpaceDE w:val="0"/>
        <w:autoSpaceDN w:val="0"/>
        <w:rPr>
          <w:rFonts w:asciiTheme="minorHAnsi" w:eastAsia="Calibri" w:hAnsiTheme="minorHAnsi" w:cstheme="minorHAnsi"/>
          <w:color w:val="1F4E79" w:themeColor="accent5" w:themeShade="80"/>
          <w:sz w:val="24"/>
          <w:lang w:eastAsia="zh-CN"/>
        </w:rPr>
      </w:pPr>
    </w:p>
    <w:p w14:paraId="69AEE156" w14:textId="77777777" w:rsidR="002C2EFE" w:rsidRDefault="002C2EFE" w:rsidP="002C2EFE">
      <w:pPr>
        <w:rPr>
          <w:rFonts w:asciiTheme="minorHAnsi" w:hAnsiTheme="minorHAnsi" w:cstheme="minorHAnsi"/>
          <w:color w:val="1F4E79" w:themeColor="accent5" w:themeShade="80"/>
          <w:szCs w:val="22"/>
        </w:rPr>
      </w:pPr>
    </w:p>
    <w:p w14:paraId="75078E28" w14:textId="77777777" w:rsidR="002C2EFE" w:rsidRDefault="002C2EFE" w:rsidP="002C2EFE">
      <w:pPr>
        <w:rPr>
          <w:rFonts w:asciiTheme="minorHAnsi" w:hAnsiTheme="minorHAnsi" w:cstheme="minorHAnsi"/>
          <w:color w:val="1F4E79" w:themeColor="accent5" w:themeShade="80"/>
          <w:szCs w:val="22"/>
        </w:rPr>
      </w:pPr>
    </w:p>
    <w:p w14:paraId="3DE578A3" w14:textId="77777777" w:rsidR="002C2EFE" w:rsidRDefault="002C2EFE" w:rsidP="002C2EFE">
      <w:pPr>
        <w:rPr>
          <w:rFonts w:asciiTheme="minorHAnsi" w:hAnsiTheme="minorHAnsi" w:cstheme="minorHAnsi"/>
          <w:color w:val="1F4E79" w:themeColor="accent5" w:themeShade="80"/>
          <w:szCs w:val="22"/>
        </w:rPr>
      </w:pPr>
    </w:p>
    <w:p w14:paraId="2751D278" w14:textId="77777777" w:rsidR="002C2EFE" w:rsidRDefault="002C2EFE" w:rsidP="002C2EFE">
      <w:pPr>
        <w:rPr>
          <w:rFonts w:asciiTheme="minorHAnsi" w:hAnsiTheme="minorHAnsi" w:cstheme="minorHAnsi"/>
          <w:color w:val="1F4E79" w:themeColor="accent5" w:themeShade="80"/>
          <w:szCs w:val="22"/>
        </w:rPr>
      </w:pPr>
    </w:p>
    <w:p w14:paraId="0904037D" w14:textId="77777777" w:rsidR="002C2EFE" w:rsidRPr="000D6E7B" w:rsidRDefault="002C2EFE" w:rsidP="002C2EFE">
      <w:pPr>
        <w:rPr>
          <w:rFonts w:asciiTheme="minorHAnsi" w:hAnsiTheme="minorHAnsi" w:cstheme="minorHAnsi"/>
          <w:color w:val="1F4E79" w:themeColor="accent5" w:themeShade="80"/>
          <w:szCs w:val="22"/>
        </w:rPr>
      </w:pPr>
    </w:p>
    <w:p w14:paraId="7A06873B" w14:textId="77777777" w:rsidR="002C2EFE" w:rsidRPr="00067484" w:rsidRDefault="002C2EFE" w:rsidP="00067484">
      <w:pPr>
        <w:pStyle w:val="Heading2"/>
      </w:pPr>
      <w:bookmarkStart w:id="360" w:name="_Toc456251480"/>
      <w:bookmarkStart w:id="361" w:name="_Toc472591867"/>
      <w:bookmarkStart w:id="362" w:name="_Toc472595770"/>
      <w:bookmarkStart w:id="363" w:name="_Toc472596000"/>
      <w:bookmarkStart w:id="364" w:name="_Toc476916081"/>
      <w:bookmarkStart w:id="365" w:name="_Toc206075037"/>
      <w:bookmarkStart w:id="366" w:name="_Toc280106613"/>
      <w:r w:rsidRPr="00067484">
        <w:t>14 Review and Assurance</w:t>
      </w:r>
      <w:bookmarkEnd w:id="360"/>
      <w:bookmarkEnd w:id="361"/>
      <w:bookmarkEnd w:id="362"/>
      <w:bookmarkEnd w:id="363"/>
      <w:bookmarkEnd w:id="364"/>
      <w:bookmarkEnd w:id="365"/>
    </w:p>
    <w:p w14:paraId="677EE4CF" w14:textId="77777777" w:rsidR="002C2EFE" w:rsidRPr="000D6E7B" w:rsidRDefault="002C2EFE" w:rsidP="002C2EFE">
      <w:pPr>
        <w:jc w:val="both"/>
        <w:rPr>
          <w:rFonts w:asciiTheme="minorHAnsi" w:hAnsiTheme="minorHAnsi" w:cstheme="minorHAnsi"/>
          <w:color w:val="1F4E79" w:themeColor="accent5" w:themeShade="80"/>
        </w:rPr>
      </w:pPr>
    </w:p>
    <w:p w14:paraId="0A1CB524" w14:textId="77777777" w:rsidR="002C2EFE" w:rsidRPr="00067484" w:rsidRDefault="002C2EFE" w:rsidP="00067484">
      <w:pPr>
        <w:pStyle w:val="Heading3"/>
        <w:rPr>
          <w:rFonts w:eastAsia="SimSun"/>
        </w:rPr>
      </w:pPr>
      <w:bookmarkStart w:id="367" w:name="_Toc472595771"/>
      <w:bookmarkStart w:id="368" w:name="_Toc472596001"/>
      <w:bookmarkStart w:id="369" w:name="_Toc476916082"/>
      <w:bookmarkStart w:id="370" w:name="_Toc206075038"/>
      <w:r w:rsidRPr="00067484">
        <w:rPr>
          <w:rFonts w:eastAsia="SimSun"/>
        </w:rPr>
        <w:t>14.1 Review and Renew Plan</w:t>
      </w:r>
      <w:bookmarkEnd w:id="367"/>
      <w:bookmarkEnd w:id="368"/>
      <w:bookmarkEnd w:id="369"/>
      <w:bookmarkEnd w:id="370"/>
      <w:r w:rsidRPr="00067484">
        <w:rPr>
          <w:rFonts w:eastAsia="SimSun"/>
        </w:rPr>
        <w:t xml:space="preserve"> </w:t>
      </w:r>
    </w:p>
    <w:p w14:paraId="0A5DD4B0"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In accordance with section 55 of the Act the District Disaster Management Plan shall be reviewed annually. This review shall be conducted by members of the DDMG identified by the DDC and shall be conducted as follows:</w:t>
      </w:r>
    </w:p>
    <w:p w14:paraId="4CB516AA"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5A335079" w14:textId="71E83017" w:rsidR="002C2EFE" w:rsidRPr="001B2CF9" w:rsidRDefault="002C2EFE" w:rsidP="001B2CF9">
      <w:pPr>
        <w:pStyle w:val="ListParagraph"/>
        <w:numPr>
          <w:ilvl w:val="0"/>
          <w:numId w:val="28"/>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 xml:space="preserve">April-August Review </w:t>
      </w:r>
      <w:r w:rsidR="00784F31" w:rsidRPr="001B2CF9">
        <w:rPr>
          <w:rFonts w:asciiTheme="minorHAnsi" w:eastAsia="SimSun" w:hAnsiTheme="minorHAnsi" w:cstheme="minorHAnsi"/>
          <w:color w:val="1F4E79" w:themeColor="accent5" w:themeShade="80"/>
          <w:szCs w:val="22"/>
          <w:lang w:eastAsia="zh-CN"/>
        </w:rPr>
        <w:t>conducted.</w:t>
      </w:r>
    </w:p>
    <w:p w14:paraId="7DA30E31" w14:textId="08500188" w:rsidR="002C2EFE" w:rsidRPr="001B2CF9" w:rsidRDefault="002C2EFE" w:rsidP="001B2CF9">
      <w:pPr>
        <w:pStyle w:val="ListParagraph"/>
        <w:numPr>
          <w:ilvl w:val="0"/>
          <w:numId w:val="28"/>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 xml:space="preserve">September - Draft amendments formally submitted to DDMG for </w:t>
      </w:r>
      <w:r w:rsidR="00784F31" w:rsidRPr="001B2CF9">
        <w:rPr>
          <w:rFonts w:asciiTheme="minorHAnsi" w:eastAsia="SimSun" w:hAnsiTheme="minorHAnsi" w:cstheme="minorHAnsi"/>
          <w:color w:val="1F4E79" w:themeColor="accent5" w:themeShade="80"/>
          <w:szCs w:val="22"/>
          <w:lang w:eastAsia="zh-CN"/>
        </w:rPr>
        <w:t>approval.</w:t>
      </w:r>
    </w:p>
    <w:p w14:paraId="73645EA4" w14:textId="77777777" w:rsidR="002C2EFE" w:rsidRPr="001B2CF9" w:rsidRDefault="002C2EFE" w:rsidP="001B2CF9">
      <w:pPr>
        <w:pStyle w:val="ListParagraph"/>
        <w:numPr>
          <w:ilvl w:val="0"/>
          <w:numId w:val="28"/>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October - Approved amendments (or new plans, if appropriate) are disseminated to all stakeholders.</w:t>
      </w:r>
    </w:p>
    <w:p w14:paraId="6C8FA8B2"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5E479CE3"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The Sub-plans of the Disaster Districts Functional Committee’s shall be reviewed annually by the same members and shall be conducted as follows:</w:t>
      </w:r>
    </w:p>
    <w:p w14:paraId="7C5AA3C7"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3C49F80A" w14:textId="37342BB4" w:rsidR="002C2EFE" w:rsidRPr="001B2CF9" w:rsidRDefault="002C2EFE" w:rsidP="001B2CF9">
      <w:pPr>
        <w:pStyle w:val="ListParagraph"/>
        <w:numPr>
          <w:ilvl w:val="0"/>
          <w:numId w:val="29"/>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April-August Functional Committee reviews Sub-</w:t>
      </w:r>
      <w:r w:rsidR="00784F31" w:rsidRPr="001B2CF9">
        <w:rPr>
          <w:rFonts w:asciiTheme="minorHAnsi" w:eastAsia="SimSun" w:hAnsiTheme="minorHAnsi" w:cstheme="minorHAnsi"/>
          <w:color w:val="1F4E79" w:themeColor="accent5" w:themeShade="80"/>
          <w:szCs w:val="22"/>
          <w:lang w:eastAsia="zh-CN"/>
        </w:rPr>
        <w:t>plan.</w:t>
      </w:r>
    </w:p>
    <w:p w14:paraId="7CBD5D17" w14:textId="517A6E2A" w:rsidR="002C2EFE" w:rsidRPr="001B2CF9" w:rsidRDefault="002C2EFE" w:rsidP="001B2CF9">
      <w:pPr>
        <w:pStyle w:val="ListParagraph"/>
        <w:numPr>
          <w:ilvl w:val="0"/>
          <w:numId w:val="29"/>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 xml:space="preserve">September - Draft amendments submitted to DDMG for consideration and </w:t>
      </w:r>
      <w:r w:rsidR="00784F31" w:rsidRPr="001B2CF9">
        <w:rPr>
          <w:rFonts w:asciiTheme="minorHAnsi" w:eastAsia="SimSun" w:hAnsiTheme="minorHAnsi" w:cstheme="minorHAnsi"/>
          <w:color w:val="1F4E79" w:themeColor="accent5" w:themeShade="80"/>
          <w:szCs w:val="22"/>
          <w:lang w:eastAsia="zh-CN"/>
        </w:rPr>
        <w:t>approval.</w:t>
      </w:r>
    </w:p>
    <w:p w14:paraId="07A923CF" w14:textId="77777777" w:rsidR="002C2EFE" w:rsidRPr="001B2CF9" w:rsidRDefault="002C2EFE" w:rsidP="001B2CF9">
      <w:pPr>
        <w:pStyle w:val="ListParagraph"/>
        <w:numPr>
          <w:ilvl w:val="0"/>
          <w:numId w:val="29"/>
        </w:num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October - Approved amendments (or new subplans if appropriate) are disseminated to all stakeholders.</w:t>
      </w:r>
    </w:p>
    <w:p w14:paraId="7ECF77C4" w14:textId="77777777" w:rsidR="002C2EFE" w:rsidRPr="000D6E7B" w:rsidRDefault="002C2EFE" w:rsidP="002C2EFE">
      <w:pPr>
        <w:rPr>
          <w:rFonts w:asciiTheme="minorHAnsi" w:eastAsia="SimSun" w:hAnsiTheme="minorHAnsi" w:cstheme="minorHAnsi"/>
          <w:color w:val="1F4E79" w:themeColor="accent5" w:themeShade="80"/>
          <w:sz w:val="20"/>
          <w:szCs w:val="20"/>
          <w:lang w:eastAsia="zh-CN"/>
        </w:rPr>
      </w:pPr>
    </w:p>
    <w:p w14:paraId="7832838D"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The effectiveness of the DDMP and Sub-plans shall be reviewed and assessed against the IGEM Emergency Management Assurance Framework (</w:t>
      </w:r>
      <w:r w:rsidRPr="001B2CF9">
        <w:rPr>
          <w:rFonts w:asciiTheme="minorHAnsi" w:eastAsia="SimSun" w:hAnsiTheme="minorHAnsi" w:cstheme="minorHAnsi"/>
          <w:b/>
          <w:bCs/>
          <w:color w:val="1F4E79" w:themeColor="accent5" w:themeShade="80"/>
          <w:szCs w:val="22"/>
          <w:lang w:eastAsia="zh-CN"/>
        </w:rPr>
        <w:t>EMAF</w:t>
      </w:r>
      <w:r w:rsidRPr="001B2CF9">
        <w:rPr>
          <w:rFonts w:asciiTheme="minorHAnsi" w:eastAsia="SimSun" w:hAnsiTheme="minorHAnsi" w:cstheme="minorHAnsi"/>
          <w:color w:val="1F4E79" w:themeColor="accent5" w:themeShade="80"/>
          <w:szCs w:val="22"/>
          <w:lang w:eastAsia="zh-CN"/>
        </w:rPr>
        <w:t xml:space="preserve">).  </w:t>
      </w:r>
    </w:p>
    <w:p w14:paraId="44EDA10C"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6B4827B1"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The DDMP and Sub-plans may be reviewed at any other time should it become apparent that urgent amendment is required to affect the operational effectiveness of DDMG activities.</w:t>
      </w:r>
    </w:p>
    <w:p w14:paraId="4A27A570" w14:textId="77777777" w:rsidR="002C2EFE" w:rsidRPr="000D6E7B" w:rsidRDefault="002C2EFE" w:rsidP="002C2EFE">
      <w:pPr>
        <w:jc w:val="both"/>
        <w:rPr>
          <w:rFonts w:asciiTheme="minorHAnsi" w:eastAsia="SimSun" w:hAnsiTheme="minorHAnsi" w:cstheme="minorHAnsi"/>
          <w:color w:val="1F4E79" w:themeColor="accent5" w:themeShade="80"/>
          <w:sz w:val="20"/>
          <w:szCs w:val="20"/>
          <w:lang w:eastAsia="zh-CN"/>
        </w:rPr>
      </w:pPr>
    </w:p>
    <w:p w14:paraId="6E02A881" w14:textId="77777777" w:rsidR="002C2EFE" w:rsidRPr="000D6E7B" w:rsidRDefault="002C2EFE" w:rsidP="002C2EFE">
      <w:pPr>
        <w:pStyle w:val="Heading3"/>
        <w:jc w:val="both"/>
        <w:rPr>
          <w:rFonts w:asciiTheme="minorHAnsi" w:eastAsia="SimSun" w:hAnsiTheme="minorHAnsi" w:cstheme="minorHAnsi"/>
          <w:color w:val="1F4E79" w:themeColor="accent5" w:themeShade="80"/>
          <w:lang w:eastAsia="zh-CN"/>
        </w:rPr>
      </w:pPr>
      <w:bookmarkStart w:id="371" w:name="_Toc472595772"/>
      <w:bookmarkStart w:id="372" w:name="_Toc472596002"/>
      <w:bookmarkStart w:id="373" w:name="_Toc476916083"/>
      <w:bookmarkStart w:id="374" w:name="_Toc206075039"/>
      <w:r w:rsidRPr="000D6E7B">
        <w:rPr>
          <w:rFonts w:asciiTheme="minorHAnsi" w:eastAsia="SimSun" w:hAnsiTheme="minorHAnsi" w:cstheme="minorHAnsi"/>
          <w:color w:val="1F4E79" w:themeColor="accent5" w:themeShade="80"/>
          <w:lang w:eastAsia="zh-CN"/>
        </w:rPr>
        <w:t>External Assessment</w:t>
      </w:r>
      <w:bookmarkEnd w:id="371"/>
      <w:bookmarkEnd w:id="372"/>
      <w:bookmarkEnd w:id="373"/>
      <w:bookmarkEnd w:id="374"/>
    </w:p>
    <w:p w14:paraId="77074F80"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The Inspector-General Emergency Management (</w:t>
      </w:r>
      <w:r w:rsidRPr="000D6E7B">
        <w:rPr>
          <w:rFonts w:asciiTheme="minorHAnsi" w:eastAsia="SimSun" w:hAnsiTheme="minorHAnsi" w:cstheme="minorHAnsi"/>
          <w:b/>
          <w:bCs/>
          <w:color w:val="1F4E79" w:themeColor="accent5" w:themeShade="80"/>
          <w:lang w:eastAsia="zh-CN"/>
        </w:rPr>
        <w:t>IGEM</w:t>
      </w:r>
      <w:r w:rsidRPr="000D6E7B">
        <w:rPr>
          <w:rFonts w:asciiTheme="minorHAnsi" w:eastAsia="SimSun" w:hAnsiTheme="minorHAnsi" w:cstheme="minorHAnsi"/>
          <w:color w:val="1F4E79" w:themeColor="accent5" w:themeShade="80"/>
          <w:lang w:eastAsia="zh-CN"/>
        </w:rPr>
        <w:t>) is responsible for providing the Premier,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6E81DE67"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073E0DD5" w14:textId="733E02A2"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Office of the Inspector-General Emergency Management supports the IGEM through planning, </w:t>
      </w:r>
      <w:r w:rsidR="00784F31" w:rsidRPr="000D6E7B">
        <w:rPr>
          <w:rFonts w:asciiTheme="minorHAnsi" w:eastAsia="SimSun" w:hAnsiTheme="minorHAnsi" w:cstheme="minorHAnsi"/>
          <w:color w:val="1F4E79" w:themeColor="accent5" w:themeShade="80"/>
          <w:lang w:eastAsia="zh-CN"/>
        </w:rPr>
        <w:t>developing,</w:t>
      </w:r>
      <w:r w:rsidRPr="000D6E7B">
        <w:rPr>
          <w:rFonts w:asciiTheme="minorHAnsi" w:eastAsia="SimSun" w:hAnsiTheme="minorHAnsi" w:cstheme="minorHAnsi"/>
          <w:color w:val="1F4E79" w:themeColor="accent5" w:themeShade="80"/>
          <w:lang w:eastAsia="zh-CN"/>
        </w:rPr>
        <w:t xml:space="preserve"> and conducting a range of review and assessment projects consulting stakeholders, to enable confidence in Queensland’s disaster and emergency management arrangements.</w:t>
      </w:r>
    </w:p>
    <w:p w14:paraId="72A553F5"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4B92C4F4"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The Emergency Management Assurance Framework (the Framework) has been established by IGEM to support accountability and build consistency across all levels of the disaster management arrangements and reinforces a shared responsibility for delivering better disaster management outcomes for the community.</w:t>
      </w:r>
    </w:p>
    <w:p w14:paraId="589AB4A8"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42118013" w14:textId="4A325CF3"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framework establishes the </w:t>
      </w:r>
      <w:hyperlink r:id="rId30" w:history="1">
        <w:r w:rsidRPr="000D6E7B">
          <w:rPr>
            <w:rFonts w:asciiTheme="minorHAnsi" w:eastAsia="SimSun" w:hAnsiTheme="minorHAnsi" w:cstheme="minorHAnsi"/>
            <w:color w:val="1F4E79" w:themeColor="accent5" w:themeShade="80"/>
            <w:lang w:eastAsia="zh-CN"/>
          </w:rPr>
          <w:t>Standard for Disaster Management in Queensland</w:t>
        </w:r>
      </w:hyperlink>
      <w:r w:rsidRPr="000D6E7B">
        <w:rPr>
          <w:rFonts w:asciiTheme="minorHAnsi" w:eastAsia="SimSun" w:hAnsiTheme="minorHAnsi" w:cstheme="minorHAnsi"/>
          <w:color w:val="1F4E79" w:themeColor="accent5" w:themeShade="80"/>
          <w:lang w:eastAsia="zh-CN"/>
        </w:rPr>
        <w:t xml:space="preserve"> and is founded on six shared responsibilities, good practice guidance and clear accountabilities. </w:t>
      </w:r>
    </w:p>
    <w:p w14:paraId="346B3A16"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10A02806"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 IGEM. </w:t>
      </w:r>
    </w:p>
    <w:p w14:paraId="6B2C3356"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19BA5D2F"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IGEM utilise the Framework and the Standard to continually conduct assurance activities around the disaster management operations of disaster management groups to ensure quality and continuous improvement.</w:t>
      </w:r>
    </w:p>
    <w:p w14:paraId="1D95A021"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102CD37B"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The </w:t>
      </w:r>
      <w:r>
        <w:rPr>
          <w:rFonts w:asciiTheme="minorHAnsi" w:eastAsia="SimSun" w:hAnsiTheme="minorHAnsi" w:cstheme="minorHAnsi"/>
          <w:color w:val="1F4E79" w:themeColor="accent5" w:themeShade="80"/>
          <w:lang w:eastAsia="zh-CN"/>
        </w:rPr>
        <w:t>Charleville</w:t>
      </w:r>
      <w:r w:rsidRPr="000D6E7B">
        <w:rPr>
          <w:rFonts w:asciiTheme="minorHAnsi" w:eastAsia="SimSun" w:hAnsiTheme="minorHAnsi" w:cstheme="minorHAnsi"/>
          <w:color w:val="1F4E79" w:themeColor="accent5" w:themeShade="80"/>
          <w:lang w:eastAsia="zh-CN"/>
        </w:rPr>
        <w:t xml:space="preserve"> District Disaster Management Group will ensure its disaster management operations and planning adhere to the principles of the Framework and Standard.</w:t>
      </w:r>
    </w:p>
    <w:p w14:paraId="22B9BFB8" w14:textId="77777777" w:rsidR="002C2EFE" w:rsidRPr="000D6E7B" w:rsidRDefault="002C2EFE" w:rsidP="002C2EFE">
      <w:pPr>
        <w:jc w:val="both"/>
        <w:rPr>
          <w:rFonts w:asciiTheme="minorHAnsi" w:eastAsia="SimSun" w:hAnsiTheme="minorHAnsi" w:cstheme="minorHAnsi"/>
          <w:color w:val="1F4E79" w:themeColor="accent5" w:themeShade="80"/>
          <w:lang w:eastAsia="zh-CN"/>
        </w:rPr>
      </w:pPr>
    </w:p>
    <w:p w14:paraId="4AFCCBDC" w14:textId="77777777" w:rsidR="002C2EFE" w:rsidRDefault="002C2EFE" w:rsidP="002C2EFE">
      <w:pPr>
        <w:jc w:val="both"/>
        <w:rPr>
          <w:rFonts w:asciiTheme="minorHAnsi" w:eastAsia="SimSun" w:hAnsiTheme="minorHAnsi" w:cstheme="minorHAnsi"/>
          <w:color w:val="1F4E79" w:themeColor="accent5" w:themeShade="80"/>
          <w:lang w:eastAsia="zh-CN"/>
        </w:rPr>
      </w:pPr>
      <w:r w:rsidRPr="000D6E7B">
        <w:rPr>
          <w:rFonts w:asciiTheme="minorHAnsi" w:eastAsia="SimSun" w:hAnsiTheme="minorHAnsi" w:cstheme="minorHAnsi"/>
          <w:color w:val="1F4E79" w:themeColor="accent5" w:themeShade="80"/>
          <w:lang w:eastAsia="zh-CN"/>
        </w:rPr>
        <w:t xml:space="preserve">Comprehensive information in relation to the requirements and components of the Framework and the Standard may be found at: </w:t>
      </w:r>
    </w:p>
    <w:p w14:paraId="5F25A4D7" w14:textId="60EF7046" w:rsidR="002C2EFE" w:rsidRDefault="00000000" w:rsidP="002C2EFE">
      <w:pPr>
        <w:jc w:val="both"/>
        <w:rPr>
          <w:rFonts w:asciiTheme="minorHAnsi" w:hAnsiTheme="minorHAnsi" w:cstheme="minorHAnsi"/>
          <w:color w:val="0000FF"/>
        </w:rPr>
      </w:pPr>
      <w:hyperlink r:id="rId31" w:history="1">
        <w:r w:rsidR="002C2EFE" w:rsidRPr="008F4849">
          <w:rPr>
            <w:rStyle w:val="Hyperlink"/>
            <w:rFonts w:asciiTheme="minorHAnsi" w:hAnsiTheme="minorHAnsi" w:cstheme="minorHAnsi"/>
          </w:rPr>
          <w:t>https://www.igem.qld.gov.au/</w:t>
        </w:r>
      </w:hyperlink>
    </w:p>
    <w:p w14:paraId="4231B7DA" w14:textId="77777777" w:rsidR="002C2EFE" w:rsidRPr="000D6E7B" w:rsidRDefault="002C2EFE" w:rsidP="002C2EFE">
      <w:pPr>
        <w:jc w:val="both"/>
        <w:rPr>
          <w:rFonts w:asciiTheme="minorHAnsi" w:eastAsia="SimSun" w:hAnsiTheme="minorHAnsi" w:cstheme="minorHAnsi"/>
          <w:color w:val="1F4E79" w:themeColor="accent5" w:themeShade="80"/>
          <w:sz w:val="20"/>
          <w:szCs w:val="20"/>
          <w:lang w:eastAsia="zh-CN"/>
        </w:rPr>
      </w:pPr>
    </w:p>
    <w:p w14:paraId="086707AE" w14:textId="77777777" w:rsidR="002C2EFE" w:rsidRPr="000D6E7B" w:rsidRDefault="002C2EFE" w:rsidP="002C2EFE">
      <w:pPr>
        <w:pStyle w:val="Heading3"/>
        <w:jc w:val="both"/>
        <w:rPr>
          <w:rFonts w:asciiTheme="minorHAnsi" w:eastAsia="SimSun" w:hAnsiTheme="minorHAnsi" w:cstheme="minorHAnsi"/>
          <w:color w:val="1F4E79" w:themeColor="accent5" w:themeShade="80"/>
          <w:lang w:eastAsia="zh-CN"/>
        </w:rPr>
      </w:pPr>
      <w:bookmarkStart w:id="375" w:name="_Toc472595773"/>
      <w:bookmarkStart w:id="376" w:name="_Toc472596003"/>
      <w:bookmarkStart w:id="377" w:name="_Toc476916084"/>
      <w:bookmarkStart w:id="378" w:name="_Toc206075040"/>
      <w:r w:rsidRPr="000D6E7B">
        <w:rPr>
          <w:rFonts w:asciiTheme="minorHAnsi" w:eastAsia="SimSun" w:hAnsiTheme="minorHAnsi" w:cstheme="minorHAnsi"/>
          <w:color w:val="1F4E79" w:themeColor="accent5" w:themeShade="80"/>
          <w:lang w:eastAsia="zh-CN"/>
        </w:rPr>
        <w:t>Review of Local Disaster Management Arrangements</w:t>
      </w:r>
      <w:bookmarkEnd w:id="375"/>
      <w:bookmarkEnd w:id="376"/>
      <w:bookmarkEnd w:id="377"/>
      <w:bookmarkEnd w:id="378"/>
      <w:r w:rsidRPr="000D6E7B">
        <w:rPr>
          <w:rFonts w:asciiTheme="minorHAnsi" w:eastAsia="SimSun" w:hAnsiTheme="minorHAnsi" w:cstheme="minorHAnsi"/>
          <w:color w:val="1F4E79" w:themeColor="accent5" w:themeShade="80"/>
          <w:lang w:eastAsia="zh-CN"/>
        </w:rPr>
        <w:t xml:space="preserve"> </w:t>
      </w:r>
    </w:p>
    <w:p w14:paraId="739E5DBF"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In accordance with section 23 of the Act; the LDMG Guidelines, Strategic Policy Framework and Emergency Management Assurance Framework, it is a function of the DDMG to regularly review and assess the disaster management of local groups in the district.</w:t>
      </w:r>
    </w:p>
    <w:p w14:paraId="1D7F69CA"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3C0A3889"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All review and assessments of local disaster management arrangements conducted by the DDMG will be undertaken in accordance with the direction provided by IGEM.</w:t>
      </w:r>
    </w:p>
    <w:p w14:paraId="6F27A48D"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5EE0ABAF"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 xml:space="preserve">The DDMG Executive Officer and EMC attends all meetings of the Quilpie, Bulloo, Paroo and </w:t>
      </w:r>
      <w:proofErr w:type="spellStart"/>
      <w:r w:rsidRPr="001B2CF9">
        <w:rPr>
          <w:rFonts w:asciiTheme="minorHAnsi" w:eastAsia="SimSun" w:hAnsiTheme="minorHAnsi" w:cstheme="minorHAnsi"/>
          <w:color w:val="1F4E79" w:themeColor="accent5" w:themeShade="80"/>
          <w:szCs w:val="22"/>
          <w:lang w:eastAsia="zh-CN"/>
        </w:rPr>
        <w:t>Murweh</w:t>
      </w:r>
      <w:proofErr w:type="spellEnd"/>
      <w:r w:rsidRPr="001B2CF9">
        <w:rPr>
          <w:rFonts w:asciiTheme="minorHAnsi" w:eastAsia="SimSun" w:hAnsiTheme="minorHAnsi" w:cstheme="minorHAnsi"/>
          <w:color w:val="1F4E79" w:themeColor="accent5" w:themeShade="80"/>
          <w:szCs w:val="22"/>
          <w:lang w:eastAsia="zh-CN"/>
        </w:rPr>
        <w:t xml:space="preserve"> LDMG’s. These meetings discuss the minutes, agendas, business arising, general business and member agency reports. </w:t>
      </w:r>
    </w:p>
    <w:p w14:paraId="6C273928"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p>
    <w:p w14:paraId="37C8928B" w14:textId="77777777" w:rsidR="002C2EFE" w:rsidRPr="001B2CF9" w:rsidRDefault="002C2EFE" w:rsidP="001B2CF9">
      <w:pPr>
        <w:jc w:val="both"/>
        <w:rPr>
          <w:rFonts w:asciiTheme="minorHAnsi" w:eastAsia="SimSun" w:hAnsiTheme="minorHAnsi" w:cstheme="minorHAnsi"/>
          <w:color w:val="1F4E79" w:themeColor="accent5" w:themeShade="80"/>
          <w:szCs w:val="22"/>
          <w:lang w:eastAsia="zh-CN"/>
        </w:rPr>
      </w:pPr>
      <w:r w:rsidRPr="001B2CF9">
        <w:rPr>
          <w:rFonts w:asciiTheme="minorHAnsi" w:eastAsia="SimSun" w:hAnsiTheme="minorHAnsi" w:cstheme="minorHAnsi"/>
          <w:color w:val="1F4E79" w:themeColor="accent5" w:themeShade="80"/>
          <w:szCs w:val="22"/>
          <w:lang w:eastAsia="zh-CN"/>
        </w:rPr>
        <w:t>The main purpose of the Executive Officer attendance at these meetings is to discuss emerging disaster management priorities across the district, deal with exceptions of local and district group members as they arise and general collaboration and networking.  Additionally, this provides the XO and EMC the opportunity to overview sub plan development and contribute to local subgroups and disaster management projects.</w:t>
      </w:r>
    </w:p>
    <w:p w14:paraId="24AA9E43" w14:textId="77777777" w:rsidR="002C2EFE" w:rsidRPr="001B2CF9" w:rsidRDefault="002C2EFE" w:rsidP="001B2CF9">
      <w:pPr>
        <w:autoSpaceDE w:val="0"/>
        <w:autoSpaceDN w:val="0"/>
        <w:adjustRightInd w:val="0"/>
        <w:jc w:val="both"/>
        <w:rPr>
          <w:rFonts w:asciiTheme="minorHAnsi" w:eastAsia="SimSun" w:hAnsiTheme="minorHAnsi" w:cstheme="minorHAnsi"/>
          <w:color w:val="1F4E79" w:themeColor="accent5" w:themeShade="80"/>
          <w:szCs w:val="22"/>
          <w:lang w:eastAsia="zh-CN"/>
        </w:rPr>
      </w:pPr>
    </w:p>
    <w:p w14:paraId="7868D472" w14:textId="41E2C4EB" w:rsidR="002C2EFE" w:rsidRPr="000D6E7B" w:rsidRDefault="002C2EFE" w:rsidP="00F5674A">
      <w:pPr>
        <w:pStyle w:val="Heading1"/>
        <w:rPr>
          <w:rFonts w:asciiTheme="minorHAnsi" w:hAnsiTheme="minorHAnsi" w:cstheme="minorHAnsi"/>
          <w:color w:val="1F4E79" w:themeColor="accent5" w:themeShade="80"/>
        </w:rPr>
      </w:pPr>
      <w:bookmarkStart w:id="379" w:name="_Toc456251481"/>
      <w:r w:rsidRPr="000D6E7B">
        <w:rPr>
          <w:rFonts w:asciiTheme="minorHAnsi" w:hAnsiTheme="minorHAnsi" w:cstheme="minorHAnsi"/>
          <w:color w:val="1F4E79" w:themeColor="accent5" w:themeShade="80"/>
          <w:szCs w:val="36"/>
        </w:rPr>
        <w:lastRenderedPageBreak/>
        <w:t>Annexure Index</w:t>
      </w:r>
      <w:bookmarkEnd w:id="366"/>
      <w:bookmarkEnd w:id="379"/>
    </w:p>
    <w:p w14:paraId="68AAFEB7"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A</w:t>
      </w:r>
      <w:r w:rsidRPr="000D6E7B">
        <w:rPr>
          <w:rFonts w:asciiTheme="minorHAnsi" w:hAnsiTheme="minorHAnsi" w:cstheme="minorHAnsi"/>
          <w:color w:val="1F4E79" w:themeColor="accent5" w:themeShade="80"/>
        </w:rPr>
        <w:tab/>
        <w:t>Definitions</w:t>
      </w:r>
    </w:p>
    <w:p w14:paraId="02FAA281"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B</w:t>
      </w:r>
      <w:r w:rsidRPr="000D6E7B">
        <w:rPr>
          <w:rFonts w:asciiTheme="minorHAnsi" w:hAnsiTheme="minorHAnsi" w:cstheme="minorHAnsi"/>
          <w:color w:val="1F4E79" w:themeColor="accent5" w:themeShade="80"/>
        </w:rPr>
        <w:tab/>
        <w:t>Distribution List</w:t>
      </w:r>
    </w:p>
    <w:p w14:paraId="6438D12E"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C</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Disaster Management Group Member Register (Restricted)</w:t>
      </w:r>
    </w:p>
    <w:p w14:paraId="72BDB2E4"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D</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District </w:t>
      </w:r>
      <w:r>
        <w:rPr>
          <w:rFonts w:asciiTheme="minorHAnsi" w:hAnsiTheme="minorHAnsi" w:cstheme="minorHAnsi"/>
          <w:color w:val="1F4E79" w:themeColor="accent5" w:themeShade="80"/>
        </w:rPr>
        <w:t>Risk Register</w:t>
      </w:r>
    </w:p>
    <w:p w14:paraId="7284DC39"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E</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Abbreviations and Acronyms</w:t>
      </w:r>
    </w:p>
    <w:p w14:paraId="6E01593C" w14:textId="10B9AD04" w:rsidR="002C2EFE" w:rsidRDefault="002C2EFE" w:rsidP="002C2EFE">
      <w:pPr>
        <w:rPr>
          <w:rFonts w:asciiTheme="minorHAnsi" w:hAnsiTheme="minorHAnsi" w:cstheme="minorHAnsi"/>
          <w:color w:val="1F4E79" w:themeColor="accent5" w:themeShade="80"/>
        </w:rPr>
      </w:pPr>
      <w:r>
        <w:rPr>
          <w:rFonts w:asciiTheme="minorHAnsi" w:hAnsiTheme="minorHAnsi" w:cstheme="minorHAnsi"/>
          <w:color w:val="1F4E79" w:themeColor="accent5" w:themeShade="80"/>
        </w:rPr>
        <w:t>F</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Operational Plan 20</w:t>
      </w:r>
      <w:r w:rsidR="00B27FC7">
        <w:rPr>
          <w:rFonts w:asciiTheme="minorHAnsi" w:hAnsiTheme="minorHAnsi" w:cstheme="minorHAnsi"/>
          <w:color w:val="1F4E79" w:themeColor="accent5" w:themeShade="80"/>
        </w:rPr>
        <w:t>25</w:t>
      </w:r>
    </w:p>
    <w:p w14:paraId="44C94D9B" w14:textId="35A600E7" w:rsidR="002C2EFE" w:rsidRPr="000D6E7B" w:rsidRDefault="002C2EFE" w:rsidP="002C2EFE">
      <w:pPr>
        <w:rPr>
          <w:rFonts w:asciiTheme="minorHAnsi" w:hAnsiTheme="minorHAnsi" w:cstheme="minorHAnsi"/>
          <w:color w:val="1F4E79" w:themeColor="accent5" w:themeShade="80"/>
        </w:rPr>
      </w:pPr>
      <w:r>
        <w:rPr>
          <w:rFonts w:asciiTheme="minorHAnsi" w:hAnsiTheme="minorHAnsi" w:cstheme="minorHAnsi"/>
          <w:color w:val="1F4E79" w:themeColor="accent5" w:themeShade="80"/>
        </w:rPr>
        <w:t>G</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Operational Plan 202</w:t>
      </w:r>
      <w:r w:rsidR="00B27FC7">
        <w:rPr>
          <w:rFonts w:asciiTheme="minorHAnsi" w:hAnsiTheme="minorHAnsi" w:cstheme="minorHAnsi"/>
          <w:color w:val="1F4E79" w:themeColor="accent5" w:themeShade="80"/>
        </w:rPr>
        <w:t>5</w:t>
      </w:r>
    </w:p>
    <w:p w14:paraId="79B3020E" w14:textId="77777777" w:rsidR="002C2EFE" w:rsidRPr="000D6E7B" w:rsidRDefault="002C2EFE" w:rsidP="002C2EFE">
      <w:pPr>
        <w:rPr>
          <w:rFonts w:asciiTheme="minorHAnsi" w:hAnsiTheme="minorHAnsi" w:cstheme="minorHAnsi"/>
          <w:color w:val="1F4E79" w:themeColor="accent5" w:themeShade="80"/>
        </w:rPr>
      </w:pPr>
      <w:r>
        <w:rPr>
          <w:rFonts w:asciiTheme="minorHAnsi" w:hAnsiTheme="minorHAnsi" w:cstheme="minorHAnsi"/>
          <w:color w:val="1F4E79" w:themeColor="accent5" w:themeShade="80"/>
        </w:rPr>
        <w:t>H</w:t>
      </w:r>
      <w:r w:rsidRPr="000D6E7B">
        <w:rPr>
          <w:rFonts w:asciiTheme="minorHAnsi" w:hAnsiTheme="minorHAnsi" w:cstheme="minorHAnsi"/>
          <w:color w:val="1F4E79" w:themeColor="accent5" w:themeShade="80"/>
        </w:rPr>
        <w:tab/>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Dis</w:t>
      </w:r>
      <w:r>
        <w:rPr>
          <w:rFonts w:asciiTheme="minorHAnsi" w:hAnsiTheme="minorHAnsi" w:cstheme="minorHAnsi"/>
          <w:color w:val="1F4E79" w:themeColor="accent5" w:themeShade="80"/>
        </w:rPr>
        <w:t>aster Coordination Centre Instructions</w:t>
      </w:r>
    </w:p>
    <w:p w14:paraId="6362CF9D" w14:textId="77777777" w:rsidR="002C2EFE" w:rsidRPr="000D6E7B" w:rsidRDefault="002C2EFE" w:rsidP="002C2EFE">
      <w:pPr>
        <w:rPr>
          <w:rFonts w:asciiTheme="minorHAnsi" w:hAnsiTheme="minorHAnsi" w:cstheme="minorHAnsi"/>
          <w:color w:val="1F4E79" w:themeColor="accent5" w:themeShade="80"/>
        </w:rPr>
      </w:pPr>
    </w:p>
    <w:p w14:paraId="60C3B60A" w14:textId="33A95240" w:rsidR="002C2EFE" w:rsidRPr="000D6E7B" w:rsidRDefault="002C2EFE" w:rsidP="002C2EFE">
      <w:pPr>
        <w:rPr>
          <w:rFonts w:asciiTheme="minorHAnsi" w:hAnsiTheme="minorHAnsi" w:cstheme="minorHAnsi"/>
          <w:color w:val="1F4E79" w:themeColor="accent5" w:themeShade="80"/>
        </w:rPr>
      </w:pPr>
    </w:p>
    <w:p w14:paraId="4F2B8F13" w14:textId="77777777" w:rsidR="002C2EFE" w:rsidRPr="0036702B" w:rsidRDefault="002C2EFE" w:rsidP="0036702B">
      <w:pPr>
        <w:pStyle w:val="Heading2"/>
      </w:pPr>
      <w:bookmarkStart w:id="380" w:name="_Toc476916086"/>
      <w:bookmarkStart w:id="381" w:name="_Toc206075041"/>
      <w:bookmarkStart w:id="382" w:name="_Hlk76047051"/>
      <w:r w:rsidRPr="0036702B">
        <w:t>Annexure A – Definitions</w:t>
      </w:r>
      <w:bookmarkEnd w:id="380"/>
      <w:bookmarkEnd w:id="381"/>
    </w:p>
    <w:bookmarkEnd w:id="382"/>
    <w:p w14:paraId="551CA5E4" w14:textId="77777777" w:rsidR="002C2EFE" w:rsidRPr="00F20F11" w:rsidRDefault="002C2EFE" w:rsidP="002C2EFE">
      <w:pPr>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 </w:t>
      </w:r>
    </w:p>
    <w:p w14:paraId="4714FB70" w14:textId="77777777" w:rsidR="002C2EFE" w:rsidRPr="009C4063" w:rsidRDefault="002C2EFE" w:rsidP="002C2EFE">
      <w:pPr>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1734"/>
        <w:gridCol w:w="8604"/>
      </w:tblGrid>
      <w:tr w:rsidR="002C2EFE" w:rsidRPr="00F20F11" w14:paraId="1768BF8E" w14:textId="77777777" w:rsidTr="0056379F">
        <w:tc>
          <w:tcPr>
            <w:tcW w:w="2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FEC8D7"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Advisor</w:t>
            </w:r>
          </w:p>
        </w:tc>
        <w:tc>
          <w:tcPr>
            <w:tcW w:w="131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6B88B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person invited to participate in the business of the DDMG in an advisory capacity on an as-needed basis.</w:t>
            </w:r>
          </w:p>
        </w:tc>
      </w:tr>
      <w:tr w:rsidR="002C2EFE" w:rsidRPr="00F20F11" w14:paraId="7DD52BB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973CB"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Chair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C2BF7FB"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Governor in Council as the Chairperson of the DDMG.  The Chair of the group is the District Disaster Coordinator.</w:t>
            </w:r>
          </w:p>
        </w:tc>
      </w:tr>
      <w:tr w:rsidR="002C2EFE" w:rsidRPr="00F20F11" w14:paraId="4859548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B6CB6" w14:textId="77777777" w:rsidR="002C2EFE" w:rsidRPr="00F20F11" w:rsidRDefault="002C2EFE" w:rsidP="0056379F">
            <w:pPr>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Coordination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98682EB" w14:textId="77777777" w:rsidR="002C2EFE" w:rsidRPr="00F20F11" w:rsidRDefault="002C2EFE" w:rsidP="001B2CF9">
            <w:pPr>
              <w:ind w:left="48"/>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2C2EFE" w:rsidRPr="00F20F11" w14:paraId="2126BCC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B9841"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Deputy Chair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5DCC2B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Governor in Council as the Deputy Chairperson of the DDMG.</w:t>
            </w:r>
          </w:p>
        </w:tc>
      </w:tr>
      <w:tr w:rsidR="002C2EFE" w:rsidRPr="00F20F11" w14:paraId="02C253A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25C18A"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17EA665"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serious disruption to the community, caused by the impact of an event, that requires a significant coordinated response by the state and other entities to help the community recover from the disruption (</w:t>
            </w:r>
            <w:r w:rsidRPr="00F20F11">
              <w:rPr>
                <w:rFonts w:asciiTheme="majorHAnsi" w:hAnsiTheme="majorHAnsi" w:cstheme="majorHAnsi"/>
                <w:i/>
                <w:iCs/>
                <w:color w:val="1F4E79" w:themeColor="accent5" w:themeShade="80"/>
                <w:sz w:val="16"/>
                <w:szCs w:val="16"/>
                <w:lang w:eastAsia="zh-CN"/>
              </w:rPr>
              <w:t>Disaster Management Act 2003</w:t>
            </w:r>
            <w:r w:rsidRPr="00F20F11">
              <w:rPr>
                <w:rFonts w:asciiTheme="majorHAnsi" w:hAnsiTheme="majorHAnsi" w:cstheme="majorHAnsi"/>
                <w:color w:val="1F4E79" w:themeColor="accent5" w:themeShade="80"/>
                <w:sz w:val="16"/>
                <w:szCs w:val="16"/>
                <w:lang w:eastAsia="zh-CN"/>
              </w:rPr>
              <w:t>).</w:t>
            </w:r>
          </w:p>
        </w:tc>
      </w:tr>
      <w:tr w:rsidR="002C2EFE" w:rsidRPr="00F20F11" w14:paraId="0EA94000" w14:textId="77777777" w:rsidTr="0056379F">
        <w:trPr>
          <w:trHeight w:val="379"/>
        </w:trPr>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10C54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District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26DF052"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Style w:val="StyleNormal6"/>
                <w:rFonts w:asciiTheme="majorHAnsi" w:hAnsiTheme="majorHAnsi" w:cstheme="majorHAnsi"/>
                <w:color w:val="1F4E79" w:themeColor="accent5" w:themeShade="80"/>
                <w:sz w:val="16"/>
                <w:szCs w:val="16"/>
              </w:rPr>
              <w:t>Part of the state prescribed under a regulation as a disaster district.</w:t>
            </w:r>
          </w:p>
        </w:tc>
      </w:tr>
      <w:tr w:rsidR="002C2EFE" w:rsidRPr="00F20F11" w14:paraId="026A90A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8FB0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(DM)</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993B3EF"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Arrangements about managing the potential adverse effect of an event, including, for example, arrangements for mitigating, preventing, preparing for, responding to and recovering from a disaster (</w:t>
            </w:r>
            <w:r w:rsidRPr="00F20F11">
              <w:rPr>
                <w:rFonts w:asciiTheme="majorHAnsi" w:hAnsiTheme="majorHAnsi" w:cstheme="majorHAnsi"/>
                <w:i/>
                <w:iCs/>
                <w:color w:val="1F4E79" w:themeColor="accent5" w:themeShade="80"/>
                <w:sz w:val="16"/>
                <w:szCs w:val="16"/>
                <w:lang w:eastAsia="zh-CN"/>
              </w:rPr>
              <w:t>Disaster Management Act 2003</w:t>
            </w:r>
            <w:r w:rsidRPr="00F20F11">
              <w:rPr>
                <w:rFonts w:asciiTheme="majorHAnsi" w:hAnsiTheme="majorHAnsi" w:cstheme="majorHAnsi"/>
                <w:color w:val="1F4E79" w:themeColor="accent5" w:themeShade="80"/>
                <w:sz w:val="16"/>
                <w:szCs w:val="16"/>
                <w:lang w:eastAsia="zh-CN"/>
              </w:rPr>
              <w:t>).</w:t>
            </w:r>
          </w:p>
        </w:tc>
      </w:tr>
      <w:tr w:rsidR="002C2EFE" w:rsidRPr="00F20F11" w14:paraId="198A370F"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3AF176"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Group</w:t>
            </w:r>
          </w:p>
          <w:p w14:paraId="694E2391"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5B7718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One of or a number of any of the following: the QDMC, DDMGs or LDMGs.</w:t>
            </w:r>
          </w:p>
        </w:tc>
      </w:tr>
      <w:tr w:rsidR="002C2EFE" w:rsidRPr="00F20F11" w14:paraId="1BAC037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6F0227"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Strategic Policy Framework</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BB28BDA"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strategic tool which identifies principles that guide the development and implementation of policy and initiatives to achieve disaster management priorities.</w:t>
            </w:r>
          </w:p>
        </w:tc>
      </w:tr>
      <w:tr w:rsidR="002C2EFE" w:rsidRPr="00F20F11" w14:paraId="68B8D627"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C9FFA" w14:textId="77777777" w:rsidR="002C2EFE" w:rsidRPr="00F20F11" w:rsidRDefault="002C2EFE" w:rsidP="0056379F">
            <w:pPr>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mitigation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C620DD1"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taking of preventative measures to reduce the likelihood of an event occurring or, if an event occurs, to reduce the severity of the event.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0EEDBBE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C7E19"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27E361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2C2EFE" w:rsidRPr="00F20F11" w14:paraId="5339A7AC"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DE1C2"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response</w:t>
            </w:r>
          </w:p>
          <w:p w14:paraId="33DAB7B4" w14:textId="77777777" w:rsidR="002C2EFE" w:rsidRPr="00F20F11" w:rsidRDefault="002C2EFE" w:rsidP="0056379F">
            <w:pPr>
              <w:rPr>
                <w:rFonts w:asciiTheme="majorHAnsi" w:hAnsiTheme="majorHAnsi" w:cstheme="majorHAnsi"/>
                <w:color w:val="1F4E79" w:themeColor="accent5" w:themeShade="80"/>
                <w:sz w:val="16"/>
                <w:szCs w:val="16"/>
              </w:rPr>
            </w:pPr>
          </w:p>
          <w:p w14:paraId="68C64144" w14:textId="77777777" w:rsidR="002C2EFE" w:rsidRPr="00F20F11" w:rsidRDefault="002C2EFE" w:rsidP="0056379F">
            <w:pPr>
              <w:rPr>
                <w:rFonts w:asciiTheme="majorHAnsi" w:hAnsiTheme="majorHAnsi" w:cstheme="majorHAnsi"/>
                <w:color w:val="1F4E79" w:themeColor="accent5" w:themeShade="80"/>
                <w:sz w:val="16"/>
                <w:szCs w:val="16"/>
              </w:rPr>
            </w:pPr>
          </w:p>
          <w:p w14:paraId="18C2B57B" w14:textId="77777777" w:rsidR="002C2EFE" w:rsidRPr="00F20F11" w:rsidRDefault="002C2EFE" w:rsidP="0056379F">
            <w:pPr>
              <w:jc w:val="center"/>
              <w:rPr>
                <w:rFonts w:asciiTheme="majorHAnsi" w:eastAsia="Calibri" w:hAnsiTheme="majorHAnsi" w:cstheme="majorHAnsi"/>
                <w:color w:val="1F4E79" w:themeColor="accent5" w:themeShade="80"/>
                <w:sz w:val="16"/>
                <w:szCs w:val="16"/>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0B8F91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F20F11">
              <w:rPr>
                <w:rFonts w:asciiTheme="majorHAnsi" w:hAnsiTheme="majorHAnsi" w:cstheme="majorHAnsi"/>
                <w:i/>
                <w:iCs/>
                <w:color w:val="1F4E79" w:themeColor="accent5" w:themeShade="80"/>
                <w:sz w:val="16"/>
                <w:szCs w:val="16"/>
              </w:rPr>
              <w:t>Disaster Management Act 2003)</w:t>
            </w:r>
          </w:p>
        </w:tc>
      </w:tr>
      <w:tr w:rsidR="002C2EFE" w:rsidRPr="00F20F11" w14:paraId="04198D8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25F0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response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8648A47"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phase of disaster operations that relates to responding to a disaster.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7BC618B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63AD2"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recovery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E1B6386"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phase of disaster operations that relates to recovering from a disaster.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070FD52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E38CE" w14:textId="77777777" w:rsidR="002C2EFE" w:rsidRDefault="002C2EFE" w:rsidP="0056379F">
            <w:pPr>
              <w:ind w:left="120"/>
              <w:rPr>
                <w:rFonts w:asciiTheme="majorHAnsi" w:hAnsiTheme="majorHAnsi" w:cstheme="majorHAnsi"/>
                <w:color w:val="1F4E79" w:themeColor="accent5" w:themeShade="80"/>
                <w:sz w:val="16"/>
                <w:szCs w:val="16"/>
              </w:rPr>
            </w:pPr>
          </w:p>
          <w:p w14:paraId="2BC63671" w14:textId="77777777" w:rsidR="002C2EFE" w:rsidRDefault="002C2EFE" w:rsidP="0056379F">
            <w:pPr>
              <w:ind w:left="120"/>
              <w:rPr>
                <w:rFonts w:asciiTheme="majorHAnsi" w:hAnsiTheme="majorHAnsi" w:cstheme="majorHAnsi"/>
                <w:color w:val="1F4E79" w:themeColor="accent5" w:themeShade="80"/>
                <w:sz w:val="16"/>
                <w:szCs w:val="16"/>
              </w:rPr>
            </w:pPr>
          </w:p>
          <w:p w14:paraId="6E234D69"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risk assessment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B5DB678" w14:textId="77777777" w:rsidR="002C2EFE" w:rsidRDefault="002C2EFE" w:rsidP="001B2CF9">
            <w:pPr>
              <w:ind w:left="135"/>
              <w:jc w:val="both"/>
              <w:rPr>
                <w:rFonts w:asciiTheme="majorHAnsi" w:hAnsiTheme="majorHAnsi" w:cstheme="majorHAnsi"/>
                <w:color w:val="1F4E79" w:themeColor="accent5" w:themeShade="80"/>
                <w:sz w:val="16"/>
                <w:szCs w:val="16"/>
              </w:rPr>
            </w:pPr>
          </w:p>
          <w:p w14:paraId="352E0737" w14:textId="77777777" w:rsidR="002C2EFE" w:rsidRDefault="002C2EFE" w:rsidP="001B2CF9">
            <w:pPr>
              <w:ind w:left="135"/>
              <w:jc w:val="both"/>
              <w:rPr>
                <w:rFonts w:asciiTheme="majorHAnsi" w:hAnsiTheme="majorHAnsi" w:cstheme="majorHAnsi"/>
                <w:color w:val="1F4E79" w:themeColor="accent5" w:themeShade="80"/>
                <w:sz w:val="16"/>
                <w:szCs w:val="16"/>
              </w:rPr>
            </w:pPr>
          </w:p>
          <w:p w14:paraId="41D798D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process used to determine risk management priorities by evaluating and comparing the level of risk against predetermined standards, target risk levels or other criteria. (</w:t>
            </w:r>
            <w:r w:rsidRPr="00F20F11">
              <w:rPr>
                <w:rFonts w:asciiTheme="majorHAnsi" w:hAnsiTheme="majorHAnsi" w:cstheme="majorHAnsi"/>
                <w:i/>
                <w:iCs/>
                <w:color w:val="1F4E79" w:themeColor="accent5" w:themeShade="80"/>
                <w:sz w:val="16"/>
                <w:szCs w:val="16"/>
              </w:rPr>
              <w:t>COAG, Natural Disasters in Australia: Reforming mitigation, relief and recovery arrangements: 2002</w:t>
            </w:r>
            <w:r w:rsidRPr="00F20F11">
              <w:rPr>
                <w:rFonts w:asciiTheme="majorHAnsi" w:hAnsiTheme="majorHAnsi" w:cstheme="majorHAnsi"/>
                <w:color w:val="1F4E79" w:themeColor="accent5" w:themeShade="80"/>
                <w:sz w:val="16"/>
                <w:szCs w:val="16"/>
              </w:rPr>
              <w:t>)</w:t>
            </w:r>
          </w:p>
        </w:tc>
      </w:tr>
      <w:tr w:rsidR="002C2EFE" w:rsidRPr="00F20F11" w14:paraId="0D2B270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16A4D"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District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6B07CEB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 person appointed under the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 xml:space="preserve"> who is responsible for the coordination of disaster operations in the disaster district for the District Disaster Management Group.</w:t>
            </w:r>
          </w:p>
          <w:p w14:paraId="2592D612"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2F6097C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479F4"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District Disaster Management Group (DDMG)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44753A4"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22 of the DM Act to provide coordinated State Government support and resources to LDMGs on behalf of local governments.</w:t>
            </w:r>
          </w:p>
        </w:tc>
      </w:tr>
      <w:tr w:rsidR="002C2EFE" w:rsidRPr="00F20F11" w14:paraId="239ED2D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BF8BA"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District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B71B0F8"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rPr>
              <w:t>A plan prepared in accordance with s53 of the Act, that documents planning and resource management to counter the effects of a disaster within the disaster district.</w:t>
            </w:r>
          </w:p>
        </w:tc>
      </w:tr>
      <w:tr w:rsidR="002C2EFE" w:rsidRPr="00F20F11" w14:paraId="0D8F885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A62A9"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Emergency Management Assurance Framework</w:t>
            </w:r>
          </w:p>
          <w:p w14:paraId="6C77B2DA"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(EMAF)</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47153DA5"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14EAC4E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rPr>
            </w:pPr>
          </w:p>
        </w:tc>
      </w:tr>
      <w:tr w:rsidR="002C2EFE" w:rsidRPr="00F20F11" w14:paraId="613C82A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F1A18"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Event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F490167"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(1) Any of the following:</w:t>
            </w:r>
          </w:p>
          <w:p w14:paraId="2EC7C1D5" w14:textId="77777777" w:rsidR="002C2EFE" w:rsidRPr="00F20F11" w:rsidRDefault="002C2EFE" w:rsidP="001B2CF9">
            <w:pPr>
              <w:numPr>
                <w:ilvl w:val="0"/>
                <w:numId w:val="47"/>
              </w:numPr>
              <w:jc w:val="both"/>
              <w:rPr>
                <w:rStyle w:val="StyleNormal6"/>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cyclone, earthquake, flood, storm, storm tid</w:t>
            </w:r>
            <w:r w:rsidRPr="00F20F11">
              <w:rPr>
                <w:rStyle w:val="StyleNormal6"/>
                <w:rFonts w:asciiTheme="majorHAnsi" w:hAnsiTheme="majorHAnsi" w:cstheme="majorHAnsi"/>
                <w:color w:val="1F4E79" w:themeColor="accent5" w:themeShade="80"/>
                <w:sz w:val="16"/>
                <w:szCs w:val="16"/>
              </w:rPr>
              <w:t>e, tornado, tsunami, volcanic eruption or other natural happening</w:t>
            </w:r>
          </w:p>
          <w:p w14:paraId="4063D422"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explosion or fire, a chemical, fuel or oil spill, or a gas leak</w:t>
            </w:r>
          </w:p>
          <w:p w14:paraId="50CDE854"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infestation, plague or epidemic (</w:t>
            </w:r>
            <w:r w:rsidRPr="00F20F11">
              <w:rPr>
                <w:rFonts w:asciiTheme="majorHAnsi" w:hAnsiTheme="majorHAnsi" w:cstheme="majorHAnsi"/>
                <w:i/>
                <w:iCs/>
                <w:color w:val="1F4E79" w:themeColor="accent5" w:themeShade="80"/>
                <w:sz w:val="16"/>
                <w:szCs w:val="16"/>
              </w:rPr>
              <w:t>example of an epidemic – a prevalence of foot-and-mouth disease)</w:t>
            </w:r>
          </w:p>
          <w:p w14:paraId="0656BF67" w14:textId="77777777" w:rsidR="002C2EFE" w:rsidRPr="00F20F11" w:rsidRDefault="002C2EFE" w:rsidP="001B2CF9">
            <w:pPr>
              <w:numPr>
                <w:ilvl w:val="0"/>
                <w:numId w:val="47"/>
              </w:numPr>
              <w:jc w:val="both"/>
              <w:rPr>
                <w:rStyle w:val="StyleNormal6"/>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failure of, or dis</w:t>
            </w:r>
            <w:r w:rsidRPr="00F20F11">
              <w:rPr>
                <w:rStyle w:val="StyleNormal6"/>
                <w:rFonts w:asciiTheme="majorHAnsi" w:hAnsiTheme="majorHAnsi" w:cstheme="majorHAnsi"/>
                <w:color w:val="1F4E79" w:themeColor="accent5" w:themeShade="80"/>
                <w:sz w:val="16"/>
                <w:szCs w:val="16"/>
              </w:rPr>
              <w:t>ruption to, an essential service or infrastructure</w:t>
            </w:r>
          </w:p>
          <w:p w14:paraId="48F98093"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attack against the state</w:t>
            </w:r>
          </w:p>
          <w:p w14:paraId="26C65D0C"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lastRenderedPageBreak/>
              <w:t>another event similar to an event mentioned in (a) to (e).</w:t>
            </w:r>
          </w:p>
          <w:p w14:paraId="22EC6071"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rPr>
              <w:t xml:space="preserve">(2) An event may be natural or caused by human acts or omissions. </w:t>
            </w:r>
            <w:r w:rsidRPr="00F20F11">
              <w:rPr>
                <w:rStyle w:val="StyleNormal6"/>
                <w:rFonts w:asciiTheme="majorHAnsi" w:hAnsiTheme="majorHAnsi" w:cstheme="majorHAnsi"/>
                <w:color w:val="1F4E79" w:themeColor="accent5" w:themeShade="80"/>
                <w:sz w:val="16"/>
                <w:szCs w:val="16"/>
              </w:rPr>
              <w:t>(</w:t>
            </w:r>
            <w:r w:rsidRPr="00F20F11">
              <w:rPr>
                <w:rStyle w:val="StyleNormal6"/>
                <w:rFonts w:asciiTheme="majorHAnsi" w:hAnsiTheme="majorHAnsi" w:cstheme="majorHAnsi"/>
                <w:i/>
                <w:iCs/>
                <w:color w:val="1F4E79" w:themeColor="accent5" w:themeShade="80"/>
                <w:sz w:val="16"/>
                <w:szCs w:val="16"/>
              </w:rPr>
              <w:t>Disaster Management Act 2003</w:t>
            </w:r>
            <w:r w:rsidRPr="00F20F11">
              <w:rPr>
                <w:rStyle w:val="StyleNormal6"/>
                <w:rFonts w:asciiTheme="majorHAnsi" w:hAnsiTheme="majorHAnsi" w:cstheme="majorHAnsi"/>
                <w:color w:val="1F4E79" w:themeColor="accent5" w:themeShade="80"/>
                <w:sz w:val="16"/>
                <w:szCs w:val="16"/>
              </w:rPr>
              <w:t>)</w:t>
            </w:r>
          </w:p>
        </w:tc>
      </w:tr>
      <w:tr w:rsidR="002C2EFE" w:rsidRPr="00F20F11" w14:paraId="24E0DEA7"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E0674"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lastRenderedPageBreak/>
              <w:t>Executive Officer (XO)</w:t>
            </w:r>
          </w:p>
          <w:p w14:paraId="3CFA87A7"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232E0A4"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the Commissioner, Queensland Police Service as the XO of the DDMG.</w:t>
            </w:r>
          </w:p>
        </w:tc>
      </w:tr>
      <w:tr w:rsidR="002C2EFE" w:rsidRPr="00F20F11" w14:paraId="67144F37" w14:textId="77777777" w:rsidTr="0056379F">
        <w:trPr>
          <w:trHeight w:val="379"/>
        </w:trPr>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A75DF"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Executive Team</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F18D79C"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Chairperson, Deputy Chairperson and Executive Officer.</w:t>
            </w:r>
          </w:p>
        </w:tc>
      </w:tr>
      <w:tr w:rsidR="002C2EFE" w:rsidRPr="00F20F11" w14:paraId="464FEE2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FDF21"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Extraordinary Meeting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48FA8E9"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meeting convened by the Chairperson in response to an operational event both inside and outside the disaster district.</w:t>
            </w:r>
          </w:p>
        </w:tc>
      </w:tr>
      <w:tr w:rsidR="002C2EFE" w:rsidRPr="00F20F11" w14:paraId="3089C51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F28A8"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Functional Lead Agency</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A775F2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agency allocated responsibility to prepare for and provide a disaster management function and lead relevant organisations that provide a supporting role.</w:t>
            </w:r>
          </w:p>
        </w:tc>
      </w:tr>
      <w:tr w:rsidR="002C2EFE" w:rsidRPr="00F20F11" w14:paraId="4B93C5B5"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9E09D"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Guidelines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30AACC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2C2EFE" w:rsidRPr="00F20F11" w14:paraId="0EC6E70F"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4820D"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Hazard</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0CE20A3"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source of potential harm, or a situation with a potential to cause loss. (</w:t>
            </w:r>
            <w:r w:rsidRPr="00F20F11">
              <w:rPr>
                <w:rFonts w:asciiTheme="majorHAnsi" w:hAnsiTheme="majorHAnsi" w:cstheme="majorHAnsi"/>
                <w:i/>
                <w:iCs/>
                <w:color w:val="1F4E79" w:themeColor="accent5" w:themeShade="80"/>
                <w:sz w:val="16"/>
                <w:szCs w:val="16"/>
              </w:rPr>
              <w:t>Emergency Management Australia, 2004</w:t>
            </w:r>
            <w:r w:rsidRPr="00F20F11">
              <w:rPr>
                <w:rFonts w:asciiTheme="majorHAnsi" w:hAnsiTheme="majorHAnsi" w:cstheme="majorHAnsi"/>
                <w:color w:val="1F4E79" w:themeColor="accent5" w:themeShade="80"/>
                <w:sz w:val="16"/>
                <w:szCs w:val="16"/>
              </w:rPr>
              <w:t>)</w:t>
            </w:r>
          </w:p>
        </w:tc>
      </w:tr>
      <w:tr w:rsidR="002C2EFE" w:rsidRPr="00F20F11" w14:paraId="1D1CAEF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AD5C1"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Local Disaster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2074CDD"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operations for the LDMG.</w:t>
            </w:r>
          </w:p>
        </w:tc>
      </w:tr>
      <w:tr w:rsidR="002C2EFE" w:rsidRPr="00F20F11" w14:paraId="5CD3B2B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07312"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Local Disaster Management Group (LDMG)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4FB6EBB"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29 of the DM Act to support the disaster management and operational activities of local governments. The specific functions of the LDMG are outlined in s. 30 of the DM Act.</w:t>
            </w:r>
          </w:p>
        </w:tc>
      </w:tr>
      <w:tr w:rsidR="002C2EFE" w:rsidRPr="00F20F11" w14:paraId="1802799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B9B20"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Local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0FAFE81"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plan that documents agreed arrangements that are in place to deal with disaster events within its area of responsibilities.</w:t>
            </w:r>
          </w:p>
        </w:tc>
      </w:tr>
      <w:tr w:rsidR="002C2EFE" w:rsidRPr="00F20F11" w14:paraId="3022804C"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EC6A8"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Member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617F519"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person officially appointed as a member of the DDMG. Members have voting rights to validate the business of the group.</w:t>
            </w:r>
          </w:p>
        </w:tc>
      </w:tr>
      <w:tr w:rsidR="002C2EFE" w:rsidRPr="00F20F11" w14:paraId="54AB77D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A0B0A3"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Minister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DA52C9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Minister for Police, Corrective Services and Emergency Services.</w:t>
            </w:r>
          </w:p>
        </w:tc>
      </w:tr>
      <w:tr w:rsidR="002C2EFE" w:rsidRPr="00F20F11" w14:paraId="16271B7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2342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Ordinary Meeting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838627D"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DDMG meeting which is scheduled and convened on a regular basis at an agreed time (set by the Chairperson) to discuss routine business of the group.</w:t>
            </w:r>
          </w:p>
        </w:tc>
      </w:tr>
      <w:tr w:rsidR="002C2EFE" w:rsidRPr="00F20F11" w14:paraId="2C79687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559E10"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Post-disaster Assessment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709DB2FC" w14:textId="5BA88C30"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Addresses performance during and the risks revealed by a disaster event </w:t>
            </w:r>
            <w:r w:rsidR="00784F31" w:rsidRPr="00F20F11">
              <w:rPr>
                <w:rFonts w:asciiTheme="majorHAnsi" w:hAnsiTheme="majorHAnsi" w:cstheme="majorHAnsi"/>
                <w:color w:val="1F4E79" w:themeColor="accent5" w:themeShade="80"/>
                <w:sz w:val="16"/>
                <w:szCs w:val="16"/>
              </w:rPr>
              <w:t>to</w:t>
            </w:r>
            <w:r w:rsidRPr="00F20F11">
              <w:rPr>
                <w:rFonts w:asciiTheme="majorHAnsi" w:hAnsiTheme="majorHAnsi" w:cstheme="majorHAnsi"/>
                <w:color w:val="1F4E79" w:themeColor="accent5" w:themeShade="80"/>
                <w:sz w:val="16"/>
                <w:szCs w:val="16"/>
              </w:rPr>
              <w:t xml:space="preserve"> improve future development of mitigation measures.  Post-disaster assessment forms part of continuous improvement of the whole system.  (Adapted from </w:t>
            </w:r>
            <w:r w:rsidRPr="00F20F11">
              <w:rPr>
                <w:rFonts w:asciiTheme="majorHAnsi" w:hAnsiTheme="majorHAnsi" w:cstheme="majorHAnsi"/>
                <w:i/>
                <w:iCs/>
                <w:color w:val="1F4E79" w:themeColor="accent5" w:themeShade="80"/>
                <w:sz w:val="16"/>
                <w:szCs w:val="16"/>
              </w:rPr>
              <w:t xml:space="preserve">COAG, Natural Disasters in Australia: Reforming mitigation, </w:t>
            </w:r>
            <w:r w:rsidR="00784F31" w:rsidRPr="00F20F11">
              <w:rPr>
                <w:rFonts w:asciiTheme="majorHAnsi" w:hAnsiTheme="majorHAnsi" w:cstheme="majorHAnsi"/>
                <w:i/>
                <w:iCs/>
                <w:color w:val="1F4E79" w:themeColor="accent5" w:themeShade="80"/>
                <w:sz w:val="16"/>
                <w:szCs w:val="16"/>
              </w:rPr>
              <w:t>relief,</w:t>
            </w:r>
            <w:r w:rsidRPr="00F20F11">
              <w:rPr>
                <w:rFonts w:asciiTheme="majorHAnsi" w:hAnsiTheme="majorHAnsi" w:cstheme="majorHAnsi"/>
                <w:i/>
                <w:iCs/>
                <w:color w:val="1F4E79" w:themeColor="accent5" w:themeShade="80"/>
                <w:sz w:val="16"/>
                <w:szCs w:val="16"/>
              </w:rPr>
              <w:t xml:space="preserve"> and recovery arrangements: 2002</w:t>
            </w:r>
            <w:r w:rsidRPr="00F20F11">
              <w:rPr>
                <w:rFonts w:asciiTheme="majorHAnsi" w:hAnsiTheme="majorHAnsi" w:cstheme="majorHAnsi"/>
                <w:color w:val="1F4E79" w:themeColor="accent5" w:themeShade="80"/>
                <w:sz w:val="16"/>
                <w:szCs w:val="16"/>
              </w:rPr>
              <w:t>)</w:t>
            </w:r>
          </w:p>
          <w:p w14:paraId="6CE8726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4C53EB86"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9FDC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Primary Agency</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C7A16AF"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agency allocated responsibility to prepare for and respond to a specific hazard based on their legislated and/or technical capability and authority.</w:t>
            </w:r>
          </w:p>
          <w:p w14:paraId="32C50B6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36AE03A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F63D9"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Queensland disaster management arrangements (QDMA)</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14265274" w14:textId="318AAC70"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 xml:space="preserve">Whole-of-Government arrangements to ensure the collaborative and effective coordination of planning, services, information and resources for comprehensive disaster </w:t>
            </w:r>
            <w:r w:rsidR="00784F31" w:rsidRPr="00F20F11">
              <w:rPr>
                <w:rFonts w:asciiTheme="majorHAnsi" w:hAnsiTheme="majorHAnsi" w:cstheme="majorHAnsi"/>
                <w:color w:val="1F4E79" w:themeColor="accent5" w:themeShade="80"/>
                <w:sz w:val="16"/>
                <w:szCs w:val="16"/>
                <w:lang w:eastAsia="zh-CN"/>
              </w:rPr>
              <w:t>management.</w:t>
            </w:r>
          </w:p>
          <w:p w14:paraId="1D35DEB8"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2F0CDF67"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DCF3D"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Queensland Disaster Management Committee (QDMC)</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0E944742" w14:textId="77777777" w:rsidR="002C2EFE" w:rsidRPr="00F20F11" w:rsidRDefault="002C2EFE" w:rsidP="001B2CF9">
            <w:pPr>
              <w:autoSpaceDE w:val="0"/>
              <w:autoSpaceDN w:val="0"/>
              <w:ind w:left="48"/>
              <w:jc w:val="both"/>
              <w:rPr>
                <w:rFonts w:asciiTheme="majorHAns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17 of the DM Act who is responsible for disaster management and operational arrangements for the state of Queensland. The specific functions of the QDMC are outlined in s. 18 of the DM Act.</w:t>
            </w:r>
          </w:p>
          <w:p w14:paraId="697E5843"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402EBF32"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33CD3"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Quorum</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77A12C49"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minimum number of DDMG members required to validate the business of the group. (50% plus one)</w:t>
            </w:r>
          </w:p>
          <w:p w14:paraId="7D2CF13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758D99D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69B083"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Recovery</w:t>
            </w:r>
          </w:p>
          <w:p w14:paraId="5DA57924" w14:textId="77777777" w:rsidR="002C2EFE" w:rsidRPr="00F20F11" w:rsidRDefault="002C2EFE" w:rsidP="0056379F">
            <w:pPr>
              <w:rPr>
                <w:rFonts w:asciiTheme="majorHAnsi" w:eastAsia="Calibri" w:hAnsiTheme="majorHAnsi" w:cstheme="majorHAnsi"/>
                <w:color w:val="1F4E79" w:themeColor="accent5" w:themeShade="80"/>
                <w:sz w:val="16"/>
                <w:szCs w:val="16"/>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02534F8"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p w14:paraId="1E6DCE3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6E6A602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543A0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Relief</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E4305DF"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provision of immediate shelter, life support and human needs of persons affected by, or responding to, an emergency.</w:t>
            </w:r>
          </w:p>
          <w:p w14:paraId="2C4501FF"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57AE1CB2"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70A04"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Residual Risk</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7D47F31F" w14:textId="77777777" w:rsidR="002C2EFE" w:rsidRPr="00F20F11" w:rsidRDefault="002C2EFE" w:rsidP="001B2CF9">
            <w:pPr>
              <w:ind w:left="135"/>
              <w:jc w:val="both"/>
              <w:rPr>
                <w:rFonts w:asciiTheme="majorHAnsi" w:eastAsia="Calibri" w:hAnsiTheme="majorHAnsi" w:cstheme="majorHAnsi"/>
                <w:i/>
                <w:iCs/>
                <w:color w:val="1F4E79" w:themeColor="accent5" w:themeShade="80"/>
                <w:sz w:val="16"/>
                <w:szCs w:val="16"/>
              </w:rPr>
            </w:pPr>
            <w:r w:rsidRPr="00F20F11">
              <w:rPr>
                <w:rFonts w:asciiTheme="majorHAnsi" w:hAnsiTheme="majorHAnsi" w:cstheme="majorHAnsi"/>
                <w:color w:val="1F4E79" w:themeColor="accent5" w:themeShade="80"/>
                <w:sz w:val="16"/>
                <w:szCs w:val="16"/>
              </w:rPr>
              <w:t>The risk remaining after risk treatment.  Residual risk can contain unidentified risk.  Residual risk can also be known as ‘retained risk’.  (</w:t>
            </w:r>
            <w:r w:rsidRPr="00F20F11">
              <w:rPr>
                <w:rFonts w:asciiTheme="majorHAnsi" w:hAnsiTheme="majorHAnsi" w:cstheme="majorHAnsi"/>
                <w:i/>
                <w:iCs/>
                <w:color w:val="1F4E79" w:themeColor="accent5" w:themeShade="80"/>
                <w:sz w:val="16"/>
                <w:szCs w:val="16"/>
              </w:rPr>
              <w:t>ISO Guide 73:2009 Risk management – Vocabulary)</w:t>
            </w:r>
          </w:p>
          <w:p w14:paraId="4C46EAE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9ADE3C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FB9C5"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1DD6A3F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effect of uncertainty on objectives. (</w:t>
            </w:r>
            <w:r w:rsidRPr="00F20F11">
              <w:rPr>
                <w:rFonts w:asciiTheme="majorHAnsi" w:hAnsiTheme="majorHAnsi" w:cstheme="majorHAnsi"/>
                <w:i/>
                <w:iCs/>
                <w:color w:val="1F4E79" w:themeColor="accent5" w:themeShade="80"/>
                <w:sz w:val="16"/>
                <w:szCs w:val="16"/>
              </w:rPr>
              <w:t>ISO Guide 73:2009 Risk management – Vocabulary</w:t>
            </w:r>
            <w:r w:rsidRPr="00F20F11">
              <w:rPr>
                <w:rFonts w:asciiTheme="majorHAnsi" w:hAnsiTheme="majorHAnsi" w:cstheme="majorHAnsi"/>
                <w:color w:val="1F4E79" w:themeColor="accent5" w:themeShade="80"/>
                <w:sz w:val="16"/>
                <w:szCs w:val="16"/>
              </w:rPr>
              <w:t>)</w:t>
            </w:r>
          </w:p>
          <w:p w14:paraId="4E5E108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69430666"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88BCE"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Management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5E84C5B" w14:textId="488D7F9E"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Coordinated activities to direct and control a community or organisation </w:t>
            </w:r>
            <w:r w:rsidR="00784F31" w:rsidRPr="00F20F11">
              <w:rPr>
                <w:rFonts w:asciiTheme="majorHAnsi" w:hAnsiTheme="majorHAnsi" w:cstheme="majorHAnsi"/>
                <w:color w:val="1F4E79" w:themeColor="accent5" w:themeShade="80"/>
                <w:sz w:val="16"/>
                <w:szCs w:val="16"/>
              </w:rPr>
              <w:t>regarding</w:t>
            </w:r>
            <w:r w:rsidRPr="00F20F11">
              <w:rPr>
                <w:rFonts w:asciiTheme="majorHAnsi" w:hAnsiTheme="majorHAnsi" w:cstheme="majorHAnsi"/>
                <w:color w:val="1F4E79" w:themeColor="accent5" w:themeShade="80"/>
                <w:sz w:val="16"/>
                <w:szCs w:val="16"/>
              </w:rPr>
              <w:t xml:space="preserve"> risk. (Adapted from </w:t>
            </w:r>
            <w:r w:rsidRPr="00F20F11">
              <w:rPr>
                <w:rFonts w:asciiTheme="majorHAnsi" w:hAnsiTheme="majorHAnsi" w:cstheme="majorHAnsi"/>
                <w:i/>
                <w:iCs/>
                <w:color w:val="1F4E79" w:themeColor="accent5" w:themeShade="80"/>
                <w:sz w:val="16"/>
                <w:szCs w:val="16"/>
              </w:rPr>
              <w:t>ISO Guide 73:2009 Risk management – Vocabulary</w:t>
            </w:r>
            <w:r w:rsidRPr="00F20F11">
              <w:rPr>
                <w:rFonts w:asciiTheme="majorHAnsi" w:hAnsiTheme="majorHAnsi" w:cstheme="majorHAnsi"/>
                <w:color w:val="1F4E79" w:themeColor="accent5" w:themeShade="80"/>
                <w:sz w:val="16"/>
                <w:szCs w:val="16"/>
              </w:rPr>
              <w:t>)</w:t>
            </w:r>
          </w:p>
          <w:p w14:paraId="2BC615E7"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606375A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595BD5"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Register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E24DFFB" w14:textId="5E0A6089"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 listing of risk statements describing sources of risk and elements at risk with assigned consequences, </w:t>
            </w:r>
            <w:r w:rsidR="00784F31" w:rsidRPr="00F20F11">
              <w:rPr>
                <w:rFonts w:asciiTheme="majorHAnsi" w:hAnsiTheme="majorHAnsi" w:cstheme="majorHAnsi"/>
                <w:color w:val="1F4E79" w:themeColor="accent5" w:themeShade="80"/>
                <w:sz w:val="16"/>
                <w:szCs w:val="16"/>
              </w:rPr>
              <w:t>likelihoods,</w:t>
            </w:r>
            <w:r w:rsidRPr="00F20F11">
              <w:rPr>
                <w:rFonts w:asciiTheme="majorHAnsi" w:hAnsiTheme="majorHAnsi" w:cstheme="majorHAnsi"/>
                <w:color w:val="1F4E79" w:themeColor="accent5" w:themeShade="80"/>
                <w:sz w:val="16"/>
                <w:szCs w:val="16"/>
              </w:rPr>
              <w:t xml:space="preserve"> and levels of risk.</w:t>
            </w:r>
          </w:p>
          <w:p w14:paraId="27B185B7"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6AB19F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A6508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Treatment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216C2D5A"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Process of selection and implementation of measures to modify risk. (</w:t>
            </w:r>
            <w:r w:rsidRPr="00F20F11">
              <w:rPr>
                <w:rFonts w:asciiTheme="majorHAnsi" w:hAnsiTheme="majorHAnsi" w:cstheme="majorHAnsi"/>
                <w:i/>
                <w:iCs/>
                <w:color w:val="1F4E79" w:themeColor="accent5" w:themeShade="80"/>
                <w:sz w:val="16"/>
                <w:szCs w:val="16"/>
              </w:rPr>
              <w:t>National Emergency Risk Assessment Guidelines</w:t>
            </w:r>
            <w:r w:rsidRPr="00F20F11">
              <w:rPr>
                <w:rFonts w:asciiTheme="majorHAnsi" w:hAnsiTheme="majorHAnsi" w:cstheme="majorHAnsi"/>
                <w:color w:val="1F4E79" w:themeColor="accent5" w:themeShade="80"/>
                <w:sz w:val="16"/>
                <w:szCs w:val="16"/>
              </w:rPr>
              <w:t>)</w:t>
            </w:r>
          </w:p>
          <w:p w14:paraId="4E149529"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7ADB3B3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FEAED"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Serious Disruption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16B469E8" w14:textId="77777777" w:rsidR="002C2EFE" w:rsidRPr="00F20F11" w:rsidRDefault="002C2EFE" w:rsidP="001B2CF9">
            <w:pPr>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Serious disruption means:</w:t>
            </w:r>
          </w:p>
          <w:p w14:paraId="224F9AA9"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loss of human life, or illness or injury to humans; or</w:t>
            </w:r>
          </w:p>
          <w:p w14:paraId="62ED13C5"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(b)    widespread or severe property loss or damage; or</w:t>
            </w:r>
          </w:p>
          <w:p w14:paraId="3C1C4642"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(c)     widespread or severe damage to the environment.</w:t>
            </w:r>
          </w:p>
          <w:p w14:paraId="23C015B7" w14:textId="77777777" w:rsidR="002C2EFE" w:rsidRPr="00F20F11" w:rsidRDefault="002C2EFE" w:rsidP="001B2CF9">
            <w:pPr>
              <w:ind w:left="135"/>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w:t>
            </w:r>
            <w:r w:rsidRPr="00F20F11">
              <w:rPr>
                <w:rFonts w:asciiTheme="majorHAnsi" w:hAnsiTheme="majorHAnsi" w:cstheme="majorHAnsi"/>
                <w:i/>
                <w:iCs/>
                <w:color w:val="1F4E79" w:themeColor="accent5" w:themeShade="80"/>
                <w:sz w:val="16"/>
                <w:szCs w:val="16"/>
              </w:rPr>
              <w:t>isaster Management Act 2003</w:t>
            </w:r>
            <w:r w:rsidRPr="00F20F11">
              <w:rPr>
                <w:rFonts w:asciiTheme="majorHAnsi" w:hAnsiTheme="majorHAnsi" w:cstheme="majorHAnsi"/>
                <w:color w:val="1F4E79" w:themeColor="accent5" w:themeShade="80"/>
                <w:sz w:val="16"/>
                <w:szCs w:val="16"/>
              </w:rPr>
              <w:t>)</w:t>
            </w:r>
          </w:p>
          <w:p w14:paraId="1B0DC8C0"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1ABC7F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BF2DE"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Disaster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920FD8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response operations for the SDMG.</w:t>
            </w:r>
          </w:p>
        </w:tc>
      </w:tr>
      <w:tr w:rsidR="002C2EFE" w:rsidRPr="00F20F11" w14:paraId="0D1BCAE2"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31BF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Recovery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BF55070"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Disaster Management Act 2003 who is responsible for the coordination of disaster recovery operations for the State Disaster Management Group.</w:t>
            </w:r>
          </w:p>
        </w:tc>
      </w:tr>
      <w:tr w:rsidR="002C2EFE" w:rsidRPr="00F20F11" w14:paraId="6458024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2ECAE"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State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87ED255"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planning tool for disaster managers which provides an overview of Queensland’s all-hazards disaster management arrangements, including agency roles and responsibilities at each tier of the arrangements.</w:t>
            </w:r>
          </w:p>
        </w:tc>
      </w:tr>
      <w:tr w:rsidR="002C2EFE" w:rsidRPr="00F20F11" w14:paraId="10A8BA0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C8A94"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Recovery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C3D245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recovery operations for the SDMG.</w:t>
            </w:r>
          </w:p>
        </w:tc>
      </w:tr>
      <w:tr w:rsidR="002C2EFE" w:rsidRPr="00F20F11" w14:paraId="22E5BF6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5B23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lastRenderedPageBreak/>
              <w:t>Temporary District Disaster Management Group</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3C3356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DDMG established under the Act by the SDMG Chair, in consultation with the Commissioner, Queensland Police Service, as a temporary district group to manage a disaster across two or more affected disaster districts.</w:t>
            </w:r>
          </w:p>
        </w:tc>
      </w:tr>
      <w:tr w:rsidR="002C2EFE" w:rsidRPr="00F20F11" w14:paraId="33488D65" w14:textId="77777777" w:rsidTr="0056379F">
        <w:tc>
          <w:tcPr>
            <w:tcW w:w="2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ED021F"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Advisor</w:t>
            </w:r>
          </w:p>
        </w:tc>
        <w:tc>
          <w:tcPr>
            <w:tcW w:w="131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75D71"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person invited to participate in the business of the DDMG in an advisory capacity on an as-needed basis.</w:t>
            </w:r>
          </w:p>
        </w:tc>
      </w:tr>
      <w:tr w:rsidR="002C2EFE" w:rsidRPr="00F20F11" w14:paraId="319B68E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53143"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Chair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21F9B74"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Governor in Council as the Chairperson of the DDMG.  The Chair of the group is the District Disaster Coordinator.</w:t>
            </w:r>
          </w:p>
        </w:tc>
      </w:tr>
      <w:tr w:rsidR="002C2EFE" w:rsidRPr="00F20F11" w14:paraId="6641FC75"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13B734" w14:textId="77777777" w:rsidR="002C2EFE" w:rsidRPr="00F20F11" w:rsidRDefault="002C2EFE" w:rsidP="0056379F">
            <w:pPr>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Coordination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96802D8" w14:textId="77777777" w:rsidR="002C2EFE" w:rsidRPr="00F20F11" w:rsidRDefault="002C2EFE" w:rsidP="001B2CF9">
            <w:pPr>
              <w:ind w:left="48"/>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2C2EFE" w:rsidRPr="00F20F11" w14:paraId="7BE9578F"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F10E3"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Deputy Chair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1B79C0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Governor in Council as the Deputy Chairperson of the DDMG.</w:t>
            </w:r>
          </w:p>
        </w:tc>
      </w:tr>
      <w:tr w:rsidR="002C2EFE" w:rsidRPr="00F20F11" w14:paraId="615030A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110C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C7E38A8"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serious disruption to the community, caused by the impact of an event, that requires a significant coordinated response by the state and other entities to help the community recover from the disruption (</w:t>
            </w:r>
            <w:r w:rsidRPr="00F20F11">
              <w:rPr>
                <w:rFonts w:asciiTheme="majorHAnsi" w:hAnsiTheme="majorHAnsi" w:cstheme="majorHAnsi"/>
                <w:i/>
                <w:iCs/>
                <w:color w:val="1F4E79" w:themeColor="accent5" w:themeShade="80"/>
                <w:sz w:val="16"/>
                <w:szCs w:val="16"/>
                <w:lang w:eastAsia="zh-CN"/>
              </w:rPr>
              <w:t>Disaster Management Act 2003</w:t>
            </w:r>
            <w:r w:rsidRPr="00F20F11">
              <w:rPr>
                <w:rFonts w:asciiTheme="majorHAnsi" w:hAnsiTheme="majorHAnsi" w:cstheme="majorHAnsi"/>
                <w:color w:val="1F4E79" w:themeColor="accent5" w:themeShade="80"/>
                <w:sz w:val="16"/>
                <w:szCs w:val="16"/>
                <w:lang w:eastAsia="zh-CN"/>
              </w:rPr>
              <w:t>).</w:t>
            </w:r>
          </w:p>
        </w:tc>
      </w:tr>
      <w:tr w:rsidR="002C2EFE" w:rsidRPr="00F20F11" w14:paraId="39BD00D9" w14:textId="77777777" w:rsidTr="0056379F">
        <w:trPr>
          <w:trHeight w:val="379"/>
        </w:trPr>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6D27A"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District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FA5766C"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Style w:val="StyleNormal6"/>
                <w:rFonts w:asciiTheme="majorHAnsi" w:hAnsiTheme="majorHAnsi" w:cstheme="majorHAnsi"/>
                <w:color w:val="1F4E79" w:themeColor="accent5" w:themeShade="80"/>
                <w:sz w:val="16"/>
                <w:szCs w:val="16"/>
              </w:rPr>
              <w:t>Part of the state prescribed under a regulation as a disaster district.</w:t>
            </w:r>
          </w:p>
        </w:tc>
      </w:tr>
      <w:tr w:rsidR="002C2EFE" w:rsidRPr="00F20F11" w14:paraId="40DFC69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6692A"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(DM)</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68D2C0E"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Arrangements about managing the potential adverse effect of an event, including, for example, arrangements for mitigating, preventing, preparing for, responding to and recovering from a disaster (</w:t>
            </w:r>
            <w:r w:rsidRPr="00F20F11">
              <w:rPr>
                <w:rFonts w:asciiTheme="majorHAnsi" w:hAnsiTheme="majorHAnsi" w:cstheme="majorHAnsi"/>
                <w:i/>
                <w:iCs/>
                <w:color w:val="1F4E79" w:themeColor="accent5" w:themeShade="80"/>
                <w:sz w:val="16"/>
                <w:szCs w:val="16"/>
                <w:lang w:eastAsia="zh-CN"/>
              </w:rPr>
              <w:t>Disaster Management Act 2003</w:t>
            </w:r>
            <w:r w:rsidRPr="00F20F11">
              <w:rPr>
                <w:rFonts w:asciiTheme="majorHAnsi" w:hAnsiTheme="majorHAnsi" w:cstheme="majorHAnsi"/>
                <w:color w:val="1F4E79" w:themeColor="accent5" w:themeShade="80"/>
                <w:sz w:val="16"/>
                <w:szCs w:val="16"/>
                <w:lang w:eastAsia="zh-CN"/>
              </w:rPr>
              <w:t>).</w:t>
            </w:r>
          </w:p>
        </w:tc>
      </w:tr>
      <w:tr w:rsidR="002C2EFE" w:rsidRPr="00F20F11" w14:paraId="4E631CA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D35158"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Group</w:t>
            </w:r>
          </w:p>
          <w:p w14:paraId="3CE494C8"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82C8124"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One of or a number of any of the following: the QDMC, DDMGs or LDMGs.</w:t>
            </w:r>
          </w:p>
        </w:tc>
      </w:tr>
      <w:tr w:rsidR="002C2EFE" w:rsidRPr="00F20F11" w14:paraId="73988137"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4F96C0"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Management Strategic Policy Framework</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7571A4B"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strategic tool which identifies principles that guide the development and implementation of policy and initiatives to achieve disaster management priorities.</w:t>
            </w:r>
          </w:p>
        </w:tc>
      </w:tr>
      <w:tr w:rsidR="002C2EFE" w:rsidRPr="00F20F11" w14:paraId="6E19139C"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2103E" w14:textId="77777777" w:rsidR="002C2EFE" w:rsidRPr="00F20F11" w:rsidRDefault="002C2EFE" w:rsidP="0056379F">
            <w:pPr>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mitigation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055FEB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taking of preventative measures to reduce the likelihood of an event occurring or, if an event occurs, to reduce the severity of the event.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30A9326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227CE"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Disaster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A8DE578"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2C2EFE" w:rsidRPr="00F20F11" w14:paraId="569AF99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FFF63B"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response</w:t>
            </w:r>
          </w:p>
          <w:p w14:paraId="27961A97" w14:textId="77777777" w:rsidR="002C2EFE" w:rsidRPr="00F20F11" w:rsidRDefault="002C2EFE" w:rsidP="0056379F">
            <w:pPr>
              <w:rPr>
                <w:rFonts w:asciiTheme="majorHAnsi" w:hAnsiTheme="majorHAnsi" w:cstheme="majorHAnsi"/>
                <w:color w:val="1F4E79" w:themeColor="accent5" w:themeShade="80"/>
                <w:sz w:val="16"/>
                <w:szCs w:val="16"/>
              </w:rPr>
            </w:pPr>
          </w:p>
          <w:p w14:paraId="4486CE93" w14:textId="77777777" w:rsidR="002C2EFE" w:rsidRPr="00F20F11" w:rsidRDefault="002C2EFE" w:rsidP="0056379F">
            <w:pPr>
              <w:rPr>
                <w:rFonts w:asciiTheme="majorHAnsi" w:hAnsiTheme="majorHAnsi" w:cstheme="majorHAnsi"/>
                <w:color w:val="1F4E79" w:themeColor="accent5" w:themeShade="80"/>
                <w:sz w:val="16"/>
                <w:szCs w:val="16"/>
              </w:rPr>
            </w:pPr>
          </w:p>
          <w:p w14:paraId="02AFAE54" w14:textId="77777777" w:rsidR="002C2EFE" w:rsidRPr="00F20F11" w:rsidRDefault="002C2EFE" w:rsidP="0056379F">
            <w:pPr>
              <w:jc w:val="center"/>
              <w:rPr>
                <w:rFonts w:asciiTheme="majorHAnsi" w:eastAsia="Calibri" w:hAnsiTheme="majorHAnsi" w:cstheme="majorHAnsi"/>
                <w:color w:val="1F4E79" w:themeColor="accent5" w:themeShade="80"/>
                <w:sz w:val="16"/>
                <w:szCs w:val="16"/>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8BF8696"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F20F11">
              <w:rPr>
                <w:rFonts w:asciiTheme="majorHAnsi" w:hAnsiTheme="majorHAnsi" w:cstheme="majorHAnsi"/>
                <w:i/>
                <w:iCs/>
                <w:color w:val="1F4E79" w:themeColor="accent5" w:themeShade="80"/>
                <w:sz w:val="16"/>
                <w:szCs w:val="16"/>
              </w:rPr>
              <w:t>Disaster Management Act 2003)</w:t>
            </w:r>
          </w:p>
        </w:tc>
      </w:tr>
      <w:tr w:rsidR="002C2EFE" w:rsidRPr="00F20F11" w14:paraId="45A603F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50EB0"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response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9F135B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phase of disaster operations that relates to responding to a disaster.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172ABCC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3292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recovery operations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77F3BE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phase of disaster operations that relates to recovering from a disaster.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w:t>
            </w:r>
          </w:p>
        </w:tc>
      </w:tr>
      <w:tr w:rsidR="002C2EFE" w:rsidRPr="00F20F11" w14:paraId="087725B5"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9800CB" w14:textId="77777777" w:rsidR="002C2EFE" w:rsidRDefault="002C2EFE" w:rsidP="0056379F">
            <w:pPr>
              <w:ind w:left="120"/>
              <w:rPr>
                <w:rFonts w:asciiTheme="majorHAnsi" w:hAnsiTheme="majorHAnsi" w:cstheme="majorHAnsi"/>
                <w:color w:val="1F4E79" w:themeColor="accent5" w:themeShade="80"/>
                <w:sz w:val="16"/>
                <w:szCs w:val="16"/>
              </w:rPr>
            </w:pPr>
          </w:p>
          <w:p w14:paraId="2B634CEE" w14:textId="77777777" w:rsidR="002C2EFE" w:rsidRDefault="002C2EFE" w:rsidP="0056379F">
            <w:pPr>
              <w:ind w:left="120"/>
              <w:rPr>
                <w:rFonts w:asciiTheme="majorHAnsi" w:hAnsiTheme="majorHAnsi" w:cstheme="majorHAnsi"/>
                <w:color w:val="1F4E79" w:themeColor="accent5" w:themeShade="80"/>
                <w:sz w:val="16"/>
                <w:szCs w:val="16"/>
              </w:rPr>
            </w:pPr>
          </w:p>
          <w:p w14:paraId="1B8B107E"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risk assessment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410476EF" w14:textId="77777777" w:rsidR="002C2EFE" w:rsidRDefault="002C2EFE" w:rsidP="001B2CF9">
            <w:pPr>
              <w:ind w:left="135"/>
              <w:jc w:val="both"/>
              <w:rPr>
                <w:rFonts w:asciiTheme="majorHAnsi" w:hAnsiTheme="majorHAnsi" w:cstheme="majorHAnsi"/>
                <w:color w:val="1F4E79" w:themeColor="accent5" w:themeShade="80"/>
                <w:sz w:val="16"/>
                <w:szCs w:val="16"/>
              </w:rPr>
            </w:pPr>
          </w:p>
          <w:p w14:paraId="63537B66" w14:textId="77777777" w:rsidR="002C2EFE" w:rsidRDefault="002C2EFE" w:rsidP="001B2CF9">
            <w:pPr>
              <w:ind w:left="135"/>
              <w:jc w:val="both"/>
              <w:rPr>
                <w:rFonts w:asciiTheme="majorHAnsi" w:hAnsiTheme="majorHAnsi" w:cstheme="majorHAnsi"/>
                <w:color w:val="1F4E79" w:themeColor="accent5" w:themeShade="80"/>
                <w:sz w:val="16"/>
                <w:szCs w:val="16"/>
              </w:rPr>
            </w:pPr>
          </w:p>
          <w:p w14:paraId="14B1EA53"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process used to determine risk management priorities by evaluating and comparing the level of risk against predetermined standards, target risk levels or other criteria. (</w:t>
            </w:r>
            <w:r w:rsidRPr="00F20F11">
              <w:rPr>
                <w:rFonts w:asciiTheme="majorHAnsi" w:hAnsiTheme="majorHAnsi" w:cstheme="majorHAnsi"/>
                <w:i/>
                <w:iCs/>
                <w:color w:val="1F4E79" w:themeColor="accent5" w:themeShade="80"/>
                <w:sz w:val="16"/>
                <w:szCs w:val="16"/>
              </w:rPr>
              <w:t>COAG, Natural Disasters in Australia: Reforming mitigation, relief and recovery arrangements: 2002</w:t>
            </w:r>
            <w:r w:rsidRPr="00F20F11">
              <w:rPr>
                <w:rFonts w:asciiTheme="majorHAnsi" w:hAnsiTheme="majorHAnsi" w:cstheme="majorHAnsi"/>
                <w:color w:val="1F4E79" w:themeColor="accent5" w:themeShade="80"/>
                <w:sz w:val="16"/>
                <w:szCs w:val="16"/>
              </w:rPr>
              <w:t>)</w:t>
            </w:r>
          </w:p>
        </w:tc>
      </w:tr>
      <w:tr w:rsidR="002C2EFE" w:rsidRPr="00F20F11" w14:paraId="1CFEA58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E430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Disaster District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188E5F2D"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 person appointed under the </w:t>
            </w:r>
            <w:r w:rsidRPr="00F20F11">
              <w:rPr>
                <w:rFonts w:asciiTheme="majorHAnsi" w:hAnsiTheme="majorHAnsi" w:cstheme="majorHAnsi"/>
                <w:i/>
                <w:iCs/>
                <w:color w:val="1F4E79" w:themeColor="accent5" w:themeShade="80"/>
                <w:sz w:val="16"/>
                <w:szCs w:val="16"/>
              </w:rPr>
              <w:t>Disaster Management Act 2003</w:t>
            </w:r>
            <w:r w:rsidRPr="00F20F11">
              <w:rPr>
                <w:rFonts w:asciiTheme="majorHAnsi" w:hAnsiTheme="majorHAnsi" w:cstheme="majorHAnsi"/>
                <w:color w:val="1F4E79" w:themeColor="accent5" w:themeShade="80"/>
                <w:sz w:val="16"/>
                <w:szCs w:val="16"/>
              </w:rPr>
              <w:t xml:space="preserve"> who is responsible for the coordination of disaster operations in the disaster district for the District Disaster Management Group.</w:t>
            </w:r>
          </w:p>
          <w:p w14:paraId="28E60FF3"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34E29FB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049F6"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District Disaster Management Group (DDMG)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1C2452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22 of the DM Act to provide coordinated State Government support and resources to LDMGs on behalf of local governments.</w:t>
            </w:r>
          </w:p>
        </w:tc>
      </w:tr>
      <w:tr w:rsidR="002C2EFE" w:rsidRPr="00F20F11" w14:paraId="0A9D865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4EC37"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District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3EB6EC8C"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rPr>
              <w:t>A plan prepared in accordance with s53 of the Act, that documents planning and resource management to counter the effects of a disaster within the disaster district.</w:t>
            </w:r>
          </w:p>
        </w:tc>
      </w:tr>
      <w:tr w:rsidR="002C2EFE" w:rsidRPr="00F20F11" w14:paraId="2D0864A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8468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Emergency Management Assurance Framework</w:t>
            </w:r>
          </w:p>
          <w:p w14:paraId="01F73B82"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(EMAF)</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04B2AB1E"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555B5CEA"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rPr>
            </w:pPr>
          </w:p>
        </w:tc>
      </w:tr>
      <w:tr w:rsidR="002C2EFE" w:rsidRPr="00F20F11" w14:paraId="19E6062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920B2"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Event</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7382CF3"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(1) Any of the following:</w:t>
            </w:r>
          </w:p>
          <w:p w14:paraId="61212969" w14:textId="77777777" w:rsidR="002C2EFE" w:rsidRPr="00F20F11" w:rsidRDefault="002C2EFE" w:rsidP="001B2CF9">
            <w:pPr>
              <w:numPr>
                <w:ilvl w:val="0"/>
                <w:numId w:val="47"/>
              </w:numPr>
              <w:jc w:val="both"/>
              <w:rPr>
                <w:rStyle w:val="StyleNormal6"/>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cyclone, earthquake, flood, storm, storm tid</w:t>
            </w:r>
            <w:r w:rsidRPr="00F20F11">
              <w:rPr>
                <w:rStyle w:val="StyleNormal6"/>
                <w:rFonts w:asciiTheme="majorHAnsi" w:hAnsiTheme="majorHAnsi" w:cstheme="majorHAnsi"/>
                <w:color w:val="1F4E79" w:themeColor="accent5" w:themeShade="80"/>
                <w:sz w:val="16"/>
                <w:szCs w:val="16"/>
              </w:rPr>
              <w:t>e, tornado, tsunami, volcanic eruption or other natural happening</w:t>
            </w:r>
          </w:p>
          <w:p w14:paraId="503E97C1"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explosion or fire, a chemical, fuel or oil spill, or a gas leak</w:t>
            </w:r>
          </w:p>
          <w:p w14:paraId="0C50B590"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infestation, plague or epidemic (</w:t>
            </w:r>
            <w:r w:rsidRPr="00F20F11">
              <w:rPr>
                <w:rFonts w:asciiTheme="majorHAnsi" w:hAnsiTheme="majorHAnsi" w:cstheme="majorHAnsi"/>
                <w:i/>
                <w:iCs/>
                <w:color w:val="1F4E79" w:themeColor="accent5" w:themeShade="80"/>
                <w:sz w:val="16"/>
                <w:szCs w:val="16"/>
              </w:rPr>
              <w:t>example of an epidemic – a prevalence of foot-and-mouth disease)</w:t>
            </w:r>
          </w:p>
          <w:p w14:paraId="0F51FEC0" w14:textId="77777777" w:rsidR="002C2EFE" w:rsidRPr="00F20F11" w:rsidRDefault="002C2EFE" w:rsidP="001B2CF9">
            <w:pPr>
              <w:numPr>
                <w:ilvl w:val="0"/>
                <w:numId w:val="47"/>
              </w:numPr>
              <w:jc w:val="both"/>
              <w:rPr>
                <w:rStyle w:val="StyleNormal6"/>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failure of, or dis</w:t>
            </w:r>
            <w:r w:rsidRPr="00F20F11">
              <w:rPr>
                <w:rStyle w:val="StyleNormal6"/>
                <w:rFonts w:asciiTheme="majorHAnsi" w:hAnsiTheme="majorHAnsi" w:cstheme="majorHAnsi"/>
                <w:color w:val="1F4E79" w:themeColor="accent5" w:themeShade="80"/>
                <w:sz w:val="16"/>
                <w:szCs w:val="16"/>
              </w:rPr>
              <w:t>ruption to, an essential service or infrastructure</w:t>
            </w:r>
          </w:p>
          <w:p w14:paraId="57A6D062"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attack against the state</w:t>
            </w:r>
          </w:p>
          <w:p w14:paraId="35952821" w14:textId="77777777" w:rsidR="002C2EFE" w:rsidRPr="00F20F11" w:rsidRDefault="002C2EFE" w:rsidP="001B2CF9">
            <w:pPr>
              <w:numPr>
                <w:ilvl w:val="0"/>
                <w:numId w:val="47"/>
              </w:numPr>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another event similar to an event mentioned in (a) to (e).</w:t>
            </w:r>
          </w:p>
          <w:p w14:paraId="36313C6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rPr>
              <w:t xml:space="preserve">(2) An event may be natural or caused by human acts or omissions. </w:t>
            </w:r>
            <w:r w:rsidRPr="00F20F11">
              <w:rPr>
                <w:rStyle w:val="StyleNormal6"/>
                <w:rFonts w:asciiTheme="majorHAnsi" w:hAnsiTheme="majorHAnsi" w:cstheme="majorHAnsi"/>
                <w:color w:val="1F4E79" w:themeColor="accent5" w:themeShade="80"/>
                <w:sz w:val="16"/>
                <w:szCs w:val="16"/>
              </w:rPr>
              <w:t>(</w:t>
            </w:r>
            <w:r w:rsidRPr="00F20F11">
              <w:rPr>
                <w:rStyle w:val="StyleNormal6"/>
                <w:rFonts w:asciiTheme="majorHAnsi" w:hAnsiTheme="majorHAnsi" w:cstheme="majorHAnsi"/>
                <w:i/>
                <w:iCs/>
                <w:color w:val="1F4E79" w:themeColor="accent5" w:themeShade="80"/>
                <w:sz w:val="16"/>
                <w:szCs w:val="16"/>
              </w:rPr>
              <w:t>Disaster Management Act 2003</w:t>
            </w:r>
            <w:r w:rsidRPr="00F20F11">
              <w:rPr>
                <w:rStyle w:val="StyleNormal6"/>
                <w:rFonts w:asciiTheme="majorHAnsi" w:hAnsiTheme="majorHAnsi" w:cstheme="majorHAnsi"/>
                <w:color w:val="1F4E79" w:themeColor="accent5" w:themeShade="80"/>
                <w:sz w:val="16"/>
                <w:szCs w:val="16"/>
              </w:rPr>
              <w:t>)</w:t>
            </w:r>
          </w:p>
        </w:tc>
      </w:tr>
      <w:tr w:rsidR="002C2EFE" w:rsidRPr="00F20F11" w14:paraId="0BA672B5"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76A8D"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Executive Officer (XO)</w:t>
            </w:r>
          </w:p>
          <w:p w14:paraId="6E0F6F46"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DDMG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12CB84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person appointed by the Commissioner, Queensland Police Service as the XO of the DDMG.</w:t>
            </w:r>
          </w:p>
        </w:tc>
      </w:tr>
      <w:tr w:rsidR="002C2EFE" w:rsidRPr="00F20F11" w14:paraId="2F830670" w14:textId="77777777" w:rsidTr="0056379F">
        <w:trPr>
          <w:trHeight w:val="379"/>
        </w:trPr>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8B4759"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Executive Team</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93CE0A5"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Chairperson, Deputy Chairperson and Executive Officer.</w:t>
            </w:r>
          </w:p>
        </w:tc>
      </w:tr>
      <w:tr w:rsidR="002C2EFE" w:rsidRPr="00F20F11" w14:paraId="1542410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AD120"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Extraordinary Meeting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E559BAE"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meeting convened by the Chairperson in response to an operational event both inside and outside the disaster district.</w:t>
            </w:r>
          </w:p>
        </w:tc>
      </w:tr>
      <w:tr w:rsidR="002C2EFE" w:rsidRPr="00F20F11" w14:paraId="73C63D3C"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447D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Functional Lead Agency</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A0598DD"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agency allocated responsibility to prepare for and provide a disaster management function and lead relevant organisations that provide a supporting role.</w:t>
            </w:r>
          </w:p>
        </w:tc>
      </w:tr>
      <w:tr w:rsidR="002C2EFE" w:rsidRPr="00F20F11" w14:paraId="5A32DF9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816AB"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Guidelines</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7FA58F0"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2C2EFE" w:rsidRPr="00F20F11" w14:paraId="2BB7EDEC"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B81C49"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Hazard</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6E220F75"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source of potential harm, or a situation with a potential to cause loss. (</w:t>
            </w:r>
            <w:r w:rsidRPr="00F20F11">
              <w:rPr>
                <w:rFonts w:asciiTheme="majorHAnsi" w:hAnsiTheme="majorHAnsi" w:cstheme="majorHAnsi"/>
                <w:i/>
                <w:iCs/>
                <w:color w:val="1F4E79" w:themeColor="accent5" w:themeShade="80"/>
                <w:sz w:val="16"/>
                <w:szCs w:val="16"/>
              </w:rPr>
              <w:t>Emergency Management Australia, 2004</w:t>
            </w:r>
            <w:r w:rsidRPr="00F20F11">
              <w:rPr>
                <w:rFonts w:asciiTheme="majorHAnsi" w:hAnsiTheme="majorHAnsi" w:cstheme="majorHAnsi"/>
                <w:color w:val="1F4E79" w:themeColor="accent5" w:themeShade="80"/>
                <w:sz w:val="16"/>
                <w:szCs w:val="16"/>
              </w:rPr>
              <w:t>)</w:t>
            </w:r>
          </w:p>
        </w:tc>
      </w:tr>
      <w:tr w:rsidR="002C2EFE" w:rsidRPr="00F20F11" w14:paraId="6F0652B7"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F384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Local Disaster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08F92F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operations for the LDMG.</w:t>
            </w:r>
          </w:p>
        </w:tc>
      </w:tr>
      <w:tr w:rsidR="002C2EFE" w:rsidRPr="00F20F11" w14:paraId="3FD2D36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024C6"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lastRenderedPageBreak/>
              <w:t>Local Disaster Management Group (LDMG)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AAFA827"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29 of the DM Act to support the disaster management and operational activities of local governments. The specific functions of the LDMG are outlined in s. 30 of the DM Act.</w:t>
            </w:r>
          </w:p>
        </w:tc>
      </w:tr>
      <w:tr w:rsidR="002C2EFE" w:rsidRPr="00F20F11" w14:paraId="58DD762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524B6"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Local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5E5E0B1E"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plan that documents agreed arrangements that are in place to deal with disaster events within its area of responsibilities.</w:t>
            </w:r>
          </w:p>
        </w:tc>
      </w:tr>
      <w:tr w:rsidR="002C2EFE" w:rsidRPr="00F20F11" w14:paraId="66D9CC9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ACAD3"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Member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013E8E1"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person officially appointed as a member of the DDMG. Members have voting rights to validate the business of the group.</w:t>
            </w:r>
          </w:p>
        </w:tc>
      </w:tr>
      <w:tr w:rsidR="002C2EFE" w:rsidRPr="00F20F11" w14:paraId="14D3E86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B8ACF"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Minister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205916FF"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Minister for Police, Corrective Services and Emergency Services.</w:t>
            </w:r>
          </w:p>
        </w:tc>
      </w:tr>
      <w:tr w:rsidR="002C2EFE" w:rsidRPr="00F20F11" w14:paraId="04BFACF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7F1B1"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Ordinary Meeting</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A4FDC35"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DDMG meeting which is scheduled and convened on a regular basis at an agreed time (set by the Chairperson) to discuss routine business of the group.</w:t>
            </w:r>
          </w:p>
        </w:tc>
      </w:tr>
      <w:tr w:rsidR="002C2EFE" w:rsidRPr="00F20F11" w14:paraId="53B1DE7A"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BD6D9"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Post-disaster Assessment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064E2F7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Addresses performance during and the risks revealed by a disaster event in order to improve future development of mitigation measures.  Post-disaster assessment forms part of continuous improvement of the whole system.  (Adapted from </w:t>
            </w:r>
            <w:r w:rsidRPr="00F20F11">
              <w:rPr>
                <w:rFonts w:asciiTheme="majorHAnsi" w:hAnsiTheme="majorHAnsi" w:cstheme="majorHAnsi"/>
                <w:i/>
                <w:iCs/>
                <w:color w:val="1F4E79" w:themeColor="accent5" w:themeShade="80"/>
                <w:sz w:val="16"/>
                <w:szCs w:val="16"/>
              </w:rPr>
              <w:t>COAG, Natural Disasters in Australia: Reforming mitigation, relief and recovery arrangements: 2002</w:t>
            </w:r>
            <w:r w:rsidRPr="00F20F11">
              <w:rPr>
                <w:rFonts w:asciiTheme="majorHAnsi" w:hAnsiTheme="majorHAnsi" w:cstheme="majorHAnsi"/>
                <w:color w:val="1F4E79" w:themeColor="accent5" w:themeShade="80"/>
                <w:sz w:val="16"/>
                <w:szCs w:val="16"/>
              </w:rPr>
              <w:t>)</w:t>
            </w:r>
          </w:p>
          <w:p w14:paraId="008043B3"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4B894515"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0CDD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Primary Agency</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3ED6203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An agency allocated responsibility to prepare for and respond to a specific hazard based on their legislated and/or technical capability and authority.</w:t>
            </w:r>
          </w:p>
          <w:p w14:paraId="379E35F8"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10C64D81"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C163C"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Queensland disaster management arrangements (QDMA)</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725DF34E" w14:textId="4BD6421A"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 xml:space="preserve">Whole-of-Government arrangements to ensure the collaborative and effective coordination of planning, services, information and resources for comprehensive disaster </w:t>
            </w:r>
            <w:r w:rsidR="00784F31" w:rsidRPr="00F20F11">
              <w:rPr>
                <w:rFonts w:asciiTheme="majorHAnsi" w:hAnsiTheme="majorHAnsi" w:cstheme="majorHAnsi"/>
                <w:color w:val="1F4E79" w:themeColor="accent5" w:themeShade="80"/>
                <w:sz w:val="16"/>
                <w:szCs w:val="16"/>
                <w:lang w:eastAsia="zh-CN"/>
              </w:rPr>
              <w:t>management.</w:t>
            </w:r>
          </w:p>
          <w:p w14:paraId="194BECC0"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2960AC9B"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819D8"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Queensland Disaster Management Committee (QDMC)</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40242DFD" w14:textId="77777777" w:rsidR="002C2EFE" w:rsidRPr="00F20F11" w:rsidRDefault="002C2EFE" w:rsidP="001B2CF9">
            <w:pPr>
              <w:autoSpaceDE w:val="0"/>
              <w:autoSpaceDN w:val="0"/>
              <w:ind w:left="48"/>
              <w:jc w:val="both"/>
              <w:rPr>
                <w:rFonts w:asciiTheme="majorHAns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group established in accordance with s. 17 of the DM Act who is responsible for disaster management and operational arrangements for the state of Queensland. The specific functions of the QDMC are outlined in s. 18 of the DM Act.</w:t>
            </w:r>
          </w:p>
          <w:p w14:paraId="4705176E"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145AE45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A8162"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Quorum</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7FD28CF3"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The minimum number of DDMG members required to validate the business of the group. (50% plus one)</w:t>
            </w:r>
          </w:p>
          <w:p w14:paraId="4B764C53"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p>
        </w:tc>
      </w:tr>
      <w:tr w:rsidR="002C2EFE" w:rsidRPr="00F20F11" w14:paraId="7C8A1EA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F6D5C9"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Recovery</w:t>
            </w:r>
          </w:p>
          <w:p w14:paraId="01748DB7" w14:textId="77777777" w:rsidR="002C2EFE" w:rsidRPr="00F20F11" w:rsidRDefault="002C2EFE" w:rsidP="0056379F">
            <w:pPr>
              <w:rPr>
                <w:rFonts w:asciiTheme="majorHAnsi" w:eastAsia="Calibri" w:hAnsiTheme="majorHAnsi" w:cstheme="majorHAnsi"/>
                <w:color w:val="1F4E79" w:themeColor="accent5" w:themeShade="80"/>
                <w:sz w:val="16"/>
                <w:szCs w:val="16"/>
              </w:rPr>
            </w:pP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6F6D452C" w14:textId="5DD45BFA"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The taking of preventative measures to recover from an event, including action taken to support disaster-affected communities in the reconstruction of infrastructure, the restoration of emotional, social, </w:t>
            </w:r>
            <w:r w:rsidR="00784F31" w:rsidRPr="00F20F11">
              <w:rPr>
                <w:rFonts w:asciiTheme="majorHAnsi" w:hAnsiTheme="majorHAnsi" w:cstheme="majorHAnsi"/>
                <w:color w:val="1F4E79" w:themeColor="accent5" w:themeShade="80"/>
                <w:sz w:val="16"/>
                <w:szCs w:val="16"/>
              </w:rPr>
              <w:t>economic,</w:t>
            </w:r>
            <w:r w:rsidRPr="00F20F11">
              <w:rPr>
                <w:rFonts w:asciiTheme="majorHAnsi" w:hAnsiTheme="majorHAnsi" w:cstheme="majorHAnsi"/>
                <w:color w:val="1F4E79" w:themeColor="accent5" w:themeShade="80"/>
                <w:sz w:val="16"/>
                <w:szCs w:val="16"/>
              </w:rPr>
              <w:t xml:space="preserve"> and physical wellbeing, and the restoration of the environment. (Disaster Management Act 2003)</w:t>
            </w:r>
          </w:p>
          <w:p w14:paraId="4E03A2D2"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44F90200"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656F0"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Relief</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29021B9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provision of immediate shelter, life support and human needs of persons affected by, or responding to, an emergency.</w:t>
            </w:r>
          </w:p>
          <w:p w14:paraId="50EA3B7D"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17D49E2"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CEA0CE"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Residual Risk</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54FBBA67" w14:textId="77777777" w:rsidR="002C2EFE" w:rsidRPr="00F20F11" w:rsidRDefault="002C2EFE" w:rsidP="001B2CF9">
            <w:pPr>
              <w:ind w:left="135"/>
              <w:jc w:val="both"/>
              <w:rPr>
                <w:rFonts w:asciiTheme="majorHAnsi" w:eastAsia="Calibri" w:hAnsiTheme="majorHAnsi" w:cstheme="majorHAnsi"/>
                <w:i/>
                <w:iCs/>
                <w:color w:val="1F4E79" w:themeColor="accent5" w:themeShade="80"/>
                <w:sz w:val="16"/>
                <w:szCs w:val="16"/>
              </w:rPr>
            </w:pPr>
            <w:r w:rsidRPr="00F20F11">
              <w:rPr>
                <w:rFonts w:asciiTheme="majorHAnsi" w:hAnsiTheme="majorHAnsi" w:cstheme="majorHAnsi"/>
                <w:color w:val="1F4E79" w:themeColor="accent5" w:themeShade="80"/>
                <w:sz w:val="16"/>
                <w:szCs w:val="16"/>
              </w:rPr>
              <w:t>The risk remaining after risk treatment.  Residual risk can contain unidentified risk.  Residual risk can also be known as ‘retained risk’.  (</w:t>
            </w:r>
            <w:r w:rsidRPr="00F20F11">
              <w:rPr>
                <w:rFonts w:asciiTheme="majorHAnsi" w:hAnsiTheme="majorHAnsi" w:cstheme="majorHAnsi"/>
                <w:i/>
                <w:iCs/>
                <w:color w:val="1F4E79" w:themeColor="accent5" w:themeShade="80"/>
                <w:sz w:val="16"/>
                <w:szCs w:val="16"/>
              </w:rPr>
              <w:t>ISO Guide 73:2009 Risk management – Vocabulary)</w:t>
            </w:r>
          </w:p>
          <w:p w14:paraId="582AEAC4"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4B514EF4"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80D10"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0469EDD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The effect of uncertainty on objectives. (</w:t>
            </w:r>
            <w:r w:rsidRPr="00F20F11">
              <w:rPr>
                <w:rFonts w:asciiTheme="majorHAnsi" w:hAnsiTheme="majorHAnsi" w:cstheme="majorHAnsi"/>
                <w:i/>
                <w:iCs/>
                <w:color w:val="1F4E79" w:themeColor="accent5" w:themeShade="80"/>
                <w:sz w:val="16"/>
                <w:szCs w:val="16"/>
              </w:rPr>
              <w:t>ISO Guide 73:2009 Risk management – Vocabulary</w:t>
            </w:r>
            <w:r w:rsidRPr="00F20F11">
              <w:rPr>
                <w:rFonts w:asciiTheme="majorHAnsi" w:hAnsiTheme="majorHAnsi" w:cstheme="majorHAnsi"/>
                <w:color w:val="1F4E79" w:themeColor="accent5" w:themeShade="80"/>
                <w:sz w:val="16"/>
                <w:szCs w:val="16"/>
              </w:rPr>
              <w:t>)</w:t>
            </w:r>
          </w:p>
          <w:p w14:paraId="6ED70E6D"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701876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EBB1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Management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2C6C09AB" w14:textId="4BEFCB4D"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Coordinated activities to direct and control a community or organisation </w:t>
            </w:r>
            <w:r w:rsidR="00784F31" w:rsidRPr="00F20F11">
              <w:rPr>
                <w:rFonts w:asciiTheme="majorHAnsi" w:hAnsiTheme="majorHAnsi" w:cstheme="majorHAnsi"/>
                <w:color w:val="1F4E79" w:themeColor="accent5" w:themeShade="80"/>
                <w:sz w:val="16"/>
                <w:szCs w:val="16"/>
              </w:rPr>
              <w:t>regarding</w:t>
            </w:r>
            <w:r w:rsidRPr="00F20F11">
              <w:rPr>
                <w:rFonts w:asciiTheme="majorHAnsi" w:hAnsiTheme="majorHAnsi" w:cstheme="majorHAnsi"/>
                <w:color w:val="1F4E79" w:themeColor="accent5" w:themeShade="80"/>
                <w:sz w:val="16"/>
                <w:szCs w:val="16"/>
              </w:rPr>
              <w:t xml:space="preserve"> risk. (Adapted from </w:t>
            </w:r>
            <w:r w:rsidRPr="00F20F11">
              <w:rPr>
                <w:rFonts w:asciiTheme="majorHAnsi" w:hAnsiTheme="majorHAnsi" w:cstheme="majorHAnsi"/>
                <w:i/>
                <w:iCs/>
                <w:color w:val="1F4E79" w:themeColor="accent5" w:themeShade="80"/>
                <w:sz w:val="16"/>
                <w:szCs w:val="16"/>
              </w:rPr>
              <w:t>ISO Guide 73:2009 Risk management – Vocabulary</w:t>
            </w:r>
            <w:r w:rsidRPr="00F20F11">
              <w:rPr>
                <w:rFonts w:asciiTheme="majorHAnsi" w:hAnsiTheme="majorHAnsi" w:cstheme="majorHAnsi"/>
                <w:color w:val="1F4E79" w:themeColor="accent5" w:themeShade="80"/>
                <w:sz w:val="16"/>
                <w:szCs w:val="16"/>
              </w:rPr>
              <w:t>)</w:t>
            </w:r>
          </w:p>
          <w:p w14:paraId="47BBB452"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3EE34A0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45D8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Register</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0275A99E" w14:textId="59335E72"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 xml:space="preserve">A listing of risk statements describing sources of risk and elements at risk with assigned consequences, </w:t>
            </w:r>
            <w:r w:rsidR="00784F31" w:rsidRPr="00F20F11">
              <w:rPr>
                <w:rFonts w:asciiTheme="majorHAnsi" w:hAnsiTheme="majorHAnsi" w:cstheme="majorHAnsi"/>
                <w:color w:val="1F4E79" w:themeColor="accent5" w:themeShade="80"/>
                <w:sz w:val="16"/>
                <w:szCs w:val="16"/>
              </w:rPr>
              <w:t>likelihoods,</w:t>
            </w:r>
            <w:r w:rsidRPr="00F20F11">
              <w:rPr>
                <w:rFonts w:asciiTheme="majorHAnsi" w:hAnsiTheme="majorHAnsi" w:cstheme="majorHAnsi"/>
                <w:color w:val="1F4E79" w:themeColor="accent5" w:themeShade="80"/>
                <w:sz w:val="16"/>
                <w:szCs w:val="16"/>
              </w:rPr>
              <w:t xml:space="preserve"> and levels of risk.</w:t>
            </w:r>
          </w:p>
          <w:p w14:paraId="76F8B922"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7523B5CF"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9C0F6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Risk Treatment</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6E082EAC"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Process of selection and implementation of measures to modify risk. (</w:t>
            </w:r>
            <w:r w:rsidRPr="00F20F11">
              <w:rPr>
                <w:rFonts w:asciiTheme="majorHAnsi" w:hAnsiTheme="majorHAnsi" w:cstheme="majorHAnsi"/>
                <w:i/>
                <w:iCs/>
                <w:color w:val="1F4E79" w:themeColor="accent5" w:themeShade="80"/>
                <w:sz w:val="16"/>
                <w:szCs w:val="16"/>
              </w:rPr>
              <w:t>National Emergency Risk Assessment Guidelines</w:t>
            </w:r>
            <w:r w:rsidRPr="00F20F11">
              <w:rPr>
                <w:rFonts w:asciiTheme="majorHAnsi" w:hAnsiTheme="majorHAnsi" w:cstheme="majorHAnsi"/>
                <w:color w:val="1F4E79" w:themeColor="accent5" w:themeShade="80"/>
                <w:sz w:val="16"/>
                <w:szCs w:val="16"/>
              </w:rPr>
              <w:t>)</w:t>
            </w:r>
          </w:p>
          <w:p w14:paraId="4AF35C2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555D966"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2BE62"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Serious Disruption</w:t>
            </w:r>
          </w:p>
        </w:tc>
        <w:tc>
          <w:tcPr>
            <w:tcW w:w="13104" w:type="dxa"/>
            <w:tcBorders>
              <w:top w:val="nil"/>
              <w:left w:val="nil"/>
              <w:bottom w:val="single" w:sz="8" w:space="0" w:color="auto"/>
              <w:right w:val="single" w:sz="8" w:space="0" w:color="auto"/>
            </w:tcBorders>
            <w:tcMar>
              <w:top w:w="0" w:type="dxa"/>
              <w:left w:w="108" w:type="dxa"/>
              <w:bottom w:w="0" w:type="dxa"/>
              <w:right w:w="108" w:type="dxa"/>
            </w:tcMar>
          </w:tcPr>
          <w:p w14:paraId="624E9CED" w14:textId="77777777" w:rsidR="002C2EFE" w:rsidRPr="00F20F11" w:rsidRDefault="002C2EFE" w:rsidP="001B2CF9">
            <w:pPr>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Serious disruption means:</w:t>
            </w:r>
          </w:p>
          <w:p w14:paraId="7CE71C84"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loss of human life, or illness or injury to humans; or</w:t>
            </w:r>
          </w:p>
          <w:p w14:paraId="493DEDC9"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(b)    widespread or severe property loss or damage; or</w:t>
            </w:r>
          </w:p>
          <w:p w14:paraId="67D81F58" w14:textId="77777777" w:rsidR="002C2EFE" w:rsidRPr="00F20F11" w:rsidRDefault="002C2EFE" w:rsidP="001B2CF9">
            <w:pPr>
              <w:ind w:left="390" w:hanging="390"/>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(c)     widespread or severe damage to the environment.</w:t>
            </w:r>
          </w:p>
          <w:p w14:paraId="69375F50" w14:textId="77777777" w:rsidR="002C2EFE" w:rsidRPr="00F20F11" w:rsidRDefault="002C2EFE" w:rsidP="001B2CF9">
            <w:pPr>
              <w:ind w:left="135"/>
              <w:jc w:val="both"/>
              <w:rPr>
                <w:rFonts w:asciiTheme="majorHAns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(D</w:t>
            </w:r>
            <w:r w:rsidRPr="00F20F11">
              <w:rPr>
                <w:rFonts w:asciiTheme="majorHAnsi" w:hAnsiTheme="majorHAnsi" w:cstheme="majorHAnsi"/>
                <w:i/>
                <w:iCs/>
                <w:color w:val="1F4E79" w:themeColor="accent5" w:themeShade="80"/>
                <w:sz w:val="16"/>
                <w:szCs w:val="16"/>
              </w:rPr>
              <w:t>isaster Management Act 2003</w:t>
            </w:r>
            <w:r w:rsidRPr="00F20F11">
              <w:rPr>
                <w:rFonts w:asciiTheme="majorHAnsi" w:hAnsiTheme="majorHAnsi" w:cstheme="majorHAnsi"/>
                <w:color w:val="1F4E79" w:themeColor="accent5" w:themeShade="80"/>
                <w:sz w:val="16"/>
                <w:szCs w:val="16"/>
              </w:rPr>
              <w:t>)</w:t>
            </w:r>
          </w:p>
          <w:p w14:paraId="0C5072EE"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p>
        </w:tc>
      </w:tr>
      <w:tr w:rsidR="002C2EFE" w:rsidRPr="00F20F11" w14:paraId="0052A289"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1D5B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Disaster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4F118D7"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response operations for the SDMG.</w:t>
            </w:r>
          </w:p>
        </w:tc>
      </w:tr>
      <w:tr w:rsidR="002C2EFE" w:rsidRPr="00F20F11" w14:paraId="09398123"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21E9C"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Recovery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6CD3366"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Disaster Management Act 2003 who is responsible for the coordination of disaster recovery operations for the State Disaster Management Group.</w:t>
            </w:r>
          </w:p>
        </w:tc>
      </w:tr>
      <w:tr w:rsidR="002C2EFE" w:rsidRPr="00F20F11" w14:paraId="529D06D8"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BCE37" w14:textId="77777777" w:rsidR="002C2EFE" w:rsidRPr="00F20F11" w:rsidRDefault="002C2EFE" w:rsidP="0056379F">
            <w:pPr>
              <w:autoSpaceDE w:val="0"/>
              <w:autoSpaceDN w:val="0"/>
              <w:ind w:left="48"/>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State Disaster Management Plan</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0BC2FE28" w14:textId="77777777" w:rsidR="002C2EFE" w:rsidRPr="00F20F11" w:rsidRDefault="002C2EFE" w:rsidP="001B2CF9">
            <w:pPr>
              <w:autoSpaceDE w:val="0"/>
              <w:autoSpaceDN w:val="0"/>
              <w:ind w:left="48"/>
              <w:jc w:val="both"/>
              <w:rPr>
                <w:rFonts w:asciiTheme="majorHAnsi" w:eastAsia="Calibri" w:hAnsiTheme="majorHAnsi" w:cstheme="majorHAnsi"/>
                <w:color w:val="1F4E79" w:themeColor="accent5" w:themeShade="80"/>
                <w:sz w:val="16"/>
                <w:szCs w:val="16"/>
                <w:lang w:eastAsia="zh-CN"/>
              </w:rPr>
            </w:pPr>
            <w:r w:rsidRPr="00F20F11">
              <w:rPr>
                <w:rFonts w:asciiTheme="majorHAnsi" w:hAnsiTheme="majorHAnsi" w:cstheme="majorHAnsi"/>
                <w:color w:val="1F4E79" w:themeColor="accent5" w:themeShade="80"/>
                <w:sz w:val="16"/>
                <w:szCs w:val="16"/>
                <w:lang w:eastAsia="zh-CN"/>
              </w:rPr>
              <w:t>A planning tool for disaster managers which provides an overview of Queensland’s all-hazards disaster management arrangements, including agency roles and responsibilities at each tier of the arrangements.</w:t>
            </w:r>
          </w:p>
        </w:tc>
      </w:tr>
      <w:tr w:rsidR="002C2EFE" w:rsidRPr="00F20F11" w14:paraId="23ABABDD"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C5CCA"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State Recovery Coordinator</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7420A6CB"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person appointed under the Act who is responsible for the coordination of disaster recovery operations for the SDMG.</w:t>
            </w:r>
          </w:p>
        </w:tc>
      </w:tr>
      <w:tr w:rsidR="002C2EFE" w:rsidRPr="00F20F11" w14:paraId="5B52391E" w14:textId="77777777" w:rsidTr="0056379F">
        <w:tc>
          <w:tcPr>
            <w:tcW w:w="2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957" w14:textId="77777777" w:rsidR="002C2EFE" w:rsidRPr="00F20F11" w:rsidRDefault="002C2EFE" w:rsidP="0056379F">
            <w:pPr>
              <w:ind w:left="120"/>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Temporary District Disaster Management Group</w:t>
            </w:r>
          </w:p>
        </w:tc>
        <w:tc>
          <w:tcPr>
            <w:tcW w:w="13104" w:type="dxa"/>
            <w:tcBorders>
              <w:top w:val="nil"/>
              <w:left w:val="nil"/>
              <w:bottom w:val="single" w:sz="8" w:space="0" w:color="auto"/>
              <w:right w:val="single" w:sz="8" w:space="0" w:color="auto"/>
            </w:tcBorders>
            <w:tcMar>
              <w:top w:w="0" w:type="dxa"/>
              <w:left w:w="108" w:type="dxa"/>
              <w:bottom w:w="0" w:type="dxa"/>
              <w:right w:w="108" w:type="dxa"/>
            </w:tcMar>
            <w:hideMark/>
          </w:tcPr>
          <w:p w14:paraId="1F8C1018" w14:textId="77777777" w:rsidR="002C2EFE" w:rsidRPr="00F20F11" w:rsidRDefault="002C2EFE" w:rsidP="001B2CF9">
            <w:pPr>
              <w:ind w:left="135"/>
              <w:jc w:val="both"/>
              <w:rPr>
                <w:rFonts w:asciiTheme="majorHAnsi" w:eastAsia="Calibri" w:hAnsiTheme="majorHAnsi" w:cstheme="majorHAnsi"/>
                <w:color w:val="1F4E79" w:themeColor="accent5" w:themeShade="80"/>
                <w:sz w:val="16"/>
                <w:szCs w:val="16"/>
              </w:rPr>
            </w:pPr>
            <w:r w:rsidRPr="00F20F11">
              <w:rPr>
                <w:rFonts w:asciiTheme="majorHAnsi" w:hAnsiTheme="majorHAnsi" w:cstheme="majorHAnsi"/>
                <w:color w:val="1F4E79" w:themeColor="accent5" w:themeShade="80"/>
                <w:sz w:val="16"/>
                <w:szCs w:val="16"/>
              </w:rPr>
              <w:t>A DDMG established under the Act by the SDMG Chair, in consultation with the Commissioner, Queensland Police Service, as a temporary district group to manage a disaster across two or more affected disaster districts.</w:t>
            </w:r>
          </w:p>
        </w:tc>
      </w:tr>
    </w:tbl>
    <w:p w14:paraId="7C6609EA" w14:textId="77777777" w:rsidR="002C2EFE" w:rsidRDefault="002C2EFE" w:rsidP="002C2EFE">
      <w:pPr>
        <w:rPr>
          <w:rFonts w:asciiTheme="minorHAnsi" w:hAnsiTheme="minorHAnsi" w:cstheme="minorHAnsi"/>
          <w:color w:val="1F4E79" w:themeColor="accent5" w:themeShade="80"/>
        </w:rPr>
        <w:sectPr w:rsidR="002C2EFE" w:rsidSect="002C2EFE">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357" w:footer="215" w:gutter="0"/>
          <w:cols w:space="708"/>
          <w:docGrid w:linePitch="360"/>
        </w:sectPr>
      </w:pPr>
    </w:p>
    <w:p w14:paraId="719743ED" w14:textId="77777777" w:rsidR="002C2EFE" w:rsidRPr="000D6E7B" w:rsidRDefault="002C2EFE" w:rsidP="002C2EFE">
      <w:pPr>
        <w:rPr>
          <w:rFonts w:asciiTheme="minorHAnsi" w:hAnsiTheme="minorHAnsi" w:cstheme="minorHAnsi"/>
          <w:color w:val="1F4E79" w:themeColor="accent5" w:themeShade="80"/>
        </w:rPr>
      </w:pPr>
    </w:p>
    <w:p w14:paraId="5315C6EB" w14:textId="77777777" w:rsidR="002C2EFE" w:rsidRPr="000D6E7B" w:rsidRDefault="002C2EFE" w:rsidP="002C2EFE">
      <w:pPr>
        <w:rPr>
          <w:rFonts w:asciiTheme="minorHAnsi" w:hAnsiTheme="minorHAnsi" w:cstheme="minorHAnsi"/>
          <w:color w:val="1F4E79" w:themeColor="accent5" w:themeShade="80"/>
        </w:rPr>
      </w:pPr>
    </w:p>
    <w:p w14:paraId="057D0DE6" w14:textId="77777777" w:rsidR="002C2EFE" w:rsidRPr="00B14EB0" w:rsidRDefault="002C2EFE" w:rsidP="0036702B">
      <w:pPr>
        <w:pStyle w:val="Heading2"/>
      </w:pPr>
      <w:bookmarkStart w:id="383" w:name="_Toc476916087"/>
      <w:bookmarkStart w:id="384" w:name="_Toc206075042"/>
      <w:r w:rsidRPr="00B14EB0">
        <w:t>Annexure B – Distribution List</w:t>
      </w:r>
      <w:bookmarkEnd w:id="383"/>
      <w:bookmarkEnd w:id="384"/>
    </w:p>
    <w:p w14:paraId="298AF2F1" w14:textId="77777777" w:rsidR="002C2EFE" w:rsidRPr="000D6E7B" w:rsidRDefault="002C2EFE" w:rsidP="002C2EFE">
      <w:pPr>
        <w:rPr>
          <w:rFonts w:asciiTheme="minorHAnsi" w:hAnsiTheme="minorHAnsi" w:cstheme="minorHAnsi"/>
          <w:color w:val="1F4E79" w:themeColor="accent5" w:themeShade="80"/>
        </w:rPr>
      </w:pPr>
    </w:p>
    <w:tbl>
      <w:tblPr>
        <w:tblStyle w:val="TableGrid"/>
        <w:tblW w:w="0" w:type="auto"/>
        <w:tblLook w:val="04A0" w:firstRow="1" w:lastRow="0" w:firstColumn="1" w:lastColumn="0" w:noHBand="0" w:noVBand="1"/>
      </w:tblPr>
      <w:tblGrid>
        <w:gridCol w:w="2830"/>
        <w:gridCol w:w="3544"/>
        <w:gridCol w:w="997"/>
        <w:gridCol w:w="851"/>
      </w:tblGrid>
      <w:tr w:rsidR="002C2EFE" w:rsidRPr="000D6E7B" w14:paraId="1F54FE4C" w14:textId="77777777" w:rsidTr="0056379F">
        <w:tc>
          <w:tcPr>
            <w:tcW w:w="2830" w:type="dxa"/>
          </w:tcPr>
          <w:p w14:paraId="5296DED7"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Agency</w:t>
            </w:r>
          </w:p>
        </w:tc>
        <w:tc>
          <w:tcPr>
            <w:tcW w:w="3544" w:type="dxa"/>
          </w:tcPr>
          <w:p w14:paraId="00EFCF67"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Position</w:t>
            </w:r>
          </w:p>
        </w:tc>
        <w:tc>
          <w:tcPr>
            <w:tcW w:w="997" w:type="dxa"/>
          </w:tcPr>
          <w:p w14:paraId="0AF4481C"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Hardcopy</w:t>
            </w:r>
          </w:p>
        </w:tc>
        <w:tc>
          <w:tcPr>
            <w:tcW w:w="851" w:type="dxa"/>
          </w:tcPr>
          <w:p w14:paraId="587F1BA9"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eCopy</w:t>
            </w:r>
          </w:p>
        </w:tc>
      </w:tr>
      <w:tr w:rsidR="002C2EFE" w:rsidRPr="000D6E7B" w14:paraId="3F5A242A" w14:textId="77777777" w:rsidTr="0056379F">
        <w:tc>
          <w:tcPr>
            <w:tcW w:w="2830" w:type="dxa"/>
          </w:tcPr>
          <w:p w14:paraId="1AAC67F4"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Police</w:t>
            </w:r>
          </w:p>
        </w:tc>
        <w:tc>
          <w:tcPr>
            <w:tcW w:w="3544" w:type="dxa"/>
          </w:tcPr>
          <w:p w14:paraId="631CB3E9"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District Disaster Coordinator</w:t>
            </w:r>
          </w:p>
        </w:tc>
        <w:tc>
          <w:tcPr>
            <w:tcW w:w="997" w:type="dxa"/>
          </w:tcPr>
          <w:p w14:paraId="5F2EDB4B"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c>
          <w:tcPr>
            <w:tcW w:w="851" w:type="dxa"/>
          </w:tcPr>
          <w:p w14:paraId="239FAA6F"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2C2EFE" w:rsidRPr="000D6E7B" w14:paraId="13A87065" w14:textId="77777777" w:rsidTr="0056379F">
        <w:tc>
          <w:tcPr>
            <w:tcW w:w="2830" w:type="dxa"/>
          </w:tcPr>
          <w:p w14:paraId="002A2FCF"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Police</w:t>
            </w:r>
          </w:p>
        </w:tc>
        <w:tc>
          <w:tcPr>
            <w:tcW w:w="3544" w:type="dxa"/>
          </w:tcPr>
          <w:p w14:paraId="6D78D5CA"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Deputy District Disaster Coordinator</w:t>
            </w:r>
          </w:p>
        </w:tc>
        <w:tc>
          <w:tcPr>
            <w:tcW w:w="997" w:type="dxa"/>
          </w:tcPr>
          <w:p w14:paraId="4FAE8C10" w14:textId="77777777" w:rsidR="002C2EFE" w:rsidRPr="00227ECF" w:rsidRDefault="002C2EFE" w:rsidP="0056379F">
            <w:pPr>
              <w:jc w:val="center"/>
              <w:rPr>
                <w:rFonts w:asciiTheme="minorHAnsi" w:hAnsiTheme="minorHAnsi" w:cstheme="minorHAnsi"/>
                <w:b/>
                <w:color w:val="1F4E79" w:themeColor="accent5" w:themeShade="80"/>
                <w:szCs w:val="20"/>
              </w:rPr>
            </w:pPr>
          </w:p>
        </w:tc>
        <w:tc>
          <w:tcPr>
            <w:tcW w:w="851" w:type="dxa"/>
          </w:tcPr>
          <w:p w14:paraId="76401667"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2C2EFE" w:rsidRPr="000D6E7B" w14:paraId="18A6C09E" w14:textId="77777777" w:rsidTr="0056379F">
        <w:tc>
          <w:tcPr>
            <w:tcW w:w="2830" w:type="dxa"/>
          </w:tcPr>
          <w:p w14:paraId="3FEC99A6"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Police</w:t>
            </w:r>
          </w:p>
        </w:tc>
        <w:tc>
          <w:tcPr>
            <w:tcW w:w="3544" w:type="dxa"/>
          </w:tcPr>
          <w:p w14:paraId="72CF4FAA"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Executive Officer</w:t>
            </w:r>
          </w:p>
        </w:tc>
        <w:tc>
          <w:tcPr>
            <w:tcW w:w="997" w:type="dxa"/>
          </w:tcPr>
          <w:p w14:paraId="16302F36"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c>
          <w:tcPr>
            <w:tcW w:w="851" w:type="dxa"/>
          </w:tcPr>
          <w:p w14:paraId="518FE73C"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2C2EFE" w:rsidRPr="000D6E7B" w14:paraId="31AECB6F" w14:textId="77777777" w:rsidTr="0056379F">
        <w:tc>
          <w:tcPr>
            <w:tcW w:w="2830" w:type="dxa"/>
          </w:tcPr>
          <w:p w14:paraId="50381C61"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Police</w:t>
            </w:r>
          </w:p>
        </w:tc>
        <w:tc>
          <w:tcPr>
            <w:tcW w:w="3544" w:type="dxa"/>
          </w:tcPr>
          <w:p w14:paraId="13A58ACF"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Deputy Executive Officer</w:t>
            </w:r>
          </w:p>
        </w:tc>
        <w:tc>
          <w:tcPr>
            <w:tcW w:w="997" w:type="dxa"/>
          </w:tcPr>
          <w:p w14:paraId="50CAEB4F" w14:textId="77777777" w:rsidR="002C2EFE" w:rsidRPr="00227ECF" w:rsidRDefault="002C2EFE" w:rsidP="0056379F">
            <w:pPr>
              <w:jc w:val="center"/>
              <w:rPr>
                <w:rFonts w:asciiTheme="minorHAnsi" w:hAnsiTheme="minorHAnsi" w:cstheme="minorHAnsi"/>
                <w:b/>
                <w:color w:val="1F4E79" w:themeColor="accent5" w:themeShade="80"/>
                <w:szCs w:val="20"/>
              </w:rPr>
            </w:pPr>
          </w:p>
        </w:tc>
        <w:tc>
          <w:tcPr>
            <w:tcW w:w="851" w:type="dxa"/>
          </w:tcPr>
          <w:p w14:paraId="13B213D0"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2C2EFE" w:rsidRPr="000D6E7B" w14:paraId="3727759A" w14:textId="77777777" w:rsidTr="0056379F">
        <w:tc>
          <w:tcPr>
            <w:tcW w:w="2830" w:type="dxa"/>
          </w:tcPr>
          <w:p w14:paraId="19BF35FF"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Police</w:t>
            </w:r>
          </w:p>
        </w:tc>
        <w:tc>
          <w:tcPr>
            <w:tcW w:w="3544" w:type="dxa"/>
          </w:tcPr>
          <w:p w14:paraId="578734DA" w14:textId="77777777"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District Disaster Coordination Centre</w:t>
            </w:r>
          </w:p>
        </w:tc>
        <w:tc>
          <w:tcPr>
            <w:tcW w:w="997" w:type="dxa"/>
          </w:tcPr>
          <w:p w14:paraId="79037864"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c>
          <w:tcPr>
            <w:tcW w:w="851" w:type="dxa"/>
          </w:tcPr>
          <w:p w14:paraId="152E956F"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2C2EFE" w:rsidRPr="000D6E7B" w14:paraId="1C5BB82E" w14:textId="77777777" w:rsidTr="0056379F">
        <w:tc>
          <w:tcPr>
            <w:tcW w:w="2830" w:type="dxa"/>
          </w:tcPr>
          <w:p w14:paraId="7FD76A36" w14:textId="60702980" w:rsidR="002C2EFE" w:rsidRPr="00227ECF" w:rsidRDefault="002C2EFE"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w:t>
            </w:r>
            <w:r w:rsidR="005F5A7D">
              <w:rPr>
                <w:rFonts w:asciiTheme="minorHAnsi" w:hAnsiTheme="minorHAnsi" w:cstheme="minorHAnsi"/>
                <w:color w:val="1F4E79" w:themeColor="accent5" w:themeShade="80"/>
                <w:szCs w:val="20"/>
              </w:rPr>
              <w:t>nd Police</w:t>
            </w:r>
          </w:p>
        </w:tc>
        <w:tc>
          <w:tcPr>
            <w:tcW w:w="3544" w:type="dxa"/>
          </w:tcPr>
          <w:p w14:paraId="06128E96" w14:textId="41427EF7" w:rsidR="002C2EFE" w:rsidRPr="00227ECF" w:rsidRDefault="005F5A7D" w:rsidP="0056379F">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Emergence Management Coordinator</w:t>
            </w:r>
          </w:p>
        </w:tc>
        <w:tc>
          <w:tcPr>
            <w:tcW w:w="997" w:type="dxa"/>
          </w:tcPr>
          <w:p w14:paraId="10F4B270" w14:textId="77777777" w:rsidR="002C2EFE" w:rsidRPr="00227ECF" w:rsidRDefault="002C2EFE" w:rsidP="0056379F">
            <w:pPr>
              <w:jc w:val="center"/>
              <w:rPr>
                <w:rFonts w:asciiTheme="minorHAnsi" w:hAnsiTheme="minorHAnsi" w:cstheme="minorHAnsi"/>
                <w:b/>
                <w:color w:val="1F4E79" w:themeColor="accent5" w:themeShade="80"/>
                <w:szCs w:val="20"/>
              </w:rPr>
            </w:pPr>
          </w:p>
        </w:tc>
        <w:tc>
          <w:tcPr>
            <w:tcW w:w="851" w:type="dxa"/>
          </w:tcPr>
          <w:p w14:paraId="166E3108" w14:textId="77777777" w:rsidR="002C2EFE" w:rsidRPr="00227ECF" w:rsidRDefault="002C2EFE" w:rsidP="0056379F">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5E29B8BE" w14:textId="77777777" w:rsidTr="0056379F">
        <w:tc>
          <w:tcPr>
            <w:tcW w:w="2830" w:type="dxa"/>
          </w:tcPr>
          <w:p w14:paraId="05B58000" w14:textId="5FE11324"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 xml:space="preserve">Queensland </w:t>
            </w:r>
            <w:r>
              <w:rPr>
                <w:rFonts w:asciiTheme="minorHAnsi" w:hAnsiTheme="minorHAnsi" w:cstheme="minorHAnsi"/>
                <w:color w:val="1F4E79" w:themeColor="accent5" w:themeShade="80"/>
                <w:szCs w:val="20"/>
              </w:rPr>
              <w:t>Police</w:t>
            </w:r>
          </w:p>
        </w:tc>
        <w:tc>
          <w:tcPr>
            <w:tcW w:w="3544" w:type="dxa"/>
          </w:tcPr>
          <w:p w14:paraId="1EFC37D3" w14:textId="14BAC49F"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Area Controller State Emergency Service</w:t>
            </w:r>
          </w:p>
        </w:tc>
        <w:tc>
          <w:tcPr>
            <w:tcW w:w="997" w:type="dxa"/>
          </w:tcPr>
          <w:p w14:paraId="4CF6597E"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21D40753"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6845609C" w14:textId="77777777" w:rsidTr="0056379F">
        <w:tc>
          <w:tcPr>
            <w:tcW w:w="2830" w:type="dxa"/>
          </w:tcPr>
          <w:p w14:paraId="01A136B5" w14:textId="7B6E574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 xml:space="preserve">Queensland Fire </w:t>
            </w:r>
            <w:r>
              <w:rPr>
                <w:rFonts w:asciiTheme="minorHAnsi" w:hAnsiTheme="minorHAnsi" w:cstheme="minorHAnsi"/>
                <w:color w:val="1F4E79" w:themeColor="accent5" w:themeShade="80"/>
                <w:szCs w:val="20"/>
              </w:rPr>
              <w:t>Department</w:t>
            </w:r>
            <w:r w:rsidRPr="00227ECF">
              <w:rPr>
                <w:rFonts w:asciiTheme="minorHAnsi" w:hAnsiTheme="minorHAnsi" w:cstheme="minorHAnsi"/>
                <w:color w:val="1F4E79" w:themeColor="accent5" w:themeShade="80"/>
                <w:szCs w:val="20"/>
              </w:rPr>
              <w:t xml:space="preserve"> </w:t>
            </w:r>
          </w:p>
        </w:tc>
        <w:tc>
          <w:tcPr>
            <w:tcW w:w="3544" w:type="dxa"/>
          </w:tcPr>
          <w:p w14:paraId="20BC5D87" w14:textId="0BC9C756"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Inspector Urban</w:t>
            </w:r>
          </w:p>
        </w:tc>
        <w:tc>
          <w:tcPr>
            <w:tcW w:w="997" w:type="dxa"/>
          </w:tcPr>
          <w:p w14:paraId="755CB81E" w14:textId="24C96144"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01104576"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68EAF5E2" w14:textId="77777777" w:rsidTr="0056379F">
        <w:tc>
          <w:tcPr>
            <w:tcW w:w="2830" w:type="dxa"/>
          </w:tcPr>
          <w:p w14:paraId="489828F9" w14:textId="6AA422B5"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 xml:space="preserve">Queensland Fire </w:t>
            </w:r>
            <w:r>
              <w:rPr>
                <w:rFonts w:asciiTheme="minorHAnsi" w:hAnsiTheme="minorHAnsi" w:cstheme="minorHAnsi"/>
                <w:color w:val="1F4E79" w:themeColor="accent5" w:themeShade="80"/>
                <w:szCs w:val="20"/>
              </w:rPr>
              <w:t>Department</w:t>
            </w:r>
          </w:p>
        </w:tc>
        <w:tc>
          <w:tcPr>
            <w:tcW w:w="3544" w:type="dxa"/>
          </w:tcPr>
          <w:p w14:paraId="1068B7C5" w14:textId="6F00F223"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Inspector Rural</w:t>
            </w:r>
          </w:p>
        </w:tc>
        <w:tc>
          <w:tcPr>
            <w:tcW w:w="997" w:type="dxa"/>
          </w:tcPr>
          <w:p w14:paraId="1C5EB5D8"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7872D890"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3FDD64D5" w14:textId="77777777" w:rsidTr="0056379F">
        <w:tc>
          <w:tcPr>
            <w:tcW w:w="2830" w:type="dxa"/>
          </w:tcPr>
          <w:p w14:paraId="18E7DCC2"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Ambulance</w:t>
            </w:r>
          </w:p>
        </w:tc>
        <w:tc>
          <w:tcPr>
            <w:tcW w:w="3544" w:type="dxa"/>
          </w:tcPr>
          <w:p w14:paraId="120CC968"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Superintendent – Executive Manager</w:t>
            </w:r>
          </w:p>
        </w:tc>
        <w:tc>
          <w:tcPr>
            <w:tcW w:w="997" w:type="dxa"/>
          </w:tcPr>
          <w:p w14:paraId="0F9766D6"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3E50E13B"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31958599" w14:textId="77777777" w:rsidTr="0056379F">
        <w:tc>
          <w:tcPr>
            <w:tcW w:w="2830" w:type="dxa"/>
          </w:tcPr>
          <w:p w14:paraId="2B721566" w14:textId="77777777"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Quilpie</w:t>
            </w:r>
            <w:r w:rsidRPr="00227ECF">
              <w:rPr>
                <w:rFonts w:asciiTheme="minorHAnsi" w:hAnsiTheme="minorHAnsi" w:cstheme="minorHAnsi"/>
                <w:color w:val="1F4E79" w:themeColor="accent5" w:themeShade="80"/>
                <w:szCs w:val="20"/>
              </w:rPr>
              <w:t xml:space="preserve"> </w:t>
            </w:r>
            <w:r>
              <w:rPr>
                <w:rFonts w:asciiTheme="minorHAnsi" w:hAnsiTheme="minorHAnsi" w:cstheme="minorHAnsi"/>
                <w:color w:val="1F4E79" w:themeColor="accent5" w:themeShade="80"/>
                <w:szCs w:val="20"/>
              </w:rPr>
              <w:t>Shire</w:t>
            </w:r>
            <w:r w:rsidRPr="00227ECF">
              <w:rPr>
                <w:rFonts w:asciiTheme="minorHAnsi" w:hAnsiTheme="minorHAnsi" w:cstheme="minorHAnsi"/>
                <w:color w:val="1F4E79" w:themeColor="accent5" w:themeShade="80"/>
                <w:szCs w:val="20"/>
              </w:rPr>
              <w:t xml:space="preserve"> Council</w:t>
            </w:r>
          </w:p>
        </w:tc>
        <w:tc>
          <w:tcPr>
            <w:tcW w:w="3544" w:type="dxa"/>
          </w:tcPr>
          <w:p w14:paraId="52ABB19C"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Mayor / Chair LDMG</w:t>
            </w:r>
          </w:p>
        </w:tc>
        <w:tc>
          <w:tcPr>
            <w:tcW w:w="997" w:type="dxa"/>
          </w:tcPr>
          <w:p w14:paraId="1FC9996C"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140F7F5B"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766C28C5" w14:textId="77777777" w:rsidTr="0056379F">
        <w:tc>
          <w:tcPr>
            <w:tcW w:w="2830" w:type="dxa"/>
          </w:tcPr>
          <w:p w14:paraId="5033199F" w14:textId="77777777"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Quilpie</w:t>
            </w:r>
            <w:r w:rsidRPr="00227ECF">
              <w:rPr>
                <w:rFonts w:asciiTheme="minorHAnsi" w:hAnsiTheme="minorHAnsi" w:cstheme="minorHAnsi"/>
                <w:color w:val="1F4E79" w:themeColor="accent5" w:themeShade="80"/>
                <w:szCs w:val="20"/>
              </w:rPr>
              <w:t xml:space="preserve"> </w:t>
            </w:r>
            <w:r>
              <w:rPr>
                <w:rFonts w:asciiTheme="minorHAnsi" w:hAnsiTheme="minorHAnsi" w:cstheme="minorHAnsi"/>
                <w:color w:val="1F4E79" w:themeColor="accent5" w:themeShade="80"/>
                <w:szCs w:val="20"/>
              </w:rPr>
              <w:t>Shire</w:t>
            </w:r>
            <w:r w:rsidRPr="00227ECF">
              <w:rPr>
                <w:rFonts w:asciiTheme="minorHAnsi" w:hAnsiTheme="minorHAnsi" w:cstheme="minorHAnsi"/>
                <w:color w:val="1F4E79" w:themeColor="accent5" w:themeShade="80"/>
                <w:szCs w:val="20"/>
              </w:rPr>
              <w:t xml:space="preserve"> Council</w:t>
            </w:r>
          </w:p>
        </w:tc>
        <w:tc>
          <w:tcPr>
            <w:tcW w:w="3544" w:type="dxa"/>
          </w:tcPr>
          <w:p w14:paraId="536AB6D6"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Local Disaster Coordinator</w:t>
            </w:r>
          </w:p>
        </w:tc>
        <w:tc>
          <w:tcPr>
            <w:tcW w:w="997" w:type="dxa"/>
          </w:tcPr>
          <w:p w14:paraId="3FF513EC"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380A18F4"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5B90892A" w14:textId="77777777" w:rsidTr="0056379F">
        <w:tc>
          <w:tcPr>
            <w:tcW w:w="2830" w:type="dxa"/>
          </w:tcPr>
          <w:p w14:paraId="2E650F7E" w14:textId="77777777"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Bulloo</w:t>
            </w:r>
            <w:r w:rsidRPr="00227ECF">
              <w:rPr>
                <w:rFonts w:asciiTheme="minorHAnsi" w:hAnsiTheme="minorHAnsi" w:cstheme="minorHAnsi"/>
                <w:color w:val="1F4E79" w:themeColor="accent5" w:themeShade="80"/>
                <w:szCs w:val="20"/>
              </w:rPr>
              <w:t xml:space="preserve"> Shire Council</w:t>
            </w:r>
          </w:p>
        </w:tc>
        <w:tc>
          <w:tcPr>
            <w:tcW w:w="3544" w:type="dxa"/>
          </w:tcPr>
          <w:p w14:paraId="76102D69"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Mayor / Chair LDMG</w:t>
            </w:r>
          </w:p>
        </w:tc>
        <w:tc>
          <w:tcPr>
            <w:tcW w:w="997" w:type="dxa"/>
          </w:tcPr>
          <w:p w14:paraId="65AB10C6"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EAF710A"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0ABE5F73" w14:textId="77777777" w:rsidTr="0056379F">
        <w:tc>
          <w:tcPr>
            <w:tcW w:w="2830" w:type="dxa"/>
          </w:tcPr>
          <w:p w14:paraId="52EAE5E6" w14:textId="77777777" w:rsidR="005F5A7D" w:rsidRPr="00227ECF"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Bulloo</w:t>
            </w:r>
            <w:r w:rsidRPr="00227ECF">
              <w:rPr>
                <w:rFonts w:asciiTheme="minorHAnsi" w:hAnsiTheme="minorHAnsi" w:cstheme="minorHAnsi"/>
                <w:color w:val="1F4E79" w:themeColor="accent5" w:themeShade="80"/>
                <w:szCs w:val="20"/>
              </w:rPr>
              <w:t xml:space="preserve"> Shire Council</w:t>
            </w:r>
          </w:p>
        </w:tc>
        <w:tc>
          <w:tcPr>
            <w:tcW w:w="3544" w:type="dxa"/>
          </w:tcPr>
          <w:p w14:paraId="18829A00"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Local Disaster Coordinator</w:t>
            </w:r>
          </w:p>
        </w:tc>
        <w:tc>
          <w:tcPr>
            <w:tcW w:w="997" w:type="dxa"/>
          </w:tcPr>
          <w:p w14:paraId="655AA5A0"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190CABB"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008FC044" w14:textId="77777777" w:rsidTr="0056379F">
        <w:tc>
          <w:tcPr>
            <w:tcW w:w="2830" w:type="dxa"/>
          </w:tcPr>
          <w:p w14:paraId="44606763" w14:textId="77777777" w:rsidR="005F5A7D" w:rsidRDefault="005F5A7D" w:rsidP="005F5A7D">
            <w:pPr>
              <w:rPr>
                <w:rFonts w:asciiTheme="minorHAnsi" w:hAnsiTheme="minorHAnsi" w:cstheme="minorHAnsi"/>
                <w:color w:val="1F4E79" w:themeColor="accent5" w:themeShade="80"/>
                <w:szCs w:val="20"/>
              </w:rPr>
            </w:pPr>
            <w:r>
              <w:rPr>
                <w:rFonts w:asciiTheme="minorHAnsi" w:hAnsiTheme="minorHAnsi" w:cstheme="minorHAnsi"/>
                <w:color w:val="1F4E79" w:themeColor="accent5" w:themeShade="80"/>
                <w:szCs w:val="20"/>
              </w:rPr>
              <w:t xml:space="preserve">Paroo </w:t>
            </w:r>
            <w:r w:rsidRPr="003175FA">
              <w:rPr>
                <w:rFonts w:asciiTheme="minorHAnsi" w:hAnsiTheme="minorHAnsi" w:cstheme="minorHAnsi"/>
                <w:color w:val="1F4E79" w:themeColor="accent5" w:themeShade="80"/>
                <w:szCs w:val="20"/>
              </w:rPr>
              <w:t>Shire Council</w:t>
            </w:r>
          </w:p>
        </w:tc>
        <w:tc>
          <w:tcPr>
            <w:tcW w:w="3544" w:type="dxa"/>
          </w:tcPr>
          <w:p w14:paraId="416B2C0A" w14:textId="77777777" w:rsidR="005F5A7D" w:rsidRPr="00227ECF" w:rsidRDefault="005F5A7D" w:rsidP="005F5A7D">
            <w:pPr>
              <w:rPr>
                <w:rFonts w:asciiTheme="minorHAnsi" w:hAnsiTheme="minorHAnsi" w:cstheme="minorHAnsi"/>
                <w:color w:val="1F4E79" w:themeColor="accent5" w:themeShade="80"/>
                <w:szCs w:val="20"/>
              </w:rPr>
            </w:pPr>
            <w:r w:rsidRPr="003175FA">
              <w:rPr>
                <w:rFonts w:asciiTheme="minorHAnsi" w:hAnsiTheme="minorHAnsi" w:cstheme="minorHAnsi"/>
                <w:color w:val="1F4E79" w:themeColor="accent5" w:themeShade="80"/>
                <w:szCs w:val="20"/>
              </w:rPr>
              <w:t>Mayor / Chair LDMG</w:t>
            </w:r>
          </w:p>
        </w:tc>
        <w:tc>
          <w:tcPr>
            <w:tcW w:w="997" w:type="dxa"/>
          </w:tcPr>
          <w:p w14:paraId="478544C3"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5EABD178"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375163A9" w14:textId="77777777" w:rsidTr="0056379F">
        <w:tc>
          <w:tcPr>
            <w:tcW w:w="2830" w:type="dxa"/>
          </w:tcPr>
          <w:p w14:paraId="25CF91C0" w14:textId="77777777" w:rsidR="005F5A7D" w:rsidRDefault="005F5A7D" w:rsidP="005F5A7D">
            <w:pPr>
              <w:rPr>
                <w:rFonts w:asciiTheme="minorHAnsi" w:hAnsiTheme="minorHAnsi" w:cstheme="minorHAnsi"/>
                <w:color w:val="1F4E79" w:themeColor="accent5" w:themeShade="80"/>
                <w:szCs w:val="20"/>
              </w:rPr>
            </w:pPr>
            <w:r w:rsidRPr="003175FA">
              <w:rPr>
                <w:rFonts w:asciiTheme="minorHAnsi" w:hAnsiTheme="minorHAnsi" w:cstheme="minorHAnsi"/>
                <w:color w:val="1F4E79" w:themeColor="accent5" w:themeShade="80"/>
                <w:szCs w:val="20"/>
              </w:rPr>
              <w:t>Paroo Shire Council</w:t>
            </w:r>
          </w:p>
        </w:tc>
        <w:tc>
          <w:tcPr>
            <w:tcW w:w="3544" w:type="dxa"/>
          </w:tcPr>
          <w:p w14:paraId="27172A33" w14:textId="77777777" w:rsidR="005F5A7D" w:rsidRPr="003175FA" w:rsidRDefault="005F5A7D" w:rsidP="005F5A7D">
            <w:pPr>
              <w:rPr>
                <w:rFonts w:asciiTheme="minorHAnsi" w:hAnsiTheme="minorHAnsi" w:cstheme="minorHAnsi"/>
                <w:color w:val="1F4E79" w:themeColor="accent5" w:themeShade="80"/>
                <w:szCs w:val="20"/>
              </w:rPr>
            </w:pPr>
            <w:r w:rsidRPr="003175FA">
              <w:rPr>
                <w:rFonts w:asciiTheme="minorHAnsi" w:hAnsiTheme="minorHAnsi" w:cstheme="minorHAnsi"/>
                <w:color w:val="1F4E79" w:themeColor="accent5" w:themeShade="80"/>
                <w:szCs w:val="20"/>
              </w:rPr>
              <w:t>Local Disaster Coordinator</w:t>
            </w:r>
          </w:p>
        </w:tc>
        <w:tc>
          <w:tcPr>
            <w:tcW w:w="997" w:type="dxa"/>
          </w:tcPr>
          <w:p w14:paraId="3EBAB564"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1BCD8AC5" w14:textId="77777777" w:rsidR="005F5A7D" w:rsidRPr="00227ECF" w:rsidRDefault="005F5A7D" w:rsidP="005F5A7D">
            <w:pPr>
              <w:jc w:val="center"/>
              <w:rPr>
                <w:rFonts w:asciiTheme="minorHAnsi" w:hAnsiTheme="minorHAnsi" w:cstheme="minorHAnsi"/>
                <w:b/>
                <w:color w:val="1F4E79" w:themeColor="accent5" w:themeShade="80"/>
                <w:szCs w:val="20"/>
              </w:rPr>
            </w:pPr>
            <w:r w:rsidRPr="00D76042">
              <w:rPr>
                <w:rFonts w:asciiTheme="minorHAnsi" w:hAnsiTheme="minorHAnsi" w:cstheme="minorHAnsi"/>
                <w:b/>
                <w:color w:val="1F4E79" w:themeColor="accent5" w:themeShade="80"/>
                <w:szCs w:val="20"/>
              </w:rPr>
              <w:sym w:font="Wingdings" w:char="F0FC"/>
            </w:r>
          </w:p>
        </w:tc>
      </w:tr>
      <w:tr w:rsidR="005F5A7D" w:rsidRPr="000D6E7B" w14:paraId="04F3776E" w14:textId="77777777" w:rsidTr="0056379F">
        <w:tc>
          <w:tcPr>
            <w:tcW w:w="2830" w:type="dxa"/>
          </w:tcPr>
          <w:p w14:paraId="486917CC" w14:textId="77777777" w:rsidR="005F5A7D" w:rsidRPr="003175FA" w:rsidRDefault="005F5A7D" w:rsidP="005F5A7D">
            <w:pPr>
              <w:rPr>
                <w:rFonts w:asciiTheme="minorHAnsi" w:hAnsiTheme="minorHAnsi" w:cstheme="minorHAnsi"/>
                <w:color w:val="1F4E79" w:themeColor="accent5" w:themeShade="80"/>
                <w:szCs w:val="20"/>
              </w:rPr>
            </w:pPr>
            <w:proofErr w:type="spellStart"/>
            <w:r>
              <w:rPr>
                <w:rFonts w:asciiTheme="minorHAnsi" w:hAnsiTheme="minorHAnsi" w:cstheme="minorHAnsi"/>
                <w:color w:val="1F4E79" w:themeColor="accent5" w:themeShade="80"/>
                <w:szCs w:val="20"/>
              </w:rPr>
              <w:t>Murweh</w:t>
            </w:r>
            <w:proofErr w:type="spellEnd"/>
            <w:r w:rsidRPr="003175FA">
              <w:rPr>
                <w:rFonts w:asciiTheme="minorHAnsi" w:hAnsiTheme="minorHAnsi" w:cstheme="minorHAnsi"/>
                <w:color w:val="1F4E79" w:themeColor="accent5" w:themeShade="80"/>
                <w:szCs w:val="20"/>
              </w:rPr>
              <w:t xml:space="preserve"> Shire Council</w:t>
            </w:r>
          </w:p>
        </w:tc>
        <w:tc>
          <w:tcPr>
            <w:tcW w:w="3544" w:type="dxa"/>
          </w:tcPr>
          <w:p w14:paraId="02C2B8F1" w14:textId="77777777" w:rsidR="005F5A7D" w:rsidRPr="003175FA" w:rsidRDefault="005F5A7D" w:rsidP="005F5A7D">
            <w:pPr>
              <w:rPr>
                <w:rFonts w:asciiTheme="minorHAnsi" w:hAnsiTheme="minorHAnsi" w:cstheme="minorHAnsi"/>
                <w:color w:val="1F4E79" w:themeColor="accent5" w:themeShade="80"/>
                <w:szCs w:val="20"/>
              </w:rPr>
            </w:pPr>
            <w:r w:rsidRPr="003175FA">
              <w:rPr>
                <w:rFonts w:asciiTheme="minorHAnsi" w:hAnsiTheme="minorHAnsi" w:cstheme="minorHAnsi"/>
                <w:color w:val="1F4E79" w:themeColor="accent5" w:themeShade="80"/>
                <w:szCs w:val="20"/>
              </w:rPr>
              <w:t>Mayor / Chair LDMG</w:t>
            </w:r>
          </w:p>
        </w:tc>
        <w:tc>
          <w:tcPr>
            <w:tcW w:w="997" w:type="dxa"/>
          </w:tcPr>
          <w:p w14:paraId="033DA223"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E81CF1D"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48256D82" w14:textId="77777777" w:rsidTr="0056379F">
        <w:tc>
          <w:tcPr>
            <w:tcW w:w="2830" w:type="dxa"/>
          </w:tcPr>
          <w:p w14:paraId="0B397887" w14:textId="77777777" w:rsidR="005F5A7D" w:rsidRPr="003175FA" w:rsidRDefault="005F5A7D" w:rsidP="005F5A7D">
            <w:pPr>
              <w:rPr>
                <w:rFonts w:asciiTheme="minorHAnsi" w:hAnsiTheme="minorHAnsi" w:cstheme="minorHAnsi"/>
                <w:color w:val="1F4E79" w:themeColor="accent5" w:themeShade="80"/>
                <w:szCs w:val="20"/>
              </w:rPr>
            </w:pPr>
            <w:proofErr w:type="spellStart"/>
            <w:r>
              <w:rPr>
                <w:rFonts w:asciiTheme="minorHAnsi" w:hAnsiTheme="minorHAnsi" w:cstheme="minorHAnsi"/>
                <w:color w:val="1F4E79" w:themeColor="accent5" w:themeShade="80"/>
                <w:szCs w:val="20"/>
              </w:rPr>
              <w:t>Murweh</w:t>
            </w:r>
            <w:proofErr w:type="spellEnd"/>
            <w:r w:rsidRPr="003175FA">
              <w:rPr>
                <w:rFonts w:asciiTheme="minorHAnsi" w:hAnsiTheme="minorHAnsi" w:cstheme="minorHAnsi"/>
                <w:color w:val="1F4E79" w:themeColor="accent5" w:themeShade="80"/>
                <w:szCs w:val="20"/>
              </w:rPr>
              <w:t xml:space="preserve"> Shire Council</w:t>
            </w:r>
          </w:p>
        </w:tc>
        <w:tc>
          <w:tcPr>
            <w:tcW w:w="3544" w:type="dxa"/>
          </w:tcPr>
          <w:p w14:paraId="36D1840C" w14:textId="77777777" w:rsidR="005F5A7D" w:rsidRPr="003175FA" w:rsidRDefault="005F5A7D" w:rsidP="005F5A7D">
            <w:pPr>
              <w:rPr>
                <w:rFonts w:asciiTheme="minorHAnsi" w:hAnsiTheme="minorHAnsi" w:cstheme="minorHAnsi"/>
                <w:color w:val="1F4E79" w:themeColor="accent5" w:themeShade="80"/>
                <w:szCs w:val="20"/>
              </w:rPr>
            </w:pPr>
            <w:r w:rsidRPr="003175FA">
              <w:rPr>
                <w:rFonts w:asciiTheme="minorHAnsi" w:hAnsiTheme="minorHAnsi" w:cstheme="minorHAnsi"/>
                <w:color w:val="1F4E79" w:themeColor="accent5" w:themeShade="80"/>
                <w:szCs w:val="20"/>
              </w:rPr>
              <w:t>Local Disaster Coordinator</w:t>
            </w:r>
          </w:p>
        </w:tc>
        <w:tc>
          <w:tcPr>
            <w:tcW w:w="997" w:type="dxa"/>
          </w:tcPr>
          <w:p w14:paraId="1EC39242"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4FCEB5E8" w14:textId="77777777" w:rsidR="005F5A7D" w:rsidRPr="00227ECF" w:rsidRDefault="005F5A7D" w:rsidP="005F5A7D">
            <w:pPr>
              <w:jc w:val="center"/>
              <w:rPr>
                <w:rFonts w:asciiTheme="minorHAnsi" w:hAnsiTheme="minorHAnsi" w:cstheme="minorHAnsi"/>
                <w:b/>
                <w:color w:val="1F4E79" w:themeColor="accent5" w:themeShade="80"/>
                <w:szCs w:val="20"/>
              </w:rPr>
            </w:pPr>
            <w:r w:rsidRPr="00767643">
              <w:rPr>
                <w:rFonts w:asciiTheme="minorHAnsi" w:hAnsiTheme="minorHAnsi" w:cstheme="minorHAnsi"/>
                <w:b/>
                <w:color w:val="1F4E79" w:themeColor="accent5" w:themeShade="80"/>
                <w:szCs w:val="20"/>
              </w:rPr>
              <w:sym w:font="Wingdings" w:char="F0FC"/>
            </w:r>
          </w:p>
        </w:tc>
      </w:tr>
      <w:tr w:rsidR="005F5A7D" w:rsidRPr="000D6E7B" w14:paraId="6C93F6BD" w14:textId="77777777" w:rsidTr="0056379F">
        <w:tc>
          <w:tcPr>
            <w:tcW w:w="2830" w:type="dxa"/>
          </w:tcPr>
          <w:p w14:paraId="5EE6E11A"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Queensland Health</w:t>
            </w:r>
          </w:p>
        </w:tc>
        <w:tc>
          <w:tcPr>
            <w:tcW w:w="3544" w:type="dxa"/>
          </w:tcPr>
          <w:p w14:paraId="5A568A38"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45017623"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41DF6DA"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7A78CD01" w14:textId="77777777" w:rsidTr="0056379F">
        <w:tc>
          <w:tcPr>
            <w:tcW w:w="2830" w:type="dxa"/>
          </w:tcPr>
          <w:p w14:paraId="036D9FEF"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Transport and Main Roads</w:t>
            </w:r>
          </w:p>
        </w:tc>
        <w:tc>
          <w:tcPr>
            <w:tcW w:w="3544" w:type="dxa"/>
          </w:tcPr>
          <w:p w14:paraId="1F9D3D43"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6E43F7F9"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408CF3FB"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2F412E41" w14:textId="77777777" w:rsidTr="0056379F">
        <w:tc>
          <w:tcPr>
            <w:tcW w:w="2830" w:type="dxa"/>
          </w:tcPr>
          <w:p w14:paraId="075DA3FD"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Communities, Child Safety and Disability Services</w:t>
            </w:r>
          </w:p>
        </w:tc>
        <w:tc>
          <w:tcPr>
            <w:tcW w:w="3544" w:type="dxa"/>
          </w:tcPr>
          <w:p w14:paraId="2E68E7DE"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09940A04"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0F50F12E"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7F7D15E6" w14:textId="77777777" w:rsidTr="0056379F">
        <w:tc>
          <w:tcPr>
            <w:tcW w:w="2830" w:type="dxa"/>
          </w:tcPr>
          <w:p w14:paraId="72984475"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Housing and Public Works</w:t>
            </w:r>
          </w:p>
        </w:tc>
        <w:tc>
          <w:tcPr>
            <w:tcW w:w="3544" w:type="dxa"/>
          </w:tcPr>
          <w:p w14:paraId="56873C55"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1D225E3A"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4A858646"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04D2F128" w14:textId="77777777" w:rsidTr="0056379F">
        <w:tc>
          <w:tcPr>
            <w:tcW w:w="2830" w:type="dxa"/>
          </w:tcPr>
          <w:p w14:paraId="7CBE1D06"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Agriculture and Fisheries</w:t>
            </w:r>
          </w:p>
        </w:tc>
        <w:tc>
          <w:tcPr>
            <w:tcW w:w="3544" w:type="dxa"/>
          </w:tcPr>
          <w:p w14:paraId="246C74C7"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6FC8CB09"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052202D2"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2146553D" w14:textId="77777777" w:rsidTr="0056379F">
        <w:tc>
          <w:tcPr>
            <w:tcW w:w="2830" w:type="dxa"/>
          </w:tcPr>
          <w:p w14:paraId="2B7A4E38"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National Parks, Sport and Racing</w:t>
            </w:r>
          </w:p>
        </w:tc>
        <w:tc>
          <w:tcPr>
            <w:tcW w:w="3544" w:type="dxa"/>
          </w:tcPr>
          <w:p w14:paraId="0E178726"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37A87740"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54F39FCD"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56196D4F" w14:textId="77777777" w:rsidTr="0056379F">
        <w:tc>
          <w:tcPr>
            <w:tcW w:w="2830" w:type="dxa"/>
          </w:tcPr>
          <w:p w14:paraId="2240CFDE"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Environment and Heritage</w:t>
            </w:r>
          </w:p>
        </w:tc>
        <w:tc>
          <w:tcPr>
            <w:tcW w:w="3544" w:type="dxa"/>
          </w:tcPr>
          <w:p w14:paraId="2B732ECC"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7CD715F5"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2724DA4"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06906589" w14:textId="77777777" w:rsidTr="0056379F">
        <w:tc>
          <w:tcPr>
            <w:tcW w:w="2830" w:type="dxa"/>
          </w:tcPr>
          <w:p w14:paraId="28835CA6"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Education and Training</w:t>
            </w:r>
          </w:p>
        </w:tc>
        <w:tc>
          <w:tcPr>
            <w:tcW w:w="3544" w:type="dxa"/>
          </w:tcPr>
          <w:p w14:paraId="528603D3"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7A4DA657"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0FF35F01"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62EE928C" w14:textId="77777777" w:rsidTr="0056379F">
        <w:tc>
          <w:tcPr>
            <w:tcW w:w="2830" w:type="dxa"/>
          </w:tcPr>
          <w:p w14:paraId="6C93E6C6"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Dept. Infrastructure, Local Government and Planning</w:t>
            </w:r>
          </w:p>
        </w:tc>
        <w:tc>
          <w:tcPr>
            <w:tcW w:w="3544" w:type="dxa"/>
          </w:tcPr>
          <w:p w14:paraId="01092801"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57505B65"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40CF11E7"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16A04646" w14:textId="77777777" w:rsidTr="0056379F">
        <w:tc>
          <w:tcPr>
            <w:tcW w:w="2830" w:type="dxa"/>
          </w:tcPr>
          <w:p w14:paraId="7578F792"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Ergon</w:t>
            </w:r>
          </w:p>
        </w:tc>
        <w:tc>
          <w:tcPr>
            <w:tcW w:w="3544" w:type="dxa"/>
          </w:tcPr>
          <w:p w14:paraId="3CBE9FC3"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7803E244"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480C3028"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69476792" w14:textId="77777777" w:rsidTr="0056379F">
        <w:tc>
          <w:tcPr>
            <w:tcW w:w="2830" w:type="dxa"/>
          </w:tcPr>
          <w:p w14:paraId="1DB4B9CF"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Telstra</w:t>
            </w:r>
          </w:p>
        </w:tc>
        <w:tc>
          <w:tcPr>
            <w:tcW w:w="3544" w:type="dxa"/>
          </w:tcPr>
          <w:p w14:paraId="3948ED87"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3DCD17C7"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00160EEE"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15AB4351" w14:textId="77777777" w:rsidTr="0056379F">
        <w:tc>
          <w:tcPr>
            <w:tcW w:w="2830" w:type="dxa"/>
          </w:tcPr>
          <w:p w14:paraId="735D4532"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Red Cross</w:t>
            </w:r>
          </w:p>
        </w:tc>
        <w:tc>
          <w:tcPr>
            <w:tcW w:w="3544" w:type="dxa"/>
          </w:tcPr>
          <w:p w14:paraId="5C3491FD"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67D17671"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9B9BD97"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6891034F" w14:textId="77777777" w:rsidTr="0056379F">
        <w:tc>
          <w:tcPr>
            <w:tcW w:w="2830" w:type="dxa"/>
          </w:tcPr>
          <w:p w14:paraId="66423EC2"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ABC Toowoomba</w:t>
            </w:r>
          </w:p>
        </w:tc>
        <w:tc>
          <w:tcPr>
            <w:tcW w:w="3544" w:type="dxa"/>
          </w:tcPr>
          <w:p w14:paraId="166E8B7F"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Regional Manager/Director</w:t>
            </w:r>
          </w:p>
        </w:tc>
        <w:tc>
          <w:tcPr>
            <w:tcW w:w="997" w:type="dxa"/>
          </w:tcPr>
          <w:p w14:paraId="29EA33A5"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18CC16BD"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r w:rsidR="005F5A7D" w:rsidRPr="000D6E7B" w14:paraId="410B9D70" w14:textId="77777777" w:rsidTr="0056379F">
        <w:tc>
          <w:tcPr>
            <w:tcW w:w="2830" w:type="dxa"/>
          </w:tcPr>
          <w:p w14:paraId="1E38E5D0"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Australian Defence Force</w:t>
            </w:r>
          </w:p>
        </w:tc>
        <w:tc>
          <w:tcPr>
            <w:tcW w:w="3544" w:type="dxa"/>
          </w:tcPr>
          <w:p w14:paraId="07D51690" w14:textId="77777777" w:rsidR="005F5A7D" w:rsidRPr="00227ECF" w:rsidRDefault="005F5A7D" w:rsidP="005F5A7D">
            <w:pPr>
              <w:rPr>
                <w:rFonts w:asciiTheme="minorHAnsi" w:hAnsiTheme="minorHAnsi" w:cstheme="minorHAnsi"/>
                <w:color w:val="1F4E79" w:themeColor="accent5" w:themeShade="80"/>
                <w:szCs w:val="20"/>
              </w:rPr>
            </w:pPr>
            <w:r w:rsidRPr="00227ECF">
              <w:rPr>
                <w:rFonts w:asciiTheme="minorHAnsi" w:hAnsiTheme="minorHAnsi" w:cstheme="minorHAnsi"/>
                <w:color w:val="1F4E79" w:themeColor="accent5" w:themeShade="80"/>
                <w:szCs w:val="20"/>
              </w:rPr>
              <w:t>JOSS/LO</w:t>
            </w:r>
          </w:p>
        </w:tc>
        <w:tc>
          <w:tcPr>
            <w:tcW w:w="997" w:type="dxa"/>
          </w:tcPr>
          <w:p w14:paraId="14CF360E" w14:textId="77777777" w:rsidR="005F5A7D" w:rsidRPr="00227ECF" w:rsidRDefault="005F5A7D" w:rsidP="005F5A7D">
            <w:pPr>
              <w:jc w:val="center"/>
              <w:rPr>
                <w:rFonts w:asciiTheme="minorHAnsi" w:hAnsiTheme="minorHAnsi" w:cstheme="minorHAnsi"/>
                <w:b/>
                <w:color w:val="1F4E79" w:themeColor="accent5" w:themeShade="80"/>
                <w:szCs w:val="20"/>
              </w:rPr>
            </w:pPr>
          </w:p>
        </w:tc>
        <w:tc>
          <w:tcPr>
            <w:tcW w:w="851" w:type="dxa"/>
          </w:tcPr>
          <w:p w14:paraId="6C598336" w14:textId="77777777" w:rsidR="005F5A7D" w:rsidRPr="00227ECF" w:rsidRDefault="005F5A7D" w:rsidP="005F5A7D">
            <w:pPr>
              <w:jc w:val="center"/>
              <w:rPr>
                <w:rFonts w:asciiTheme="minorHAnsi" w:hAnsiTheme="minorHAnsi" w:cstheme="minorHAnsi"/>
                <w:b/>
                <w:color w:val="1F4E79" w:themeColor="accent5" w:themeShade="80"/>
                <w:szCs w:val="20"/>
              </w:rPr>
            </w:pPr>
            <w:r w:rsidRPr="00227ECF">
              <w:rPr>
                <w:rFonts w:asciiTheme="minorHAnsi" w:hAnsiTheme="minorHAnsi" w:cstheme="minorHAnsi"/>
                <w:b/>
                <w:color w:val="1F4E79" w:themeColor="accent5" w:themeShade="80"/>
                <w:szCs w:val="20"/>
              </w:rPr>
              <w:sym w:font="Wingdings" w:char="F0FC"/>
            </w:r>
          </w:p>
        </w:tc>
      </w:tr>
    </w:tbl>
    <w:p w14:paraId="75A39E09" w14:textId="77777777" w:rsidR="002C2EFE" w:rsidRDefault="002C2EFE" w:rsidP="002C2EFE">
      <w:pPr>
        <w:rPr>
          <w:rFonts w:asciiTheme="minorHAnsi" w:hAnsiTheme="minorHAnsi" w:cstheme="minorHAnsi"/>
          <w:color w:val="1F4E79" w:themeColor="accent5" w:themeShade="80"/>
        </w:rPr>
      </w:pPr>
    </w:p>
    <w:p w14:paraId="20F2C2FF" w14:textId="77777777" w:rsidR="002C2EFE" w:rsidRDefault="002C2EFE" w:rsidP="002C2EFE">
      <w:pPr>
        <w:rPr>
          <w:rFonts w:asciiTheme="minorHAnsi" w:hAnsiTheme="minorHAnsi" w:cstheme="minorHAnsi"/>
          <w:color w:val="1F4E79" w:themeColor="accent5" w:themeShade="80"/>
        </w:rPr>
      </w:pPr>
    </w:p>
    <w:p w14:paraId="1C2F70B4" w14:textId="77777777" w:rsidR="002C2EFE" w:rsidRDefault="002C2EFE" w:rsidP="002C2EFE">
      <w:pPr>
        <w:rPr>
          <w:rFonts w:asciiTheme="minorHAnsi" w:hAnsiTheme="minorHAnsi" w:cstheme="minorHAnsi"/>
          <w:color w:val="1F4E79" w:themeColor="accent5" w:themeShade="80"/>
        </w:rPr>
      </w:pPr>
    </w:p>
    <w:p w14:paraId="6303687A" w14:textId="77777777" w:rsidR="002C2EFE" w:rsidRDefault="002C2EFE" w:rsidP="002C2EFE">
      <w:pPr>
        <w:rPr>
          <w:rFonts w:asciiTheme="minorHAnsi" w:hAnsiTheme="minorHAnsi" w:cstheme="minorHAnsi"/>
          <w:color w:val="1F4E79" w:themeColor="accent5" w:themeShade="80"/>
        </w:rPr>
      </w:pPr>
    </w:p>
    <w:p w14:paraId="14CC0E47" w14:textId="77777777" w:rsidR="002C2EFE" w:rsidRDefault="002C2EFE" w:rsidP="002C2EFE">
      <w:pPr>
        <w:rPr>
          <w:rFonts w:asciiTheme="minorHAnsi" w:hAnsiTheme="minorHAnsi" w:cstheme="minorHAnsi"/>
          <w:color w:val="1F4E79" w:themeColor="accent5" w:themeShade="80"/>
        </w:rPr>
      </w:pPr>
    </w:p>
    <w:p w14:paraId="734C7A3A" w14:textId="77777777" w:rsidR="002C2EFE" w:rsidRDefault="002C2EFE" w:rsidP="002C2EFE">
      <w:pPr>
        <w:rPr>
          <w:rFonts w:asciiTheme="minorHAnsi" w:hAnsiTheme="minorHAnsi" w:cstheme="minorHAnsi"/>
          <w:color w:val="1F4E79" w:themeColor="accent5" w:themeShade="80"/>
        </w:rPr>
      </w:pPr>
    </w:p>
    <w:p w14:paraId="57FA0B5D" w14:textId="77777777" w:rsidR="002C2EFE" w:rsidRDefault="002C2EFE" w:rsidP="002C2EFE">
      <w:pPr>
        <w:rPr>
          <w:rFonts w:asciiTheme="minorHAnsi" w:hAnsiTheme="minorHAnsi" w:cstheme="minorHAnsi"/>
          <w:color w:val="1F4E79" w:themeColor="accent5" w:themeShade="80"/>
        </w:rPr>
      </w:pPr>
    </w:p>
    <w:p w14:paraId="2E92D836" w14:textId="77777777" w:rsidR="002C2EFE" w:rsidRDefault="002C2EFE" w:rsidP="002C2EFE">
      <w:pPr>
        <w:rPr>
          <w:rFonts w:asciiTheme="minorHAnsi" w:hAnsiTheme="minorHAnsi" w:cstheme="minorHAnsi"/>
          <w:color w:val="1F4E79" w:themeColor="accent5" w:themeShade="80"/>
        </w:rPr>
      </w:pPr>
    </w:p>
    <w:p w14:paraId="527D58E5" w14:textId="77777777" w:rsidR="002C2EFE" w:rsidRDefault="002C2EFE" w:rsidP="002C2EFE">
      <w:pPr>
        <w:rPr>
          <w:rFonts w:asciiTheme="minorHAnsi" w:hAnsiTheme="minorHAnsi" w:cstheme="minorHAnsi"/>
          <w:color w:val="1F4E79" w:themeColor="accent5" w:themeShade="80"/>
        </w:rPr>
      </w:pPr>
    </w:p>
    <w:p w14:paraId="2DC83BC2" w14:textId="77777777" w:rsidR="002C2EFE" w:rsidRDefault="002C2EFE" w:rsidP="002C2EFE">
      <w:pPr>
        <w:rPr>
          <w:rFonts w:asciiTheme="minorHAnsi" w:hAnsiTheme="minorHAnsi" w:cstheme="minorHAnsi"/>
          <w:color w:val="1F4E79" w:themeColor="accent5" w:themeShade="80"/>
        </w:rPr>
      </w:pPr>
    </w:p>
    <w:p w14:paraId="75A950E6" w14:textId="77777777" w:rsidR="002C2EFE" w:rsidRDefault="002C2EFE" w:rsidP="002C2EFE">
      <w:pPr>
        <w:rPr>
          <w:rFonts w:asciiTheme="minorHAnsi" w:hAnsiTheme="minorHAnsi" w:cstheme="minorHAnsi"/>
          <w:color w:val="1F4E79" w:themeColor="accent5" w:themeShade="80"/>
        </w:rPr>
      </w:pPr>
    </w:p>
    <w:p w14:paraId="7B917612" w14:textId="77777777" w:rsidR="002C2EFE" w:rsidRDefault="002C2EFE" w:rsidP="002C2EFE">
      <w:pPr>
        <w:rPr>
          <w:rFonts w:asciiTheme="minorHAnsi" w:hAnsiTheme="minorHAnsi" w:cstheme="minorHAnsi"/>
          <w:color w:val="1F4E79" w:themeColor="accent5" w:themeShade="80"/>
        </w:rPr>
      </w:pPr>
    </w:p>
    <w:p w14:paraId="166B8DBF" w14:textId="77777777" w:rsidR="002C2EFE" w:rsidRDefault="002C2EFE" w:rsidP="002C2EFE">
      <w:pPr>
        <w:rPr>
          <w:rFonts w:asciiTheme="minorHAnsi" w:hAnsiTheme="minorHAnsi" w:cstheme="minorHAnsi"/>
          <w:color w:val="1F4E79" w:themeColor="accent5" w:themeShade="80"/>
        </w:rPr>
      </w:pPr>
    </w:p>
    <w:p w14:paraId="37299FF2" w14:textId="77777777" w:rsidR="002C2EFE" w:rsidRDefault="002C2EFE" w:rsidP="002C2EFE">
      <w:pPr>
        <w:rPr>
          <w:rFonts w:asciiTheme="minorHAnsi" w:hAnsiTheme="minorHAnsi" w:cstheme="minorHAnsi"/>
          <w:color w:val="1F4E79" w:themeColor="accent5" w:themeShade="80"/>
        </w:rPr>
      </w:pPr>
    </w:p>
    <w:p w14:paraId="52E9CC4C" w14:textId="77777777" w:rsidR="002C2EFE" w:rsidRPr="000D6E7B" w:rsidRDefault="002C2EFE" w:rsidP="002C2EFE">
      <w:pPr>
        <w:rPr>
          <w:rFonts w:asciiTheme="minorHAnsi" w:hAnsiTheme="minorHAnsi" w:cstheme="minorHAnsi"/>
          <w:color w:val="1F4E79" w:themeColor="accent5" w:themeShade="80"/>
        </w:rPr>
      </w:pPr>
    </w:p>
    <w:p w14:paraId="6E4F6117" w14:textId="77777777" w:rsidR="002C2EFE" w:rsidRPr="00B14EB0" w:rsidRDefault="002C2EFE" w:rsidP="0036702B">
      <w:pPr>
        <w:pStyle w:val="Heading2"/>
      </w:pPr>
      <w:bookmarkStart w:id="385" w:name="_Toc206075043"/>
      <w:bookmarkStart w:id="386" w:name="_Toc476916088"/>
      <w:r w:rsidRPr="00B14EB0">
        <w:lastRenderedPageBreak/>
        <w:t>Annexure C – Charleville District Disaster Management Group Member Register</w:t>
      </w:r>
      <w:bookmarkEnd w:id="385"/>
    </w:p>
    <w:bookmarkEnd w:id="386"/>
    <w:p w14:paraId="764C9541" w14:textId="77777777" w:rsidR="002C2EFE" w:rsidRPr="000D6E7B" w:rsidRDefault="002C2EFE" w:rsidP="002C2EFE">
      <w:pPr>
        <w:rPr>
          <w:rFonts w:asciiTheme="minorHAnsi" w:hAnsiTheme="minorHAnsi" w:cstheme="minorHAnsi"/>
          <w:color w:val="1F4E79" w:themeColor="accent5" w:themeShade="80"/>
        </w:rPr>
      </w:pPr>
    </w:p>
    <w:p w14:paraId="7306E003" w14:textId="77777777" w:rsidR="002C2EFE" w:rsidRPr="000D6E7B" w:rsidRDefault="002C2EFE" w:rsidP="001B2CF9">
      <w:pPr>
        <w:jc w:val="both"/>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Copies of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DD</w:t>
      </w:r>
      <w:r>
        <w:rPr>
          <w:rFonts w:asciiTheme="minorHAnsi" w:hAnsiTheme="minorHAnsi" w:cstheme="minorHAnsi"/>
          <w:color w:val="1F4E79" w:themeColor="accent5" w:themeShade="80"/>
        </w:rPr>
        <w:t>MG</w:t>
      </w:r>
      <w:r w:rsidRPr="000D6E7B">
        <w:rPr>
          <w:rFonts w:asciiTheme="minorHAnsi" w:hAnsiTheme="minorHAnsi" w:cstheme="minorHAnsi"/>
          <w:color w:val="1F4E79" w:themeColor="accent5" w:themeShade="80"/>
        </w:rPr>
        <w:t xml:space="preserve"> Contact Register will be provided to authorised persons upon application. All inquiries should be forwarded to:</w:t>
      </w:r>
    </w:p>
    <w:p w14:paraId="69CCC79A" w14:textId="77777777" w:rsidR="002C2EFE" w:rsidRPr="000D6E7B" w:rsidRDefault="002C2EFE" w:rsidP="001B2CF9">
      <w:pPr>
        <w:jc w:val="both"/>
        <w:rPr>
          <w:rFonts w:asciiTheme="minorHAnsi" w:hAnsiTheme="minorHAnsi" w:cstheme="minorHAnsi"/>
          <w:b/>
          <w:color w:val="1F4E79" w:themeColor="accent5" w:themeShade="80"/>
        </w:rPr>
      </w:pPr>
    </w:p>
    <w:p w14:paraId="70124A2A" w14:textId="77777777" w:rsidR="002C2EFE" w:rsidRPr="000D6E7B" w:rsidRDefault="002C2EFE" w:rsidP="002C2EFE">
      <w:pPr>
        <w:rPr>
          <w:rFonts w:asciiTheme="minorHAnsi" w:hAnsiTheme="minorHAnsi" w:cstheme="minorHAnsi"/>
          <w:b/>
          <w:color w:val="1F4E79" w:themeColor="accent5" w:themeShade="80"/>
        </w:rPr>
      </w:pPr>
    </w:p>
    <w:p w14:paraId="08B42AB1" w14:textId="77777777" w:rsidR="002C2EFE" w:rsidRPr="000D6E7B" w:rsidRDefault="002C2EFE" w:rsidP="002C2EFE">
      <w:pPr>
        <w:rPr>
          <w:rFonts w:asciiTheme="minorHAnsi" w:hAnsiTheme="minorHAnsi" w:cstheme="minorHAnsi"/>
          <w:b/>
          <w:color w:val="1F4E79" w:themeColor="accent5" w:themeShade="80"/>
        </w:rPr>
      </w:pPr>
      <w:proofErr w:type="spellStart"/>
      <w:r w:rsidRPr="000D6E7B">
        <w:rPr>
          <w:rFonts w:asciiTheme="minorHAnsi" w:hAnsiTheme="minorHAnsi" w:cstheme="minorHAnsi"/>
          <w:b/>
          <w:color w:val="1F4E79" w:themeColor="accent5" w:themeShade="80"/>
        </w:rPr>
        <w:t>Sgt</w:t>
      </w:r>
      <w:r>
        <w:rPr>
          <w:rFonts w:asciiTheme="minorHAnsi" w:hAnsiTheme="minorHAnsi" w:cstheme="minorHAnsi"/>
          <w:b/>
          <w:color w:val="1F4E79" w:themeColor="accent5" w:themeShade="80"/>
        </w:rPr>
        <w:t>.</w:t>
      </w:r>
      <w:proofErr w:type="spellEnd"/>
      <w:r>
        <w:rPr>
          <w:rFonts w:asciiTheme="minorHAnsi" w:hAnsiTheme="minorHAnsi" w:cstheme="minorHAnsi"/>
          <w:b/>
          <w:color w:val="1F4E79" w:themeColor="accent5" w:themeShade="80"/>
        </w:rPr>
        <w:t xml:space="preserve"> Mick WILSHIRE</w:t>
      </w:r>
    </w:p>
    <w:p w14:paraId="02D67E7A" w14:textId="77777777" w:rsidR="002C2EFE" w:rsidRPr="000D6E7B" w:rsidRDefault="002C2EFE" w:rsidP="002C2EFE">
      <w:pPr>
        <w:rPr>
          <w:rFonts w:asciiTheme="minorHAnsi" w:hAnsiTheme="minorHAnsi" w:cstheme="minorHAnsi"/>
          <w:b/>
          <w:color w:val="1F4E79" w:themeColor="accent5" w:themeShade="80"/>
        </w:rPr>
      </w:pPr>
      <w:r w:rsidRPr="000D6E7B">
        <w:rPr>
          <w:rFonts w:asciiTheme="minorHAnsi" w:hAnsiTheme="minorHAnsi" w:cstheme="minorHAnsi"/>
          <w:b/>
          <w:color w:val="1F4E79" w:themeColor="accent5" w:themeShade="80"/>
        </w:rPr>
        <w:t>Executive Officer</w:t>
      </w:r>
      <w:r w:rsidRPr="000D6E7B">
        <w:rPr>
          <w:rFonts w:asciiTheme="minorHAnsi" w:hAnsiTheme="minorHAnsi" w:cstheme="minorHAnsi"/>
          <w:b/>
          <w:color w:val="1F4E79" w:themeColor="accent5" w:themeShade="80"/>
        </w:rPr>
        <w:br/>
      </w:r>
      <w:r>
        <w:rPr>
          <w:rFonts w:asciiTheme="minorHAnsi" w:hAnsiTheme="minorHAnsi" w:cstheme="minorHAnsi"/>
          <w:b/>
          <w:color w:val="1F4E79" w:themeColor="accent5" w:themeShade="80"/>
        </w:rPr>
        <w:t>Charleville</w:t>
      </w:r>
      <w:r w:rsidRPr="000D6E7B">
        <w:rPr>
          <w:rFonts w:asciiTheme="minorHAnsi" w:hAnsiTheme="minorHAnsi" w:cstheme="minorHAnsi"/>
          <w:b/>
          <w:color w:val="1F4E79" w:themeColor="accent5" w:themeShade="80"/>
        </w:rPr>
        <w:t xml:space="preserve"> District Disaster Management Group</w:t>
      </w:r>
      <w:r w:rsidRPr="000D6E7B">
        <w:rPr>
          <w:rFonts w:asciiTheme="minorHAnsi" w:hAnsiTheme="minorHAnsi" w:cstheme="minorHAnsi"/>
          <w:b/>
          <w:color w:val="1F4E79" w:themeColor="accent5" w:themeShade="80"/>
        </w:rPr>
        <w:br/>
      </w:r>
      <w:r w:rsidRPr="003175FA">
        <w:rPr>
          <w:rFonts w:asciiTheme="minorHAnsi" w:hAnsiTheme="minorHAnsi" w:cstheme="minorHAnsi"/>
          <w:b/>
          <w:color w:val="1F4E79" w:themeColor="accent5" w:themeShade="80"/>
        </w:rPr>
        <w:t>PO Box 315</w:t>
      </w:r>
      <w:r w:rsidRPr="000D6E7B">
        <w:rPr>
          <w:rFonts w:asciiTheme="minorHAnsi" w:hAnsiTheme="minorHAnsi" w:cstheme="minorHAnsi"/>
          <w:b/>
          <w:color w:val="1F4E79" w:themeColor="accent5" w:themeShade="80"/>
        </w:rPr>
        <w:br/>
      </w:r>
      <w:r w:rsidRPr="003175FA">
        <w:rPr>
          <w:rFonts w:asciiTheme="minorHAnsi" w:hAnsiTheme="minorHAnsi" w:cstheme="minorHAnsi"/>
          <w:b/>
          <w:color w:val="1F4E79" w:themeColor="accent5" w:themeShade="80"/>
        </w:rPr>
        <w:t>Charleville QLD 44</w:t>
      </w:r>
      <w:r>
        <w:rPr>
          <w:rFonts w:asciiTheme="minorHAnsi" w:hAnsiTheme="minorHAnsi" w:cstheme="minorHAnsi"/>
          <w:b/>
          <w:color w:val="1F4E79" w:themeColor="accent5" w:themeShade="80"/>
        </w:rPr>
        <w:t>70</w:t>
      </w:r>
    </w:p>
    <w:p w14:paraId="79BECE4E" w14:textId="77777777" w:rsidR="002C2EFE" w:rsidRDefault="002C2EFE" w:rsidP="002C2EFE">
      <w:pPr>
        <w:rPr>
          <w:rFonts w:asciiTheme="minorHAnsi" w:hAnsiTheme="minorHAnsi" w:cstheme="minorHAnsi"/>
          <w:color w:val="1F4E79" w:themeColor="accent5" w:themeShade="80"/>
        </w:rPr>
      </w:pPr>
    </w:p>
    <w:p w14:paraId="27FD8B30" w14:textId="77777777" w:rsidR="002C2EFE" w:rsidRDefault="002C2EFE" w:rsidP="002C2EFE">
      <w:pPr>
        <w:rPr>
          <w:rFonts w:asciiTheme="minorHAnsi" w:hAnsiTheme="minorHAnsi" w:cstheme="minorHAnsi"/>
          <w:color w:val="1F4E79" w:themeColor="accent5" w:themeShade="80"/>
        </w:rPr>
      </w:pPr>
    </w:p>
    <w:p w14:paraId="44D17CCA" w14:textId="77777777" w:rsidR="002C2EFE" w:rsidRDefault="002C2EFE" w:rsidP="002C2EFE">
      <w:pPr>
        <w:rPr>
          <w:rFonts w:asciiTheme="minorHAnsi" w:hAnsiTheme="minorHAnsi" w:cstheme="minorHAnsi"/>
          <w:color w:val="1F4E79" w:themeColor="accent5" w:themeShade="80"/>
        </w:rPr>
      </w:pPr>
    </w:p>
    <w:p w14:paraId="33AD2EBF"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br w:type="page"/>
      </w:r>
    </w:p>
    <w:p w14:paraId="15E7154E" w14:textId="77777777" w:rsidR="002C2EFE" w:rsidRPr="009C4063" w:rsidRDefault="002C2EFE" w:rsidP="0036702B">
      <w:pPr>
        <w:pStyle w:val="Heading2"/>
        <w:rPr>
          <w:rFonts w:eastAsia="SimSun"/>
          <w:lang w:eastAsia="zh-CN"/>
        </w:rPr>
      </w:pPr>
      <w:bookmarkStart w:id="387" w:name="_Toc206075044"/>
      <w:bookmarkStart w:id="388" w:name="_Hlk76046673"/>
      <w:bookmarkStart w:id="389" w:name="_Toc476916089"/>
      <w:r w:rsidRPr="009C4063">
        <w:rPr>
          <w:rFonts w:eastAsia="SimSun"/>
          <w:lang w:eastAsia="zh-CN"/>
        </w:rPr>
        <w:lastRenderedPageBreak/>
        <w:t xml:space="preserve">Annexure </w:t>
      </w:r>
      <w:r>
        <w:rPr>
          <w:rFonts w:eastAsia="SimSun"/>
          <w:lang w:eastAsia="zh-CN"/>
        </w:rPr>
        <w:t>D</w:t>
      </w:r>
      <w:r w:rsidRPr="009C4063">
        <w:rPr>
          <w:rFonts w:eastAsia="SimSun"/>
          <w:lang w:eastAsia="zh-CN"/>
        </w:rPr>
        <w:t xml:space="preserve"> – </w:t>
      </w:r>
      <w:r>
        <w:rPr>
          <w:rFonts w:eastAsia="SimSun"/>
          <w:lang w:eastAsia="zh-CN"/>
        </w:rPr>
        <w:t>Charleville</w:t>
      </w:r>
      <w:r w:rsidRPr="009C4063">
        <w:rPr>
          <w:rFonts w:eastAsia="SimSun"/>
          <w:lang w:eastAsia="zh-CN"/>
        </w:rPr>
        <w:t xml:space="preserve"> DDMG Risk Register</w:t>
      </w:r>
      <w:bookmarkEnd w:id="387"/>
    </w:p>
    <w:p w14:paraId="5D29027D" w14:textId="77777777" w:rsidR="002C2EFE" w:rsidRPr="009C4063" w:rsidRDefault="002C2EFE" w:rsidP="002C2EFE">
      <w:pPr>
        <w:widowControl w:val="0"/>
        <w:spacing w:line="200" w:lineRule="exact"/>
        <w:rPr>
          <w:rFonts w:ascii="Arial" w:hAnsi="Arial" w:cs="Arial"/>
        </w:rPr>
      </w:pPr>
    </w:p>
    <w:bookmarkEnd w:id="388"/>
    <w:p w14:paraId="0951553F" w14:textId="77777777" w:rsidR="002C2EFE" w:rsidRPr="009C4063" w:rsidRDefault="002C2EFE" w:rsidP="002C2EFE">
      <w:pPr>
        <w:widowControl w:val="0"/>
        <w:spacing w:line="200" w:lineRule="exact"/>
        <w:rPr>
          <w:rFonts w:ascii="Arial" w:hAnsi="Arial" w:cs="Arial"/>
        </w:rPr>
      </w:pPr>
    </w:p>
    <w:p w14:paraId="10401194" w14:textId="77777777" w:rsidR="002C2EFE" w:rsidRPr="009C4063" w:rsidRDefault="002C2EFE" w:rsidP="002C2EFE">
      <w:pPr>
        <w:widowControl w:val="0"/>
        <w:spacing w:line="200" w:lineRule="exact"/>
        <w:rPr>
          <w:rFonts w:ascii="Arial" w:hAnsi="Arial" w:cs="Arial"/>
        </w:rPr>
      </w:pPr>
      <w:bookmarkStart w:id="390" w:name="_Hlk76046648"/>
    </w:p>
    <w:p w14:paraId="04EF1D61" w14:textId="77777777" w:rsidR="002C2EFE" w:rsidRPr="009C4063" w:rsidRDefault="002C2EFE" w:rsidP="002C2EFE">
      <w:pPr>
        <w:widowControl w:val="0"/>
        <w:spacing w:line="200" w:lineRule="exact"/>
        <w:rPr>
          <w:rFonts w:ascii="Arial" w:hAnsi="Arial" w:cs="Arial"/>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ayout w:type="fixed"/>
        <w:tblLook w:val="0000" w:firstRow="0" w:lastRow="0" w:firstColumn="0" w:lastColumn="0" w:noHBand="0" w:noVBand="0"/>
      </w:tblPr>
      <w:tblGrid>
        <w:gridCol w:w="549"/>
        <w:gridCol w:w="3274"/>
        <w:gridCol w:w="1275"/>
        <w:gridCol w:w="1276"/>
        <w:gridCol w:w="1985"/>
        <w:gridCol w:w="2835"/>
      </w:tblGrid>
      <w:tr w:rsidR="002C2EFE" w:rsidRPr="00846F7F" w14:paraId="0CDC0F79" w14:textId="77777777" w:rsidTr="0056379F">
        <w:trPr>
          <w:trHeight w:val="617"/>
          <w:jc w:val="center"/>
        </w:trPr>
        <w:tc>
          <w:tcPr>
            <w:tcW w:w="11194" w:type="dxa"/>
            <w:gridSpan w:val="6"/>
            <w:shd w:val="clear" w:color="auto" w:fill="A6A6A6" w:themeFill="background1" w:themeFillShade="A6"/>
            <w:vAlign w:val="center"/>
          </w:tcPr>
          <w:bookmarkEnd w:id="390"/>
          <w:p w14:paraId="6446D812" w14:textId="77777777" w:rsidR="002C2EFE" w:rsidRPr="00846F7F" w:rsidRDefault="002C2EFE" w:rsidP="0056379F">
            <w:pPr>
              <w:pStyle w:val="Normal-Level2"/>
              <w:ind w:left="0"/>
              <w:jc w:val="center"/>
              <w:rPr>
                <w:rFonts w:asciiTheme="minorHAnsi" w:hAnsiTheme="minorHAnsi" w:cstheme="minorHAnsi"/>
                <w:b/>
                <w:iCs/>
                <w:color w:val="FFFFFF" w:themeColor="background1"/>
                <w:sz w:val="16"/>
                <w:szCs w:val="16"/>
              </w:rPr>
            </w:pPr>
            <w:r w:rsidRPr="00846F7F">
              <w:rPr>
                <w:rFonts w:asciiTheme="minorHAnsi" w:hAnsiTheme="minorHAnsi" w:cstheme="minorHAnsi"/>
                <w:b/>
                <w:iCs/>
                <w:color w:val="auto"/>
                <w:sz w:val="16"/>
                <w:szCs w:val="16"/>
              </w:rPr>
              <w:t>Risk Identification (District level risks only)</w:t>
            </w:r>
          </w:p>
        </w:tc>
      </w:tr>
      <w:tr w:rsidR="002C2EFE" w:rsidRPr="00846F7F" w14:paraId="72874859" w14:textId="77777777" w:rsidTr="0056379F">
        <w:trPr>
          <w:trHeight w:val="617"/>
          <w:jc w:val="center"/>
        </w:trPr>
        <w:tc>
          <w:tcPr>
            <w:tcW w:w="549" w:type="dxa"/>
            <w:shd w:val="clear" w:color="auto" w:fill="D9D9D9" w:themeFill="background1" w:themeFillShade="D9"/>
            <w:vAlign w:val="center"/>
          </w:tcPr>
          <w:p w14:paraId="714A3BC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Risk No.</w:t>
            </w:r>
          </w:p>
        </w:tc>
        <w:tc>
          <w:tcPr>
            <w:tcW w:w="3274" w:type="dxa"/>
            <w:shd w:val="clear" w:color="auto" w:fill="D9D9D9" w:themeFill="background1" w:themeFillShade="D9"/>
            <w:vAlign w:val="center"/>
          </w:tcPr>
          <w:p w14:paraId="47E3D1D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Risk Statement</w:t>
            </w:r>
          </w:p>
        </w:tc>
        <w:tc>
          <w:tcPr>
            <w:tcW w:w="1275" w:type="dxa"/>
            <w:shd w:val="clear" w:color="auto" w:fill="D9D9D9" w:themeFill="background1" w:themeFillShade="D9"/>
            <w:vAlign w:val="center"/>
          </w:tcPr>
          <w:p w14:paraId="09F67795"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Source</w:t>
            </w:r>
          </w:p>
        </w:tc>
        <w:tc>
          <w:tcPr>
            <w:tcW w:w="1276" w:type="dxa"/>
            <w:shd w:val="clear" w:color="auto" w:fill="D9D9D9" w:themeFill="background1" w:themeFillShade="D9"/>
            <w:vAlign w:val="center"/>
          </w:tcPr>
          <w:p w14:paraId="4F564B5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Impact Category</w:t>
            </w:r>
          </w:p>
        </w:tc>
        <w:tc>
          <w:tcPr>
            <w:tcW w:w="1985" w:type="dxa"/>
            <w:shd w:val="clear" w:color="auto" w:fill="D9D9D9" w:themeFill="background1" w:themeFillShade="D9"/>
            <w:vAlign w:val="center"/>
          </w:tcPr>
          <w:p w14:paraId="3C9656D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Prevention/Preparedness Controls</w:t>
            </w:r>
          </w:p>
        </w:tc>
        <w:tc>
          <w:tcPr>
            <w:tcW w:w="2835" w:type="dxa"/>
            <w:shd w:val="clear" w:color="auto" w:fill="D9D9D9" w:themeFill="background1" w:themeFillShade="D9"/>
            <w:vAlign w:val="center"/>
          </w:tcPr>
          <w:p w14:paraId="6E8EACC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Recovery/Response Controls</w:t>
            </w:r>
          </w:p>
        </w:tc>
      </w:tr>
      <w:tr w:rsidR="002C2EFE" w:rsidRPr="00846F7F" w14:paraId="4A1E7597" w14:textId="77777777" w:rsidTr="0056379F">
        <w:trPr>
          <w:trHeight w:val="617"/>
          <w:jc w:val="center"/>
        </w:trPr>
        <w:tc>
          <w:tcPr>
            <w:tcW w:w="549" w:type="dxa"/>
            <w:shd w:val="clear" w:color="auto" w:fill="D9D9D9" w:themeFill="background1" w:themeFillShade="D9"/>
            <w:vAlign w:val="center"/>
          </w:tcPr>
          <w:p w14:paraId="4AEF7A7D"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1</w:t>
            </w:r>
          </w:p>
        </w:tc>
        <w:tc>
          <w:tcPr>
            <w:tcW w:w="3274" w:type="dxa"/>
            <w:shd w:val="clear" w:color="auto" w:fill="auto"/>
            <w:vAlign w:val="center"/>
          </w:tcPr>
          <w:p w14:paraId="603AE680" w14:textId="77777777" w:rsidR="002C2EFE" w:rsidRDefault="002C2EFE" w:rsidP="0056379F">
            <w:pPr>
              <w:pStyle w:val="Normal-Level2"/>
              <w:ind w:left="0"/>
              <w:jc w:val="center"/>
              <w:rPr>
                <w:rFonts w:asciiTheme="minorHAnsi" w:hAnsiTheme="minorHAnsi" w:cstheme="minorHAnsi"/>
                <w:iCs/>
                <w:color w:val="auto"/>
                <w:sz w:val="16"/>
                <w:szCs w:val="16"/>
              </w:rPr>
            </w:pPr>
          </w:p>
          <w:p w14:paraId="4EA99537"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flooding may occur throughout the disaster district due to heavy rainfall in river catchment areas which may cause residents to become isolated and displaced from their homes.  This may result in the need to evacuate residents to appropriate evacuation centres.</w:t>
            </w:r>
          </w:p>
          <w:p w14:paraId="5ACE3B37"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shd w:val="clear" w:color="auto" w:fill="auto"/>
            <w:vAlign w:val="center"/>
          </w:tcPr>
          <w:p w14:paraId="34C29DD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Flooding</w:t>
            </w:r>
          </w:p>
        </w:tc>
        <w:tc>
          <w:tcPr>
            <w:tcW w:w="1276" w:type="dxa"/>
            <w:shd w:val="clear" w:color="auto" w:fill="auto"/>
            <w:vAlign w:val="center"/>
          </w:tcPr>
          <w:p w14:paraId="292D704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People</w:t>
            </w:r>
          </w:p>
        </w:tc>
        <w:tc>
          <w:tcPr>
            <w:tcW w:w="1985" w:type="dxa"/>
            <w:shd w:val="clear" w:color="auto" w:fill="auto"/>
            <w:vAlign w:val="center"/>
          </w:tcPr>
          <w:p w14:paraId="4F386E3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42E81BF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5D85246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57D339B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5D59422C"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444C6A0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Queensland Police Service</w:t>
            </w:r>
          </w:p>
          <w:p w14:paraId="428C526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State Emergency Service</w:t>
            </w:r>
          </w:p>
          <w:p w14:paraId="1C430F2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Local Councils</w:t>
            </w:r>
          </w:p>
          <w:p w14:paraId="53A9A9D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Australian Red Cross</w:t>
            </w:r>
          </w:p>
          <w:p w14:paraId="2EE60A1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Volunteer Organisations</w:t>
            </w:r>
          </w:p>
        </w:tc>
      </w:tr>
      <w:tr w:rsidR="002C2EFE" w:rsidRPr="00846F7F" w14:paraId="7030A562" w14:textId="77777777" w:rsidTr="0056379F">
        <w:trPr>
          <w:trHeight w:val="617"/>
          <w:jc w:val="center"/>
        </w:trPr>
        <w:tc>
          <w:tcPr>
            <w:tcW w:w="549" w:type="dxa"/>
            <w:shd w:val="clear" w:color="auto" w:fill="D9D9D9" w:themeFill="background1" w:themeFillShade="D9"/>
            <w:vAlign w:val="center"/>
          </w:tcPr>
          <w:p w14:paraId="0D91FC26"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2</w:t>
            </w:r>
          </w:p>
        </w:tc>
        <w:tc>
          <w:tcPr>
            <w:tcW w:w="3274" w:type="dxa"/>
            <w:shd w:val="clear" w:color="auto" w:fill="auto"/>
            <w:vAlign w:val="center"/>
          </w:tcPr>
          <w:p w14:paraId="3482EC90" w14:textId="77777777" w:rsidR="002C2EFE" w:rsidRDefault="002C2EFE" w:rsidP="0056379F">
            <w:pPr>
              <w:pStyle w:val="Normal-Level2"/>
              <w:ind w:left="0"/>
              <w:jc w:val="center"/>
              <w:rPr>
                <w:rFonts w:asciiTheme="minorHAnsi" w:hAnsiTheme="minorHAnsi" w:cstheme="minorHAnsi"/>
                <w:iCs/>
                <w:color w:val="auto"/>
                <w:sz w:val="16"/>
                <w:szCs w:val="16"/>
              </w:rPr>
            </w:pPr>
          </w:p>
          <w:p w14:paraId="1DBA10FA"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flooding may occur throughout the disaster district due to heavy rainfall in river catchment areas which may require individual properties and townships to be resupplied with food stuffs and medical supplies.</w:t>
            </w:r>
          </w:p>
          <w:p w14:paraId="062A174C"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shd w:val="clear" w:color="auto" w:fill="auto"/>
            <w:vAlign w:val="center"/>
          </w:tcPr>
          <w:p w14:paraId="17CC753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Flooding</w:t>
            </w:r>
          </w:p>
        </w:tc>
        <w:tc>
          <w:tcPr>
            <w:tcW w:w="1276" w:type="dxa"/>
            <w:shd w:val="clear" w:color="auto" w:fill="auto"/>
            <w:vAlign w:val="center"/>
          </w:tcPr>
          <w:p w14:paraId="19BA423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People</w:t>
            </w:r>
          </w:p>
        </w:tc>
        <w:tc>
          <w:tcPr>
            <w:tcW w:w="1985" w:type="dxa"/>
            <w:shd w:val="clear" w:color="auto" w:fill="auto"/>
            <w:vAlign w:val="center"/>
          </w:tcPr>
          <w:p w14:paraId="198BBD8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20F3CE8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4447A22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0B24B57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1A5192E2"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467CB1F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Requests for Assistance to SDCC for aerial resupply.</w:t>
            </w:r>
          </w:p>
          <w:p w14:paraId="38C4C7C5" w14:textId="77777777" w:rsidR="002C2EFE" w:rsidRPr="00846F7F" w:rsidRDefault="002C2EFE" w:rsidP="0056379F">
            <w:pPr>
              <w:pStyle w:val="Normal-Level2"/>
              <w:ind w:left="0"/>
              <w:rPr>
                <w:rFonts w:asciiTheme="minorHAnsi" w:hAnsiTheme="minorHAnsi" w:cstheme="minorHAnsi"/>
                <w:iCs/>
                <w:color w:val="auto"/>
                <w:sz w:val="16"/>
                <w:szCs w:val="16"/>
              </w:rPr>
            </w:pPr>
          </w:p>
        </w:tc>
      </w:tr>
      <w:tr w:rsidR="002C2EFE" w:rsidRPr="00846F7F" w14:paraId="5D53ACE1" w14:textId="77777777" w:rsidTr="0056379F">
        <w:trPr>
          <w:trHeight w:val="617"/>
          <w:jc w:val="center"/>
        </w:trPr>
        <w:tc>
          <w:tcPr>
            <w:tcW w:w="549" w:type="dxa"/>
            <w:shd w:val="clear" w:color="auto" w:fill="D9D9D9" w:themeFill="background1" w:themeFillShade="D9"/>
            <w:vAlign w:val="center"/>
          </w:tcPr>
          <w:p w14:paraId="1545921F"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3</w:t>
            </w:r>
          </w:p>
        </w:tc>
        <w:tc>
          <w:tcPr>
            <w:tcW w:w="3274" w:type="dxa"/>
            <w:shd w:val="clear" w:color="auto" w:fill="auto"/>
            <w:vAlign w:val="center"/>
          </w:tcPr>
          <w:p w14:paraId="290369EF" w14:textId="77777777" w:rsidR="002C2EFE" w:rsidRDefault="002C2EFE" w:rsidP="0056379F">
            <w:pPr>
              <w:pStyle w:val="Normal-Level2"/>
              <w:ind w:left="0"/>
              <w:jc w:val="center"/>
              <w:rPr>
                <w:rFonts w:asciiTheme="minorHAnsi" w:hAnsiTheme="minorHAnsi" w:cstheme="minorHAnsi"/>
                <w:iCs/>
                <w:color w:val="auto"/>
                <w:sz w:val="16"/>
                <w:szCs w:val="16"/>
              </w:rPr>
            </w:pPr>
          </w:p>
          <w:p w14:paraId="0303B1EC"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flooding may occur throughout the disaster district due to heavy rainfall in river catchment areas which may cause significant damage to infrastructure, utilities and service delivery.</w:t>
            </w:r>
          </w:p>
          <w:p w14:paraId="3FCD51C6"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shd w:val="clear" w:color="auto" w:fill="auto"/>
            <w:vAlign w:val="center"/>
          </w:tcPr>
          <w:p w14:paraId="42C6E4C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Flooding</w:t>
            </w:r>
          </w:p>
        </w:tc>
        <w:tc>
          <w:tcPr>
            <w:tcW w:w="1276" w:type="dxa"/>
            <w:shd w:val="clear" w:color="auto" w:fill="auto"/>
            <w:vAlign w:val="center"/>
          </w:tcPr>
          <w:p w14:paraId="6342D06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Infrastructure</w:t>
            </w:r>
          </w:p>
        </w:tc>
        <w:tc>
          <w:tcPr>
            <w:tcW w:w="1985" w:type="dxa"/>
            <w:shd w:val="clear" w:color="auto" w:fill="auto"/>
            <w:vAlign w:val="center"/>
          </w:tcPr>
          <w:p w14:paraId="1542B94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3BCB47F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0094A0C8"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60E8C82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Business Continuity Plans</w:t>
            </w:r>
          </w:p>
        </w:tc>
      </w:tr>
      <w:tr w:rsidR="002C2EFE" w:rsidRPr="00846F7F" w14:paraId="6A996023" w14:textId="77777777" w:rsidTr="0056379F">
        <w:trPr>
          <w:trHeight w:val="617"/>
          <w:jc w:val="center"/>
        </w:trPr>
        <w:tc>
          <w:tcPr>
            <w:tcW w:w="549" w:type="dxa"/>
            <w:shd w:val="clear" w:color="auto" w:fill="D9D9D9" w:themeFill="background1" w:themeFillShade="D9"/>
            <w:vAlign w:val="center"/>
          </w:tcPr>
          <w:p w14:paraId="6E1C0CD3"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4</w:t>
            </w:r>
          </w:p>
        </w:tc>
        <w:tc>
          <w:tcPr>
            <w:tcW w:w="3274" w:type="dxa"/>
            <w:shd w:val="clear" w:color="auto" w:fill="auto"/>
            <w:vAlign w:val="center"/>
          </w:tcPr>
          <w:p w14:paraId="4524F9BB" w14:textId="77777777" w:rsidR="002C2EFE" w:rsidRDefault="002C2EFE" w:rsidP="0056379F">
            <w:pPr>
              <w:pStyle w:val="Normal-Level2"/>
              <w:ind w:left="0"/>
              <w:jc w:val="center"/>
              <w:rPr>
                <w:rFonts w:asciiTheme="minorHAnsi" w:hAnsiTheme="minorHAnsi" w:cstheme="minorHAnsi"/>
                <w:iCs/>
                <w:color w:val="auto"/>
                <w:sz w:val="16"/>
                <w:szCs w:val="16"/>
              </w:rPr>
            </w:pPr>
          </w:p>
          <w:p w14:paraId="368D572C"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bush fire may occur throughout the disaster district due to high levels of natural fuel which may cause residents to become isolated and displaced from their homes.  This may result in the need to evacuate residents to appropriate evacuation centres.</w:t>
            </w:r>
          </w:p>
          <w:p w14:paraId="6755FD76"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shd w:val="clear" w:color="auto" w:fill="auto"/>
            <w:vAlign w:val="center"/>
          </w:tcPr>
          <w:p w14:paraId="68E986D5"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Bush Fire</w:t>
            </w:r>
          </w:p>
        </w:tc>
        <w:tc>
          <w:tcPr>
            <w:tcW w:w="1276" w:type="dxa"/>
            <w:shd w:val="clear" w:color="auto" w:fill="auto"/>
            <w:vAlign w:val="center"/>
          </w:tcPr>
          <w:p w14:paraId="61E699F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People</w:t>
            </w:r>
          </w:p>
        </w:tc>
        <w:tc>
          <w:tcPr>
            <w:tcW w:w="1985" w:type="dxa"/>
            <w:shd w:val="clear" w:color="auto" w:fill="auto"/>
            <w:vAlign w:val="center"/>
          </w:tcPr>
          <w:p w14:paraId="66AD1A2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19D1355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09F7348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6BA6D92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7AE6DE7A"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05F1D8A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Queensland Police Service</w:t>
            </w:r>
          </w:p>
          <w:p w14:paraId="2A11023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QF</w:t>
            </w:r>
            <w:r>
              <w:rPr>
                <w:rFonts w:asciiTheme="minorHAnsi" w:hAnsiTheme="minorHAnsi" w:cstheme="minorHAnsi"/>
                <w:iCs/>
                <w:color w:val="auto"/>
                <w:sz w:val="16"/>
                <w:szCs w:val="16"/>
              </w:rPr>
              <w:t>D</w:t>
            </w:r>
          </w:p>
          <w:p w14:paraId="698DD9E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Local Councils</w:t>
            </w:r>
          </w:p>
          <w:p w14:paraId="01EC82E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TMR</w:t>
            </w:r>
          </w:p>
          <w:p w14:paraId="69669C8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Australian Red Cross</w:t>
            </w:r>
          </w:p>
          <w:p w14:paraId="2090B5C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Volunteer Organisations</w:t>
            </w:r>
          </w:p>
        </w:tc>
      </w:tr>
      <w:tr w:rsidR="002C2EFE" w:rsidRPr="00846F7F" w14:paraId="6D24C8E1" w14:textId="77777777" w:rsidTr="0056379F">
        <w:trPr>
          <w:trHeight w:val="617"/>
          <w:jc w:val="center"/>
        </w:trPr>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A134E"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5</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32936317" w14:textId="77777777" w:rsidR="002C2EFE" w:rsidRDefault="002C2EFE" w:rsidP="0056379F">
            <w:pPr>
              <w:pStyle w:val="Normal-Level2"/>
              <w:ind w:left="0"/>
              <w:jc w:val="center"/>
              <w:rPr>
                <w:rFonts w:asciiTheme="minorHAnsi" w:hAnsiTheme="minorHAnsi" w:cstheme="minorHAnsi"/>
                <w:iCs/>
                <w:color w:val="auto"/>
                <w:sz w:val="16"/>
                <w:szCs w:val="16"/>
              </w:rPr>
            </w:pPr>
          </w:p>
          <w:p w14:paraId="5B4D3555"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bush fire may occur throughout the disaster district due to high levels of natural fuel which may require individual properties and townships to be resupplied with food stuffs and medical supplies.</w:t>
            </w:r>
          </w:p>
          <w:p w14:paraId="3C03DEC3"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85B35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Bush Fire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3EA610"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People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75A555"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2D54687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1A38C57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0EFB77F0"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6034FDA3"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BF3530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Requests for Assistance to SDCC for aerial resupply.</w:t>
            </w:r>
          </w:p>
          <w:p w14:paraId="70C5BE5C"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r>
      <w:tr w:rsidR="002C2EFE" w:rsidRPr="00846F7F" w14:paraId="49E254F6" w14:textId="77777777" w:rsidTr="0056379F">
        <w:trPr>
          <w:trHeight w:val="617"/>
          <w:jc w:val="center"/>
        </w:trPr>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3B4A83"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sidRPr="00846F7F">
              <w:rPr>
                <w:rFonts w:asciiTheme="minorHAnsi" w:hAnsiTheme="minorHAnsi" w:cstheme="minorHAnsi"/>
                <w:iCs/>
                <w:color w:val="FFFFFF" w:themeColor="background1"/>
                <w:sz w:val="16"/>
                <w:szCs w:val="16"/>
              </w:rPr>
              <w:t>6</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78A65748" w14:textId="77777777" w:rsidR="002C2EFE" w:rsidRDefault="002C2EFE" w:rsidP="0056379F">
            <w:pPr>
              <w:pStyle w:val="Normal-Level2"/>
              <w:ind w:left="0"/>
              <w:jc w:val="center"/>
              <w:rPr>
                <w:rFonts w:asciiTheme="minorHAnsi" w:hAnsiTheme="minorHAnsi" w:cstheme="minorHAnsi"/>
                <w:iCs/>
                <w:color w:val="auto"/>
                <w:sz w:val="16"/>
                <w:szCs w:val="16"/>
              </w:rPr>
            </w:pPr>
          </w:p>
          <w:p w14:paraId="206F613D"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There is the potential that bush fire may occur throughout the disaster district due to high levels of natural fuel which may cause significant damage and disruption to infrastructure, utilities and service delivery.</w:t>
            </w:r>
          </w:p>
          <w:p w14:paraId="6BF23334"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A34E1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Bush Fire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F8DB6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Infrastructure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058D40"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4208CF1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66FE0637"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A4149C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Business Continuity Plans</w:t>
            </w:r>
          </w:p>
          <w:p w14:paraId="75B8B41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QF</w:t>
            </w:r>
            <w:r>
              <w:rPr>
                <w:rFonts w:asciiTheme="minorHAnsi" w:hAnsiTheme="minorHAnsi" w:cstheme="minorHAnsi"/>
                <w:iCs/>
                <w:color w:val="auto"/>
                <w:sz w:val="16"/>
                <w:szCs w:val="16"/>
              </w:rPr>
              <w:t>D</w:t>
            </w:r>
          </w:p>
        </w:tc>
      </w:tr>
      <w:tr w:rsidR="002C2EFE" w:rsidRPr="00846F7F" w14:paraId="00624AA3" w14:textId="77777777" w:rsidTr="0056379F">
        <w:trPr>
          <w:trHeight w:val="617"/>
          <w:jc w:val="center"/>
        </w:trPr>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2439A" w14:textId="77777777" w:rsidR="002C2EFE" w:rsidRPr="00846F7F" w:rsidRDefault="002C2EFE" w:rsidP="0056379F">
            <w:pPr>
              <w:pStyle w:val="Normal-Level2"/>
              <w:ind w:left="0"/>
              <w:jc w:val="center"/>
              <w:rPr>
                <w:rFonts w:asciiTheme="minorHAnsi" w:hAnsiTheme="minorHAnsi" w:cstheme="minorHAnsi"/>
                <w:iCs/>
                <w:color w:val="FFFFFF" w:themeColor="background1"/>
                <w:sz w:val="16"/>
                <w:szCs w:val="16"/>
              </w:rPr>
            </w:pPr>
            <w:r>
              <w:rPr>
                <w:rFonts w:asciiTheme="minorHAnsi" w:hAnsiTheme="minorHAnsi" w:cstheme="minorHAnsi"/>
                <w:iCs/>
                <w:color w:val="FFFFFF" w:themeColor="background1"/>
                <w:sz w:val="16"/>
                <w:szCs w:val="16"/>
              </w:rPr>
              <w:t>7</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25482371" w14:textId="77777777" w:rsidR="002C2EFE" w:rsidRDefault="002C2EFE" w:rsidP="0056379F">
            <w:pPr>
              <w:pStyle w:val="Normal-Level2"/>
              <w:ind w:left="0"/>
              <w:jc w:val="center"/>
              <w:rPr>
                <w:rFonts w:asciiTheme="minorHAnsi" w:hAnsiTheme="minorHAnsi" w:cstheme="minorHAnsi"/>
                <w:iCs/>
                <w:color w:val="auto"/>
                <w:sz w:val="16"/>
                <w:szCs w:val="16"/>
              </w:rPr>
            </w:pPr>
            <w:r>
              <w:rPr>
                <w:rFonts w:asciiTheme="minorHAnsi" w:hAnsiTheme="minorHAnsi" w:cstheme="minorHAnsi"/>
                <w:iCs/>
                <w:color w:val="auto"/>
                <w:sz w:val="16"/>
                <w:szCs w:val="16"/>
              </w:rPr>
              <w:t>There is potential for biological disease to occur through the disaster district due to concentration of animal related activity within the DDMG area which may cause significant disruption to industry and transportation logistics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847E3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Pr>
                <w:rFonts w:asciiTheme="minorHAnsi" w:hAnsiTheme="minorHAnsi" w:cstheme="minorHAnsi"/>
                <w:iCs/>
                <w:color w:val="auto"/>
                <w:sz w:val="16"/>
                <w:szCs w:val="16"/>
              </w:rPr>
              <w:t>Biological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EBE25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Pr>
                <w:rFonts w:asciiTheme="minorHAnsi" w:hAnsiTheme="minorHAnsi" w:cstheme="minorHAnsi"/>
                <w:iCs/>
                <w:color w:val="auto"/>
                <w:sz w:val="16"/>
                <w:szCs w:val="16"/>
              </w:rPr>
              <w:t>People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857314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740AF69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63A2F1B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Pr>
                <w:rFonts w:asciiTheme="minorHAnsi" w:hAnsiTheme="minorHAnsi" w:cstheme="minorHAnsi"/>
                <w:iCs/>
                <w:color w:val="auto"/>
                <w:sz w:val="16"/>
                <w:szCs w:val="16"/>
              </w:rPr>
              <w:t>isolation</w:t>
            </w:r>
          </w:p>
          <w:p w14:paraId="7D200B3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515B21FC"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03394B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Queensland Police Service</w:t>
            </w:r>
          </w:p>
          <w:p w14:paraId="45DC237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QF</w:t>
            </w:r>
            <w:r>
              <w:rPr>
                <w:rFonts w:asciiTheme="minorHAnsi" w:hAnsiTheme="minorHAnsi" w:cstheme="minorHAnsi"/>
                <w:iCs/>
                <w:color w:val="auto"/>
                <w:sz w:val="16"/>
                <w:szCs w:val="16"/>
              </w:rPr>
              <w:t>D</w:t>
            </w:r>
          </w:p>
          <w:p w14:paraId="29496BE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Local Councils</w:t>
            </w:r>
          </w:p>
          <w:p w14:paraId="00BDC82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TMR</w:t>
            </w:r>
          </w:p>
          <w:p w14:paraId="0BB33E7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Australian Red Cross</w:t>
            </w:r>
          </w:p>
          <w:p w14:paraId="7670B9C4"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Volunteer Organisations</w:t>
            </w:r>
          </w:p>
          <w:p w14:paraId="5D938BA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Pr>
                <w:rFonts w:asciiTheme="minorHAnsi" w:hAnsiTheme="minorHAnsi" w:cstheme="minorHAnsi"/>
                <w:iCs/>
                <w:color w:val="auto"/>
                <w:sz w:val="16"/>
                <w:szCs w:val="16"/>
              </w:rPr>
              <w:t>DAF/</w:t>
            </w:r>
            <w:proofErr w:type="spellStart"/>
            <w:r>
              <w:rPr>
                <w:rFonts w:asciiTheme="minorHAnsi" w:hAnsiTheme="minorHAnsi" w:cstheme="minorHAnsi"/>
                <w:iCs/>
                <w:color w:val="auto"/>
                <w:sz w:val="16"/>
                <w:szCs w:val="16"/>
              </w:rPr>
              <w:t>Ausvetplan</w:t>
            </w:r>
            <w:proofErr w:type="spellEnd"/>
            <w:r>
              <w:rPr>
                <w:rFonts w:asciiTheme="minorHAnsi" w:hAnsiTheme="minorHAnsi" w:cstheme="minorHAnsi"/>
                <w:iCs/>
                <w:color w:val="auto"/>
                <w:sz w:val="16"/>
                <w:szCs w:val="16"/>
              </w:rPr>
              <w:t xml:space="preserve"> </w:t>
            </w:r>
          </w:p>
        </w:tc>
      </w:tr>
    </w:tbl>
    <w:p w14:paraId="55D5FA13"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0CE780DA"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2846D3CF"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403870E9"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505063C6"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3710878F"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102D509E"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357A84CE"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3845B0A6"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649693AA"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7FABC5E8"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7BD45DB9"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1D1C7992" w14:textId="77777777" w:rsidR="002C2EFE" w:rsidRDefault="002C2EFE" w:rsidP="002C2EFE">
      <w:pPr>
        <w:widowControl w:val="0"/>
        <w:spacing w:line="200" w:lineRule="exact"/>
        <w:rPr>
          <w:rFonts w:asciiTheme="minorHAnsi" w:hAnsiTheme="minorHAnsi" w:cstheme="minorHAnsi"/>
          <w:color w:val="FFFFFF" w:themeColor="background1"/>
          <w:sz w:val="16"/>
          <w:szCs w:val="16"/>
        </w:rPr>
      </w:pPr>
    </w:p>
    <w:p w14:paraId="68709726" w14:textId="77777777" w:rsidR="002C2EFE" w:rsidRPr="00846F7F" w:rsidRDefault="002C2EFE" w:rsidP="002C2EFE">
      <w:pPr>
        <w:widowControl w:val="0"/>
        <w:spacing w:line="200" w:lineRule="exact"/>
        <w:rPr>
          <w:rFonts w:asciiTheme="minorHAnsi" w:hAnsiTheme="minorHAnsi" w:cstheme="minorHAnsi"/>
          <w:color w:val="FFFFFF" w:themeColor="background1"/>
          <w:sz w:val="16"/>
          <w:szCs w:val="16"/>
        </w:rPr>
      </w:pPr>
    </w:p>
    <w:p w14:paraId="42638716" w14:textId="77777777" w:rsidR="002C2EFE" w:rsidRPr="00846F7F" w:rsidRDefault="002C2EFE" w:rsidP="002C2EFE">
      <w:pPr>
        <w:widowControl w:val="0"/>
        <w:spacing w:line="200" w:lineRule="exact"/>
        <w:rPr>
          <w:rFonts w:asciiTheme="minorHAnsi" w:hAnsiTheme="minorHAnsi" w:cstheme="minorHAnsi"/>
          <w:color w:val="FFFFFF" w:themeColor="background1"/>
          <w:sz w:val="16"/>
          <w:szCs w:val="16"/>
        </w:rPr>
      </w:pP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ayout w:type="fixed"/>
        <w:tblLook w:val="0000" w:firstRow="0" w:lastRow="0" w:firstColumn="0" w:lastColumn="0" w:noHBand="0" w:noVBand="0"/>
      </w:tblPr>
      <w:tblGrid>
        <w:gridCol w:w="430"/>
        <w:gridCol w:w="2268"/>
        <w:gridCol w:w="2835"/>
        <w:gridCol w:w="1560"/>
        <w:gridCol w:w="1701"/>
        <w:gridCol w:w="987"/>
        <w:gridCol w:w="1417"/>
      </w:tblGrid>
      <w:tr w:rsidR="002C2EFE" w:rsidRPr="00846F7F" w14:paraId="2BDC1015" w14:textId="77777777" w:rsidTr="0056379F">
        <w:trPr>
          <w:trHeight w:val="617"/>
          <w:jc w:val="center"/>
        </w:trPr>
        <w:tc>
          <w:tcPr>
            <w:tcW w:w="11198" w:type="dxa"/>
            <w:gridSpan w:val="7"/>
            <w:shd w:val="clear" w:color="auto" w:fill="808080" w:themeFill="background1" w:themeFillShade="80"/>
            <w:vAlign w:val="center"/>
          </w:tcPr>
          <w:p w14:paraId="7F42419D" w14:textId="77777777" w:rsidR="002C2EFE" w:rsidRPr="00846F7F" w:rsidRDefault="002C2EFE" w:rsidP="0056379F">
            <w:pPr>
              <w:pStyle w:val="Normal-Level2"/>
              <w:ind w:left="0"/>
              <w:jc w:val="center"/>
              <w:rPr>
                <w:rFonts w:asciiTheme="minorHAnsi" w:hAnsiTheme="minorHAnsi" w:cstheme="minorHAnsi"/>
                <w:b/>
                <w:iCs/>
                <w:color w:val="FFFFFF" w:themeColor="background1"/>
                <w:sz w:val="16"/>
                <w:szCs w:val="16"/>
              </w:rPr>
            </w:pPr>
            <w:r w:rsidRPr="00846F7F">
              <w:rPr>
                <w:rFonts w:asciiTheme="minorHAnsi" w:hAnsiTheme="minorHAnsi" w:cstheme="minorHAnsi"/>
                <w:b/>
                <w:iCs/>
                <w:color w:val="auto"/>
                <w:sz w:val="16"/>
                <w:szCs w:val="16"/>
              </w:rPr>
              <w:t>Risk Analysis</w:t>
            </w:r>
          </w:p>
        </w:tc>
      </w:tr>
      <w:tr w:rsidR="002C2EFE" w:rsidRPr="00846F7F" w14:paraId="290E530F" w14:textId="77777777" w:rsidTr="0056379F">
        <w:trPr>
          <w:trHeight w:val="617"/>
          <w:jc w:val="center"/>
        </w:trPr>
        <w:tc>
          <w:tcPr>
            <w:tcW w:w="430" w:type="dxa"/>
            <w:shd w:val="clear" w:color="auto" w:fill="D9D9D9" w:themeFill="background1" w:themeFillShade="D9"/>
            <w:vAlign w:val="center"/>
          </w:tcPr>
          <w:p w14:paraId="3461CCC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Risk No</w:t>
            </w:r>
          </w:p>
        </w:tc>
        <w:tc>
          <w:tcPr>
            <w:tcW w:w="2268" w:type="dxa"/>
            <w:shd w:val="clear" w:color="auto" w:fill="D9D9D9" w:themeFill="background1" w:themeFillShade="D9"/>
            <w:vAlign w:val="center"/>
          </w:tcPr>
          <w:p w14:paraId="26F984E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Level of Existing PP Controls</w:t>
            </w:r>
          </w:p>
        </w:tc>
        <w:tc>
          <w:tcPr>
            <w:tcW w:w="2835" w:type="dxa"/>
            <w:shd w:val="clear" w:color="auto" w:fill="D9D9D9" w:themeFill="background1" w:themeFillShade="D9"/>
            <w:vAlign w:val="center"/>
          </w:tcPr>
          <w:p w14:paraId="4D6D260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Level of Existing RR Controls</w:t>
            </w:r>
          </w:p>
        </w:tc>
        <w:tc>
          <w:tcPr>
            <w:tcW w:w="1560" w:type="dxa"/>
            <w:shd w:val="clear" w:color="auto" w:fill="D9D9D9" w:themeFill="background1" w:themeFillShade="D9"/>
            <w:vAlign w:val="center"/>
          </w:tcPr>
          <w:p w14:paraId="6F58C1A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Consequence</w:t>
            </w:r>
          </w:p>
        </w:tc>
        <w:tc>
          <w:tcPr>
            <w:tcW w:w="1701" w:type="dxa"/>
            <w:shd w:val="clear" w:color="auto" w:fill="D9D9D9" w:themeFill="background1" w:themeFillShade="D9"/>
            <w:vAlign w:val="center"/>
          </w:tcPr>
          <w:p w14:paraId="3B09AE62"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Likelihood</w:t>
            </w:r>
          </w:p>
        </w:tc>
        <w:tc>
          <w:tcPr>
            <w:tcW w:w="987" w:type="dxa"/>
            <w:shd w:val="clear" w:color="auto" w:fill="D9D9D9" w:themeFill="background1" w:themeFillShade="D9"/>
            <w:vAlign w:val="center"/>
          </w:tcPr>
          <w:p w14:paraId="7D73BE8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Risk</w:t>
            </w:r>
          </w:p>
        </w:tc>
        <w:tc>
          <w:tcPr>
            <w:tcW w:w="1417" w:type="dxa"/>
            <w:shd w:val="clear" w:color="auto" w:fill="D9D9D9" w:themeFill="background1" w:themeFillShade="D9"/>
            <w:vAlign w:val="center"/>
          </w:tcPr>
          <w:p w14:paraId="5C61A54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Confidence Level</w:t>
            </w:r>
          </w:p>
        </w:tc>
      </w:tr>
      <w:tr w:rsidR="002C2EFE" w:rsidRPr="00846F7F" w14:paraId="3D96667D" w14:textId="77777777" w:rsidTr="0056379F">
        <w:trPr>
          <w:trHeight w:val="617"/>
          <w:jc w:val="center"/>
        </w:trPr>
        <w:tc>
          <w:tcPr>
            <w:tcW w:w="430" w:type="dxa"/>
            <w:shd w:val="clear" w:color="auto" w:fill="D9D9D9" w:themeFill="background1" w:themeFillShade="D9"/>
            <w:vAlign w:val="center"/>
          </w:tcPr>
          <w:p w14:paraId="25953E1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1</w:t>
            </w:r>
          </w:p>
        </w:tc>
        <w:tc>
          <w:tcPr>
            <w:tcW w:w="2268" w:type="dxa"/>
            <w:shd w:val="clear" w:color="auto" w:fill="auto"/>
            <w:vAlign w:val="center"/>
          </w:tcPr>
          <w:p w14:paraId="697CCC4E" w14:textId="77777777" w:rsidR="002C2EFE" w:rsidRDefault="002C2EFE" w:rsidP="0056379F">
            <w:pPr>
              <w:pStyle w:val="Normal-Level2"/>
              <w:ind w:left="0"/>
              <w:jc w:val="center"/>
              <w:rPr>
                <w:rFonts w:asciiTheme="minorHAnsi" w:hAnsiTheme="minorHAnsi" w:cstheme="minorHAnsi"/>
                <w:iCs/>
                <w:color w:val="auto"/>
                <w:sz w:val="16"/>
                <w:szCs w:val="16"/>
              </w:rPr>
            </w:pPr>
          </w:p>
          <w:p w14:paraId="73B6AA25"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41AA372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3A132B7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0C781D1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770114E1"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7F8B02E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Queensland Police Service</w:t>
            </w:r>
          </w:p>
          <w:p w14:paraId="12FB723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Qld Fire </w:t>
            </w:r>
            <w:r>
              <w:rPr>
                <w:rFonts w:asciiTheme="minorHAnsi" w:hAnsiTheme="minorHAnsi" w:cstheme="minorHAnsi"/>
                <w:iCs/>
                <w:color w:val="auto"/>
                <w:sz w:val="16"/>
                <w:szCs w:val="16"/>
              </w:rPr>
              <w:t>Department</w:t>
            </w:r>
            <w:r w:rsidRPr="00846F7F">
              <w:rPr>
                <w:rFonts w:asciiTheme="minorHAnsi" w:hAnsiTheme="minorHAnsi" w:cstheme="minorHAnsi"/>
                <w:iCs/>
                <w:color w:val="auto"/>
                <w:sz w:val="16"/>
                <w:szCs w:val="16"/>
              </w:rPr>
              <w:t xml:space="preserve"> </w:t>
            </w:r>
          </w:p>
          <w:p w14:paraId="5358C20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Local Council</w:t>
            </w:r>
          </w:p>
          <w:p w14:paraId="0F17720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Australian Red Cross</w:t>
            </w:r>
          </w:p>
          <w:p w14:paraId="117E9CA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Volunteer Organisations</w:t>
            </w:r>
          </w:p>
        </w:tc>
        <w:tc>
          <w:tcPr>
            <w:tcW w:w="1560" w:type="dxa"/>
            <w:shd w:val="clear" w:color="auto" w:fill="auto"/>
            <w:vAlign w:val="center"/>
          </w:tcPr>
          <w:p w14:paraId="414CCD9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3A79188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52AE4BE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03A3CA5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r w:rsidR="002C2EFE" w:rsidRPr="00846F7F" w14:paraId="5E4153A9" w14:textId="77777777" w:rsidTr="0056379F">
        <w:trPr>
          <w:trHeight w:val="617"/>
          <w:jc w:val="center"/>
        </w:trPr>
        <w:tc>
          <w:tcPr>
            <w:tcW w:w="430" w:type="dxa"/>
            <w:shd w:val="clear" w:color="auto" w:fill="D9D9D9" w:themeFill="background1" w:themeFillShade="D9"/>
            <w:vAlign w:val="center"/>
          </w:tcPr>
          <w:p w14:paraId="4DE69F0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2</w:t>
            </w:r>
          </w:p>
        </w:tc>
        <w:tc>
          <w:tcPr>
            <w:tcW w:w="2268" w:type="dxa"/>
            <w:shd w:val="clear" w:color="auto" w:fill="auto"/>
            <w:vAlign w:val="center"/>
          </w:tcPr>
          <w:p w14:paraId="2370A72B" w14:textId="77777777" w:rsidR="002C2EFE" w:rsidRDefault="002C2EFE" w:rsidP="0056379F">
            <w:pPr>
              <w:pStyle w:val="Normal-Level2"/>
              <w:ind w:left="0"/>
              <w:jc w:val="center"/>
              <w:rPr>
                <w:rFonts w:asciiTheme="minorHAnsi" w:hAnsiTheme="minorHAnsi" w:cstheme="minorHAnsi"/>
                <w:iCs/>
                <w:color w:val="auto"/>
                <w:sz w:val="16"/>
                <w:szCs w:val="16"/>
              </w:rPr>
            </w:pPr>
          </w:p>
          <w:p w14:paraId="33C9D03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6046E07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1A1F394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3AE5747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0FB2F0D9"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5ECE7DF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Requests for Assistance to SDCC for aerial resupply.</w:t>
            </w:r>
          </w:p>
          <w:p w14:paraId="32C32AFF"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Qld Fire </w:t>
            </w:r>
            <w:r>
              <w:rPr>
                <w:rFonts w:asciiTheme="minorHAnsi" w:hAnsiTheme="minorHAnsi" w:cstheme="minorHAnsi"/>
                <w:iCs/>
                <w:color w:val="auto"/>
                <w:sz w:val="16"/>
                <w:szCs w:val="16"/>
              </w:rPr>
              <w:t>Department</w:t>
            </w:r>
          </w:p>
          <w:p w14:paraId="0455504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 (Emergency Management)</w:t>
            </w:r>
          </w:p>
        </w:tc>
        <w:tc>
          <w:tcPr>
            <w:tcW w:w="1560" w:type="dxa"/>
            <w:shd w:val="clear" w:color="auto" w:fill="auto"/>
            <w:vAlign w:val="center"/>
          </w:tcPr>
          <w:p w14:paraId="57F687B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27C261D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6730121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3A33549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r w:rsidR="002C2EFE" w:rsidRPr="00846F7F" w14:paraId="315FD8C0" w14:textId="77777777" w:rsidTr="0056379F">
        <w:trPr>
          <w:trHeight w:val="617"/>
          <w:jc w:val="center"/>
        </w:trPr>
        <w:tc>
          <w:tcPr>
            <w:tcW w:w="430" w:type="dxa"/>
            <w:shd w:val="clear" w:color="auto" w:fill="D9D9D9" w:themeFill="background1" w:themeFillShade="D9"/>
            <w:vAlign w:val="center"/>
          </w:tcPr>
          <w:p w14:paraId="0B3371AF"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3</w:t>
            </w:r>
          </w:p>
        </w:tc>
        <w:tc>
          <w:tcPr>
            <w:tcW w:w="2268" w:type="dxa"/>
            <w:shd w:val="clear" w:color="auto" w:fill="auto"/>
            <w:vAlign w:val="center"/>
          </w:tcPr>
          <w:p w14:paraId="4F9D00A5" w14:textId="77777777" w:rsidR="002C2EFE" w:rsidRDefault="002C2EFE" w:rsidP="0056379F">
            <w:pPr>
              <w:pStyle w:val="Normal-Level2"/>
              <w:ind w:left="0"/>
              <w:jc w:val="center"/>
              <w:rPr>
                <w:rFonts w:asciiTheme="minorHAnsi" w:hAnsiTheme="minorHAnsi" w:cstheme="minorHAnsi"/>
                <w:iCs/>
                <w:color w:val="auto"/>
                <w:sz w:val="16"/>
                <w:szCs w:val="16"/>
              </w:rPr>
            </w:pPr>
          </w:p>
          <w:p w14:paraId="552E8B0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7597E075"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5E8AD7B2"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0F81B6C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Business Continuity Plans</w:t>
            </w:r>
          </w:p>
        </w:tc>
        <w:tc>
          <w:tcPr>
            <w:tcW w:w="1560" w:type="dxa"/>
            <w:shd w:val="clear" w:color="auto" w:fill="auto"/>
            <w:vAlign w:val="center"/>
          </w:tcPr>
          <w:p w14:paraId="7E4DFEC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1135111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3BDE24C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5435DCA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r w:rsidR="002C2EFE" w:rsidRPr="00846F7F" w14:paraId="4A9C58B4" w14:textId="77777777" w:rsidTr="0056379F">
        <w:trPr>
          <w:trHeight w:val="617"/>
          <w:jc w:val="center"/>
        </w:trPr>
        <w:tc>
          <w:tcPr>
            <w:tcW w:w="430" w:type="dxa"/>
            <w:shd w:val="clear" w:color="auto" w:fill="D9D9D9" w:themeFill="background1" w:themeFillShade="D9"/>
            <w:vAlign w:val="center"/>
          </w:tcPr>
          <w:p w14:paraId="450B19E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4</w:t>
            </w:r>
          </w:p>
        </w:tc>
        <w:tc>
          <w:tcPr>
            <w:tcW w:w="2268" w:type="dxa"/>
            <w:shd w:val="clear" w:color="auto" w:fill="auto"/>
            <w:vAlign w:val="center"/>
          </w:tcPr>
          <w:p w14:paraId="55EDE984" w14:textId="77777777" w:rsidR="002C2EFE" w:rsidRDefault="002C2EFE" w:rsidP="0056379F">
            <w:pPr>
              <w:pStyle w:val="Normal-Level2"/>
              <w:ind w:left="0"/>
              <w:jc w:val="center"/>
              <w:rPr>
                <w:rFonts w:asciiTheme="minorHAnsi" w:hAnsiTheme="minorHAnsi" w:cstheme="minorHAnsi"/>
                <w:iCs/>
                <w:color w:val="auto"/>
                <w:sz w:val="16"/>
                <w:szCs w:val="16"/>
              </w:rPr>
            </w:pPr>
          </w:p>
          <w:p w14:paraId="2324600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45855FD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28BA666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11F7C9E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6A094AC7"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0186A66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Queensland Police Service</w:t>
            </w:r>
          </w:p>
          <w:p w14:paraId="25AAD620"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Qld Fire</w:t>
            </w:r>
            <w:r>
              <w:rPr>
                <w:rFonts w:asciiTheme="minorHAnsi" w:hAnsiTheme="minorHAnsi" w:cstheme="minorHAnsi"/>
                <w:iCs/>
                <w:color w:val="auto"/>
                <w:sz w:val="16"/>
                <w:szCs w:val="16"/>
              </w:rPr>
              <w:t xml:space="preserve"> Department</w:t>
            </w:r>
          </w:p>
          <w:p w14:paraId="25E5442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 Local Council</w:t>
            </w:r>
          </w:p>
          <w:p w14:paraId="67741F7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Australian Red Cross</w:t>
            </w:r>
          </w:p>
          <w:p w14:paraId="6CE7D62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Volunteer Organisations</w:t>
            </w:r>
          </w:p>
        </w:tc>
        <w:tc>
          <w:tcPr>
            <w:tcW w:w="1560" w:type="dxa"/>
            <w:shd w:val="clear" w:color="auto" w:fill="auto"/>
            <w:vAlign w:val="center"/>
          </w:tcPr>
          <w:p w14:paraId="150FAE6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15A342AC"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3341875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73F2F48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r w:rsidR="002C2EFE" w:rsidRPr="00846F7F" w14:paraId="6D7750C7" w14:textId="77777777" w:rsidTr="0056379F">
        <w:trPr>
          <w:trHeight w:val="617"/>
          <w:jc w:val="center"/>
        </w:trPr>
        <w:tc>
          <w:tcPr>
            <w:tcW w:w="430" w:type="dxa"/>
            <w:shd w:val="clear" w:color="auto" w:fill="D9D9D9" w:themeFill="background1" w:themeFillShade="D9"/>
            <w:vAlign w:val="center"/>
          </w:tcPr>
          <w:p w14:paraId="6B03D3E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5</w:t>
            </w:r>
          </w:p>
        </w:tc>
        <w:tc>
          <w:tcPr>
            <w:tcW w:w="2268" w:type="dxa"/>
            <w:shd w:val="clear" w:color="auto" w:fill="auto"/>
            <w:vAlign w:val="center"/>
          </w:tcPr>
          <w:p w14:paraId="0CE5D91B" w14:textId="77777777" w:rsidR="002C2EFE" w:rsidRDefault="002C2EFE" w:rsidP="0056379F">
            <w:pPr>
              <w:pStyle w:val="Normal-Level2"/>
              <w:ind w:left="0"/>
              <w:jc w:val="center"/>
              <w:rPr>
                <w:rFonts w:asciiTheme="minorHAnsi" w:hAnsiTheme="minorHAnsi" w:cstheme="minorHAnsi"/>
                <w:iCs/>
                <w:color w:val="auto"/>
                <w:sz w:val="16"/>
                <w:szCs w:val="16"/>
              </w:rPr>
            </w:pPr>
          </w:p>
          <w:p w14:paraId="68C6A8A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2841630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6F80617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Evacuations</w:t>
            </w:r>
          </w:p>
          <w:p w14:paraId="2B27602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Early Warning Systems</w:t>
            </w:r>
          </w:p>
          <w:p w14:paraId="20A191AA"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715DEF23"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Requests for Assistance to SDCC for aerial resupply.</w:t>
            </w:r>
          </w:p>
          <w:p w14:paraId="3BABFD63" w14:textId="77777777" w:rsidR="002C2EFE"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Qld Fire </w:t>
            </w:r>
            <w:r>
              <w:rPr>
                <w:rFonts w:asciiTheme="minorHAnsi" w:hAnsiTheme="minorHAnsi" w:cstheme="minorHAnsi"/>
                <w:iCs/>
                <w:color w:val="auto"/>
                <w:sz w:val="16"/>
                <w:szCs w:val="16"/>
              </w:rPr>
              <w:t>Department</w:t>
            </w:r>
          </w:p>
          <w:p w14:paraId="5024998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 (Emergency Management)</w:t>
            </w:r>
          </w:p>
        </w:tc>
        <w:tc>
          <w:tcPr>
            <w:tcW w:w="1560" w:type="dxa"/>
            <w:shd w:val="clear" w:color="auto" w:fill="auto"/>
            <w:vAlign w:val="center"/>
          </w:tcPr>
          <w:p w14:paraId="2723A73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1DD2BF86"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390A49A7"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5AB85A9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r w:rsidR="002C2EFE" w:rsidRPr="00846F7F" w14:paraId="15479211" w14:textId="77777777" w:rsidTr="0056379F">
        <w:trPr>
          <w:trHeight w:val="973"/>
          <w:jc w:val="center"/>
        </w:trPr>
        <w:tc>
          <w:tcPr>
            <w:tcW w:w="430" w:type="dxa"/>
            <w:shd w:val="clear" w:color="auto" w:fill="D9D9D9" w:themeFill="background1" w:themeFillShade="D9"/>
            <w:vAlign w:val="center"/>
          </w:tcPr>
          <w:p w14:paraId="1562D5E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6</w:t>
            </w:r>
          </w:p>
        </w:tc>
        <w:tc>
          <w:tcPr>
            <w:tcW w:w="2268" w:type="dxa"/>
            <w:shd w:val="clear" w:color="auto" w:fill="auto"/>
            <w:vAlign w:val="center"/>
          </w:tcPr>
          <w:p w14:paraId="0BB5099D"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Community Awareness</w:t>
            </w:r>
          </w:p>
          <w:p w14:paraId="3B3E87D4"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Public Education</w:t>
            </w:r>
          </w:p>
          <w:p w14:paraId="68EDA7E8" w14:textId="77777777" w:rsidR="002C2EFE" w:rsidRPr="00846F7F" w:rsidRDefault="002C2EFE" w:rsidP="0056379F">
            <w:pPr>
              <w:pStyle w:val="Normal-Level2"/>
              <w:ind w:left="0"/>
              <w:jc w:val="center"/>
              <w:rPr>
                <w:rFonts w:asciiTheme="minorHAnsi" w:hAnsiTheme="minorHAnsi" w:cstheme="minorHAnsi"/>
                <w:iCs/>
                <w:color w:val="auto"/>
                <w:sz w:val="16"/>
                <w:szCs w:val="16"/>
              </w:rPr>
            </w:pPr>
          </w:p>
        </w:tc>
        <w:tc>
          <w:tcPr>
            <w:tcW w:w="2835" w:type="dxa"/>
            <w:shd w:val="clear" w:color="auto" w:fill="auto"/>
            <w:vAlign w:val="center"/>
          </w:tcPr>
          <w:p w14:paraId="004F4B99"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Business Continuity Plans</w:t>
            </w:r>
          </w:p>
          <w:p w14:paraId="7D13D7AA"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 xml:space="preserve">Qld Fire </w:t>
            </w:r>
            <w:r>
              <w:rPr>
                <w:rFonts w:asciiTheme="minorHAnsi" w:hAnsiTheme="minorHAnsi" w:cstheme="minorHAnsi"/>
                <w:iCs/>
                <w:color w:val="auto"/>
                <w:sz w:val="16"/>
                <w:szCs w:val="16"/>
              </w:rPr>
              <w:t>Department</w:t>
            </w:r>
          </w:p>
        </w:tc>
        <w:tc>
          <w:tcPr>
            <w:tcW w:w="1560" w:type="dxa"/>
            <w:shd w:val="clear" w:color="auto" w:fill="auto"/>
            <w:vAlign w:val="center"/>
          </w:tcPr>
          <w:p w14:paraId="7D457F9B"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Major</w:t>
            </w:r>
          </w:p>
        </w:tc>
        <w:tc>
          <w:tcPr>
            <w:tcW w:w="1701" w:type="dxa"/>
            <w:shd w:val="clear" w:color="auto" w:fill="FFFFFF" w:themeFill="background1"/>
            <w:vAlign w:val="center"/>
          </w:tcPr>
          <w:p w14:paraId="6E3D4648"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Possible</w:t>
            </w:r>
          </w:p>
        </w:tc>
        <w:tc>
          <w:tcPr>
            <w:tcW w:w="987" w:type="dxa"/>
            <w:shd w:val="clear" w:color="auto" w:fill="auto"/>
            <w:vAlign w:val="center"/>
          </w:tcPr>
          <w:p w14:paraId="3FBE246E"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c>
          <w:tcPr>
            <w:tcW w:w="1417" w:type="dxa"/>
            <w:shd w:val="clear" w:color="auto" w:fill="auto"/>
            <w:vAlign w:val="center"/>
          </w:tcPr>
          <w:p w14:paraId="7C885591" w14:textId="77777777" w:rsidR="002C2EFE" w:rsidRPr="00846F7F" w:rsidRDefault="002C2EFE" w:rsidP="0056379F">
            <w:pPr>
              <w:pStyle w:val="Normal-Level2"/>
              <w:ind w:left="0"/>
              <w:jc w:val="center"/>
              <w:rPr>
                <w:rFonts w:asciiTheme="minorHAnsi" w:hAnsiTheme="minorHAnsi" w:cstheme="minorHAnsi"/>
                <w:iCs/>
                <w:color w:val="auto"/>
                <w:sz w:val="16"/>
                <w:szCs w:val="16"/>
              </w:rPr>
            </w:pPr>
            <w:r w:rsidRPr="00846F7F">
              <w:rPr>
                <w:rFonts w:asciiTheme="minorHAnsi" w:hAnsiTheme="minorHAnsi" w:cstheme="minorHAnsi"/>
                <w:iCs/>
                <w:color w:val="auto"/>
                <w:sz w:val="16"/>
                <w:szCs w:val="16"/>
              </w:rPr>
              <w:t>High</w:t>
            </w:r>
          </w:p>
        </w:tc>
      </w:tr>
    </w:tbl>
    <w:p w14:paraId="75BB4959" w14:textId="77777777" w:rsidR="002C2EFE" w:rsidRPr="009C4063" w:rsidRDefault="002C2EFE" w:rsidP="002C2EFE">
      <w:pPr>
        <w:widowControl w:val="0"/>
        <w:spacing w:line="200" w:lineRule="exact"/>
        <w:rPr>
          <w:rFonts w:ascii="Arial" w:hAnsi="Arial" w:cs="Arial"/>
        </w:rPr>
        <w:sectPr w:rsidR="002C2EFE" w:rsidRPr="009C4063" w:rsidSect="002C2EFE">
          <w:pgSz w:w="11906" w:h="16838"/>
          <w:pgMar w:top="720" w:right="720" w:bottom="720" w:left="720" w:header="360" w:footer="213" w:gutter="0"/>
          <w:cols w:space="708"/>
          <w:rtlGutter/>
          <w:docGrid w:linePitch="360"/>
        </w:sectPr>
      </w:pPr>
    </w:p>
    <w:p w14:paraId="2CF9DDDC" w14:textId="77777777" w:rsidR="002C2EFE" w:rsidRDefault="002C2EFE" w:rsidP="002C2EFE">
      <w:pPr>
        <w:pStyle w:val="Heading5"/>
        <w:pBdr>
          <w:bottom w:val="single" w:sz="12" w:space="1" w:color="auto"/>
        </w:pBdr>
        <w:rPr>
          <w:rFonts w:ascii="Arial" w:eastAsia="SimSun" w:hAnsi="Arial" w:cs="Arial"/>
          <w:b/>
          <w:bCs/>
          <w:i w:val="0"/>
          <w:color w:val="1F497D"/>
          <w:szCs w:val="36"/>
          <w:lang w:eastAsia="zh-CN"/>
        </w:rPr>
      </w:pPr>
    </w:p>
    <w:p w14:paraId="08C10496" w14:textId="77777777" w:rsidR="002C2EFE" w:rsidRPr="009C4063" w:rsidRDefault="002C2EFE" w:rsidP="0036702B">
      <w:pPr>
        <w:pStyle w:val="Heading2"/>
        <w:rPr>
          <w:rFonts w:eastAsia="SimSun"/>
          <w:lang w:eastAsia="zh-CN"/>
        </w:rPr>
      </w:pPr>
      <w:bookmarkStart w:id="391" w:name="_Toc206075045"/>
      <w:bookmarkStart w:id="392" w:name="_Hlk76047868"/>
      <w:r w:rsidRPr="009C4063">
        <w:rPr>
          <w:rFonts w:eastAsia="SimSun"/>
          <w:lang w:eastAsia="zh-CN"/>
        </w:rPr>
        <w:t xml:space="preserve">Annexure </w:t>
      </w:r>
      <w:r>
        <w:rPr>
          <w:rFonts w:eastAsia="SimSun"/>
          <w:lang w:eastAsia="zh-CN"/>
        </w:rPr>
        <w:t>E</w:t>
      </w:r>
      <w:r w:rsidRPr="009C4063">
        <w:rPr>
          <w:rFonts w:eastAsia="SimSun"/>
          <w:lang w:eastAsia="zh-CN"/>
        </w:rPr>
        <w:t xml:space="preserve"> – Abbreviations and Acronyms</w:t>
      </w:r>
      <w:bookmarkEnd w:id="391"/>
    </w:p>
    <w:bookmarkEnd w:id="392"/>
    <w:p w14:paraId="6FD9A2CA" w14:textId="77777777" w:rsidR="002C2EFE" w:rsidRDefault="002C2EFE" w:rsidP="002C2EFE">
      <w:pPr>
        <w:tabs>
          <w:tab w:val="left" w:pos="1950"/>
        </w:tabs>
        <w:rPr>
          <w:rFonts w:asciiTheme="minorHAnsi" w:hAnsiTheme="minorHAnsi" w:cstheme="minorHAnsi"/>
          <w:b/>
          <w:bCs/>
          <w:color w:val="1F4E79" w:themeColor="accent5" w:themeShade="80"/>
          <w:sz w:val="20"/>
          <w:szCs w:val="20"/>
        </w:rPr>
      </w:pP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6093"/>
      </w:tblGrid>
      <w:tr w:rsidR="002C2EFE" w14:paraId="4FA9778B" w14:textId="77777777" w:rsidTr="0056379F">
        <w:trPr>
          <w:trHeight w:val="165"/>
        </w:trPr>
        <w:tc>
          <w:tcPr>
            <w:tcW w:w="1472" w:type="dxa"/>
          </w:tcPr>
          <w:p w14:paraId="0B471759" w14:textId="77777777" w:rsidR="002C2EFE"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ADF</w:t>
            </w:r>
          </w:p>
        </w:tc>
        <w:tc>
          <w:tcPr>
            <w:tcW w:w="6093" w:type="dxa"/>
          </w:tcPr>
          <w:p w14:paraId="41575D77" w14:textId="77777777" w:rsidR="002C2EFE"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Australian Defence Force</w:t>
            </w:r>
          </w:p>
        </w:tc>
      </w:tr>
      <w:tr w:rsidR="002C2EFE" w14:paraId="020A7289" w14:textId="77777777" w:rsidTr="0056379F">
        <w:trPr>
          <w:trHeight w:val="215"/>
        </w:trPr>
        <w:tc>
          <w:tcPr>
            <w:tcW w:w="1472" w:type="dxa"/>
          </w:tcPr>
          <w:p w14:paraId="335BFD1E" w14:textId="77777777" w:rsidR="002C2EFE" w:rsidRPr="004C7567"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color w:val="1F4E79" w:themeColor="accent5" w:themeShade="80"/>
                <w:sz w:val="16"/>
                <w:szCs w:val="16"/>
              </w:rPr>
              <w:t>AUSVETPLAN</w:t>
            </w:r>
          </w:p>
        </w:tc>
        <w:tc>
          <w:tcPr>
            <w:tcW w:w="6093" w:type="dxa"/>
          </w:tcPr>
          <w:p w14:paraId="6B0A37C5" w14:textId="77777777" w:rsidR="002C2EFE" w:rsidRPr="004C7567"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Australian Veterinary Plan</w:t>
            </w:r>
          </w:p>
        </w:tc>
      </w:tr>
      <w:tr w:rsidR="002C2EFE" w14:paraId="6EFDA1D0" w14:textId="77777777" w:rsidTr="0056379F">
        <w:trPr>
          <w:trHeight w:val="129"/>
        </w:trPr>
        <w:tc>
          <w:tcPr>
            <w:tcW w:w="1472" w:type="dxa"/>
          </w:tcPr>
          <w:p w14:paraId="65D8AFE2" w14:textId="77777777" w:rsidR="002C2EFE" w:rsidRPr="004C7567"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BoM</w:t>
            </w:r>
          </w:p>
        </w:tc>
        <w:tc>
          <w:tcPr>
            <w:tcW w:w="6093" w:type="dxa"/>
          </w:tcPr>
          <w:p w14:paraId="44E06132" w14:textId="77777777" w:rsidR="002C2EFE" w:rsidRPr="004C7567"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Bureau of Meteorology</w:t>
            </w:r>
          </w:p>
        </w:tc>
      </w:tr>
      <w:tr w:rsidR="002C2EFE" w14:paraId="2D595F2A" w14:textId="77777777" w:rsidTr="0056379F">
        <w:trPr>
          <w:trHeight w:val="140"/>
        </w:trPr>
        <w:tc>
          <w:tcPr>
            <w:tcW w:w="1472" w:type="dxa"/>
          </w:tcPr>
          <w:p w14:paraId="1335A2EC" w14:textId="77777777" w:rsidR="002C2EFE" w:rsidRPr="004C7567"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DACC</w:t>
            </w:r>
          </w:p>
        </w:tc>
        <w:tc>
          <w:tcPr>
            <w:tcW w:w="6093" w:type="dxa"/>
          </w:tcPr>
          <w:p w14:paraId="0BB8030A" w14:textId="77777777" w:rsidR="002C2EFE" w:rsidRPr="004C7567"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bCs/>
                <w:color w:val="1F4E79" w:themeColor="accent5" w:themeShade="80"/>
                <w:sz w:val="16"/>
                <w:szCs w:val="16"/>
              </w:rPr>
              <w:t>Defence Assistance to the Civil Community</w:t>
            </w:r>
          </w:p>
        </w:tc>
      </w:tr>
      <w:tr w:rsidR="002C2EFE" w14:paraId="7EA9971F" w14:textId="77777777" w:rsidTr="0056379F">
        <w:trPr>
          <w:trHeight w:val="172"/>
        </w:trPr>
        <w:tc>
          <w:tcPr>
            <w:tcW w:w="1472" w:type="dxa"/>
          </w:tcPr>
          <w:p w14:paraId="58A4A181" w14:textId="56995E1A" w:rsidR="002C2EFE" w:rsidRPr="004C7567"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D</w:t>
            </w:r>
            <w:r w:rsidR="006A7D78">
              <w:rPr>
                <w:rFonts w:asciiTheme="majorHAnsi" w:hAnsiTheme="majorHAnsi" w:cstheme="majorHAnsi"/>
                <w:b/>
                <w:bCs/>
                <w:color w:val="1F4E79" w:themeColor="accent5" w:themeShade="80"/>
                <w:sz w:val="16"/>
                <w:szCs w:val="16"/>
              </w:rPr>
              <w:t>PI</w:t>
            </w:r>
          </w:p>
        </w:tc>
        <w:tc>
          <w:tcPr>
            <w:tcW w:w="6093" w:type="dxa"/>
          </w:tcPr>
          <w:p w14:paraId="3ED4A423" w14:textId="6AACD5AD" w:rsidR="002C2EFE" w:rsidRPr="004C7567"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bCs/>
                <w:color w:val="1F4E79" w:themeColor="accent5" w:themeShade="80"/>
                <w:sz w:val="16"/>
                <w:szCs w:val="16"/>
              </w:rPr>
              <w:t xml:space="preserve">Department of </w:t>
            </w:r>
            <w:r w:rsidR="006A7D78">
              <w:rPr>
                <w:rFonts w:asciiTheme="majorHAnsi" w:hAnsiTheme="majorHAnsi" w:cstheme="majorHAnsi"/>
                <w:bCs/>
                <w:color w:val="1F4E79" w:themeColor="accent5" w:themeShade="80"/>
                <w:sz w:val="16"/>
                <w:szCs w:val="16"/>
              </w:rPr>
              <w:t>Primary Industries</w:t>
            </w:r>
          </w:p>
        </w:tc>
      </w:tr>
      <w:tr w:rsidR="002C2EFE" w14:paraId="1014F063" w14:textId="77777777" w:rsidTr="0056379F">
        <w:trPr>
          <w:trHeight w:val="172"/>
        </w:trPr>
        <w:tc>
          <w:tcPr>
            <w:tcW w:w="1472" w:type="dxa"/>
          </w:tcPr>
          <w:p w14:paraId="4B177A3F" w14:textId="77777777" w:rsidR="002C2EFE" w:rsidRPr="004C7567" w:rsidRDefault="002C2EFE" w:rsidP="0056379F">
            <w:pP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DDC</w:t>
            </w:r>
          </w:p>
        </w:tc>
        <w:tc>
          <w:tcPr>
            <w:tcW w:w="6093" w:type="dxa"/>
          </w:tcPr>
          <w:p w14:paraId="5EB991A3" w14:textId="77777777" w:rsidR="002C2EFE" w:rsidRPr="004C7567" w:rsidRDefault="002C2EFE" w:rsidP="0056379F">
            <w:pP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District Disaster Coordinator</w:t>
            </w:r>
          </w:p>
        </w:tc>
      </w:tr>
      <w:tr w:rsidR="002C2EFE" w14:paraId="332F95F0" w14:textId="77777777" w:rsidTr="0056379F">
        <w:trPr>
          <w:trHeight w:val="154"/>
        </w:trPr>
        <w:tc>
          <w:tcPr>
            <w:tcW w:w="1472" w:type="dxa"/>
          </w:tcPr>
          <w:p w14:paraId="0E56B519" w14:textId="77777777" w:rsidR="002C2EFE" w:rsidRPr="004C7567" w:rsidRDefault="002C2EFE" w:rsidP="0056379F">
            <w:pPr>
              <w:pStyle w:val="Foote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bCs/>
                <w:color w:val="1F4E79" w:themeColor="accent5" w:themeShade="80"/>
                <w:sz w:val="16"/>
                <w:szCs w:val="16"/>
              </w:rPr>
              <w:t>DDCC</w:t>
            </w:r>
          </w:p>
        </w:tc>
        <w:tc>
          <w:tcPr>
            <w:tcW w:w="6093" w:type="dxa"/>
          </w:tcPr>
          <w:p w14:paraId="2F6E3D3A" w14:textId="77777777" w:rsidR="002C2EFE" w:rsidRPr="004C7567" w:rsidRDefault="002C2EFE" w:rsidP="0056379F">
            <w:pPr>
              <w:pStyle w:val="Foote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District Disaster Coordination Centre</w:t>
            </w:r>
          </w:p>
        </w:tc>
      </w:tr>
      <w:tr w:rsidR="002C2EFE" w14:paraId="2877760C" w14:textId="77777777" w:rsidTr="0056379F">
        <w:trPr>
          <w:trHeight w:val="226"/>
        </w:trPr>
        <w:tc>
          <w:tcPr>
            <w:tcW w:w="1472" w:type="dxa"/>
          </w:tcPr>
          <w:p w14:paraId="4397F70C" w14:textId="77777777" w:rsidR="002C2EFE" w:rsidRPr="004C7567" w:rsidRDefault="002C2EFE" w:rsidP="0056379F">
            <w:pPr>
              <w:pStyle w:val="Foote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color w:val="1F4E79" w:themeColor="accent5" w:themeShade="80"/>
                <w:sz w:val="16"/>
                <w:szCs w:val="16"/>
              </w:rPr>
              <w:t>DDMG</w:t>
            </w:r>
          </w:p>
        </w:tc>
        <w:tc>
          <w:tcPr>
            <w:tcW w:w="6093" w:type="dxa"/>
          </w:tcPr>
          <w:p w14:paraId="37ED5F8D" w14:textId="77777777" w:rsidR="002C2EFE" w:rsidRPr="004C7567" w:rsidRDefault="002C2EFE" w:rsidP="0056379F">
            <w:pPr>
              <w:pStyle w:val="Foote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District Disaster Management Group</w:t>
            </w:r>
          </w:p>
        </w:tc>
      </w:tr>
      <w:tr w:rsidR="002C2EFE" w14:paraId="4149AC38" w14:textId="77777777" w:rsidTr="0056379F">
        <w:trPr>
          <w:trHeight w:val="161"/>
        </w:trPr>
        <w:tc>
          <w:tcPr>
            <w:tcW w:w="1472" w:type="dxa"/>
          </w:tcPr>
          <w:p w14:paraId="09F86B53" w14:textId="77777777" w:rsidR="002C2EFE" w:rsidRPr="004C7567" w:rsidRDefault="002C2EFE" w:rsidP="0056379F">
            <w:pPr>
              <w:pStyle w:val="Foote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color w:val="1F4E79" w:themeColor="accent5" w:themeShade="80"/>
                <w:sz w:val="16"/>
                <w:szCs w:val="16"/>
              </w:rPr>
              <w:t>DDMP</w:t>
            </w:r>
          </w:p>
        </w:tc>
        <w:tc>
          <w:tcPr>
            <w:tcW w:w="6093" w:type="dxa"/>
          </w:tcPr>
          <w:p w14:paraId="1A3A1523" w14:textId="77777777" w:rsidR="002C2EFE" w:rsidRPr="004C7567" w:rsidRDefault="002C2EFE" w:rsidP="0056379F">
            <w:pPr>
              <w:pStyle w:val="Foote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District Disaster Management Plan</w:t>
            </w:r>
          </w:p>
        </w:tc>
      </w:tr>
      <w:tr w:rsidR="002C2EFE" w14:paraId="028F0749" w14:textId="77777777" w:rsidTr="0056379F">
        <w:trPr>
          <w:trHeight w:val="154"/>
        </w:trPr>
        <w:tc>
          <w:tcPr>
            <w:tcW w:w="1472" w:type="dxa"/>
          </w:tcPr>
          <w:p w14:paraId="4260A547"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DES</w:t>
            </w:r>
          </w:p>
        </w:tc>
        <w:tc>
          <w:tcPr>
            <w:tcW w:w="6093" w:type="dxa"/>
          </w:tcPr>
          <w:p w14:paraId="10B172D5"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Department of Environment and Science</w:t>
            </w:r>
          </w:p>
        </w:tc>
      </w:tr>
      <w:tr w:rsidR="002C2EFE" w14:paraId="6D22029F" w14:textId="77777777" w:rsidTr="0056379F">
        <w:trPr>
          <w:trHeight w:val="226"/>
        </w:trPr>
        <w:tc>
          <w:tcPr>
            <w:tcW w:w="1472" w:type="dxa"/>
          </w:tcPr>
          <w:p w14:paraId="44172DF2"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DET</w:t>
            </w:r>
          </w:p>
        </w:tc>
        <w:tc>
          <w:tcPr>
            <w:tcW w:w="6093" w:type="dxa"/>
          </w:tcPr>
          <w:p w14:paraId="484A801F"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Department of Education and Training</w:t>
            </w:r>
          </w:p>
        </w:tc>
      </w:tr>
      <w:tr w:rsidR="002C2EFE" w14:paraId="1C972083" w14:textId="77777777" w:rsidTr="0056379F">
        <w:trPr>
          <w:trHeight w:val="172"/>
        </w:trPr>
        <w:tc>
          <w:tcPr>
            <w:tcW w:w="1472" w:type="dxa"/>
          </w:tcPr>
          <w:p w14:paraId="4CCB740A"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DRFA</w:t>
            </w:r>
          </w:p>
        </w:tc>
        <w:tc>
          <w:tcPr>
            <w:tcW w:w="6093" w:type="dxa"/>
          </w:tcPr>
          <w:p w14:paraId="342F7B3A"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Disaster Recovery Funding Arrangements</w:t>
            </w:r>
          </w:p>
        </w:tc>
      </w:tr>
      <w:tr w:rsidR="002C2EFE" w14:paraId="535C3090" w14:textId="77777777" w:rsidTr="0056379F">
        <w:trPr>
          <w:trHeight w:val="139"/>
        </w:trPr>
        <w:tc>
          <w:tcPr>
            <w:tcW w:w="1472" w:type="dxa"/>
          </w:tcPr>
          <w:p w14:paraId="6CC6FD28"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DHPW</w:t>
            </w:r>
          </w:p>
        </w:tc>
        <w:tc>
          <w:tcPr>
            <w:tcW w:w="6093" w:type="dxa"/>
          </w:tcPr>
          <w:p w14:paraId="28EAD0E2"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Department of Housing and Public Works</w:t>
            </w:r>
          </w:p>
        </w:tc>
      </w:tr>
      <w:tr w:rsidR="002C2EFE" w14:paraId="21D02C0C" w14:textId="77777777" w:rsidTr="0056379F">
        <w:trPr>
          <w:trHeight w:val="144"/>
        </w:trPr>
        <w:tc>
          <w:tcPr>
            <w:tcW w:w="1472" w:type="dxa"/>
          </w:tcPr>
          <w:p w14:paraId="12BFE293"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DM Act</w:t>
            </w:r>
          </w:p>
        </w:tc>
        <w:tc>
          <w:tcPr>
            <w:tcW w:w="6093" w:type="dxa"/>
          </w:tcPr>
          <w:p w14:paraId="6663E835"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Disaster Management Act, 2003</w:t>
            </w:r>
          </w:p>
        </w:tc>
      </w:tr>
      <w:tr w:rsidR="002C2EFE" w14:paraId="3534AE97" w14:textId="77777777" w:rsidTr="0056379F">
        <w:trPr>
          <w:trHeight w:val="236"/>
        </w:trPr>
        <w:tc>
          <w:tcPr>
            <w:tcW w:w="1472" w:type="dxa"/>
          </w:tcPr>
          <w:p w14:paraId="4A368653" w14:textId="4CFCD96D"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DNRM</w:t>
            </w:r>
          </w:p>
        </w:tc>
        <w:tc>
          <w:tcPr>
            <w:tcW w:w="6093" w:type="dxa"/>
          </w:tcPr>
          <w:p w14:paraId="28CC004F" w14:textId="6ECD171E"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Department of Natural Resources</w:t>
            </w:r>
            <w:r w:rsidR="006A7D78">
              <w:rPr>
                <w:rFonts w:asciiTheme="majorHAnsi" w:hAnsiTheme="majorHAnsi" w:cstheme="majorHAnsi"/>
                <w:color w:val="1F4E79" w:themeColor="accent5" w:themeShade="80"/>
                <w:sz w:val="16"/>
                <w:szCs w:val="16"/>
              </w:rPr>
              <w:t xml:space="preserve"> and Mines</w:t>
            </w:r>
          </w:p>
        </w:tc>
      </w:tr>
      <w:tr w:rsidR="002C2EFE" w14:paraId="5CFEE1B4" w14:textId="77777777" w:rsidTr="0056379F">
        <w:trPr>
          <w:trHeight w:val="91"/>
        </w:trPr>
        <w:tc>
          <w:tcPr>
            <w:tcW w:w="1472" w:type="dxa"/>
            <w:tcBorders>
              <w:bottom w:val="single" w:sz="4" w:space="0" w:color="auto"/>
            </w:tcBorders>
          </w:tcPr>
          <w:p w14:paraId="5D4A15C4" w14:textId="77777777" w:rsidR="002C2EFE" w:rsidRPr="004C7567" w:rsidRDefault="002C2EFE" w:rsidP="0056379F">
            <w:pPr>
              <w:pStyle w:val="Footer"/>
              <w:tabs>
                <w:tab w:val="left" w:pos="1950"/>
              </w:tabs>
              <w:ind w:left="196"/>
              <w:rPr>
                <w:rFonts w:asciiTheme="majorHAnsi" w:hAnsiTheme="majorHAnsi" w:cstheme="majorHAnsi"/>
                <w:b/>
                <w:bCs/>
                <w:color w:val="1F4E79" w:themeColor="accent5" w:themeShade="80"/>
                <w:sz w:val="16"/>
                <w:szCs w:val="16"/>
              </w:rPr>
            </w:pPr>
            <w:r w:rsidRPr="004C7567">
              <w:rPr>
                <w:rFonts w:asciiTheme="majorHAnsi" w:hAnsiTheme="majorHAnsi" w:cstheme="majorHAnsi"/>
                <w:b/>
                <w:color w:val="1F4E79" w:themeColor="accent5" w:themeShade="80"/>
                <w:sz w:val="16"/>
                <w:szCs w:val="16"/>
              </w:rPr>
              <w:t>DRAT</w:t>
            </w:r>
          </w:p>
        </w:tc>
        <w:tc>
          <w:tcPr>
            <w:tcW w:w="6093" w:type="dxa"/>
            <w:tcBorders>
              <w:bottom w:val="single" w:sz="4" w:space="0" w:color="auto"/>
            </w:tcBorders>
          </w:tcPr>
          <w:p w14:paraId="7E31F131" w14:textId="77777777" w:rsidR="002C2EFE" w:rsidRPr="004C7567" w:rsidRDefault="002C2EFE" w:rsidP="0056379F">
            <w:pPr>
              <w:pStyle w:val="Footer"/>
              <w:tabs>
                <w:tab w:val="left" w:pos="1950"/>
              </w:tabs>
              <w:ind w:left="669"/>
              <w:rPr>
                <w:rFonts w:asciiTheme="majorHAnsi" w:hAnsiTheme="majorHAnsi" w:cstheme="majorHAnsi"/>
                <w:b/>
                <w:bCs/>
                <w:color w:val="1F4E79" w:themeColor="accent5" w:themeShade="80"/>
                <w:sz w:val="16"/>
                <w:szCs w:val="16"/>
              </w:rPr>
            </w:pPr>
            <w:r w:rsidRPr="004C7567">
              <w:rPr>
                <w:rFonts w:asciiTheme="majorHAnsi" w:hAnsiTheme="majorHAnsi" w:cstheme="majorHAnsi"/>
                <w:color w:val="1F4E79" w:themeColor="accent5" w:themeShade="80"/>
                <w:sz w:val="16"/>
                <w:szCs w:val="16"/>
              </w:rPr>
              <w:t>District Risk Assessment Team</w:t>
            </w:r>
          </w:p>
        </w:tc>
      </w:tr>
      <w:tr w:rsidR="002C2EFE" w14:paraId="730C1D96" w14:textId="77777777" w:rsidTr="0056379F">
        <w:trPr>
          <w:trHeight w:val="204"/>
        </w:trPr>
        <w:tc>
          <w:tcPr>
            <w:tcW w:w="1472" w:type="dxa"/>
          </w:tcPr>
          <w:p w14:paraId="3925AECD"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DRC</w:t>
            </w:r>
          </w:p>
        </w:tc>
        <w:tc>
          <w:tcPr>
            <w:tcW w:w="6093" w:type="dxa"/>
          </w:tcPr>
          <w:p w14:paraId="75AFC456"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iCs/>
                <w:color w:val="1F4E79" w:themeColor="accent5" w:themeShade="80"/>
                <w:sz w:val="16"/>
                <w:szCs w:val="16"/>
                <w:lang w:eastAsia="zh-CN"/>
              </w:rPr>
              <w:t>District Recovery Coordinator</w:t>
            </w:r>
          </w:p>
        </w:tc>
      </w:tr>
      <w:tr w:rsidR="002C2EFE" w14:paraId="2F6BBB37" w14:textId="77777777" w:rsidTr="0056379F">
        <w:trPr>
          <w:trHeight w:val="226"/>
        </w:trPr>
        <w:tc>
          <w:tcPr>
            <w:tcW w:w="1472" w:type="dxa"/>
          </w:tcPr>
          <w:p w14:paraId="32D7F78F"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DRG</w:t>
            </w:r>
          </w:p>
        </w:tc>
        <w:tc>
          <w:tcPr>
            <w:tcW w:w="6093" w:type="dxa"/>
          </w:tcPr>
          <w:p w14:paraId="2240EA5D"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iCs/>
                <w:color w:val="1F4E79" w:themeColor="accent5" w:themeShade="80"/>
                <w:sz w:val="16"/>
                <w:szCs w:val="16"/>
                <w:lang w:eastAsia="zh-CN"/>
              </w:rPr>
              <w:t>District Recovery Group</w:t>
            </w:r>
          </w:p>
        </w:tc>
      </w:tr>
      <w:tr w:rsidR="002C2EFE" w14:paraId="7CF49951" w14:textId="77777777" w:rsidTr="0056379F">
        <w:trPr>
          <w:trHeight w:val="206"/>
        </w:trPr>
        <w:tc>
          <w:tcPr>
            <w:tcW w:w="1472" w:type="dxa"/>
          </w:tcPr>
          <w:p w14:paraId="52FA071E"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iCs/>
                <w:color w:val="1F4E79" w:themeColor="accent5" w:themeShade="80"/>
                <w:sz w:val="16"/>
                <w:szCs w:val="16"/>
                <w:lang w:eastAsia="zh-CN"/>
              </w:rPr>
              <w:t>DSDIP</w:t>
            </w:r>
          </w:p>
        </w:tc>
        <w:tc>
          <w:tcPr>
            <w:tcW w:w="6093" w:type="dxa"/>
          </w:tcPr>
          <w:p w14:paraId="5CEFF771"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iCs/>
                <w:color w:val="1F4E79" w:themeColor="accent5" w:themeShade="80"/>
                <w:sz w:val="16"/>
                <w:szCs w:val="16"/>
                <w:lang w:eastAsia="zh-CN"/>
              </w:rPr>
              <w:t>Department of State Development, Infrastructure and Planning</w:t>
            </w:r>
          </w:p>
        </w:tc>
      </w:tr>
      <w:tr w:rsidR="002C2EFE" w14:paraId="622B890B" w14:textId="77777777" w:rsidTr="0056379F">
        <w:trPr>
          <w:trHeight w:val="241"/>
        </w:trPr>
        <w:tc>
          <w:tcPr>
            <w:tcW w:w="1472" w:type="dxa"/>
          </w:tcPr>
          <w:p w14:paraId="4EAAAE83" w14:textId="77777777" w:rsidR="002C2EFE" w:rsidRPr="004C7567" w:rsidRDefault="002C2EFE" w:rsidP="0056379F">
            <w:pPr>
              <w:tabs>
                <w:tab w:val="left" w:pos="1950"/>
              </w:tabs>
              <w:ind w:left="2146" w:hanging="1950"/>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iCs/>
                <w:color w:val="1F4E79" w:themeColor="accent5" w:themeShade="80"/>
                <w:sz w:val="16"/>
                <w:szCs w:val="16"/>
                <w:lang w:eastAsia="zh-CN"/>
              </w:rPr>
              <w:t>DSITI</w:t>
            </w:r>
          </w:p>
        </w:tc>
        <w:tc>
          <w:tcPr>
            <w:tcW w:w="6093" w:type="dxa"/>
          </w:tcPr>
          <w:p w14:paraId="04F5BB9F" w14:textId="77777777" w:rsidR="002C2EFE" w:rsidRPr="004C7567" w:rsidRDefault="002C2EFE" w:rsidP="0056379F">
            <w:pPr>
              <w:tabs>
                <w:tab w:val="left" w:pos="1950"/>
              </w:tabs>
              <w:rPr>
                <w:rFonts w:asciiTheme="majorHAnsi" w:hAnsiTheme="majorHAnsi" w:cstheme="majorHAnsi"/>
                <w:b/>
                <w:color w:val="1F4E79" w:themeColor="accent5" w:themeShade="80"/>
                <w:sz w:val="16"/>
                <w:szCs w:val="16"/>
              </w:rPr>
            </w:pPr>
            <w:r>
              <w:rPr>
                <w:rFonts w:asciiTheme="majorHAnsi" w:eastAsia="SimSun" w:hAnsiTheme="majorHAnsi" w:cstheme="majorHAnsi"/>
                <w:iCs/>
                <w:color w:val="1F4E79" w:themeColor="accent5" w:themeShade="80"/>
                <w:sz w:val="16"/>
                <w:szCs w:val="16"/>
                <w:lang w:eastAsia="zh-CN"/>
              </w:rPr>
              <w:t xml:space="preserve">                  </w:t>
            </w:r>
            <w:r w:rsidRPr="004C7567">
              <w:rPr>
                <w:rFonts w:asciiTheme="majorHAnsi" w:eastAsia="SimSun" w:hAnsiTheme="majorHAnsi" w:cstheme="majorHAnsi"/>
                <w:iCs/>
                <w:color w:val="1F4E79" w:themeColor="accent5" w:themeShade="80"/>
                <w:sz w:val="16"/>
                <w:szCs w:val="16"/>
                <w:lang w:eastAsia="zh-CN"/>
              </w:rPr>
              <w:t>Department of Science, Information Technology and Innovation</w:t>
            </w:r>
          </w:p>
        </w:tc>
      </w:tr>
      <w:tr w:rsidR="002C2EFE" w14:paraId="417FD5B0" w14:textId="77777777" w:rsidTr="0056379F">
        <w:trPr>
          <w:trHeight w:val="236"/>
        </w:trPr>
        <w:tc>
          <w:tcPr>
            <w:tcW w:w="1472" w:type="dxa"/>
          </w:tcPr>
          <w:p w14:paraId="3B35535F"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iCs/>
                <w:color w:val="1F4E79" w:themeColor="accent5" w:themeShade="80"/>
                <w:sz w:val="16"/>
                <w:szCs w:val="16"/>
                <w:lang w:eastAsia="zh-CN"/>
              </w:rPr>
              <w:t>DTMR</w:t>
            </w:r>
          </w:p>
        </w:tc>
        <w:tc>
          <w:tcPr>
            <w:tcW w:w="6093" w:type="dxa"/>
          </w:tcPr>
          <w:p w14:paraId="07CC3E54"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iCs/>
                <w:color w:val="1F4E79" w:themeColor="accent5" w:themeShade="80"/>
                <w:sz w:val="16"/>
                <w:szCs w:val="16"/>
                <w:lang w:eastAsia="zh-CN"/>
              </w:rPr>
              <w:t>Department of Transport and Main Roads</w:t>
            </w:r>
          </w:p>
        </w:tc>
      </w:tr>
      <w:tr w:rsidR="002C2EFE" w14:paraId="492C8AF9" w14:textId="77777777" w:rsidTr="0056379F">
        <w:trPr>
          <w:trHeight w:val="215"/>
        </w:trPr>
        <w:tc>
          <w:tcPr>
            <w:tcW w:w="1472" w:type="dxa"/>
          </w:tcPr>
          <w:p w14:paraId="60358B1D"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EAP</w:t>
            </w:r>
          </w:p>
        </w:tc>
        <w:tc>
          <w:tcPr>
            <w:tcW w:w="6093" w:type="dxa"/>
          </w:tcPr>
          <w:p w14:paraId="0126D100"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bCs/>
                <w:color w:val="1F4E79" w:themeColor="accent5" w:themeShade="80"/>
                <w:sz w:val="16"/>
                <w:szCs w:val="16"/>
              </w:rPr>
              <w:t>Emergency Action Plan</w:t>
            </w:r>
          </w:p>
        </w:tc>
      </w:tr>
      <w:tr w:rsidR="002C2EFE" w14:paraId="6D239000" w14:textId="77777777" w:rsidTr="0056379F">
        <w:trPr>
          <w:trHeight w:val="226"/>
        </w:trPr>
        <w:tc>
          <w:tcPr>
            <w:tcW w:w="1472" w:type="dxa"/>
          </w:tcPr>
          <w:p w14:paraId="4CDC3F1C"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ECC</w:t>
            </w:r>
          </w:p>
        </w:tc>
        <w:tc>
          <w:tcPr>
            <w:tcW w:w="6093" w:type="dxa"/>
          </w:tcPr>
          <w:p w14:paraId="386DF382"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bCs/>
                <w:color w:val="1F4E79" w:themeColor="accent5" w:themeShade="80"/>
                <w:sz w:val="16"/>
                <w:szCs w:val="16"/>
              </w:rPr>
              <w:t>Earthquake Coordination Committee (Queensland)</w:t>
            </w:r>
          </w:p>
        </w:tc>
      </w:tr>
      <w:tr w:rsidR="002C2EFE" w14:paraId="24D3FF29" w14:textId="77777777" w:rsidTr="0056379F">
        <w:trPr>
          <w:trHeight w:val="259"/>
        </w:trPr>
        <w:tc>
          <w:tcPr>
            <w:tcW w:w="1472" w:type="dxa"/>
          </w:tcPr>
          <w:p w14:paraId="08583EAC"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EMA</w:t>
            </w:r>
          </w:p>
        </w:tc>
        <w:tc>
          <w:tcPr>
            <w:tcW w:w="6093" w:type="dxa"/>
          </w:tcPr>
          <w:p w14:paraId="3C690AE6"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Emergency Management Australia</w:t>
            </w:r>
          </w:p>
        </w:tc>
      </w:tr>
      <w:tr w:rsidR="002C2EFE" w14:paraId="02841490" w14:textId="77777777" w:rsidTr="0056379F">
        <w:trPr>
          <w:trHeight w:val="272"/>
        </w:trPr>
        <w:tc>
          <w:tcPr>
            <w:tcW w:w="1472" w:type="dxa"/>
          </w:tcPr>
          <w:p w14:paraId="73F0870E"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EMAF</w:t>
            </w:r>
          </w:p>
        </w:tc>
        <w:tc>
          <w:tcPr>
            <w:tcW w:w="6093" w:type="dxa"/>
          </w:tcPr>
          <w:p w14:paraId="6D7A2902" w14:textId="77777777" w:rsidR="002C2EFE" w:rsidRPr="004C7567" w:rsidRDefault="002C2EFE" w:rsidP="0056379F">
            <w:pPr>
              <w:tabs>
                <w:tab w:val="left" w:pos="1950"/>
              </w:tabs>
              <w:autoSpaceDE w:val="0"/>
              <w:autoSpaceDN w:val="0"/>
              <w:adjustRightInd w:val="0"/>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Emergency Management Assurance Framework</w:t>
            </w:r>
          </w:p>
        </w:tc>
      </w:tr>
      <w:tr w:rsidR="002C2EFE" w14:paraId="5A59D6A8" w14:textId="77777777" w:rsidTr="0056379F">
        <w:trPr>
          <w:trHeight w:val="230"/>
        </w:trPr>
        <w:tc>
          <w:tcPr>
            <w:tcW w:w="1472" w:type="dxa"/>
          </w:tcPr>
          <w:p w14:paraId="20157BE8"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EOC</w:t>
            </w:r>
          </w:p>
        </w:tc>
        <w:tc>
          <w:tcPr>
            <w:tcW w:w="6093" w:type="dxa"/>
          </w:tcPr>
          <w:p w14:paraId="733F3179"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Emergency Operations Centre</w:t>
            </w:r>
          </w:p>
        </w:tc>
      </w:tr>
      <w:tr w:rsidR="002C2EFE" w14:paraId="31177D19" w14:textId="77777777" w:rsidTr="0056379F">
        <w:trPr>
          <w:trHeight w:val="215"/>
        </w:trPr>
        <w:tc>
          <w:tcPr>
            <w:tcW w:w="1472" w:type="dxa"/>
          </w:tcPr>
          <w:p w14:paraId="438CD3DB"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EPA</w:t>
            </w:r>
          </w:p>
        </w:tc>
        <w:tc>
          <w:tcPr>
            <w:tcW w:w="6093" w:type="dxa"/>
          </w:tcPr>
          <w:p w14:paraId="0CA856D2"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Environmental Protection Agency</w:t>
            </w:r>
          </w:p>
        </w:tc>
      </w:tr>
      <w:tr w:rsidR="002C2EFE" w14:paraId="45B840D1" w14:textId="77777777" w:rsidTr="0056379F">
        <w:trPr>
          <w:trHeight w:val="226"/>
        </w:trPr>
        <w:tc>
          <w:tcPr>
            <w:tcW w:w="1472" w:type="dxa"/>
          </w:tcPr>
          <w:p w14:paraId="6D26F482"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EW</w:t>
            </w:r>
          </w:p>
        </w:tc>
        <w:tc>
          <w:tcPr>
            <w:tcW w:w="6093" w:type="dxa"/>
          </w:tcPr>
          <w:p w14:paraId="0A7F038F"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Emergency Warning</w:t>
            </w:r>
          </w:p>
        </w:tc>
      </w:tr>
      <w:tr w:rsidR="002C2EFE" w14:paraId="2E159471" w14:textId="77777777" w:rsidTr="0056379F">
        <w:trPr>
          <w:trHeight w:val="226"/>
        </w:trPr>
        <w:tc>
          <w:tcPr>
            <w:tcW w:w="1472" w:type="dxa"/>
          </w:tcPr>
          <w:p w14:paraId="489B70C9"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FMD</w:t>
            </w:r>
          </w:p>
        </w:tc>
        <w:tc>
          <w:tcPr>
            <w:tcW w:w="6093" w:type="dxa"/>
          </w:tcPr>
          <w:p w14:paraId="0E42A737"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Foot and Mouth Disease</w:t>
            </w:r>
          </w:p>
        </w:tc>
      </w:tr>
      <w:tr w:rsidR="002C2EFE" w14:paraId="2E5E2C31" w14:textId="77777777" w:rsidTr="0056379F">
        <w:trPr>
          <w:trHeight w:val="206"/>
        </w:trPr>
        <w:tc>
          <w:tcPr>
            <w:tcW w:w="1472" w:type="dxa"/>
          </w:tcPr>
          <w:p w14:paraId="0CEC7404"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LDC</w:t>
            </w:r>
          </w:p>
        </w:tc>
        <w:tc>
          <w:tcPr>
            <w:tcW w:w="6093" w:type="dxa"/>
          </w:tcPr>
          <w:p w14:paraId="662B836F"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Local Disaster Coordinator</w:t>
            </w:r>
          </w:p>
        </w:tc>
      </w:tr>
      <w:tr w:rsidR="002C2EFE" w14:paraId="4E2B0F38" w14:textId="77777777" w:rsidTr="0056379F">
        <w:trPr>
          <w:trHeight w:val="218"/>
        </w:trPr>
        <w:tc>
          <w:tcPr>
            <w:tcW w:w="1472" w:type="dxa"/>
          </w:tcPr>
          <w:p w14:paraId="6DD218BB"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LDCC</w:t>
            </w:r>
          </w:p>
        </w:tc>
        <w:tc>
          <w:tcPr>
            <w:tcW w:w="6093" w:type="dxa"/>
          </w:tcPr>
          <w:p w14:paraId="300BC255"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Local Disaster Coordination Centre</w:t>
            </w:r>
          </w:p>
        </w:tc>
      </w:tr>
      <w:tr w:rsidR="002C2EFE" w14:paraId="27C60B24" w14:textId="77777777" w:rsidTr="0056379F">
        <w:trPr>
          <w:trHeight w:val="231"/>
        </w:trPr>
        <w:tc>
          <w:tcPr>
            <w:tcW w:w="1472" w:type="dxa"/>
          </w:tcPr>
          <w:p w14:paraId="64F3B71A"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LDMG</w:t>
            </w:r>
          </w:p>
        </w:tc>
        <w:tc>
          <w:tcPr>
            <w:tcW w:w="6093" w:type="dxa"/>
          </w:tcPr>
          <w:p w14:paraId="74C43F87"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Local Disaster Management Group</w:t>
            </w:r>
          </w:p>
        </w:tc>
      </w:tr>
      <w:tr w:rsidR="002C2EFE" w14:paraId="7D962746" w14:textId="77777777" w:rsidTr="0056379F">
        <w:trPr>
          <w:trHeight w:val="226"/>
        </w:trPr>
        <w:tc>
          <w:tcPr>
            <w:tcW w:w="1472" w:type="dxa"/>
          </w:tcPr>
          <w:p w14:paraId="73A62989"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LDMP</w:t>
            </w:r>
          </w:p>
        </w:tc>
        <w:tc>
          <w:tcPr>
            <w:tcW w:w="6093" w:type="dxa"/>
          </w:tcPr>
          <w:p w14:paraId="48945538"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Local Disaster Management Plan</w:t>
            </w:r>
          </w:p>
        </w:tc>
      </w:tr>
      <w:tr w:rsidR="002C2EFE" w14:paraId="5E6D2528" w14:textId="77777777" w:rsidTr="0056379F">
        <w:trPr>
          <w:trHeight w:val="215"/>
        </w:trPr>
        <w:tc>
          <w:tcPr>
            <w:tcW w:w="1472" w:type="dxa"/>
          </w:tcPr>
          <w:p w14:paraId="046D91C8"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NGO</w:t>
            </w:r>
          </w:p>
        </w:tc>
        <w:tc>
          <w:tcPr>
            <w:tcW w:w="6093" w:type="dxa"/>
          </w:tcPr>
          <w:p w14:paraId="7A7E681D" w14:textId="77777777" w:rsidR="002C2EFE" w:rsidRPr="004C7567" w:rsidRDefault="002C2EFE" w:rsidP="0056379F">
            <w:pPr>
              <w:tabs>
                <w:tab w:val="left" w:pos="1950"/>
              </w:tabs>
              <w:autoSpaceDE w:val="0"/>
              <w:autoSpaceDN w:val="0"/>
              <w:adjustRightInd w:val="0"/>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Non-Government Organisation</w:t>
            </w:r>
          </w:p>
        </w:tc>
      </w:tr>
      <w:tr w:rsidR="002C2EFE" w14:paraId="66CCD709" w14:textId="77777777" w:rsidTr="0056379F">
        <w:trPr>
          <w:trHeight w:val="258"/>
        </w:trPr>
        <w:tc>
          <w:tcPr>
            <w:tcW w:w="1472" w:type="dxa"/>
          </w:tcPr>
          <w:p w14:paraId="1C375CDB"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QAS</w:t>
            </w:r>
          </w:p>
        </w:tc>
        <w:tc>
          <w:tcPr>
            <w:tcW w:w="6093" w:type="dxa"/>
          </w:tcPr>
          <w:p w14:paraId="12F1F190"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Ambulance Service</w:t>
            </w:r>
          </w:p>
        </w:tc>
      </w:tr>
      <w:tr w:rsidR="002C2EFE" w14:paraId="1BDA99A2" w14:textId="77777777" w:rsidTr="0056379F">
        <w:trPr>
          <w:trHeight w:val="271"/>
        </w:trPr>
        <w:tc>
          <w:tcPr>
            <w:tcW w:w="1472" w:type="dxa"/>
          </w:tcPr>
          <w:p w14:paraId="5B62572C"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QCCAP</w:t>
            </w:r>
          </w:p>
        </w:tc>
        <w:tc>
          <w:tcPr>
            <w:tcW w:w="6093" w:type="dxa"/>
          </w:tcPr>
          <w:p w14:paraId="66B72A31"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Coastal Contingency Action Plan</w:t>
            </w:r>
          </w:p>
        </w:tc>
      </w:tr>
      <w:tr w:rsidR="002C2EFE" w14:paraId="1418749C" w14:textId="77777777" w:rsidTr="0056379F">
        <w:trPr>
          <w:trHeight w:val="241"/>
        </w:trPr>
        <w:tc>
          <w:tcPr>
            <w:tcW w:w="1472" w:type="dxa"/>
          </w:tcPr>
          <w:p w14:paraId="2C448AAF"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QDMA</w:t>
            </w:r>
          </w:p>
        </w:tc>
        <w:tc>
          <w:tcPr>
            <w:tcW w:w="6093" w:type="dxa"/>
          </w:tcPr>
          <w:p w14:paraId="5C892334" w14:textId="77777777" w:rsidR="002C2EFE" w:rsidRPr="004C7567" w:rsidRDefault="002C2EFE" w:rsidP="0056379F">
            <w:pPr>
              <w:tabs>
                <w:tab w:val="left" w:pos="1950"/>
              </w:tabs>
              <w:autoSpaceDE w:val="0"/>
              <w:autoSpaceDN w:val="0"/>
              <w:adjustRightInd w:val="0"/>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 xml:space="preserve">Queensland Disaster Management Arrangements </w:t>
            </w:r>
          </w:p>
        </w:tc>
      </w:tr>
      <w:tr w:rsidR="002C2EFE" w14:paraId="686A2192" w14:textId="77777777" w:rsidTr="0056379F">
        <w:trPr>
          <w:trHeight w:val="210"/>
        </w:trPr>
        <w:tc>
          <w:tcPr>
            <w:tcW w:w="1472" w:type="dxa"/>
          </w:tcPr>
          <w:p w14:paraId="093E3BAC"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QDMC</w:t>
            </w:r>
          </w:p>
        </w:tc>
        <w:tc>
          <w:tcPr>
            <w:tcW w:w="6093" w:type="dxa"/>
          </w:tcPr>
          <w:p w14:paraId="3383F566" w14:textId="77777777" w:rsidR="002C2EFE" w:rsidRPr="004C7567" w:rsidRDefault="002C2EFE" w:rsidP="0056379F">
            <w:pPr>
              <w:tabs>
                <w:tab w:val="left" w:pos="1950"/>
              </w:tabs>
              <w:autoSpaceDE w:val="0"/>
              <w:autoSpaceDN w:val="0"/>
              <w:adjustRightInd w:val="0"/>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Queensland Disaster Management Committee</w:t>
            </w:r>
          </w:p>
        </w:tc>
      </w:tr>
      <w:tr w:rsidR="002C2EFE" w14:paraId="37CC20CA" w14:textId="77777777" w:rsidTr="0056379F">
        <w:trPr>
          <w:trHeight w:val="204"/>
        </w:trPr>
        <w:tc>
          <w:tcPr>
            <w:tcW w:w="1472" w:type="dxa"/>
          </w:tcPr>
          <w:p w14:paraId="4A96BDDF"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QF</w:t>
            </w:r>
            <w:r>
              <w:rPr>
                <w:rFonts w:asciiTheme="majorHAnsi" w:hAnsiTheme="majorHAnsi" w:cstheme="majorHAnsi"/>
                <w:b/>
                <w:bCs/>
                <w:color w:val="1F4E79" w:themeColor="accent5" w:themeShade="80"/>
                <w:sz w:val="16"/>
                <w:szCs w:val="16"/>
              </w:rPr>
              <w:t>D</w:t>
            </w:r>
          </w:p>
        </w:tc>
        <w:tc>
          <w:tcPr>
            <w:tcW w:w="6093" w:type="dxa"/>
          </w:tcPr>
          <w:p w14:paraId="13FEFA11"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Fire</w:t>
            </w:r>
            <w:r>
              <w:rPr>
                <w:rFonts w:asciiTheme="majorHAnsi" w:hAnsiTheme="majorHAnsi" w:cstheme="majorHAnsi"/>
                <w:color w:val="1F4E79" w:themeColor="accent5" w:themeShade="80"/>
                <w:sz w:val="16"/>
                <w:szCs w:val="16"/>
              </w:rPr>
              <w:t xml:space="preserve"> Department</w:t>
            </w:r>
          </w:p>
        </w:tc>
      </w:tr>
      <w:tr w:rsidR="002C2EFE" w14:paraId="55D054D2" w14:textId="77777777" w:rsidTr="0056379F">
        <w:trPr>
          <w:trHeight w:val="236"/>
        </w:trPr>
        <w:tc>
          <w:tcPr>
            <w:tcW w:w="1472" w:type="dxa"/>
          </w:tcPr>
          <w:p w14:paraId="2D12AB38"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RFS</w:t>
            </w:r>
          </w:p>
        </w:tc>
        <w:tc>
          <w:tcPr>
            <w:tcW w:w="6093" w:type="dxa"/>
          </w:tcPr>
          <w:p w14:paraId="403F41E9"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Rural Fire Service</w:t>
            </w:r>
          </w:p>
        </w:tc>
      </w:tr>
      <w:tr w:rsidR="002C2EFE" w14:paraId="4B3B10C1" w14:textId="77777777" w:rsidTr="0056379F">
        <w:trPr>
          <w:trHeight w:val="259"/>
        </w:trPr>
        <w:tc>
          <w:tcPr>
            <w:tcW w:w="1472" w:type="dxa"/>
          </w:tcPr>
          <w:p w14:paraId="3452D993"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QLDVETPLAN</w:t>
            </w:r>
          </w:p>
        </w:tc>
        <w:tc>
          <w:tcPr>
            <w:tcW w:w="6093" w:type="dxa"/>
          </w:tcPr>
          <w:p w14:paraId="6971BBB5"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Veterinary Emergency Plan</w:t>
            </w:r>
          </w:p>
        </w:tc>
      </w:tr>
      <w:tr w:rsidR="002C2EFE" w14:paraId="111A7341" w14:textId="77777777" w:rsidTr="0056379F">
        <w:trPr>
          <w:trHeight w:val="217"/>
        </w:trPr>
        <w:tc>
          <w:tcPr>
            <w:tcW w:w="1472" w:type="dxa"/>
          </w:tcPr>
          <w:p w14:paraId="33FE9B93"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QPS</w:t>
            </w:r>
          </w:p>
        </w:tc>
        <w:tc>
          <w:tcPr>
            <w:tcW w:w="6093" w:type="dxa"/>
          </w:tcPr>
          <w:p w14:paraId="49A3199D"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Police Service</w:t>
            </w:r>
          </w:p>
        </w:tc>
      </w:tr>
      <w:tr w:rsidR="002C2EFE" w14:paraId="0BF991E2" w14:textId="77777777" w:rsidTr="0056379F">
        <w:trPr>
          <w:trHeight w:val="231"/>
        </w:trPr>
        <w:tc>
          <w:tcPr>
            <w:tcW w:w="1472" w:type="dxa"/>
          </w:tcPr>
          <w:p w14:paraId="3EC44893"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QR</w:t>
            </w:r>
          </w:p>
        </w:tc>
        <w:tc>
          <w:tcPr>
            <w:tcW w:w="6093" w:type="dxa"/>
          </w:tcPr>
          <w:p w14:paraId="0B20FF94"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Rail</w:t>
            </w:r>
          </w:p>
        </w:tc>
      </w:tr>
      <w:tr w:rsidR="002C2EFE" w14:paraId="40B845B7" w14:textId="77777777" w:rsidTr="0056379F">
        <w:trPr>
          <w:trHeight w:val="215"/>
        </w:trPr>
        <w:tc>
          <w:tcPr>
            <w:tcW w:w="1472" w:type="dxa"/>
          </w:tcPr>
          <w:p w14:paraId="005E38AA"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QTCCC</w:t>
            </w:r>
          </w:p>
        </w:tc>
        <w:tc>
          <w:tcPr>
            <w:tcW w:w="6093" w:type="dxa"/>
          </w:tcPr>
          <w:p w14:paraId="39B06FA8"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Queensland Tropical Cyclone Coordination Committee</w:t>
            </w:r>
          </w:p>
        </w:tc>
      </w:tr>
      <w:tr w:rsidR="002C2EFE" w14:paraId="6469596B" w14:textId="77777777" w:rsidTr="0056379F">
        <w:trPr>
          <w:trHeight w:val="247"/>
        </w:trPr>
        <w:tc>
          <w:tcPr>
            <w:tcW w:w="1472" w:type="dxa"/>
          </w:tcPr>
          <w:p w14:paraId="785762DB"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RAAF</w:t>
            </w:r>
          </w:p>
        </w:tc>
        <w:tc>
          <w:tcPr>
            <w:tcW w:w="6093" w:type="dxa"/>
          </w:tcPr>
          <w:p w14:paraId="4B78628B"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bCs/>
                <w:color w:val="1F4E79" w:themeColor="accent5" w:themeShade="80"/>
                <w:sz w:val="16"/>
                <w:szCs w:val="16"/>
              </w:rPr>
              <w:t>Royal Australian Air Force</w:t>
            </w:r>
          </w:p>
        </w:tc>
      </w:tr>
      <w:tr w:rsidR="002C2EFE" w14:paraId="23984383" w14:textId="77777777" w:rsidTr="0056379F">
        <w:trPr>
          <w:trHeight w:val="215"/>
        </w:trPr>
        <w:tc>
          <w:tcPr>
            <w:tcW w:w="1472" w:type="dxa"/>
          </w:tcPr>
          <w:p w14:paraId="38983F6E"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SDC</w:t>
            </w:r>
          </w:p>
        </w:tc>
        <w:tc>
          <w:tcPr>
            <w:tcW w:w="6093" w:type="dxa"/>
          </w:tcPr>
          <w:p w14:paraId="43C62578"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bCs/>
                <w:color w:val="1F4E79" w:themeColor="accent5" w:themeShade="80"/>
                <w:sz w:val="16"/>
                <w:szCs w:val="16"/>
              </w:rPr>
              <w:t>State Disaster Coordinator</w:t>
            </w:r>
          </w:p>
        </w:tc>
      </w:tr>
      <w:tr w:rsidR="002C2EFE" w14:paraId="400A1BDC" w14:textId="77777777" w:rsidTr="0056379F">
        <w:trPr>
          <w:trHeight w:val="259"/>
        </w:trPr>
        <w:tc>
          <w:tcPr>
            <w:tcW w:w="1472" w:type="dxa"/>
          </w:tcPr>
          <w:p w14:paraId="2362C70B"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SDCC</w:t>
            </w:r>
          </w:p>
        </w:tc>
        <w:tc>
          <w:tcPr>
            <w:tcW w:w="6093" w:type="dxa"/>
          </w:tcPr>
          <w:p w14:paraId="1F7AAB4B"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State Disaster Coordination Centre</w:t>
            </w:r>
          </w:p>
        </w:tc>
      </w:tr>
      <w:tr w:rsidR="002C2EFE" w14:paraId="2A6DD310" w14:textId="77777777" w:rsidTr="0056379F">
        <w:trPr>
          <w:trHeight w:val="250"/>
        </w:trPr>
        <w:tc>
          <w:tcPr>
            <w:tcW w:w="1472" w:type="dxa"/>
          </w:tcPr>
          <w:p w14:paraId="5EDBA8ED"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SDCG</w:t>
            </w:r>
          </w:p>
        </w:tc>
        <w:tc>
          <w:tcPr>
            <w:tcW w:w="6093" w:type="dxa"/>
          </w:tcPr>
          <w:p w14:paraId="2BEC7C6B" w14:textId="77777777" w:rsidR="002C2EFE" w:rsidRPr="004C7567" w:rsidRDefault="002C2EFE" w:rsidP="0056379F">
            <w:pPr>
              <w:tabs>
                <w:tab w:val="left" w:pos="1950"/>
              </w:tabs>
              <w:autoSpaceDE w:val="0"/>
              <w:autoSpaceDN w:val="0"/>
              <w:adjustRightInd w:val="0"/>
              <w:ind w:left="669"/>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State Disaster Coordination Group</w:t>
            </w:r>
          </w:p>
        </w:tc>
      </w:tr>
      <w:tr w:rsidR="002C2EFE" w14:paraId="13D37A56" w14:textId="77777777" w:rsidTr="0056379F">
        <w:trPr>
          <w:trHeight w:val="253"/>
        </w:trPr>
        <w:tc>
          <w:tcPr>
            <w:tcW w:w="1472" w:type="dxa"/>
          </w:tcPr>
          <w:p w14:paraId="5246DD82"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SDMP</w:t>
            </w:r>
          </w:p>
        </w:tc>
        <w:tc>
          <w:tcPr>
            <w:tcW w:w="6093" w:type="dxa"/>
          </w:tcPr>
          <w:p w14:paraId="03ACB61F"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State Disaster Management Plan</w:t>
            </w:r>
          </w:p>
        </w:tc>
      </w:tr>
      <w:tr w:rsidR="002C2EFE" w14:paraId="46283F06" w14:textId="77777777" w:rsidTr="0056379F">
        <w:trPr>
          <w:trHeight w:val="236"/>
        </w:trPr>
        <w:tc>
          <w:tcPr>
            <w:tcW w:w="1472" w:type="dxa"/>
          </w:tcPr>
          <w:p w14:paraId="3308FC20"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SDRA</w:t>
            </w:r>
          </w:p>
        </w:tc>
        <w:tc>
          <w:tcPr>
            <w:tcW w:w="6093" w:type="dxa"/>
          </w:tcPr>
          <w:p w14:paraId="7ABD2B04"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State Disaster Relief Arrangements</w:t>
            </w:r>
          </w:p>
        </w:tc>
      </w:tr>
      <w:tr w:rsidR="002C2EFE" w14:paraId="4C08381E" w14:textId="77777777" w:rsidTr="0056379F">
        <w:trPr>
          <w:trHeight w:val="258"/>
        </w:trPr>
        <w:tc>
          <w:tcPr>
            <w:tcW w:w="1472" w:type="dxa"/>
          </w:tcPr>
          <w:p w14:paraId="1106ABB7" w14:textId="77777777" w:rsidR="002C2EFE" w:rsidRPr="004C7567" w:rsidRDefault="002C2EFE" w:rsidP="0056379F">
            <w:pPr>
              <w:pStyle w:val="Foote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SEWS</w:t>
            </w:r>
          </w:p>
        </w:tc>
        <w:tc>
          <w:tcPr>
            <w:tcW w:w="6093" w:type="dxa"/>
          </w:tcPr>
          <w:p w14:paraId="47F6397C" w14:textId="77777777" w:rsidR="002C2EFE" w:rsidRPr="004C7567" w:rsidRDefault="002C2EFE" w:rsidP="0056379F">
            <w:pPr>
              <w:pStyle w:val="Foote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Standard Emergency Warning Signal</w:t>
            </w:r>
          </w:p>
        </w:tc>
      </w:tr>
      <w:tr w:rsidR="002C2EFE" w14:paraId="60F4DDDB" w14:textId="77777777" w:rsidTr="0056379F">
        <w:trPr>
          <w:trHeight w:val="226"/>
        </w:trPr>
        <w:tc>
          <w:tcPr>
            <w:tcW w:w="1472" w:type="dxa"/>
          </w:tcPr>
          <w:p w14:paraId="725DAA37"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SES</w:t>
            </w:r>
          </w:p>
        </w:tc>
        <w:tc>
          <w:tcPr>
            <w:tcW w:w="6093" w:type="dxa"/>
          </w:tcPr>
          <w:p w14:paraId="0E57FF96"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State Emergency Service</w:t>
            </w:r>
          </w:p>
        </w:tc>
      </w:tr>
      <w:tr w:rsidR="002C2EFE" w14:paraId="11E4F353" w14:textId="77777777" w:rsidTr="0056379F">
        <w:trPr>
          <w:trHeight w:val="217"/>
        </w:trPr>
        <w:tc>
          <w:tcPr>
            <w:tcW w:w="1472" w:type="dxa"/>
          </w:tcPr>
          <w:p w14:paraId="2CEFF586"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SOP</w:t>
            </w:r>
          </w:p>
        </w:tc>
        <w:tc>
          <w:tcPr>
            <w:tcW w:w="6093" w:type="dxa"/>
          </w:tcPr>
          <w:p w14:paraId="0CAADCCA" w14:textId="77777777" w:rsidR="002C2EFE" w:rsidRPr="004C7567" w:rsidRDefault="002C2EFE" w:rsidP="0056379F">
            <w:pPr>
              <w:tabs>
                <w:tab w:val="left" w:pos="1950"/>
              </w:tabs>
              <w:ind w:left="669"/>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Standard Operating Procedure</w:t>
            </w:r>
          </w:p>
        </w:tc>
      </w:tr>
      <w:tr w:rsidR="002C2EFE" w14:paraId="704E0B07" w14:textId="77777777" w:rsidTr="0056379F">
        <w:trPr>
          <w:trHeight w:val="240"/>
        </w:trPr>
        <w:tc>
          <w:tcPr>
            <w:tcW w:w="1472" w:type="dxa"/>
          </w:tcPr>
          <w:p w14:paraId="175764A3"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SPF</w:t>
            </w:r>
          </w:p>
        </w:tc>
        <w:tc>
          <w:tcPr>
            <w:tcW w:w="6093" w:type="dxa"/>
          </w:tcPr>
          <w:p w14:paraId="0EBC7E82" w14:textId="77777777" w:rsidR="002C2EFE" w:rsidRPr="004C7567" w:rsidRDefault="002C2EFE" w:rsidP="0056379F">
            <w:pPr>
              <w:tabs>
                <w:tab w:val="left" w:pos="1950"/>
              </w:tabs>
              <w:autoSpaceDE w:val="0"/>
              <w:autoSpaceDN w:val="0"/>
              <w:adjustRightInd w:val="0"/>
              <w:ind w:left="604"/>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Queensland Disaster Management - Strategic Policy Framework</w:t>
            </w:r>
          </w:p>
        </w:tc>
      </w:tr>
      <w:tr w:rsidR="002C2EFE" w14:paraId="6610FF9D" w14:textId="77777777" w:rsidTr="0056379F">
        <w:trPr>
          <w:trHeight w:val="252"/>
        </w:trPr>
        <w:tc>
          <w:tcPr>
            <w:tcW w:w="1472" w:type="dxa"/>
          </w:tcPr>
          <w:p w14:paraId="7D0A0885"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lastRenderedPageBreak/>
              <w:t>the Act</w:t>
            </w:r>
          </w:p>
        </w:tc>
        <w:tc>
          <w:tcPr>
            <w:tcW w:w="6093" w:type="dxa"/>
          </w:tcPr>
          <w:p w14:paraId="04F5D5A0" w14:textId="77777777" w:rsidR="002C2EFE" w:rsidRPr="004C7567" w:rsidRDefault="002C2EFE" w:rsidP="0056379F">
            <w:pPr>
              <w:tabs>
                <w:tab w:val="left" w:pos="1950"/>
              </w:tabs>
              <w:autoSpaceDE w:val="0"/>
              <w:autoSpaceDN w:val="0"/>
              <w:adjustRightInd w:val="0"/>
              <w:ind w:left="604"/>
              <w:rPr>
                <w:rFonts w:asciiTheme="majorHAnsi" w:hAnsiTheme="majorHAnsi" w:cstheme="majorHAnsi"/>
                <w:b/>
                <w:color w:val="1F4E79" w:themeColor="accent5" w:themeShade="80"/>
                <w:sz w:val="16"/>
                <w:szCs w:val="16"/>
              </w:rPr>
            </w:pPr>
            <w:r w:rsidRPr="004C7567">
              <w:rPr>
                <w:rFonts w:asciiTheme="majorHAnsi" w:eastAsia="SimSun" w:hAnsiTheme="majorHAnsi" w:cstheme="majorHAnsi"/>
                <w:i/>
                <w:color w:val="1F4E79" w:themeColor="accent5" w:themeShade="80"/>
                <w:sz w:val="16"/>
                <w:szCs w:val="16"/>
                <w:lang w:eastAsia="zh-CN"/>
              </w:rPr>
              <w:t>Disaster Management Act</w:t>
            </w:r>
            <w:r w:rsidRPr="004C7567">
              <w:rPr>
                <w:rFonts w:asciiTheme="majorHAnsi" w:eastAsia="SimSun" w:hAnsiTheme="majorHAnsi" w:cstheme="majorHAnsi"/>
                <w:color w:val="1F4E79" w:themeColor="accent5" w:themeShade="80"/>
                <w:sz w:val="16"/>
                <w:szCs w:val="16"/>
                <w:lang w:eastAsia="zh-CN"/>
              </w:rPr>
              <w:t xml:space="preserve"> 2003</w:t>
            </w:r>
          </w:p>
        </w:tc>
      </w:tr>
      <w:tr w:rsidR="002C2EFE" w14:paraId="553A2C0E" w14:textId="77777777" w:rsidTr="0056379F">
        <w:trPr>
          <w:trHeight w:val="226"/>
        </w:trPr>
        <w:tc>
          <w:tcPr>
            <w:tcW w:w="1472" w:type="dxa"/>
          </w:tcPr>
          <w:p w14:paraId="352B157C" w14:textId="77777777" w:rsidR="002C2EFE" w:rsidRPr="004C7567" w:rsidRDefault="002C2EFE" w:rsidP="0056379F">
            <w:pPr>
              <w:tabs>
                <w:tab w:val="left" w:pos="1950"/>
              </w:tabs>
              <w:autoSpaceDE w:val="0"/>
              <w:autoSpaceDN w:val="0"/>
              <w:adjustRightInd w:val="0"/>
              <w:ind w:left="196"/>
              <w:rPr>
                <w:rFonts w:asciiTheme="majorHAnsi" w:hAnsiTheme="majorHAnsi" w:cstheme="majorHAnsi"/>
                <w:b/>
                <w:color w:val="1F4E79" w:themeColor="accent5" w:themeShade="80"/>
                <w:sz w:val="16"/>
                <w:szCs w:val="16"/>
              </w:rPr>
            </w:pPr>
            <w:r w:rsidRPr="004C7567">
              <w:rPr>
                <w:rFonts w:asciiTheme="majorHAnsi" w:eastAsia="SimSun" w:hAnsiTheme="majorHAnsi" w:cstheme="majorHAnsi"/>
                <w:b/>
                <w:color w:val="1F4E79" w:themeColor="accent5" w:themeShade="80"/>
                <w:sz w:val="16"/>
                <w:szCs w:val="16"/>
                <w:lang w:eastAsia="zh-CN"/>
              </w:rPr>
              <w:t>the Minister</w:t>
            </w:r>
          </w:p>
        </w:tc>
        <w:tc>
          <w:tcPr>
            <w:tcW w:w="6093" w:type="dxa"/>
          </w:tcPr>
          <w:p w14:paraId="50E3FBA8" w14:textId="77777777" w:rsidR="002C2EFE" w:rsidRPr="004C7567" w:rsidRDefault="002C2EFE" w:rsidP="0056379F">
            <w:pPr>
              <w:tabs>
                <w:tab w:val="left" w:pos="1950"/>
              </w:tabs>
              <w:autoSpaceDE w:val="0"/>
              <w:autoSpaceDN w:val="0"/>
              <w:adjustRightInd w:val="0"/>
              <w:ind w:left="604"/>
              <w:rPr>
                <w:rFonts w:asciiTheme="majorHAnsi" w:hAnsiTheme="majorHAnsi" w:cstheme="majorHAnsi"/>
                <w:b/>
                <w:color w:val="1F4E79" w:themeColor="accent5" w:themeShade="80"/>
                <w:sz w:val="16"/>
                <w:szCs w:val="16"/>
              </w:rPr>
            </w:pPr>
            <w:r w:rsidRPr="004C7567">
              <w:rPr>
                <w:rFonts w:asciiTheme="majorHAnsi" w:eastAsia="SimSun" w:hAnsiTheme="majorHAnsi" w:cstheme="majorHAnsi"/>
                <w:color w:val="1F4E79" w:themeColor="accent5" w:themeShade="80"/>
                <w:sz w:val="16"/>
                <w:szCs w:val="16"/>
                <w:lang w:eastAsia="zh-CN"/>
              </w:rPr>
              <w:t>Minister for Police, Fire and Emergency Services</w:t>
            </w:r>
          </w:p>
        </w:tc>
      </w:tr>
      <w:tr w:rsidR="002C2EFE" w14:paraId="25267665" w14:textId="77777777" w:rsidTr="0056379F">
        <w:trPr>
          <w:trHeight w:val="228"/>
        </w:trPr>
        <w:tc>
          <w:tcPr>
            <w:tcW w:w="1472" w:type="dxa"/>
          </w:tcPr>
          <w:p w14:paraId="33B8EEA0" w14:textId="77777777" w:rsidR="002C2EFE" w:rsidRPr="004C7567" w:rsidRDefault="002C2EFE" w:rsidP="0056379F">
            <w:pPr>
              <w:tabs>
                <w:tab w:val="left" w:pos="1950"/>
              </w:tabs>
              <w:ind w:left="196"/>
              <w:rPr>
                <w:rFonts w:asciiTheme="majorHAnsi" w:hAnsiTheme="majorHAnsi" w:cstheme="majorHAnsi"/>
                <w:b/>
                <w:color w:val="1F4E79" w:themeColor="accent5" w:themeShade="80"/>
                <w:sz w:val="16"/>
                <w:szCs w:val="16"/>
              </w:rPr>
            </w:pPr>
            <w:r w:rsidRPr="004C7567">
              <w:rPr>
                <w:rFonts w:asciiTheme="majorHAnsi" w:hAnsiTheme="majorHAnsi" w:cstheme="majorHAnsi"/>
                <w:b/>
                <w:bCs/>
                <w:color w:val="1F4E79" w:themeColor="accent5" w:themeShade="80"/>
                <w:sz w:val="16"/>
                <w:szCs w:val="16"/>
              </w:rPr>
              <w:t>X</w:t>
            </w:r>
            <w:r>
              <w:rPr>
                <w:rFonts w:asciiTheme="majorHAnsi" w:hAnsiTheme="majorHAnsi" w:cstheme="majorHAnsi"/>
                <w:b/>
                <w:bCs/>
                <w:color w:val="1F4E79" w:themeColor="accent5" w:themeShade="80"/>
                <w:sz w:val="16"/>
                <w:szCs w:val="16"/>
              </w:rPr>
              <w:t>O</w:t>
            </w:r>
          </w:p>
        </w:tc>
        <w:tc>
          <w:tcPr>
            <w:tcW w:w="6093" w:type="dxa"/>
          </w:tcPr>
          <w:p w14:paraId="58A74C49" w14:textId="77777777" w:rsidR="002C2EFE" w:rsidRPr="004C7567" w:rsidRDefault="002C2EFE" w:rsidP="0056379F">
            <w:pPr>
              <w:tabs>
                <w:tab w:val="left" w:pos="1950"/>
              </w:tabs>
              <w:ind w:left="636"/>
              <w:rPr>
                <w:rFonts w:asciiTheme="majorHAnsi" w:hAnsiTheme="majorHAnsi" w:cstheme="majorHAnsi"/>
                <w:b/>
                <w:color w:val="1F4E79" w:themeColor="accent5" w:themeShade="80"/>
                <w:sz w:val="16"/>
                <w:szCs w:val="16"/>
              </w:rPr>
            </w:pPr>
            <w:r w:rsidRPr="004C7567">
              <w:rPr>
                <w:rFonts w:asciiTheme="majorHAnsi" w:hAnsiTheme="majorHAnsi" w:cstheme="majorHAnsi"/>
                <w:color w:val="1F4E79" w:themeColor="accent5" w:themeShade="80"/>
                <w:sz w:val="16"/>
                <w:szCs w:val="16"/>
              </w:rPr>
              <w:t>Executive Officer</w:t>
            </w:r>
          </w:p>
        </w:tc>
      </w:tr>
    </w:tbl>
    <w:p w14:paraId="4F98CD6B" w14:textId="77777777" w:rsidR="002C2EFE" w:rsidRDefault="002C2EFE" w:rsidP="002C2EFE">
      <w:pPr>
        <w:pStyle w:val="Heading1"/>
        <w:rPr>
          <w:rFonts w:ascii="Arial" w:eastAsia="SimSun" w:hAnsi="Arial" w:cs="Arial"/>
          <w:bCs/>
          <w:color w:val="1F497D"/>
          <w:szCs w:val="36"/>
          <w:lang w:eastAsia="zh-CN"/>
        </w:rPr>
      </w:pPr>
      <w:bookmarkStart w:id="393" w:name="_Toc456251609"/>
    </w:p>
    <w:p w14:paraId="340D5BB6" w14:textId="77777777" w:rsidR="002C2EFE" w:rsidRDefault="002C2EFE" w:rsidP="002C2EFE">
      <w:pPr>
        <w:rPr>
          <w:rFonts w:eastAsia="SimSun"/>
          <w:lang w:eastAsia="zh-CN"/>
        </w:rPr>
      </w:pPr>
    </w:p>
    <w:p w14:paraId="7F8426C9" w14:textId="77777777" w:rsidR="002C2EFE" w:rsidRDefault="002C2EFE" w:rsidP="002C2EFE">
      <w:pPr>
        <w:rPr>
          <w:rFonts w:eastAsia="SimSun"/>
          <w:lang w:eastAsia="zh-CN"/>
        </w:rPr>
      </w:pPr>
    </w:p>
    <w:p w14:paraId="0BD0ECC7" w14:textId="77777777" w:rsidR="002C2EFE" w:rsidRDefault="002C2EFE" w:rsidP="002C2EFE">
      <w:pPr>
        <w:rPr>
          <w:rFonts w:eastAsia="SimSun"/>
          <w:lang w:eastAsia="zh-CN"/>
        </w:rPr>
      </w:pPr>
    </w:p>
    <w:p w14:paraId="6918363A" w14:textId="77777777" w:rsidR="002C2EFE" w:rsidRDefault="002C2EFE" w:rsidP="002C2EFE">
      <w:pPr>
        <w:rPr>
          <w:rFonts w:eastAsia="SimSun"/>
          <w:lang w:eastAsia="zh-CN"/>
        </w:rPr>
      </w:pPr>
    </w:p>
    <w:p w14:paraId="60E54827" w14:textId="77777777" w:rsidR="002C2EFE" w:rsidRDefault="002C2EFE" w:rsidP="002C2EFE">
      <w:pPr>
        <w:rPr>
          <w:rFonts w:eastAsia="SimSun"/>
          <w:lang w:eastAsia="zh-CN"/>
        </w:rPr>
      </w:pPr>
    </w:p>
    <w:p w14:paraId="570DEE63" w14:textId="77777777" w:rsidR="002C2EFE" w:rsidRDefault="002C2EFE" w:rsidP="002C2EFE">
      <w:pPr>
        <w:rPr>
          <w:rFonts w:eastAsia="SimSun"/>
          <w:lang w:eastAsia="zh-CN"/>
        </w:rPr>
      </w:pPr>
    </w:p>
    <w:p w14:paraId="4C7F2D39" w14:textId="77777777" w:rsidR="002C2EFE" w:rsidRDefault="002C2EFE" w:rsidP="002C2EFE">
      <w:pPr>
        <w:rPr>
          <w:rFonts w:eastAsia="SimSun"/>
          <w:lang w:eastAsia="zh-CN"/>
        </w:rPr>
      </w:pPr>
    </w:p>
    <w:p w14:paraId="45F6B4B4" w14:textId="77777777" w:rsidR="002C2EFE" w:rsidRDefault="002C2EFE" w:rsidP="002C2EFE">
      <w:pPr>
        <w:rPr>
          <w:rFonts w:eastAsia="SimSun"/>
          <w:lang w:eastAsia="zh-CN"/>
        </w:rPr>
      </w:pPr>
    </w:p>
    <w:p w14:paraId="247F44CB" w14:textId="77777777" w:rsidR="002C2EFE" w:rsidRDefault="002C2EFE" w:rsidP="002C2EFE">
      <w:pPr>
        <w:rPr>
          <w:rFonts w:eastAsia="SimSun"/>
          <w:lang w:eastAsia="zh-CN"/>
        </w:rPr>
      </w:pPr>
    </w:p>
    <w:p w14:paraId="417EECB3" w14:textId="77777777" w:rsidR="002C2EFE" w:rsidRDefault="002C2EFE" w:rsidP="002C2EFE">
      <w:pPr>
        <w:rPr>
          <w:rFonts w:eastAsia="SimSun"/>
          <w:lang w:eastAsia="zh-CN"/>
        </w:rPr>
      </w:pPr>
    </w:p>
    <w:p w14:paraId="3D4B5769" w14:textId="77777777" w:rsidR="002C2EFE" w:rsidRDefault="002C2EFE" w:rsidP="002C2EFE">
      <w:pPr>
        <w:rPr>
          <w:rFonts w:eastAsia="SimSun"/>
          <w:lang w:eastAsia="zh-CN"/>
        </w:rPr>
      </w:pPr>
    </w:p>
    <w:p w14:paraId="0E651C75" w14:textId="77777777" w:rsidR="002C2EFE" w:rsidRDefault="002C2EFE" w:rsidP="002C2EFE">
      <w:pPr>
        <w:rPr>
          <w:rFonts w:eastAsia="SimSun"/>
          <w:lang w:eastAsia="zh-CN"/>
        </w:rPr>
      </w:pPr>
    </w:p>
    <w:p w14:paraId="580168A7" w14:textId="77777777" w:rsidR="002C2EFE" w:rsidRDefault="002C2EFE" w:rsidP="002C2EFE">
      <w:pPr>
        <w:rPr>
          <w:rFonts w:eastAsia="SimSun"/>
          <w:lang w:eastAsia="zh-CN"/>
        </w:rPr>
      </w:pPr>
    </w:p>
    <w:p w14:paraId="4918B8B1" w14:textId="77777777" w:rsidR="002C2EFE" w:rsidRDefault="002C2EFE" w:rsidP="002C2EFE">
      <w:pPr>
        <w:rPr>
          <w:rFonts w:eastAsia="SimSun"/>
          <w:lang w:eastAsia="zh-CN"/>
        </w:rPr>
      </w:pPr>
    </w:p>
    <w:p w14:paraId="547238F7" w14:textId="77777777" w:rsidR="002C2EFE" w:rsidRDefault="002C2EFE" w:rsidP="002C2EFE">
      <w:pPr>
        <w:rPr>
          <w:rFonts w:eastAsia="SimSun"/>
          <w:lang w:eastAsia="zh-CN"/>
        </w:rPr>
      </w:pPr>
    </w:p>
    <w:p w14:paraId="3D002D54" w14:textId="77777777" w:rsidR="002C2EFE" w:rsidRDefault="002C2EFE" w:rsidP="002C2EFE">
      <w:pPr>
        <w:rPr>
          <w:rFonts w:eastAsia="SimSun"/>
          <w:lang w:eastAsia="zh-CN"/>
        </w:rPr>
      </w:pPr>
    </w:p>
    <w:p w14:paraId="4AD7C1F0" w14:textId="77777777" w:rsidR="002C2EFE" w:rsidRDefault="002C2EFE" w:rsidP="002C2EFE">
      <w:pPr>
        <w:rPr>
          <w:rFonts w:eastAsia="SimSun"/>
          <w:lang w:eastAsia="zh-CN"/>
        </w:rPr>
      </w:pPr>
    </w:p>
    <w:p w14:paraId="5237E688" w14:textId="77777777" w:rsidR="002C2EFE" w:rsidRDefault="002C2EFE" w:rsidP="002C2EFE">
      <w:pPr>
        <w:rPr>
          <w:rFonts w:eastAsia="SimSun"/>
          <w:lang w:eastAsia="zh-CN"/>
        </w:rPr>
      </w:pPr>
    </w:p>
    <w:p w14:paraId="4593E126" w14:textId="77777777" w:rsidR="002C2EFE" w:rsidRDefault="002C2EFE" w:rsidP="002C2EFE">
      <w:pPr>
        <w:rPr>
          <w:rFonts w:eastAsia="SimSun"/>
          <w:lang w:eastAsia="zh-CN"/>
        </w:rPr>
      </w:pPr>
    </w:p>
    <w:p w14:paraId="55313E4D" w14:textId="77777777" w:rsidR="002C2EFE" w:rsidRDefault="002C2EFE" w:rsidP="002C2EFE">
      <w:pPr>
        <w:rPr>
          <w:rFonts w:eastAsia="SimSun"/>
          <w:lang w:eastAsia="zh-CN"/>
        </w:rPr>
      </w:pPr>
    </w:p>
    <w:p w14:paraId="5D300575" w14:textId="77777777" w:rsidR="002C2EFE" w:rsidRDefault="002C2EFE" w:rsidP="002C2EFE">
      <w:pPr>
        <w:rPr>
          <w:rFonts w:eastAsia="SimSun"/>
          <w:lang w:eastAsia="zh-CN"/>
        </w:rPr>
      </w:pPr>
    </w:p>
    <w:p w14:paraId="164E5284" w14:textId="77777777" w:rsidR="002C2EFE" w:rsidRDefault="002C2EFE" w:rsidP="002C2EFE">
      <w:pPr>
        <w:rPr>
          <w:rFonts w:eastAsia="SimSun"/>
          <w:lang w:eastAsia="zh-CN"/>
        </w:rPr>
      </w:pPr>
    </w:p>
    <w:p w14:paraId="55C052D7" w14:textId="77777777" w:rsidR="002C2EFE" w:rsidRDefault="002C2EFE" w:rsidP="002C2EFE">
      <w:pPr>
        <w:rPr>
          <w:rFonts w:eastAsia="SimSun"/>
          <w:lang w:eastAsia="zh-CN"/>
        </w:rPr>
      </w:pPr>
    </w:p>
    <w:p w14:paraId="4E36E77C" w14:textId="77777777" w:rsidR="002C2EFE" w:rsidRDefault="002C2EFE" w:rsidP="002C2EFE">
      <w:pPr>
        <w:rPr>
          <w:rFonts w:eastAsia="SimSun"/>
          <w:lang w:eastAsia="zh-CN"/>
        </w:rPr>
      </w:pPr>
    </w:p>
    <w:p w14:paraId="2B5B50AC" w14:textId="77777777" w:rsidR="002C2EFE" w:rsidRDefault="002C2EFE" w:rsidP="002C2EFE">
      <w:pPr>
        <w:rPr>
          <w:rFonts w:eastAsia="SimSun"/>
          <w:lang w:eastAsia="zh-CN"/>
        </w:rPr>
      </w:pPr>
    </w:p>
    <w:p w14:paraId="69329B0B" w14:textId="77777777" w:rsidR="002C2EFE" w:rsidRDefault="002C2EFE" w:rsidP="002C2EFE">
      <w:pPr>
        <w:rPr>
          <w:rFonts w:eastAsia="SimSun"/>
          <w:lang w:eastAsia="zh-CN"/>
        </w:rPr>
      </w:pPr>
    </w:p>
    <w:p w14:paraId="5572D68D" w14:textId="77777777" w:rsidR="002C2EFE" w:rsidRDefault="002C2EFE" w:rsidP="002C2EFE">
      <w:pPr>
        <w:rPr>
          <w:rFonts w:eastAsia="SimSun"/>
          <w:lang w:eastAsia="zh-CN"/>
        </w:rPr>
      </w:pPr>
    </w:p>
    <w:p w14:paraId="319DCC18" w14:textId="77777777" w:rsidR="002C2EFE" w:rsidRDefault="002C2EFE" w:rsidP="002C2EFE">
      <w:pPr>
        <w:rPr>
          <w:rFonts w:eastAsia="SimSun"/>
          <w:lang w:eastAsia="zh-CN"/>
        </w:rPr>
      </w:pPr>
    </w:p>
    <w:p w14:paraId="0DAB8BA4" w14:textId="77777777" w:rsidR="002C2EFE" w:rsidRDefault="002C2EFE" w:rsidP="002C2EFE">
      <w:pPr>
        <w:rPr>
          <w:rFonts w:eastAsia="SimSun"/>
          <w:lang w:eastAsia="zh-CN"/>
        </w:rPr>
      </w:pPr>
    </w:p>
    <w:p w14:paraId="0918BAAB" w14:textId="77777777" w:rsidR="002C2EFE" w:rsidRDefault="002C2EFE" w:rsidP="002C2EFE">
      <w:pPr>
        <w:rPr>
          <w:rFonts w:eastAsia="SimSun"/>
          <w:lang w:eastAsia="zh-CN"/>
        </w:rPr>
      </w:pPr>
    </w:p>
    <w:p w14:paraId="14BDEC6B" w14:textId="77777777" w:rsidR="002C2EFE" w:rsidRDefault="002C2EFE" w:rsidP="002C2EFE">
      <w:pPr>
        <w:rPr>
          <w:rFonts w:eastAsia="SimSun"/>
          <w:lang w:eastAsia="zh-CN"/>
        </w:rPr>
      </w:pPr>
    </w:p>
    <w:p w14:paraId="5523847C" w14:textId="77777777" w:rsidR="002C2EFE" w:rsidRDefault="002C2EFE" w:rsidP="002C2EFE">
      <w:pPr>
        <w:rPr>
          <w:rFonts w:eastAsia="SimSun"/>
          <w:lang w:eastAsia="zh-CN"/>
        </w:rPr>
      </w:pPr>
    </w:p>
    <w:p w14:paraId="4E9E6B0D" w14:textId="77777777" w:rsidR="002C2EFE" w:rsidRDefault="002C2EFE" w:rsidP="002C2EFE">
      <w:pPr>
        <w:rPr>
          <w:rFonts w:eastAsia="SimSun"/>
          <w:lang w:eastAsia="zh-CN"/>
        </w:rPr>
      </w:pPr>
    </w:p>
    <w:p w14:paraId="2E7DC20B" w14:textId="77777777" w:rsidR="002C2EFE" w:rsidRDefault="002C2EFE" w:rsidP="002C2EFE">
      <w:pPr>
        <w:rPr>
          <w:rFonts w:eastAsia="SimSun"/>
          <w:lang w:eastAsia="zh-CN"/>
        </w:rPr>
      </w:pPr>
    </w:p>
    <w:p w14:paraId="2989DE30" w14:textId="77777777" w:rsidR="002C2EFE" w:rsidRDefault="002C2EFE" w:rsidP="002C2EFE">
      <w:pPr>
        <w:rPr>
          <w:rFonts w:eastAsia="SimSun"/>
          <w:lang w:eastAsia="zh-CN"/>
        </w:rPr>
      </w:pPr>
    </w:p>
    <w:p w14:paraId="291DA823" w14:textId="77777777" w:rsidR="002C2EFE" w:rsidRDefault="002C2EFE" w:rsidP="002C2EFE">
      <w:pPr>
        <w:rPr>
          <w:rFonts w:eastAsia="SimSun"/>
          <w:lang w:eastAsia="zh-CN"/>
        </w:rPr>
      </w:pPr>
    </w:p>
    <w:p w14:paraId="71C8123D" w14:textId="77777777" w:rsidR="002C2EFE" w:rsidRDefault="002C2EFE" w:rsidP="002C2EFE">
      <w:pPr>
        <w:rPr>
          <w:rFonts w:eastAsia="SimSun"/>
          <w:lang w:eastAsia="zh-CN"/>
        </w:rPr>
      </w:pPr>
    </w:p>
    <w:p w14:paraId="2370B1F6" w14:textId="77777777" w:rsidR="002C2EFE" w:rsidRDefault="002C2EFE" w:rsidP="002C2EFE">
      <w:pPr>
        <w:rPr>
          <w:rFonts w:eastAsia="SimSun"/>
          <w:lang w:eastAsia="zh-CN"/>
        </w:rPr>
      </w:pPr>
    </w:p>
    <w:p w14:paraId="3567F153" w14:textId="77777777" w:rsidR="002C2EFE" w:rsidRDefault="002C2EFE" w:rsidP="002C2EFE">
      <w:pPr>
        <w:rPr>
          <w:rFonts w:eastAsia="SimSun"/>
          <w:lang w:eastAsia="zh-CN"/>
        </w:rPr>
      </w:pPr>
    </w:p>
    <w:p w14:paraId="6FA1D783" w14:textId="77777777" w:rsidR="002C2EFE" w:rsidRDefault="002C2EFE" w:rsidP="002C2EFE">
      <w:pPr>
        <w:rPr>
          <w:rFonts w:eastAsia="SimSun"/>
          <w:lang w:eastAsia="zh-CN"/>
        </w:rPr>
      </w:pPr>
    </w:p>
    <w:p w14:paraId="2ED5BF0B" w14:textId="77777777" w:rsidR="002C2EFE" w:rsidRDefault="002C2EFE" w:rsidP="002C2EFE">
      <w:pPr>
        <w:rPr>
          <w:rFonts w:eastAsia="SimSun"/>
          <w:lang w:eastAsia="zh-CN"/>
        </w:rPr>
      </w:pPr>
    </w:p>
    <w:p w14:paraId="590EC59D" w14:textId="77777777" w:rsidR="002C2EFE" w:rsidRDefault="002C2EFE" w:rsidP="002C2EFE">
      <w:pPr>
        <w:rPr>
          <w:rFonts w:eastAsia="SimSun"/>
          <w:lang w:eastAsia="zh-CN"/>
        </w:rPr>
      </w:pPr>
    </w:p>
    <w:p w14:paraId="26BFEFDA" w14:textId="77777777" w:rsidR="002C2EFE" w:rsidRDefault="002C2EFE" w:rsidP="002C2EFE">
      <w:pPr>
        <w:rPr>
          <w:rFonts w:eastAsia="SimSun"/>
          <w:lang w:eastAsia="zh-CN"/>
        </w:rPr>
      </w:pPr>
    </w:p>
    <w:p w14:paraId="2C61538A" w14:textId="77777777" w:rsidR="002C2EFE" w:rsidRDefault="002C2EFE" w:rsidP="002C2EFE">
      <w:pPr>
        <w:rPr>
          <w:rFonts w:eastAsia="SimSun"/>
          <w:lang w:eastAsia="zh-CN"/>
        </w:rPr>
      </w:pPr>
    </w:p>
    <w:p w14:paraId="2CCEAAB4" w14:textId="77777777" w:rsidR="002C2EFE" w:rsidRPr="004E0F63" w:rsidRDefault="002C2EFE" w:rsidP="002C2EFE">
      <w:pPr>
        <w:rPr>
          <w:rFonts w:eastAsia="SimSun"/>
          <w:lang w:eastAsia="zh-CN"/>
        </w:rPr>
      </w:pPr>
    </w:p>
    <w:p w14:paraId="50530403" w14:textId="77777777" w:rsidR="006A7D78" w:rsidRDefault="006A7D78">
      <w:pPr>
        <w:spacing w:after="160" w:line="259" w:lineRule="auto"/>
        <w:rPr>
          <w:rFonts w:ascii="Arial" w:eastAsia="SimSun" w:hAnsi="Arial" w:cs="Arial"/>
          <w:b/>
          <w:bCs/>
          <w:iCs/>
          <w:color w:val="1F497D"/>
          <w:sz w:val="36"/>
          <w:szCs w:val="36"/>
          <w:lang w:eastAsia="zh-CN"/>
        </w:rPr>
      </w:pPr>
      <w:r>
        <w:rPr>
          <w:rFonts w:ascii="Arial" w:eastAsia="SimSun" w:hAnsi="Arial" w:cs="Arial"/>
          <w:b/>
          <w:bCs/>
          <w:i/>
          <w:color w:val="1F497D"/>
          <w:szCs w:val="36"/>
          <w:lang w:eastAsia="zh-CN"/>
        </w:rPr>
        <w:br w:type="page"/>
      </w:r>
    </w:p>
    <w:p w14:paraId="0F777F81" w14:textId="1B2E0A6F" w:rsidR="002C2EFE" w:rsidRPr="009C4063" w:rsidRDefault="002C2EFE" w:rsidP="0036702B">
      <w:pPr>
        <w:pStyle w:val="Heading2"/>
        <w:rPr>
          <w:rFonts w:eastAsia="SimSun"/>
          <w:lang w:eastAsia="zh-CN"/>
        </w:rPr>
      </w:pPr>
      <w:bookmarkStart w:id="394" w:name="_Toc206075046"/>
      <w:r w:rsidRPr="009C4063">
        <w:rPr>
          <w:rFonts w:eastAsia="SimSun"/>
          <w:lang w:eastAsia="zh-CN"/>
        </w:rPr>
        <w:lastRenderedPageBreak/>
        <w:t xml:space="preserve">Annexure </w:t>
      </w:r>
      <w:r w:rsidRPr="004C7567">
        <w:rPr>
          <w:rFonts w:eastAsia="SimSun"/>
          <w:lang w:eastAsia="zh-CN"/>
        </w:rPr>
        <w:t>F – 20</w:t>
      </w:r>
      <w:r>
        <w:rPr>
          <w:rFonts w:eastAsia="SimSun"/>
          <w:lang w:eastAsia="zh-CN"/>
        </w:rPr>
        <w:t>25</w:t>
      </w:r>
      <w:r w:rsidRPr="004C7567">
        <w:rPr>
          <w:rFonts w:eastAsia="SimSun"/>
          <w:lang w:eastAsia="zh-CN"/>
        </w:rPr>
        <w:t xml:space="preserve"> Annual Operational Plan</w:t>
      </w:r>
      <w:bookmarkEnd w:id="394"/>
    </w:p>
    <w:bookmarkEnd w:id="393"/>
    <w:p w14:paraId="76632F9B" w14:textId="77777777" w:rsidR="002C2EFE" w:rsidRDefault="002C2EFE" w:rsidP="002C2EFE">
      <w:pPr>
        <w:jc w:val="both"/>
        <w:rPr>
          <w:rFonts w:ascii="Arial" w:eastAsia="SimSun" w:hAnsi="Arial" w:cs="Arial"/>
          <w:b/>
          <w:bCs/>
          <w:color w:val="1F497D"/>
          <w:sz w:val="20"/>
          <w:szCs w:val="20"/>
          <w:lang w:eastAsia="zh-CN"/>
        </w:rPr>
      </w:pPr>
    </w:p>
    <w:p w14:paraId="562652E8" w14:textId="77777777" w:rsidR="002C2EFE" w:rsidRDefault="002C2EFE" w:rsidP="002C2EFE">
      <w:pPr>
        <w:jc w:val="both"/>
        <w:rPr>
          <w:rFonts w:ascii="Arial" w:eastAsia="SimSun" w:hAnsi="Arial" w:cs="Arial"/>
          <w:b/>
          <w:bCs/>
          <w:color w:val="1F497D"/>
          <w:sz w:val="20"/>
          <w:szCs w:val="20"/>
          <w:lang w:eastAsia="zh-CN"/>
        </w:rPr>
      </w:pPr>
      <w:r w:rsidRPr="009C4063">
        <w:rPr>
          <w:rFonts w:ascii="Arial" w:eastAsia="SimSun" w:hAnsi="Arial" w:cs="Arial"/>
          <w:b/>
          <w:bCs/>
          <w:color w:val="1F497D"/>
          <w:sz w:val="20"/>
          <w:szCs w:val="20"/>
          <w:lang w:eastAsia="zh-CN"/>
        </w:rPr>
        <w:t>Disaster Management Priorities</w:t>
      </w:r>
    </w:p>
    <w:p w14:paraId="17476307" w14:textId="77777777" w:rsidR="002C2EFE" w:rsidRPr="004C7567" w:rsidRDefault="002C2EFE" w:rsidP="002C2EFE">
      <w:pPr>
        <w:jc w:val="both"/>
        <w:rPr>
          <w:rFonts w:ascii="Arial" w:eastAsia="SimSun" w:hAnsi="Arial" w:cs="Arial"/>
          <w:b/>
          <w:bCs/>
          <w:color w:val="1F497D"/>
          <w:sz w:val="20"/>
          <w:szCs w:val="20"/>
          <w:lang w:eastAsia="zh-CN"/>
        </w:rPr>
      </w:pPr>
    </w:p>
    <w:p w14:paraId="28AEC7BB" w14:textId="77777777" w:rsidR="002C2EFE" w:rsidRPr="004C7567" w:rsidRDefault="002C2EFE" w:rsidP="002C2EFE">
      <w:pPr>
        <w:spacing w:line="360" w:lineRule="auto"/>
        <w:rPr>
          <w:rFonts w:asciiTheme="minorHAnsi" w:hAnsiTheme="minorHAnsi" w:cstheme="minorHAnsi"/>
          <w:b/>
          <w:color w:val="1F4E79" w:themeColor="accent5" w:themeShade="80"/>
          <w:sz w:val="16"/>
          <w:szCs w:val="16"/>
        </w:rPr>
      </w:pPr>
      <w:r w:rsidRPr="004C7567">
        <w:rPr>
          <w:rFonts w:asciiTheme="minorHAnsi" w:hAnsiTheme="minorHAnsi" w:cstheme="minorHAnsi"/>
          <w:b/>
          <w:color w:val="1F4E79" w:themeColor="accent5" w:themeShade="80"/>
          <w:sz w:val="16"/>
          <w:szCs w:val="16"/>
        </w:rPr>
        <w:t xml:space="preserve">As outlined in the </w:t>
      </w:r>
      <w:r>
        <w:rPr>
          <w:rFonts w:asciiTheme="minorHAnsi" w:hAnsiTheme="minorHAnsi" w:cstheme="minorHAnsi"/>
          <w:b/>
          <w:color w:val="1F4E79" w:themeColor="accent5" w:themeShade="80"/>
          <w:sz w:val="16"/>
          <w:szCs w:val="16"/>
        </w:rPr>
        <w:t>Charleville</w:t>
      </w:r>
      <w:r w:rsidRPr="004C7567">
        <w:rPr>
          <w:rFonts w:asciiTheme="minorHAnsi" w:hAnsiTheme="minorHAnsi" w:cstheme="minorHAnsi"/>
          <w:b/>
          <w:color w:val="1F4E79" w:themeColor="accent5" w:themeShade="80"/>
          <w:sz w:val="16"/>
          <w:szCs w:val="16"/>
        </w:rPr>
        <w:t xml:space="preserve"> District Disaster Management Group (DDMG) Disaster Management Operational Plan 20</w:t>
      </w:r>
      <w:r>
        <w:rPr>
          <w:rFonts w:asciiTheme="minorHAnsi" w:hAnsiTheme="minorHAnsi" w:cstheme="minorHAnsi"/>
          <w:b/>
          <w:color w:val="1F4E79" w:themeColor="accent5" w:themeShade="80"/>
          <w:sz w:val="16"/>
          <w:szCs w:val="16"/>
        </w:rPr>
        <w:t>25</w:t>
      </w:r>
      <w:r w:rsidRPr="004C7567">
        <w:rPr>
          <w:rFonts w:asciiTheme="minorHAnsi" w:hAnsiTheme="minorHAnsi" w:cstheme="minorHAnsi"/>
          <w:b/>
          <w:color w:val="1F4E79" w:themeColor="accent5" w:themeShade="80"/>
          <w:sz w:val="16"/>
          <w:szCs w:val="16"/>
        </w:rPr>
        <w:t xml:space="preserve">, the priorities for the </w:t>
      </w:r>
      <w:r>
        <w:rPr>
          <w:rFonts w:asciiTheme="minorHAnsi" w:hAnsiTheme="minorHAnsi" w:cstheme="minorHAnsi"/>
          <w:b/>
          <w:color w:val="1F4E79" w:themeColor="accent5" w:themeShade="80"/>
          <w:sz w:val="16"/>
          <w:szCs w:val="16"/>
        </w:rPr>
        <w:t>Charleville</w:t>
      </w:r>
      <w:r w:rsidRPr="004C7567">
        <w:rPr>
          <w:rFonts w:asciiTheme="minorHAnsi" w:hAnsiTheme="minorHAnsi" w:cstheme="minorHAnsi"/>
          <w:b/>
          <w:color w:val="1F4E79" w:themeColor="accent5" w:themeShade="80"/>
          <w:sz w:val="16"/>
          <w:szCs w:val="16"/>
        </w:rPr>
        <w:t xml:space="preserve"> DDMG are – </w:t>
      </w:r>
    </w:p>
    <w:p w14:paraId="54310FA6" w14:textId="77777777" w:rsidR="002C2EFE" w:rsidRPr="004C7567" w:rsidRDefault="002C2EFE">
      <w:pPr>
        <w:widowControl w:val="0"/>
        <w:numPr>
          <w:ilvl w:val="0"/>
          <w:numId w:val="49"/>
        </w:numPr>
        <w:spacing w:before="21" w:line="226" w:lineRule="exact"/>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The continu</w:t>
      </w:r>
      <w:r w:rsidRPr="004C7567">
        <w:rPr>
          <w:rFonts w:asciiTheme="majorHAnsi" w:hAnsiTheme="majorHAnsi" w:cstheme="majorHAnsi"/>
          <w:color w:val="1F4E79" w:themeColor="accent5" w:themeShade="80"/>
          <w:spacing w:val="-2"/>
          <w:sz w:val="16"/>
          <w:szCs w:val="16"/>
        </w:rPr>
        <w:t>a</w:t>
      </w:r>
      <w:r w:rsidRPr="004C7567">
        <w:rPr>
          <w:rFonts w:asciiTheme="majorHAnsi" w:hAnsiTheme="majorHAnsi" w:cstheme="majorHAnsi"/>
          <w:color w:val="1F4E79" w:themeColor="accent5" w:themeShade="80"/>
          <w:sz w:val="16"/>
          <w:szCs w:val="16"/>
        </w:rPr>
        <w:t>l</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development,</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review and assessm</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nt of</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effect</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ve dis</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ster mana</w:t>
      </w:r>
      <w:r w:rsidRPr="004C7567">
        <w:rPr>
          <w:rFonts w:asciiTheme="majorHAnsi" w:hAnsiTheme="majorHAnsi" w:cstheme="majorHAnsi"/>
          <w:color w:val="1F4E79" w:themeColor="accent5" w:themeShade="80"/>
          <w:spacing w:val="-1"/>
          <w:sz w:val="16"/>
          <w:szCs w:val="16"/>
        </w:rPr>
        <w:t>ge</w:t>
      </w:r>
      <w:r w:rsidRPr="004C7567">
        <w:rPr>
          <w:rFonts w:asciiTheme="majorHAnsi" w:hAnsiTheme="majorHAnsi" w:cstheme="majorHAnsi"/>
          <w:color w:val="1F4E79" w:themeColor="accent5" w:themeShade="80"/>
          <w:sz w:val="16"/>
          <w:szCs w:val="16"/>
        </w:rPr>
        <w:t>me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 for the district including arrangements for mitig</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tin</w:t>
      </w:r>
      <w:r w:rsidRPr="004C7567">
        <w:rPr>
          <w:rFonts w:asciiTheme="majorHAnsi" w:hAnsiTheme="majorHAnsi" w:cstheme="majorHAnsi"/>
          <w:color w:val="1F4E79" w:themeColor="accent5" w:themeShade="80"/>
          <w:spacing w:val="-1"/>
          <w:sz w:val="16"/>
          <w:szCs w:val="16"/>
        </w:rPr>
        <w:t>g</w:t>
      </w:r>
      <w:r w:rsidRPr="004C7567">
        <w:rPr>
          <w:rFonts w:asciiTheme="majorHAnsi" w:hAnsiTheme="majorHAnsi" w:cstheme="majorHAnsi"/>
          <w:color w:val="1F4E79" w:themeColor="accent5" w:themeShade="80"/>
          <w:sz w:val="16"/>
          <w:szCs w:val="16"/>
        </w:rPr>
        <w:t>, prevent</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 xml:space="preserve">ng, preparing for, responding to and recovering from a </w:t>
      </w:r>
      <w:proofErr w:type="gramStart"/>
      <w:r w:rsidRPr="004C7567">
        <w:rPr>
          <w:rFonts w:asciiTheme="majorHAnsi" w:hAnsiTheme="majorHAnsi" w:cstheme="majorHAnsi"/>
          <w:color w:val="1F4E79" w:themeColor="accent5" w:themeShade="80"/>
          <w:sz w:val="16"/>
          <w:szCs w:val="16"/>
        </w:rPr>
        <w:t>disaster;</w:t>
      </w:r>
      <w:proofErr w:type="gramEnd"/>
    </w:p>
    <w:p w14:paraId="79322E6A" w14:textId="77777777" w:rsidR="002C2EFE" w:rsidRPr="004C7567" w:rsidRDefault="002C2EFE">
      <w:pPr>
        <w:widowControl w:val="0"/>
        <w:numPr>
          <w:ilvl w:val="0"/>
          <w:numId w:val="49"/>
        </w:numPr>
        <w:spacing w:before="14"/>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The regular review </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nd as</w:t>
      </w:r>
      <w:r w:rsidRPr="004C7567">
        <w:rPr>
          <w:rFonts w:asciiTheme="majorHAnsi" w:hAnsiTheme="majorHAnsi" w:cstheme="majorHAnsi"/>
          <w:color w:val="1F4E79" w:themeColor="accent5" w:themeShade="80"/>
          <w:spacing w:val="-1"/>
          <w:sz w:val="16"/>
          <w:szCs w:val="16"/>
        </w:rPr>
        <w:t>s</w:t>
      </w:r>
      <w:r w:rsidRPr="004C7567">
        <w:rPr>
          <w:rFonts w:asciiTheme="majorHAnsi" w:hAnsiTheme="majorHAnsi" w:cstheme="majorHAnsi"/>
          <w:color w:val="1F4E79" w:themeColor="accent5" w:themeShade="80"/>
          <w:sz w:val="16"/>
          <w:szCs w:val="16"/>
        </w:rPr>
        <w:t>essm</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nt of t</w:t>
      </w:r>
      <w:r w:rsidRPr="004C7567">
        <w:rPr>
          <w:rFonts w:asciiTheme="majorHAnsi" w:hAnsiTheme="majorHAnsi" w:cstheme="majorHAnsi"/>
          <w:color w:val="1F4E79" w:themeColor="accent5" w:themeShade="80"/>
          <w:spacing w:val="-1"/>
          <w:sz w:val="16"/>
          <w:szCs w:val="16"/>
        </w:rPr>
        <w:t>h</w:t>
      </w:r>
      <w:r w:rsidRPr="004C7567">
        <w:rPr>
          <w:rFonts w:asciiTheme="majorHAnsi" w:hAnsiTheme="majorHAnsi" w:cstheme="majorHAnsi"/>
          <w:color w:val="1F4E79" w:themeColor="accent5" w:themeShade="80"/>
          <w:sz w:val="16"/>
          <w:szCs w:val="16"/>
        </w:rPr>
        <w:t>e disas</w:t>
      </w:r>
      <w:r w:rsidRPr="004C7567">
        <w:rPr>
          <w:rFonts w:asciiTheme="majorHAnsi" w:hAnsiTheme="majorHAnsi" w:cstheme="majorHAnsi"/>
          <w:color w:val="1F4E79" w:themeColor="accent5" w:themeShade="80"/>
          <w:spacing w:val="-1"/>
          <w:sz w:val="16"/>
          <w:szCs w:val="16"/>
        </w:rPr>
        <w:t>t</w:t>
      </w:r>
      <w:r w:rsidRPr="004C7567">
        <w:rPr>
          <w:rFonts w:asciiTheme="majorHAnsi" w:hAnsiTheme="majorHAnsi" w:cstheme="majorHAnsi"/>
          <w:color w:val="1F4E79" w:themeColor="accent5" w:themeShade="80"/>
          <w:sz w:val="16"/>
          <w:szCs w:val="16"/>
        </w:rPr>
        <w:t>er manage</w:t>
      </w:r>
      <w:r w:rsidRPr="004C7567">
        <w:rPr>
          <w:rFonts w:asciiTheme="majorHAnsi" w:hAnsiTheme="majorHAnsi" w:cstheme="majorHAnsi"/>
          <w:color w:val="1F4E79" w:themeColor="accent5" w:themeShade="80"/>
          <w:spacing w:val="-1"/>
          <w:sz w:val="16"/>
          <w:szCs w:val="16"/>
        </w:rPr>
        <w:t>m</w:t>
      </w:r>
      <w:r w:rsidRPr="004C7567">
        <w:rPr>
          <w:rFonts w:asciiTheme="majorHAnsi" w:hAnsiTheme="majorHAnsi" w:cstheme="majorHAnsi"/>
          <w:color w:val="1F4E79" w:themeColor="accent5" w:themeShade="80"/>
          <w:sz w:val="16"/>
          <w:szCs w:val="16"/>
        </w:rPr>
        <w:t>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 arrange</w:t>
      </w:r>
      <w:r w:rsidRPr="004C7567">
        <w:rPr>
          <w:rFonts w:asciiTheme="majorHAnsi" w:hAnsiTheme="majorHAnsi" w:cstheme="majorHAnsi"/>
          <w:color w:val="1F4E79" w:themeColor="accent5" w:themeShade="80"/>
          <w:spacing w:val="-1"/>
          <w:sz w:val="16"/>
          <w:szCs w:val="16"/>
        </w:rPr>
        <w:t>m</w:t>
      </w:r>
      <w:r w:rsidRPr="004C7567">
        <w:rPr>
          <w:rFonts w:asciiTheme="majorHAnsi" w:hAnsiTheme="majorHAnsi" w:cstheme="majorHAnsi"/>
          <w:color w:val="1F4E79" w:themeColor="accent5" w:themeShade="80"/>
          <w:sz w:val="16"/>
          <w:szCs w:val="16"/>
        </w:rPr>
        <w:t>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ts of the</w:t>
      </w:r>
    </w:p>
    <w:p w14:paraId="152B93EB" w14:textId="77777777" w:rsidR="002C2EFE" w:rsidRPr="004C7567" w:rsidRDefault="002C2EFE">
      <w:pPr>
        <w:widowControl w:val="0"/>
        <w:numPr>
          <w:ilvl w:val="1"/>
          <w:numId w:val="50"/>
        </w:numPr>
        <w:spacing w:line="227" w:lineRule="exact"/>
        <w:ind w:right="190"/>
        <w:jc w:val="both"/>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Quilpie</w:t>
      </w:r>
      <w:r w:rsidRPr="004C7567">
        <w:rPr>
          <w:rFonts w:asciiTheme="majorHAnsi" w:hAnsiTheme="majorHAnsi" w:cstheme="majorHAnsi"/>
          <w:color w:val="1F4E79" w:themeColor="accent5" w:themeShade="80"/>
          <w:sz w:val="16"/>
          <w:szCs w:val="16"/>
        </w:rPr>
        <w:t xml:space="preserve"> Local Disaster Management Group</w:t>
      </w:r>
      <w:r>
        <w:rPr>
          <w:rFonts w:asciiTheme="majorHAnsi" w:hAnsiTheme="majorHAnsi" w:cstheme="majorHAnsi"/>
          <w:color w:val="1F4E79" w:themeColor="accent5" w:themeShade="80"/>
          <w:sz w:val="16"/>
          <w:szCs w:val="16"/>
        </w:rPr>
        <w:t>.</w:t>
      </w:r>
    </w:p>
    <w:p w14:paraId="43D65824" w14:textId="77777777" w:rsidR="002C2EFE" w:rsidRDefault="002C2EFE">
      <w:pPr>
        <w:widowControl w:val="0"/>
        <w:numPr>
          <w:ilvl w:val="1"/>
          <w:numId w:val="50"/>
        </w:numPr>
        <w:spacing w:line="227" w:lineRule="exact"/>
        <w:ind w:right="190"/>
        <w:jc w:val="both"/>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Bulloo</w:t>
      </w:r>
      <w:r w:rsidRPr="004C7567">
        <w:rPr>
          <w:rFonts w:asciiTheme="majorHAnsi" w:hAnsiTheme="majorHAnsi" w:cstheme="majorHAnsi"/>
          <w:color w:val="1F4E79" w:themeColor="accent5" w:themeShade="80"/>
          <w:sz w:val="16"/>
          <w:szCs w:val="16"/>
        </w:rPr>
        <w:t xml:space="preserve"> </w:t>
      </w:r>
      <w:bookmarkStart w:id="395" w:name="_Hlk108799998"/>
      <w:r w:rsidRPr="004C7567">
        <w:rPr>
          <w:rFonts w:asciiTheme="majorHAnsi" w:hAnsiTheme="majorHAnsi" w:cstheme="majorHAnsi"/>
          <w:color w:val="1F4E79" w:themeColor="accent5" w:themeShade="80"/>
          <w:sz w:val="16"/>
          <w:szCs w:val="16"/>
        </w:rPr>
        <w:t>Local Disaster Management Group.</w:t>
      </w:r>
      <w:bookmarkEnd w:id="395"/>
    </w:p>
    <w:p w14:paraId="110038A5" w14:textId="77777777" w:rsidR="002C2EFE" w:rsidRDefault="002C2EFE">
      <w:pPr>
        <w:widowControl w:val="0"/>
        <w:numPr>
          <w:ilvl w:val="1"/>
          <w:numId w:val="50"/>
        </w:numPr>
        <w:spacing w:line="227" w:lineRule="exact"/>
        <w:ind w:right="190"/>
        <w:jc w:val="both"/>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 xml:space="preserve">Paroo </w:t>
      </w:r>
      <w:r w:rsidRPr="003175FA">
        <w:rPr>
          <w:rFonts w:asciiTheme="majorHAnsi" w:hAnsiTheme="majorHAnsi" w:cstheme="majorHAnsi"/>
          <w:color w:val="1F4E79" w:themeColor="accent5" w:themeShade="80"/>
          <w:sz w:val="16"/>
          <w:szCs w:val="16"/>
        </w:rPr>
        <w:t>Local Disaster Management Group.</w:t>
      </w:r>
    </w:p>
    <w:p w14:paraId="5089C411" w14:textId="77777777" w:rsidR="002C2EFE" w:rsidRPr="004C7567" w:rsidRDefault="002C2EFE">
      <w:pPr>
        <w:widowControl w:val="0"/>
        <w:numPr>
          <w:ilvl w:val="1"/>
          <w:numId w:val="50"/>
        </w:numPr>
        <w:spacing w:line="227" w:lineRule="exact"/>
        <w:ind w:right="190"/>
        <w:jc w:val="both"/>
        <w:rPr>
          <w:rFonts w:asciiTheme="majorHAnsi" w:hAnsiTheme="majorHAnsi" w:cstheme="majorHAnsi"/>
          <w:color w:val="1F4E79" w:themeColor="accent5" w:themeShade="80"/>
          <w:sz w:val="16"/>
          <w:szCs w:val="16"/>
        </w:rPr>
      </w:pPr>
      <w:proofErr w:type="spellStart"/>
      <w:r>
        <w:rPr>
          <w:rFonts w:asciiTheme="majorHAnsi" w:hAnsiTheme="majorHAnsi" w:cstheme="majorHAnsi"/>
          <w:color w:val="1F4E79" w:themeColor="accent5" w:themeShade="80"/>
          <w:sz w:val="16"/>
          <w:szCs w:val="16"/>
        </w:rPr>
        <w:t>Murweh</w:t>
      </w:r>
      <w:proofErr w:type="spellEnd"/>
      <w:r>
        <w:rPr>
          <w:rFonts w:asciiTheme="majorHAnsi" w:hAnsiTheme="majorHAnsi" w:cstheme="majorHAnsi"/>
          <w:color w:val="1F4E79" w:themeColor="accent5" w:themeShade="80"/>
          <w:sz w:val="16"/>
          <w:szCs w:val="16"/>
        </w:rPr>
        <w:t xml:space="preserve"> </w:t>
      </w:r>
      <w:r w:rsidRPr="003175FA">
        <w:rPr>
          <w:rFonts w:asciiTheme="majorHAnsi" w:hAnsiTheme="majorHAnsi" w:cstheme="majorHAnsi"/>
          <w:color w:val="1F4E79" w:themeColor="accent5" w:themeShade="80"/>
          <w:sz w:val="16"/>
          <w:szCs w:val="16"/>
        </w:rPr>
        <w:t>Local Disaster Management Group.</w:t>
      </w:r>
    </w:p>
    <w:p w14:paraId="5033ADDF" w14:textId="77777777" w:rsidR="002C2EFE" w:rsidRPr="004C7567" w:rsidRDefault="002C2EFE">
      <w:pPr>
        <w:widowControl w:val="0"/>
        <w:numPr>
          <w:ilvl w:val="0"/>
          <w:numId w:val="49"/>
        </w:numPr>
        <w:spacing w:before="20" w:line="226" w:lineRule="exact"/>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Ensuring</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the</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comm</w:t>
      </w:r>
      <w:r w:rsidRPr="004C7567">
        <w:rPr>
          <w:rFonts w:asciiTheme="majorHAnsi" w:hAnsiTheme="majorHAnsi" w:cstheme="majorHAnsi"/>
          <w:color w:val="1F4E79" w:themeColor="accent5" w:themeShade="80"/>
          <w:spacing w:val="-1"/>
          <w:sz w:val="16"/>
          <w:szCs w:val="16"/>
        </w:rPr>
        <w:t>u</w:t>
      </w:r>
      <w:r w:rsidRPr="004C7567">
        <w:rPr>
          <w:rFonts w:asciiTheme="majorHAnsi" w:hAnsiTheme="majorHAnsi" w:cstheme="majorHAnsi"/>
          <w:color w:val="1F4E79" w:themeColor="accent5" w:themeShade="80"/>
          <w:sz w:val="16"/>
          <w:szCs w:val="16"/>
        </w:rPr>
        <w:t>nity is</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aware of ways of mitigat</w:t>
      </w:r>
      <w:r w:rsidRPr="004C7567">
        <w:rPr>
          <w:rFonts w:asciiTheme="majorHAnsi" w:hAnsiTheme="majorHAnsi" w:cstheme="majorHAnsi"/>
          <w:color w:val="1F4E79" w:themeColor="accent5" w:themeShade="80"/>
          <w:spacing w:val="-1"/>
          <w:sz w:val="16"/>
          <w:szCs w:val="16"/>
        </w:rPr>
        <w:t>in</w:t>
      </w:r>
      <w:r w:rsidRPr="004C7567">
        <w:rPr>
          <w:rFonts w:asciiTheme="majorHAnsi" w:hAnsiTheme="majorHAnsi" w:cstheme="majorHAnsi"/>
          <w:color w:val="1F4E79" w:themeColor="accent5" w:themeShade="80"/>
          <w:sz w:val="16"/>
          <w:szCs w:val="16"/>
        </w:rPr>
        <w:t>g the ad</w:t>
      </w:r>
      <w:r w:rsidRPr="004C7567">
        <w:rPr>
          <w:rFonts w:asciiTheme="majorHAnsi" w:hAnsiTheme="majorHAnsi" w:cstheme="majorHAnsi"/>
          <w:color w:val="1F4E79" w:themeColor="accent5" w:themeShade="80"/>
          <w:spacing w:val="-1"/>
          <w:sz w:val="16"/>
          <w:szCs w:val="16"/>
        </w:rPr>
        <w:t>v</w:t>
      </w:r>
      <w:r w:rsidRPr="004C7567">
        <w:rPr>
          <w:rFonts w:asciiTheme="majorHAnsi" w:hAnsiTheme="majorHAnsi" w:cstheme="majorHAnsi"/>
          <w:color w:val="1F4E79" w:themeColor="accent5" w:themeShade="80"/>
          <w:sz w:val="16"/>
          <w:szCs w:val="16"/>
        </w:rPr>
        <w:t>erse</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effects</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of an</w:t>
      </w:r>
      <w:r w:rsidRPr="004C7567">
        <w:rPr>
          <w:rFonts w:asciiTheme="majorHAnsi" w:hAnsiTheme="majorHAnsi" w:cstheme="majorHAnsi"/>
          <w:color w:val="1F4E79" w:themeColor="accent5" w:themeShade="80"/>
          <w:spacing w:val="-1"/>
          <w:sz w:val="16"/>
          <w:szCs w:val="16"/>
        </w:rPr>
        <w:t xml:space="preserve"> e</w:t>
      </w:r>
      <w:r w:rsidRPr="004C7567">
        <w:rPr>
          <w:rFonts w:asciiTheme="majorHAnsi" w:hAnsiTheme="majorHAnsi" w:cstheme="majorHAnsi"/>
          <w:color w:val="1F4E79" w:themeColor="accent5" w:themeShade="80"/>
          <w:sz w:val="16"/>
          <w:szCs w:val="16"/>
        </w:rPr>
        <w:t>ve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 and preparing for, responding to</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and recovering from</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 xml:space="preserve">a </w:t>
      </w:r>
      <w:proofErr w:type="gramStart"/>
      <w:r w:rsidRPr="004C7567">
        <w:rPr>
          <w:rFonts w:asciiTheme="majorHAnsi" w:hAnsiTheme="majorHAnsi" w:cstheme="majorHAnsi"/>
          <w:color w:val="1F4E79" w:themeColor="accent5" w:themeShade="80"/>
          <w:sz w:val="16"/>
          <w:szCs w:val="16"/>
        </w:rPr>
        <w:t>disaster;</w:t>
      </w:r>
      <w:proofErr w:type="gramEnd"/>
    </w:p>
    <w:p w14:paraId="69A21ADA" w14:textId="77777777" w:rsidR="002C2EFE" w:rsidRPr="004C7567" w:rsidRDefault="002C2EFE">
      <w:pPr>
        <w:widowControl w:val="0"/>
        <w:numPr>
          <w:ilvl w:val="0"/>
          <w:numId w:val="49"/>
        </w:numPr>
        <w:spacing w:before="14"/>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Coordin</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ting</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the provisi</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n of Sta</w:t>
      </w:r>
      <w:r w:rsidRPr="004C7567">
        <w:rPr>
          <w:rFonts w:asciiTheme="majorHAnsi" w:hAnsiTheme="majorHAnsi" w:cstheme="majorHAnsi"/>
          <w:color w:val="1F4E79" w:themeColor="accent5" w:themeShade="80"/>
          <w:spacing w:val="-1"/>
          <w:sz w:val="16"/>
          <w:szCs w:val="16"/>
        </w:rPr>
        <w:t>t</w:t>
      </w:r>
      <w:r w:rsidRPr="004C7567">
        <w:rPr>
          <w:rFonts w:asciiTheme="majorHAnsi" w:hAnsiTheme="majorHAnsi" w:cstheme="majorHAnsi"/>
          <w:color w:val="1F4E79" w:themeColor="accent5" w:themeShade="80"/>
          <w:sz w:val="16"/>
          <w:szCs w:val="16"/>
        </w:rPr>
        <w:t>e reso</w:t>
      </w:r>
      <w:r w:rsidRPr="004C7567">
        <w:rPr>
          <w:rFonts w:asciiTheme="majorHAnsi" w:hAnsiTheme="majorHAnsi" w:cstheme="majorHAnsi"/>
          <w:color w:val="1F4E79" w:themeColor="accent5" w:themeShade="80"/>
          <w:spacing w:val="-1"/>
          <w:sz w:val="16"/>
          <w:szCs w:val="16"/>
        </w:rPr>
        <w:t>ur</w:t>
      </w:r>
      <w:r w:rsidRPr="004C7567">
        <w:rPr>
          <w:rFonts w:asciiTheme="majorHAnsi" w:hAnsiTheme="majorHAnsi" w:cstheme="majorHAnsi"/>
          <w:color w:val="1F4E79" w:themeColor="accent5" w:themeShade="80"/>
          <w:sz w:val="16"/>
          <w:szCs w:val="16"/>
        </w:rPr>
        <w:t>ces and serv</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ces to suppo</w:t>
      </w:r>
      <w:r w:rsidRPr="004C7567">
        <w:rPr>
          <w:rFonts w:asciiTheme="majorHAnsi" w:hAnsiTheme="majorHAnsi" w:cstheme="majorHAnsi"/>
          <w:color w:val="1F4E79" w:themeColor="accent5" w:themeShade="80"/>
          <w:spacing w:val="-2"/>
          <w:sz w:val="16"/>
          <w:szCs w:val="16"/>
        </w:rPr>
        <w:t>r</w:t>
      </w:r>
      <w:r w:rsidRPr="004C7567">
        <w:rPr>
          <w:rFonts w:asciiTheme="majorHAnsi" w:hAnsiTheme="majorHAnsi" w:cstheme="majorHAnsi"/>
          <w:color w:val="1F4E79" w:themeColor="accent5" w:themeShade="80"/>
          <w:sz w:val="16"/>
          <w:szCs w:val="16"/>
        </w:rPr>
        <w:t xml:space="preserve">t the </w:t>
      </w:r>
    </w:p>
    <w:p w14:paraId="0AED0B0B" w14:textId="77777777" w:rsidR="002C2EFE" w:rsidRPr="00D929BB" w:rsidRDefault="002C2EFE">
      <w:pPr>
        <w:widowControl w:val="0"/>
        <w:numPr>
          <w:ilvl w:val="1"/>
          <w:numId w:val="51"/>
        </w:numPr>
        <w:spacing w:line="227" w:lineRule="exact"/>
        <w:ind w:right="190"/>
        <w:jc w:val="both"/>
        <w:rPr>
          <w:rFonts w:asciiTheme="majorHAnsi" w:hAnsiTheme="majorHAnsi" w:cstheme="majorHAnsi"/>
          <w:color w:val="1F4E79" w:themeColor="accent5" w:themeShade="80"/>
          <w:sz w:val="16"/>
          <w:szCs w:val="16"/>
        </w:rPr>
      </w:pPr>
      <w:bookmarkStart w:id="396" w:name="_Hlk76044867"/>
      <w:r w:rsidRPr="00D929BB">
        <w:rPr>
          <w:rFonts w:asciiTheme="majorHAnsi" w:hAnsiTheme="majorHAnsi" w:cstheme="majorHAnsi"/>
          <w:color w:val="1F4E79" w:themeColor="accent5" w:themeShade="80"/>
          <w:sz w:val="16"/>
          <w:szCs w:val="16"/>
        </w:rPr>
        <w:t>Quilpie Local Disaster Management Group.</w:t>
      </w:r>
    </w:p>
    <w:p w14:paraId="42CD6369" w14:textId="77777777" w:rsidR="002C2EFE" w:rsidRPr="00D929BB" w:rsidRDefault="002C2EFE">
      <w:pPr>
        <w:widowControl w:val="0"/>
        <w:numPr>
          <w:ilvl w:val="1"/>
          <w:numId w:val="51"/>
        </w:numPr>
        <w:spacing w:line="227" w:lineRule="exact"/>
        <w:ind w:right="190"/>
        <w:jc w:val="both"/>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Bulloo Local Disaster Management Group.</w:t>
      </w:r>
    </w:p>
    <w:p w14:paraId="5C6B98BF" w14:textId="77777777" w:rsidR="002C2EFE" w:rsidRPr="00D929BB" w:rsidRDefault="002C2EFE">
      <w:pPr>
        <w:widowControl w:val="0"/>
        <w:numPr>
          <w:ilvl w:val="1"/>
          <w:numId w:val="51"/>
        </w:numPr>
        <w:spacing w:line="227" w:lineRule="exact"/>
        <w:ind w:right="190"/>
        <w:jc w:val="both"/>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Paroo Local Disaster Management Group.</w:t>
      </w:r>
    </w:p>
    <w:p w14:paraId="26CFBCEB" w14:textId="77777777" w:rsidR="002C2EFE" w:rsidRPr="00D929BB" w:rsidRDefault="002C2EFE">
      <w:pPr>
        <w:widowControl w:val="0"/>
        <w:numPr>
          <w:ilvl w:val="1"/>
          <w:numId w:val="51"/>
        </w:numPr>
        <w:spacing w:line="227" w:lineRule="exact"/>
        <w:ind w:right="190"/>
        <w:jc w:val="both"/>
        <w:rPr>
          <w:rFonts w:asciiTheme="majorHAnsi" w:hAnsiTheme="majorHAnsi" w:cstheme="majorHAnsi"/>
          <w:color w:val="1F4E79" w:themeColor="accent5" w:themeShade="80"/>
          <w:sz w:val="16"/>
          <w:szCs w:val="16"/>
        </w:rPr>
      </w:pPr>
      <w:proofErr w:type="spellStart"/>
      <w:r w:rsidRPr="00D929BB">
        <w:rPr>
          <w:rFonts w:asciiTheme="majorHAnsi" w:hAnsiTheme="majorHAnsi" w:cstheme="majorHAnsi"/>
          <w:color w:val="1F4E79" w:themeColor="accent5" w:themeShade="80"/>
          <w:sz w:val="16"/>
          <w:szCs w:val="16"/>
        </w:rPr>
        <w:t>Murweh</w:t>
      </w:r>
      <w:proofErr w:type="spellEnd"/>
      <w:r w:rsidRPr="00D929BB">
        <w:rPr>
          <w:rFonts w:asciiTheme="majorHAnsi" w:hAnsiTheme="majorHAnsi" w:cstheme="majorHAnsi"/>
          <w:color w:val="1F4E79" w:themeColor="accent5" w:themeShade="80"/>
          <w:sz w:val="16"/>
          <w:szCs w:val="16"/>
        </w:rPr>
        <w:t xml:space="preserve"> Local Disaster Management Group.</w:t>
      </w:r>
    </w:p>
    <w:bookmarkEnd w:id="396"/>
    <w:p w14:paraId="0A8F3B92" w14:textId="77777777" w:rsidR="002C2EFE" w:rsidRPr="004C7567" w:rsidRDefault="002C2EFE" w:rsidP="002C2EFE">
      <w:pPr>
        <w:spacing w:line="227" w:lineRule="exact"/>
        <w:ind w:left="709"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in all</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 xml:space="preserve">phases of disaster </w:t>
      </w:r>
      <w:proofErr w:type="gramStart"/>
      <w:r w:rsidRPr="004C7567">
        <w:rPr>
          <w:rFonts w:asciiTheme="majorHAnsi" w:hAnsiTheme="majorHAnsi" w:cstheme="majorHAnsi"/>
          <w:color w:val="1F4E79" w:themeColor="accent5" w:themeShade="80"/>
          <w:sz w:val="16"/>
          <w:szCs w:val="16"/>
        </w:rPr>
        <w:t>mana</w:t>
      </w:r>
      <w:r w:rsidRPr="004C7567">
        <w:rPr>
          <w:rFonts w:asciiTheme="majorHAnsi" w:hAnsiTheme="majorHAnsi" w:cstheme="majorHAnsi"/>
          <w:color w:val="1F4E79" w:themeColor="accent5" w:themeShade="80"/>
          <w:spacing w:val="-1"/>
          <w:sz w:val="16"/>
          <w:szCs w:val="16"/>
        </w:rPr>
        <w:t>ge</w:t>
      </w:r>
      <w:r w:rsidRPr="004C7567">
        <w:rPr>
          <w:rFonts w:asciiTheme="majorHAnsi" w:hAnsiTheme="majorHAnsi" w:cstheme="majorHAnsi"/>
          <w:color w:val="1F4E79" w:themeColor="accent5" w:themeShade="80"/>
          <w:sz w:val="16"/>
          <w:szCs w:val="16"/>
        </w:rPr>
        <w:t>me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w:t>
      </w:r>
      <w:proofErr w:type="gramEnd"/>
    </w:p>
    <w:p w14:paraId="33ED0C5B" w14:textId="77777777" w:rsidR="002C2EFE" w:rsidRPr="004C7567" w:rsidRDefault="002C2EFE">
      <w:pPr>
        <w:widowControl w:val="0"/>
        <w:numPr>
          <w:ilvl w:val="0"/>
          <w:numId w:val="49"/>
        </w:numPr>
        <w:spacing w:before="20" w:line="226" w:lineRule="exact"/>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The id</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ntif</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c</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 xml:space="preserve">tion, </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lloc</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ti</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n and c</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ord</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nati</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n of res</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urces that m</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y be us</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 xml:space="preserve">d for disaster operations </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n</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the di</w:t>
      </w:r>
      <w:r w:rsidRPr="004C7567">
        <w:rPr>
          <w:rFonts w:asciiTheme="majorHAnsi" w:hAnsiTheme="majorHAnsi" w:cstheme="majorHAnsi"/>
          <w:color w:val="1F4E79" w:themeColor="accent5" w:themeShade="80"/>
          <w:spacing w:val="-1"/>
          <w:sz w:val="16"/>
          <w:szCs w:val="16"/>
        </w:rPr>
        <w:t>s</w:t>
      </w:r>
      <w:r w:rsidRPr="004C7567">
        <w:rPr>
          <w:rFonts w:asciiTheme="majorHAnsi" w:hAnsiTheme="majorHAnsi" w:cstheme="majorHAnsi"/>
          <w:color w:val="1F4E79" w:themeColor="accent5" w:themeShade="80"/>
          <w:sz w:val="16"/>
          <w:szCs w:val="16"/>
        </w:rPr>
        <w:t xml:space="preserve">trict; </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nd</w:t>
      </w:r>
    </w:p>
    <w:p w14:paraId="27FFE15E" w14:textId="77777777" w:rsidR="002C2EFE" w:rsidRPr="004C7567" w:rsidRDefault="002C2EFE">
      <w:pPr>
        <w:widowControl w:val="0"/>
        <w:numPr>
          <w:ilvl w:val="0"/>
          <w:numId w:val="49"/>
        </w:numPr>
        <w:spacing w:before="14"/>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The est</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blis</w:t>
      </w:r>
      <w:r w:rsidRPr="004C7567">
        <w:rPr>
          <w:rFonts w:asciiTheme="majorHAnsi" w:hAnsiTheme="majorHAnsi" w:cstheme="majorHAnsi"/>
          <w:color w:val="1F4E79" w:themeColor="accent5" w:themeShade="80"/>
          <w:spacing w:val="-2"/>
          <w:sz w:val="16"/>
          <w:szCs w:val="16"/>
        </w:rPr>
        <w:t>h</w:t>
      </w:r>
      <w:r w:rsidRPr="004C7567">
        <w:rPr>
          <w:rFonts w:asciiTheme="majorHAnsi" w:hAnsiTheme="majorHAnsi" w:cstheme="majorHAnsi"/>
          <w:color w:val="1F4E79" w:themeColor="accent5" w:themeShade="80"/>
          <w:sz w:val="16"/>
          <w:szCs w:val="16"/>
        </w:rPr>
        <w:t>me</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t and re</w:t>
      </w:r>
      <w:r w:rsidRPr="004C7567">
        <w:rPr>
          <w:rFonts w:asciiTheme="majorHAnsi" w:hAnsiTheme="majorHAnsi" w:cstheme="majorHAnsi"/>
          <w:color w:val="1F4E79" w:themeColor="accent5" w:themeShade="80"/>
          <w:spacing w:val="-1"/>
          <w:sz w:val="16"/>
          <w:szCs w:val="16"/>
        </w:rPr>
        <w:t>vi</w:t>
      </w:r>
      <w:r w:rsidRPr="004C7567">
        <w:rPr>
          <w:rFonts w:asciiTheme="majorHAnsi" w:hAnsiTheme="majorHAnsi" w:cstheme="majorHAnsi"/>
          <w:color w:val="1F4E79" w:themeColor="accent5" w:themeShade="80"/>
          <w:sz w:val="16"/>
          <w:szCs w:val="16"/>
        </w:rPr>
        <w:t>ew of comm</w:t>
      </w:r>
      <w:r w:rsidRPr="004C7567">
        <w:rPr>
          <w:rFonts w:asciiTheme="majorHAnsi" w:hAnsiTheme="majorHAnsi" w:cstheme="majorHAnsi"/>
          <w:color w:val="1F4E79" w:themeColor="accent5" w:themeShade="80"/>
          <w:spacing w:val="-1"/>
          <w:sz w:val="16"/>
          <w:szCs w:val="16"/>
        </w:rPr>
        <w:t>u</w:t>
      </w:r>
      <w:r w:rsidRPr="004C7567">
        <w:rPr>
          <w:rFonts w:asciiTheme="majorHAnsi" w:hAnsiTheme="majorHAnsi" w:cstheme="majorHAnsi"/>
          <w:color w:val="1F4E79" w:themeColor="accent5" w:themeShade="80"/>
          <w:sz w:val="16"/>
          <w:szCs w:val="16"/>
        </w:rPr>
        <w:t>nic</w:t>
      </w:r>
      <w:r w:rsidRPr="004C7567">
        <w:rPr>
          <w:rFonts w:asciiTheme="majorHAnsi" w:hAnsiTheme="majorHAnsi" w:cstheme="majorHAnsi"/>
          <w:color w:val="1F4E79" w:themeColor="accent5" w:themeShade="80"/>
          <w:spacing w:val="-1"/>
          <w:sz w:val="16"/>
          <w:szCs w:val="16"/>
        </w:rPr>
        <w:t>a</w:t>
      </w:r>
      <w:r w:rsidRPr="004C7567">
        <w:rPr>
          <w:rFonts w:asciiTheme="majorHAnsi" w:hAnsiTheme="majorHAnsi" w:cstheme="majorHAnsi"/>
          <w:color w:val="1F4E79" w:themeColor="accent5" w:themeShade="80"/>
          <w:sz w:val="16"/>
          <w:szCs w:val="16"/>
        </w:rPr>
        <w:t>tions sy</w:t>
      </w:r>
      <w:r w:rsidRPr="004C7567">
        <w:rPr>
          <w:rFonts w:asciiTheme="majorHAnsi" w:hAnsiTheme="majorHAnsi" w:cstheme="majorHAnsi"/>
          <w:color w:val="1F4E79" w:themeColor="accent5" w:themeShade="80"/>
          <w:spacing w:val="-1"/>
          <w:sz w:val="16"/>
          <w:szCs w:val="16"/>
        </w:rPr>
        <w:t>st</w:t>
      </w:r>
      <w:r w:rsidRPr="004C7567">
        <w:rPr>
          <w:rFonts w:asciiTheme="majorHAnsi" w:hAnsiTheme="majorHAnsi" w:cstheme="majorHAnsi"/>
          <w:color w:val="1F4E79" w:themeColor="accent5" w:themeShade="80"/>
          <w:sz w:val="16"/>
          <w:szCs w:val="16"/>
        </w:rPr>
        <w:t>ems in t</w:t>
      </w:r>
      <w:r w:rsidRPr="004C7567">
        <w:rPr>
          <w:rFonts w:asciiTheme="majorHAnsi" w:hAnsiTheme="majorHAnsi" w:cstheme="majorHAnsi"/>
          <w:color w:val="1F4E79" w:themeColor="accent5" w:themeShade="80"/>
          <w:spacing w:val="-2"/>
          <w:sz w:val="16"/>
          <w:szCs w:val="16"/>
        </w:rPr>
        <w:t>h</w:t>
      </w:r>
      <w:r w:rsidRPr="004C7567">
        <w:rPr>
          <w:rFonts w:asciiTheme="majorHAnsi" w:hAnsiTheme="majorHAnsi" w:cstheme="majorHAnsi"/>
          <w:color w:val="1F4E79" w:themeColor="accent5" w:themeShade="80"/>
          <w:sz w:val="16"/>
          <w:szCs w:val="16"/>
        </w:rPr>
        <w:t>e group, and with</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the</w:t>
      </w:r>
    </w:p>
    <w:p w14:paraId="1E75929D" w14:textId="77777777" w:rsidR="002C2EFE" w:rsidRPr="00D929BB" w:rsidRDefault="002C2EFE">
      <w:pPr>
        <w:widowControl w:val="0"/>
        <w:numPr>
          <w:ilvl w:val="1"/>
          <w:numId w:val="49"/>
        </w:numPr>
        <w:spacing w:line="227" w:lineRule="exact"/>
        <w:ind w:right="190"/>
        <w:jc w:val="both"/>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Quilpie Local Disaster Management Group.</w:t>
      </w:r>
    </w:p>
    <w:p w14:paraId="1F86651B" w14:textId="77777777" w:rsidR="002C2EFE" w:rsidRPr="00D929BB" w:rsidRDefault="002C2EFE">
      <w:pPr>
        <w:widowControl w:val="0"/>
        <w:numPr>
          <w:ilvl w:val="1"/>
          <w:numId w:val="49"/>
        </w:numPr>
        <w:spacing w:line="227" w:lineRule="exact"/>
        <w:ind w:right="190"/>
        <w:jc w:val="both"/>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Bulloo Local Disaster Management Group.</w:t>
      </w:r>
    </w:p>
    <w:p w14:paraId="01E18F02" w14:textId="77777777" w:rsidR="002C2EFE" w:rsidRPr="00D929BB" w:rsidRDefault="002C2EFE">
      <w:pPr>
        <w:widowControl w:val="0"/>
        <w:numPr>
          <w:ilvl w:val="1"/>
          <w:numId w:val="49"/>
        </w:numPr>
        <w:spacing w:line="227" w:lineRule="exact"/>
        <w:ind w:right="190"/>
        <w:jc w:val="both"/>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Paroo Local Disaster Management Group.</w:t>
      </w:r>
    </w:p>
    <w:p w14:paraId="4537FD2B" w14:textId="77777777" w:rsidR="002C2EFE" w:rsidRPr="00D929BB" w:rsidRDefault="002C2EFE">
      <w:pPr>
        <w:widowControl w:val="0"/>
        <w:numPr>
          <w:ilvl w:val="1"/>
          <w:numId w:val="49"/>
        </w:numPr>
        <w:spacing w:line="227" w:lineRule="exact"/>
        <w:ind w:right="190"/>
        <w:jc w:val="both"/>
        <w:rPr>
          <w:rFonts w:asciiTheme="majorHAnsi" w:hAnsiTheme="majorHAnsi" w:cstheme="majorHAnsi"/>
          <w:color w:val="1F4E79" w:themeColor="accent5" w:themeShade="80"/>
          <w:sz w:val="16"/>
          <w:szCs w:val="16"/>
        </w:rPr>
      </w:pPr>
      <w:proofErr w:type="spellStart"/>
      <w:r w:rsidRPr="00D929BB">
        <w:rPr>
          <w:rFonts w:asciiTheme="majorHAnsi" w:hAnsiTheme="majorHAnsi" w:cstheme="majorHAnsi"/>
          <w:color w:val="1F4E79" w:themeColor="accent5" w:themeShade="80"/>
          <w:sz w:val="16"/>
          <w:szCs w:val="16"/>
        </w:rPr>
        <w:t>Murweh</w:t>
      </w:r>
      <w:proofErr w:type="spellEnd"/>
      <w:r w:rsidRPr="00D929BB">
        <w:rPr>
          <w:rFonts w:asciiTheme="majorHAnsi" w:hAnsiTheme="majorHAnsi" w:cstheme="majorHAnsi"/>
          <w:color w:val="1F4E79" w:themeColor="accent5" w:themeShade="80"/>
          <w:sz w:val="16"/>
          <w:szCs w:val="16"/>
        </w:rPr>
        <w:t xml:space="preserve"> Local Disaster Management Group.</w:t>
      </w:r>
    </w:p>
    <w:p w14:paraId="0FF8325E" w14:textId="77777777" w:rsidR="002C2EFE" w:rsidRPr="004C7567" w:rsidRDefault="002C2EFE" w:rsidP="002C2EFE">
      <w:pPr>
        <w:spacing w:line="227" w:lineRule="exact"/>
        <w:ind w:left="709"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f</w:t>
      </w:r>
      <w:r w:rsidRPr="004C7567">
        <w:rPr>
          <w:rFonts w:asciiTheme="majorHAnsi" w:hAnsiTheme="majorHAnsi" w:cstheme="majorHAnsi"/>
          <w:color w:val="1F4E79" w:themeColor="accent5" w:themeShade="80"/>
          <w:spacing w:val="-1"/>
          <w:sz w:val="16"/>
          <w:szCs w:val="16"/>
        </w:rPr>
        <w:t>o</w:t>
      </w:r>
      <w:r w:rsidRPr="004C7567">
        <w:rPr>
          <w:rFonts w:asciiTheme="majorHAnsi" w:hAnsiTheme="majorHAnsi" w:cstheme="majorHAnsi"/>
          <w:color w:val="1F4E79" w:themeColor="accent5" w:themeShade="80"/>
          <w:sz w:val="16"/>
          <w:szCs w:val="16"/>
        </w:rPr>
        <w:t>r use when a</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disaster happens.</w:t>
      </w:r>
    </w:p>
    <w:p w14:paraId="3FB0FF2A" w14:textId="77777777" w:rsidR="002C2EFE" w:rsidRPr="004C7567" w:rsidRDefault="002C2EFE">
      <w:pPr>
        <w:widowControl w:val="0"/>
        <w:numPr>
          <w:ilvl w:val="0"/>
          <w:numId w:val="49"/>
        </w:numPr>
        <w:spacing w:before="20" w:line="226" w:lineRule="exact"/>
        <w:ind w:right="19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Address</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ng d</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saster mana</w:t>
      </w:r>
      <w:r w:rsidRPr="004C7567">
        <w:rPr>
          <w:rFonts w:asciiTheme="majorHAnsi" w:hAnsiTheme="majorHAnsi" w:cstheme="majorHAnsi"/>
          <w:color w:val="1F4E79" w:themeColor="accent5" w:themeShade="80"/>
          <w:spacing w:val="-1"/>
          <w:sz w:val="16"/>
          <w:szCs w:val="16"/>
        </w:rPr>
        <w:t>g</w:t>
      </w:r>
      <w:r w:rsidRPr="004C7567">
        <w:rPr>
          <w:rFonts w:asciiTheme="majorHAnsi" w:hAnsiTheme="majorHAnsi" w:cstheme="majorHAnsi"/>
          <w:color w:val="1F4E79" w:themeColor="accent5" w:themeShade="80"/>
          <w:sz w:val="16"/>
          <w:szCs w:val="16"/>
        </w:rPr>
        <w:t>em</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nt tra</w:t>
      </w:r>
      <w:r w:rsidRPr="004C7567">
        <w:rPr>
          <w:rFonts w:asciiTheme="majorHAnsi" w:hAnsiTheme="majorHAnsi" w:cstheme="majorHAnsi"/>
          <w:color w:val="1F4E79" w:themeColor="accent5" w:themeShade="80"/>
          <w:spacing w:val="-1"/>
          <w:sz w:val="16"/>
          <w:szCs w:val="16"/>
        </w:rPr>
        <w:t>i</w:t>
      </w:r>
      <w:r w:rsidRPr="004C7567">
        <w:rPr>
          <w:rFonts w:asciiTheme="majorHAnsi" w:hAnsiTheme="majorHAnsi" w:cstheme="majorHAnsi"/>
          <w:color w:val="1F4E79" w:themeColor="accent5" w:themeShade="80"/>
          <w:sz w:val="16"/>
          <w:szCs w:val="16"/>
        </w:rPr>
        <w:t>ni</w:t>
      </w:r>
      <w:r w:rsidRPr="004C7567">
        <w:rPr>
          <w:rFonts w:asciiTheme="majorHAnsi" w:hAnsiTheme="majorHAnsi" w:cstheme="majorHAnsi"/>
          <w:color w:val="1F4E79" w:themeColor="accent5" w:themeShade="80"/>
          <w:spacing w:val="-1"/>
          <w:sz w:val="16"/>
          <w:szCs w:val="16"/>
        </w:rPr>
        <w:t>n</w:t>
      </w:r>
      <w:r w:rsidRPr="004C7567">
        <w:rPr>
          <w:rFonts w:asciiTheme="majorHAnsi" w:hAnsiTheme="majorHAnsi" w:cstheme="majorHAnsi"/>
          <w:color w:val="1F4E79" w:themeColor="accent5" w:themeShade="80"/>
          <w:sz w:val="16"/>
          <w:szCs w:val="16"/>
        </w:rPr>
        <w:t>g ne</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pacing w:val="2"/>
          <w:sz w:val="16"/>
          <w:szCs w:val="16"/>
        </w:rPr>
        <w:t>d</w:t>
      </w:r>
      <w:r w:rsidRPr="004C7567">
        <w:rPr>
          <w:rFonts w:asciiTheme="majorHAnsi" w:hAnsiTheme="majorHAnsi" w:cstheme="majorHAnsi"/>
          <w:color w:val="1F4E79" w:themeColor="accent5" w:themeShade="80"/>
          <w:sz w:val="16"/>
          <w:szCs w:val="16"/>
        </w:rPr>
        <w:t>s of the</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district</w:t>
      </w:r>
      <w:r w:rsidRPr="004C7567">
        <w:rPr>
          <w:rFonts w:asciiTheme="majorHAnsi" w:hAnsiTheme="majorHAnsi" w:cstheme="majorHAnsi"/>
          <w:color w:val="1F4E79" w:themeColor="accent5" w:themeShade="80"/>
          <w:spacing w:val="-2"/>
          <w:sz w:val="16"/>
          <w:szCs w:val="16"/>
        </w:rPr>
        <w:t xml:space="preserve"> </w:t>
      </w:r>
      <w:r w:rsidRPr="004C7567">
        <w:rPr>
          <w:rFonts w:asciiTheme="majorHAnsi" w:hAnsiTheme="majorHAnsi" w:cstheme="majorHAnsi"/>
          <w:color w:val="1F4E79" w:themeColor="accent5" w:themeShade="80"/>
          <w:sz w:val="16"/>
          <w:szCs w:val="16"/>
        </w:rPr>
        <w:t>thro</w:t>
      </w:r>
      <w:r w:rsidRPr="004C7567">
        <w:rPr>
          <w:rFonts w:asciiTheme="majorHAnsi" w:hAnsiTheme="majorHAnsi" w:cstheme="majorHAnsi"/>
          <w:color w:val="1F4E79" w:themeColor="accent5" w:themeShade="80"/>
          <w:spacing w:val="-1"/>
          <w:sz w:val="16"/>
          <w:szCs w:val="16"/>
        </w:rPr>
        <w:t>u</w:t>
      </w:r>
      <w:r w:rsidRPr="004C7567">
        <w:rPr>
          <w:rFonts w:asciiTheme="majorHAnsi" w:hAnsiTheme="majorHAnsi" w:cstheme="majorHAnsi"/>
          <w:color w:val="1F4E79" w:themeColor="accent5" w:themeShade="80"/>
          <w:sz w:val="16"/>
          <w:szCs w:val="16"/>
        </w:rPr>
        <w:t>gh the d</w:t>
      </w:r>
      <w:r w:rsidRPr="004C7567">
        <w:rPr>
          <w:rFonts w:asciiTheme="majorHAnsi" w:hAnsiTheme="majorHAnsi" w:cstheme="majorHAnsi"/>
          <w:color w:val="1F4E79" w:themeColor="accent5" w:themeShade="80"/>
          <w:spacing w:val="-1"/>
          <w:sz w:val="16"/>
          <w:szCs w:val="16"/>
        </w:rPr>
        <w:t>e</w:t>
      </w:r>
      <w:r w:rsidRPr="004C7567">
        <w:rPr>
          <w:rFonts w:asciiTheme="majorHAnsi" w:hAnsiTheme="majorHAnsi" w:cstheme="majorHAnsi"/>
          <w:color w:val="1F4E79" w:themeColor="accent5" w:themeShade="80"/>
          <w:sz w:val="16"/>
          <w:szCs w:val="16"/>
        </w:rPr>
        <w:t>li</w:t>
      </w:r>
      <w:r w:rsidRPr="004C7567">
        <w:rPr>
          <w:rFonts w:asciiTheme="majorHAnsi" w:hAnsiTheme="majorHAnsi" w:cstheme="majorHAnsi"/>
          <w:color w:val="1F4E79" w:themeColor="accent5" w:themeShade="80"/>
          <w:spacing w:val="-1"/>
          <w:sz w:val="16"/>
          <w:szCs w:val="16"/>
        </w:rPr>
        <w:t>v</w:t>
      </w:r>
      <w:r w:rsidRPr="004C7567">
        <w:rPr>
          <w:rFonts w:asciiTheme="majorHAnsi" w:hAnsiTheme="majorHAnsi" w:cstheme="majorHAnsi"/>
          <w:color w:val="1F4E79" w:themeColor="accent5" w:themeShade="80"/>
          <w:sz w:val="16"/>
          <w:szCs w:val="16"/>
        </w:rPr>
        <w:t>ery of a structured</w:t>
      </w:r>
      <w:r w:rsidRPr="004C7567">
        <w:rPr>
          <w:rFonts w:asciiTheme="majorHAnsi" w:hAnsiTheme="majorHAnsi" w:cstheme="majorHAnsi"/>
          <w:color w:val="1F4E79" w:themeColor="accent5" w:themeShade="80"/>
          <w:spacing w:val="-1"/>
          <w:sz w:val="16"/>
          <w:szCs w:val="16"/>
        </w:rPr>
        <w:t xml:space="preserve"> </w:t>
      </w:r>
      <w:r w:rsidRPr="004C7567">
        <w:rPr>
          <w:rFonts w:asciiTheme="majorHAnsi" w:hAnsiTheme="majorHAnsi" w:cstheme="majorHAnsi"/>
          <w:color w:val="1F4E79" w:themeColor="accent5" w:themeShade="80"/>
          <w:sz w:val="16"/>
          <w:szCs w:val="16"/>
        </w:rPr>
        <w:t>training program.</w:t>
      </w:r>
    </w:p>
    <w:p w14:paraId="0439BEE2" w14:textId="77777777" w:rsidR="002C2EFE" w:rsidRPr="004C7567" w:rsidRDefault="002C2EFE">
      <w:pPr>
        <w:numPr>
          <w:ilvl w:val="0"/>
          <w:numId w:val="49"/>
        </w:numPr>
        <w:autoSpaceDE w:val="0"/>
        <w:autoSpaceDN w:val="0"/>
        <w:adjustRightInd w:val="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  Implement effective governance through sound performance management and a focus on continuous improvement.</w:t>
      </w:r>
    </w:p>
    <w:p w14:paraId="365CA8A9" w14:textId="77777777" w:rsidR="002C2EFE" w:rsidRPr="004C7567" w:rsidRDefault="002C2EFE" w:rsidP="002C2EFE">
      <w:pPr>
        <w:autoSpaceDE w:val="0"/>
        <w:autoSpaceDN w:val="0"/>
        <w:adjustRightInd w:val="0"/>
        <w:ind w:left="851" w:hanging="153"/>
        <w:jc w:val="both"/>
        <w:rPr>
          <w:rFonts w:asciiTheme="majorHAnsi" w:hAnsiTheme="majorHAnsi" w:cstheme="majorHAnsi"/>
          <w:color w:val="1F4E79" w:themeColor="accent5" w:themeShade="80"/>
          <w:sz w:val="16"/>
          <w:szCs w:val="16"/>
        </w:rPr>
      </w:pPr>
    </w:p>
    <w:p w14:paraId="1BBF3CF4" w14:textId="77777777" w:rsidR="002C2EFE" w:rsidRPr="004C7567" w:rsidRDefault="002C2EFE">
      <w:pPr>
        <w:numPr>
          <w:ilvl w:val="0"/>
          <w:numId w:val="49"/>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Ensure the consistent application of legislation, regulations and supporting policies and guidelines.</w:t>
      </w:r>
    </w:p>
    <w:p w14:paraId="12922327" w14:textId="77777777" w:rsidR="002C2EFE" w:rsidRPr="004C7567" w:rsidRDefault="002C2EFE" w:rsidP="002C2EFE">
      <w:pPr>
        <w:autoSpaceDE w:val="0"/>
        <w:autoSpaceDN w:val="0"/>
        <w:adjustRightInd w:val="0"/>
        <w:spacing w:before="40" w:line="201" w:lineRule="atLeast"/>
        <w:ind w:left="851" w:hanging="153"/>
        <w:jc w:val="both"/>
        <w:rPr>
          <w:rFonts w:asciiTheme="majorHAnsi" w:hAnsiTheme="majorHAnsi" w:cstheme="majorHAnsi"/>
          <w:color w:val="1F4E79" w:themeColor="accent5" w:themeShade="80"/>
          <w:sz w:val="16"/>
          <w:szCs w:val="16"/>
        </w:rPr>
      </w:pPr>
    </w:p>
    <w:p w14:paraId="0B5B3FBA" w14:textId="77777777" w:rsidR="002C2EFE" w:rsidRPr="004C7567" w:rsidRDefault="002C2EFE">
      <w:pPr>
        <w:numPr>
          <w:ilvl w:val="0"/>
          <w:numId w:val="49"/>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Establish a formal reporting system that ensures that evaluation analysis is captured and communicated.</w:t>
      </w:r>
    </w:p>
    <w:p w14:paraId="46A86AA8" w14:textId="77777777" w:rsidR="002C2EFE" w:rsidRPr="004C7567" w:rsidRDefault="002C2EFE" w:rsidP="002C2EFE">
      <w:pPr>
        <w:autoSpaceDE w:val="0"/>
        <w:autoSpaceDN w:val="0"/>
        <w:adjustRightInd w:val="0"/>
        <w:spacing w:before="40" w:line="201" w:lineRule="atLeast"/>
        <w:ind w:left="851" w:hanging="153"/>
        <w:jc w:val="both"/>
        <w:rPr>
          <w:rFonts w:asciiTheme="majorHAnsi" w:hAnsiTheme="majorHAnsi" w:cstheme="majorHAnsi"/>
          <w:color w:val="1F4E79" w:themeColor="accent5" w:themeShade="80"/>
          <w:sz w:val="16"/>
          <w:szCs w:val="16"/>
        </w:rPr>
      </w:pPr>
    </w:p>
    <w:p w14:paraId="46108FB0" w14:textId="77777777" w:rsidR="002C2EFE" w:rsidRPr="004C7567" w:rsidRDefault="002C2EFE">
      <w:pPr>
        <w:numPr>
          <w:ilvl w:val="0"/>
          <w:numId w:val="49"/>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Monitor and evaluate the disaster management arrangements to: </w:t>
      </w:r>
    </w:p>
    <w:p w14:paraId="046538EB" w14:textId="77777777" w:rsidR="002C2EFE" w:rsidRPr="004C7567" w:rsidRDefault="002C2EFE">
      <w:pPr>
        <w:numPr>
          <w:ilvl w:val="0"/>
          <w:numId w:val="52"/>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Ensure efficiency and effectiveness of </w:t>
      </w:r>
      <w:proofErr w:type="gramStart"/>
      <w:r w:rsidRPr="004C7567">
        <w:rPr>
          <w:rFonts w:asciiTheme="majorHAnsi" w:hAnsiTheme="majorHAnsi" w:cstheme="majorHAnsi"/>
          <w:color w:val="1F4E79" w:themeColor="accent5" w:themeShade="80"/>
          <w:sz w:val="16"/>
          <w:szCs w:val="16"/>
        </w:rPr>
        <w:t>arrangements;</w:t>
      </w:r>
      <w:proofErr w:type="gramEnd"/>
    </w:p>
    <w:p w14:paraId="3A454B04" w14:textId="77777777" w:rsidR="002C2EFE" w:rsidRPr="004C7567" w:rsidRDefault="002C2EFE">
      <w:pPr>
        <w:numPr>
          <w:ilvl w:val="0"/>
          <w:numId w:val="52"/>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Develop clear accountability, including defined roles and responsibilities at all levels of the disaster management </w:t>
      </w:r>
      <w:proofErr w:type="gramStart"/>
      <w:r w:rsidRPr="004C7567">
        <w:rPr>
          <w:rFonts w:asciiTheme="majorHAnsi" w:hAnsiTheme="majorHAnsi" w:cstheme="majorHAnsi"/>
          <w:color w:val="1F4E79" w:themeColor="accent5" w:themeShade="80"/>
          <w:sz w:val="16"/>
          <w:szCs w:val="16"/>
        </w:rPr>
        <w:t>arrangements;</w:t>
      </w:r>
      <w:proofErr w:type="gramEnd"/>
    </w:p>
    <w:p w14:paraId="0F5BA269" w14:textId="77777777" w:rsidR="002C2EFE" w:rsidRPr="004C7567" w:rsidRDefault="002C2EFE">
      <w:pPr>
        <w:numPr>
          <w:ilvl w:val="0"/>
          <w:numId w:val="52"/>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Improve the communication flow processes; and </w:t>
      </w:r>
    </w:p>
    <w:p w14:paraId="49725456" w14:textId="77777777" w:rsidR="002C2EFE" w:rsidRPr="004C7567" w:rsidRDefault="002C2EFE">
      <w:pPr>
        <w:numPr>
          <w:ilvl w:val="0"/>
          <w:numId w:val="52"/>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Develop whole-of-government media and community engagement arrangements.</w:t>
      </w:r>
    </w:p>
    <w:p w14:paraId="421A37F1" w14:textId="77777777" w:rsidR="002C2EFE" w:rsidRPr="004C7567" w:rsidRDefault="002C2EFE" w:rsidP="002C2EFE">
      <w:pPr>
        <w:autoSpaceDE w:val="0"/>
        <w:autoSpaceDN w:val="0"/>
        <w:adjustRightInd w:val="0"/>
        <w:spacing w:before="40" w:line="201" w:lineRule="atLeast"/>
        <w:ind w:left="851" w:hanging="153"/>
        <w:jc w:val="both"/>
        <w:rPr>
          <w:rFonts w:asciiTheme="majorHAnsi" w:hAnsiTheme="majorHAnsi" w:cstheme="majorHAnsi"/>
          <w:color w:val="1F4E79" w:themeColor="accent5" w:themeShade="80"/>
          <w:sz w:val="16"/>
          <w:szCs w:val="16"/>
        </w:rPr>
      </w:pPr>
    </w:p>
    <w:p w14:paraId="02E0E415" w14:textId="77777777" w:rsidR="002C2EFE" w:rsidRPr="004C7567" w:rsidRDefault="002C2EFE">
      <w:pPr>
        <w:numPr>
          <w:ilvl w:val="0"/>
          <w:numId w:val="49"/>
        </w:numPr>
        <w:autoSpaceDE w:val="0"/>
        <w:autoSpaceDN w:val="0"/>
        <w:adjustRightInd w:val="0"/>
        <w:spacing w:before="40" w:line="201" w:lineRule="atLeast"/>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Integrate effective disaster risk reduction initiatives into strategic and corporate plans at all levels of government, industry and commerce.</w:t>
      </w:r>
    </w:p>
    <w:p w14:paraId="089AB0B4" w14:textId="77777777" w:rsidR="002C2EFE" w:rsidRPr="004C7567" w:rsidRDefault="002C2EFE" w:rsidP="002C2EFE">
      <w:pPr>
        <w:autoSpaceDE w:val="0"/>
        <w:autoSpaceDN w:val="0"/>
        <w:adjustRightInd w:val="0"/>
        <w:ind w:left="851" w:hanging="153"/>
        <w:jc w:val="both"/>
        <w:rPr>
          <w:rFonts w:asciiTheme="majorHAnsi" w:hAnsiTheme="majorHAnsi" w:cstheme="majorHAnsi"/>
          <w:color w:val="1F4E79" w:themeColor="accent5" w:themeShade="80"/>
          <w:sz w:val="16"/>
          <w:szCs w:val="16"/>
        </w:rPr>
      </w:pPr>
    </w:p>
    <w:p w14:paraId="3179B047" w14:textId="77777777" w:rsidR="002C2EFE" w:rsidRPr="004C7567" w:rsidRDefault="002C2EFE">
      <w:pPr>
        <w:numPr>
          <w:ilvl w:val="0"/>
          <w:numId w:val="49"/>
        </w:numPr>
        <w:autoSpaceDE w:val="0"/>
        <w:autoSpaceDN w:val="0"/>
        <w:adjustRightInd w:val="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Ensure clear and transparent decision making through collaboration, cooperation and communication.</w:t>
      </w:r>
    </w:p>
    <w:p w14:paraId="246C57D2" w14:textId="77777777" w:rsidR="002C2EFE" w:rsidRPr="004C7567" w:rsidRDefault="002C2EFE" w:rsidP="002C2EFE">
      <w:pPr>
        <w:autoSpaceDE w:val="0"/>
        <w:autoSpaceDN w:val="0"/>
        <w:adjustRightInd w:val="0"/>
        <w:ind w:left="851" w:hanging="153"/>
        <w:jc w:val="both"/>
        <w:rPr>
          <w:rFonts w:asciiTheme="majorHAnsi" w:hAnsiTheme="majorHAnsi" w:cstheme="majorHAnsi"/>
          <w:color w:val="1F4E79" w:themeColor="accent5" w:themeShade="80"/>
          <w:sz w:val="16"/>
          <w:szCs w:val="16"/>
        </w:rPr>
      </w:pPr>
    </w:p>
    <w:p w14:paraId="6B71DB2E" w14:textId="77777777" w:rsidR="002C2EFE" w:rsidRPr="004C7567" w:rsidRDefault="002C2EFE">
      <w:pPr>
        <w:numPr>
          <w:ilvl w:val="0"/>
          <w:numId w:val="49"/>
        </w:numPr>
        <w:autoSpaceDE w:val="0"/>
        <w:autoSpaceDN w:val="0"/>
        <w:adjustRightInd w:val="0"/>
        <w:jc w:val="both"/>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Promote a shared responsibility in delivering all disaster management activities.</w:t>
      </w:r>
    </w:p>
    <w:p w14:paraId="09F26BA3" w14:textId="77777777" w:rsidR="002C2EFE" w:rsidRPr="004C7567" w:rsidRDefault="002C2EFE" w:rsidP="002C2EFE">
      <w:pPr>
        <w:autoSpaceDE w:val="0"/>
        <w:autoSpaceDN w:val="0"/>
        <w:adjustRightInd w:val="0"/>
        <w:jc w:val="both"/>
        <w:rPr>
          <w:rFonts w:asciiTheme="majorHAnsi" w:hAnsiTheme="majorHAnsi" w:cstheme="majorHAnsi"/>
          <w:color w:val="1F4E79" w:themeColor="accent5" w:themeShade="80"/>
          <w:sz w:val="16"/>
          <w:szCs w:val="16"/>
        </w:rPr>
      </w:pPr>
    </w:p>
    <w:p w14:paraId="34180815" w14:textId="77777777" w:rsidR="002C2EFE" w:rsidRPr="004C7567" w:rsidRDefault="002C2EFE" w:rsidP="002C2EFE">
      <w:pPr>
        <w:spacing w:line="360" w:lineRule="auto"/>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Principles of Disaster Management</w:t>
      </w:r>
    </w:p>
    <w:p w14:paraId="18FAEC7E" w14:textId="77777777" w:rsidR="002C2EFE" w:rsidRPr="004C7567" w:rsidRDefault="002C2EFE" w:rsidP="002C2EFE">
      <w:p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As part of the on-going management goals and objectives for the </w:t>
      </w:r>
      <w:r>
        <w:rPr>
          <w:rFonts w:asciiTheme="majorHAnsi" w:hAnsiTheme="majorHAnsi" w:cstheme="majorHAnsi"/>
          <w:iCs/>
          <w:color w:val="1F4E79" w:themeColor="accent5" w:themeShade="80"/>
          <w:sz w:val="16"/>
          <w:szCs w:val="16"/>
        </w:rPr>
        <w:t>Charleville</w:t>
      </w:r>
      <w:r w:rsidRPr="004C7567">
        <w:rPr>
          <w:rFonts w:asciiTheme="majorHAnsi" w:hAnsiTheme="majorHAnsi" w:cstheme="majorHAnsi"/>
          <w:color w:val="1F4E79" w:themeColor="accent5" w:themeShade="80"/>
          <w:sz w:val="16"/>
          <w:szCs w:val="16"/>
        </w:rPr>
        <w:t xml:space="preserve"> DDMG, the group has adopted the principles of disaster management as listed in the State Plan and reflected in the Strategic Policy Framework; namely – </w:t>
      </w:r>
    </w:p>
    <w:p w14:paraId="6D4F4F99" w14:textId="77777777" w:rsidR="002C2EFE" w:rsidRPr="004C7567" w:rsidRDefault="002C2EFE">
      <w:pPr>
        <w:numPr>
          <w:ilvl w:val="0"/>
          <w:numId w:val="48"/>
        </w:num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Comprehensive </w:t>
      </w:r>
      <w:proofErr w:type="gramStart"/>
      <w:r w:rsidRPr="004C7567">
        <w:rPr>
          <w:rFonts w:asciiTheme="majorHAnsi" w:hAnsiTheme="majorHAnsi" w:cstheme="majorHAnsi"/>
          <w:color w:val="1F4E79" w:themeColor="accent5" w:themeShade="80"/>
          <w:sz w:val="16"/>
          <w:szCs w:val="16"/>
        </w:rPr>
        <w:t>approach;</w:t>
      </w:r>
      <w:proofErr w:type="gramEnd"/>
    </w:p>
    <w:p w14:paraId="16AD98C5" w14:textId="77777777" w:rsidR="002C2EFE" w:rsidRPr="004C7567" w:rsidRDefault="002C2EFE">
      <w:pPr>
        <w:numPr>
          <w:ilvl w:val="0"/>
          <w:numId w:val="48"/>
        </w:num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All hazard </w:t>
      </w:r>
      <w:proofErr w:type="gramStart"/>
      <w:r w:rsidRPr="004C7567">
        <w:rPr>
          <w:rFonts w:asciiTheme="majorHAnsi" w:hAnsiTheme="majorHAnsi" w:cstheme="majorHAnsi"/>
          <w:color w:val="1F4E79" w:themeColor="accent5" w:themeShade="80"/>
          <w:sz w:val="16"/>
          <w:szCs w:val="16"/>
        </w:rPr>
        <w:t>approach;</w:t>
      </w:r>
      <w:proofErr w:type="gramEnd"/>
    </w:p>
    <w:p w14:paraId="1CCA7E88" w14:textId="77777777" w:rsidR="002C2EFE" w:rsidRPr="004C7567" w:rsidRDefault="002C2EFE">
      <w:pPr>
        <w:numPr>
          <w:ilvl w:val="0"/>
          <w:numId w:val="48"/>
        </w:num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All agencies </w:t>
      </w:r>
      <w:proofErr w:type="gramStart"/>
      <w:r w:rsidRPr="004C7567">
        <w:rPr>
          <w:rFonts w:asciiTheme="majorHAnsi" w:hAnsiTheme="majorHAnsi" w:cstheme="majorHAnsi"/>
          <w:color w:val="1F4E79" w:themeColor="accent5" w:themeShade="80"/>
          <w:sz w:val="16"/>
          <w:szCs w:val="16"/>
        </w:rPr>
        <w:t>approach;</w:t>
      </w:r>
      <w:proofErr w:type="gramEnd"/>
    </w:p>
    <w:p w14:paraId="1F64ED64" w14:textId="77777777" w:rsidR="002C2EFE" w:rsidRPr="004C7567" w:rsidRDefault="002C2EFE">
      <w:pPr>
        <w:numPr>
          <w:ilvl w:val="0"/>
          <w:numId w:val="48"/>
        </w:num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Local disaster management capability; and</w:t>
      </w:r>
    </w:p>
    <w:p w14:paraId="7DF3E1D4" w14:textId="77777777" w:rsidR="002C2EFE" w:rsidRPr="004C7567" w:rsidRDefault="002C2EFE">
      <w:pPr>
        <w:numPr>
          <w:ilvl w:val="0"/>
          <w:numId w:val="48"/>
        </w:numPr>
        <w:spacing w:line="360" w:lineRule="auto"/>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Prepared, resilient community.</w:t>
      </w:r>
    </w:p>
    <w:p w14:paraId="102B6D51" w14:textId="77777777" w:rsidR="002C2EFE" w:rsidRPr="009C4063" w:rsidRDefault="002C2EFE" w:rsidP="0036702B">
      <w:pPr>
        <w:pStyle w:val="Heading2"/>
        <w:rPr>
          <w:rFonts w:eastAsia="SimSun"/>
          <w:lang w:eastAsia="zh-CN"/>
        </w:rPr>
      </w:pPr>
      <w:r w:rsidRPr="009C4063">
        <w:rPr>
          <w:sz w:val="20"/>
          <w:szCs w:val="20"/>
        </w:rPr>
        <w:br w:type="page"/>
      </w:r>
      <w:bookmarkStart w:id="397" w:name="_Toc206075047"/>
      <w:r w:rsidRPr="009C4063">
        <w:rPr>
          <w:rFonts w:eastAsia="SimSun"/>
          <w:lang w:eastAsia="zh-CN"/>
        </w:rPr>
        <w:lastRenderedPageBreak/>
        <w:t xml:space="preserve">Annexure </w:t>
      </w:r>
      <w:r>
        <w:rPr>
          <w:rFonts w:eastAsia="SimSun"/>
          <w:lang w:eastAsia="zh-CN"/>
        </w:rPr>
        <w:t>G</w:t>
      </w:r>
      <w:r w:rsidRPr="004C7567">
        <w:rPr>
          <w:rFonts w:eastAsia="SimSun"/>
          <w:lang w:eastAsia="zh-CN"/>
        </w:rPr>
        <w:t xml:space="preserve"> – 20</w:t>
      </w:r>
      <w:r>
        <w:rPr>
          <w:rFonts w:eastAsia="SimSun"/>
          <w:lang w:eastAsia="zh-CN"/>
        </w:rPr>
        <w:t>25</w:t>
      </w:r>
      <w:r w:rsidRPr="004C7567">
        <w:rPr>
          <w:rFonts w:eastAsia="SimSun"/>
          <w:lang w:eastAsia="zh-CN"/>
        </w:rPr>
        <w:t xml:space="preserve"> Annual Operational Plan</w:t>
      </w:r>
      <w:bookmarkEnd w:id="397"/>
    </w:p>
    <w:p w14:paraId="6D0D7418" w14:textId="77777777" w:rsidR="002C2EFE" w:rsidRPr="009C4063" w:rsidRDefault="002C2EFE" w:rsidP="002C2EFE">
      <w:pPr>
        <w:rPr>
          <w:rFonts w:ascii="Arial" w:hAnsi="Arial" w:cs="Arial"/>
          <w:szCs w:val="22"/>
        </w:rPr>
      </w:pPr>
    </w:p>
    <w:p w14:paraId="382BBB59" w14:textId="3C7E4EC5" w:rsidR="002C2EFE" w:rsidRPr="00A45836" w:rsidRDefault="002C2EFE" w:rsidP="001573B0">
      <w:bookmarkStart w:id="398" w:name="_Toc186709929"/>
      <w:r w:rsidRPr="00A45836">
        <w:t>District Operational Plan (202</w:t>
      </w:r>
      <w:r w:rsidR="00823384">
        <w:t>5</w:t>
      </w:r>
      <w:r w:rsidRPr="00A45836">
        <w:t>)</w:t>
      </w:r>
      <w:bookmarkEnd w:id="398"/>
    </w:p>
    <w:p w14:paraId="00BF1E47" w14:textId="77777777" w:rsidR="002C2EFE" w:rsidRPr="009C4063" w:rsidRDefault="002C2EFE" w:rsidP="002C2EFE">
      <w:pPr>
        <w:autoSpaceDE w:val="0"/>
        <w:autoSpaceDN w:val="0"/>
        <w:adjustRightInd w:val="0"/>
        <w:jc w:val="center"/>
        <w:rPr>
          <w:rFonts w:ascii="Arial" w:hAnsi="Arial" w:cs="Arial"/>
          <w:color w:val="000000"/>
          <w:sz w:val="16"/>
          <w:szCs w:val="16"/>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268"/>
        <w:gridCol w:w="2126"/>
        <w:gridCol w:w="1984"/>
        <w:gridCol w:w="2410"/>
      </w:tblGrid>
      <w:tr w:rsidR="002C2EFE" w:rsidRPr="009C4063" w14:paraId="7AED3C98" w14:textId="77777777" w:rsidTr="0056379F">
        <w:tc>
          <w:tcPr>
            <w:tcW w:w="1702" w:type="dxa"/>
            <w:shd w:val="clear" w:color="auto" w:fill="D9D9D9" w:themeFill="background1" w:themeFillShade="D9"/>
          </w:tcPr>
          <w:p w14:paraId="3EF92E35"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Activity</w:t>
            </w:r>
          </w:p>
        </w:tc>
        <w:tc>
          <w:tcPr>
            <w:tcW w:w="2268" w:type="dxa"/>
            <w:shd w:val="clear" w:color="auto" w:fill="D9D9D9" w:themeFill="background1" w:themeFillShade="D9"/>
          </w:tcPr>
          <w:p w14:paraId="786E8BBB"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Key Performance Indicators</w:t>
            </w:r>
          </w:p>
        </w:tc>
        <w:tc>
          <w:tcPr>
            <w:tcW w:w="2126" w:type="dxa"/>
            <w:shd w:val="clear" w:color="auto" w:fill="D9D9D9" w:themeFill="background1" w:themeFillShade="D9"/>
          </w:tcPr>
          <w:p w14:paraId="43F3807E"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Performance Measures</w:t>
            </w:r>
          </w:p>
        </w:tc>
        <w:tc>
          <w:tcPr>
            <w:tcW w:w="1984" w:type="dxa"/>
            <w:shd w:val="clear" w:color="auto" w:fill="D9D9D9" w:themeFill="background1" w:themeFillShade="D9"/>
          </w:tcPr>
          <w:p w14:paraId="6F95297A"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Date</w:t>
            </w:r>
          </w:p>
        </w:tc>
        <w:tc>
          <w:tcPr>
            <w:tcW w:w="2410" w:type="dxa"/>
            <w:shd w:val="clear" w:color="auto" w:fill="D9D9D9" w:themeFill="background1" w:themeFillShade="D9"/>
          </w:tcPr>
          <w:p w14:paraId="48652701"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Responsible Person/s</w:t>
            </w:r>
          </w:p>
          <w:p w14:paraId="6B962A9A"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p>
        </w:tc>
      </w:tr>
      <w:tr w:rsidR="002C2EFE" w:rsidRPr="009C4063" w14:paraId="7482BE77" w14:textId="77777777" w:rsidTr="0056379F">
        <w:tc>
          <w:tcPr>
            <w:tcW w:w="1702" w:type="dxa"/>
            <w:shd w:val="clear" w:color="auto" w:fill="auto"/>
          </w:tcPr>
          <w:p w14:paraId="7A3A8DB9"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DDMG Meetings</w:t>
            </w:r>
          </w:p>
        </w:tc>
        <w:tc>
          <w:tcPr>
            <w:tcW w:w="2268" w:type="dxa"/>
            <w:shd w:val="clear" w:color="auto" w:fill="auto"/>
          </w:tcPr>
          <w:p w14:paraId="335BF1D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will meet at least twice yearly</w:t>
            </w:r>
          </w:p>
          <w:p w14:paraId="695878E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126" w:type="dxa"/>
            <w:shd w:val="clear" w:color="auto" w:fill="auto"/>
          </w:tcPr>
          <w:p w14:paraId="0223F71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Currency of meetings conducted.</w:t>
            </w:r>
          </w:p>
          <w:p w14:paraId="38C9E7E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Address District priorities.</w:t>
            </w:r>
          </w:p>
        </w:tc>
        <w:tc>
          <w:tcPr>
            <w:tcW w:w="1984" w:type="dxa"/>
            <w:shd w:val="clear" w:color="auto" w:fill="auto"/>
          </w:tcPr>
          <w:p w14:paraId="34D30AA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410" w:type="dxa"/>
            <w:shd w:val="clear" w:color="auto" w:fill="auto"/>
          </w:tcPr>
          <w:p w14:paraId="1F4D535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Executive Officer</w:t>
            </w:r>
          </w:p>
        </w:tc>
      </w:tr>
      <w:tr w:rsidR="002C2EFE" w:rsidRPr="009C4063" w14:paraId="162B69CC" w14:textId="77777777" w:rsidTr="0056379F">
        <w:tc>
          <w:tcPr>
            <w:tcW w:w="1702" w:type="dxa"/>
            <w:shd w:val="clear" w:color="auto" w:fill="auto"/>
          </w:tcPr>
          <w:p w14:paraId="56D1CC39"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LDMG Meetings</w:t>
            </w:r>
          </w:p>
          <w:p w14:paraId="49947D40"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 xml:space="preserve">(2 </w:t>
            </w:r>
            <w:r>
              <w:rPr>
                <w:rFonts w:asciiTheme="majorHAnsi" w:hAnsiTheme="majorHAnsi" w:cstheme="majorHAnsi"/>
                <w:b/>
                <w:color w:val="1F4E79" w:themeColor="accent5" w:themeShade="80"/>
                <w:sz w:val="16"/>
                <w:szCs w:val="16"/>
              </w:rPr>
              <w:t xml:space="preserve">mtgs per </w:t>
            </w:r>
            <w:r w:rsidRPr="004C7567">
              <w:rPr>
                <w:rFonts w:asciiTheme="majorHAnsi" w:hAnsiTheme="majorHAnsi" w:cstheme="majorHAnsi"/>
                <w:b/>
                <w:color w:val="1F4E79" w:themeColor="accent5" w:themeShade="80"/>
                <w:sz w:val="16"/>
                <w:szCs w:val="16"/>
              </w:rPr>
              <w:t>LDMG)</w:t>
            </w:r>
          </w:p>
        </w:tc>
        <w:tc>
          <w:tcPr>
            <w:tcW w:w="2268" w:type="dxa"/>
            <w:shd w:val="clear" w:color="auto" w:fill="auto"/>
          </w:tcPr>
          <w:p w14:paraId="6095D23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LDMG’s will meet at least twice yearly.</w:t>
            </w:r>
          </w:p>
        </w:tc>
        <w:tc>
          <w:tcPr>
            <w:tcW w:w="2126" w:type="dxa"/>
            <w:shd w:val="clear" w:color="auto" w:fill="auto"/>
          </w:tcPr>
          <w:p w14:paraId="6EAEA39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Currency of Meetings Conducted</w:t>
            </w:r>
          </w:p>
          <w:p w14:paraId="3CC7556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Address Local priorities.</w:t>
            </w:r>
          </w:p>
        </w:tc>
        <w:tc>
          <w:tcPr>
            <w:tcW w:w="1984" w:type="dxa"/>
            <w:shd w:val="clear" w:color="auto" w:fill="auto"/>
          </w:tcPr>
          <w:p w14:paraId="462490C2"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p>
        </w:tc>
        <w:tc>
          <w:tcPr>
            <w:tcW w:w="2410" w:type="dxa"/>
            <w:shd w:val="clear" w:color="auto" w:fill="auto"/>
          </w:tcPr>
          <w:p w14:paraId="03D246BC" w14:textId="77777777" w:rsidR="002C2EFE" w:rsidRDefault="002C2EFE" w:rsidP="0056379F">
            <w:pPr>
              <w:autoSpaceDE w:val="0"/>
              <w:autoSpaceDN w:val="0"/>
              <w:adjustRightInd w:val="0"/>
              <w:jc w:val="center"/>
              <w:rPr>
                <w:rFonts w:asciiTheme="majorHAnsi" w:hAnsiTheme="majorHAnsi" w:cstheme="majorHAnsi"/>
                <w:bCs/>
                <w:color w:val="1F4E79" w:themeColor="accent5" w:themeShade="80"/>
                <w:sz w:val="16"/>
                <w:szCs w:val="16"/>
              </w:rPr>
            </w:pPr>
            <w:r w:rsidRPr="00D929BB">
              <w:rPr>
                <w:rFonts w:asciiTheme="majorHAnsi" w:hAnsiTheme="majorHAnsi" w:cstheme="majorHAnsi"/>
                <w:bCs/>
                <w:color w:val="1F4E79" w:themeColor="accent5" w:themeShade="80"/>
                <w:sz w:val="16"/>
                <w:szCs w:val="16"/>
              </w:rPr>
              <w:t xml:space="preserve">Quilpie </w:t>
            </w:r>
            <w:r>
              <w:rPr>
                <w:rFonts w:asciiTheme="majorHAnsi" w:hAnsiTheme="majorHAnsi" w:cstheme="majorHAnsi"/>
                <w:bCs/>
                <w:color w:val="1F4E79" w:themeColor="accent5" w:themeShade="80"/>
                <w:sz w:val="16"/>
                <w:szCs w:val="16"/>
              </w:rPr>
              <w:t>Shire Council</w:t>
            </w:r>
          </w:p>
          <w:p w14:paraId="34F04F1F" w14:textId="77777777" w:rsidR="002C2EFE" w:rsidRPr="00D929BB" w:rsidRDefault="002C2EFE" w:rsidP="0056379F">
            <w:pPr>
              <w:autoSpaceDE w:val="0"/>
              <w:autoSpaceDN w:val="0"/>
              <w:adjustRightInd w:val="0"/>
              <w:jc w:val="center"/>
              <w:rPr>
                <w:rFonts w:asciiTheme="majorHAnsi" w:hAnsiTheme="majorHAnsi" w:cstheme="majorHAnsi"/>
                <w:bCs/>
                <w:color w:val="1F4E79" w:themeColor="accent5" w:themeShade="80"/>
                <w:sz w:val="16"/>
                <w:szCs w:val="16"/>
              </w:rPr>
            </w:pPr>
            <w:r w:rsidRPr="00D929BB">
              <w:rPr>
                <w:rFonts w:asciiTheme="majorHAnsi" w:hAnsiTheme="majorHAnsi" w:cstheme="majorHAnsi"/>
                <w:bCs/>
                <w:color w:val="1F4E79" w:themeColor="accent5" w:themeShade="80"/>
                <w:sz w:val="16"/>
                <w:szCs w:val="16"/>
              </w:rPr>
              <w:t xml:space="preserve">Bulloo </w:t>
            </w:r>
            <w:r>
              <w:rPr>
                <w:rFonts w:asciiTheme="majorHAnsi" w:hAnsiTheme="majorHAnsi" w:cstheme="majorHAnsi"/>
                <w:bCs/>
                <w:color w:val="1F4E79" w:themeColor="accent5" w:themeShade="80"/>
                <w:sz w:val="16"/>
                <w:szCs w:val="16"/>
              </w:rPr>
              <w:t>Shire Council</w:t>
            </w:r>
          </w:p>
          <w:p w14:paraId="02183447" w14:textId="77777777" w:rsidR="002C2EFE" w:rsidRPr="00D929BB" w:rsidRDefault="002C2EFE" w:rsidP="0056379F">
            <w:pPr>
              <w:autoSpaceDE w:val="0"/>
              <w:autoSpaceDN w:val="0"/>
              <w:adjustRightInd w:val="0"/>
              <w:rPr>
                <w:rFonts w:asciiTheme="majorHAnsi" w:hAnsiTheme="majorHAnsi" w:cstheme="majorHAnsi"/>
                <w:bCs/>
                <w:color w:val="1F4E79" w:themeColor="accent5" w:themeShade="80"/>
                <w:sz w:val="16"/>
                <w:szCs w:val="16"/>
              </w:rPr>
            </w:pPr>
            <w:r>
              <w:rPr>
                <w:rFonts w:asciiTheme="majorHAnsi" w:hAnsiTheme="majorHAnsi" w:cstheme="majorHAnsi"/>
                <w:bCs/>
                <w:color w:val="1F4E79" w:themeColor="accent5" w:themeShade="80"/>
                <w:sz w:val="16"/>
                <w:szCs w:val="16"/>
              </w:rPr>
              <w:t xml:space="preserve">            </w:t>
            </w:r>
            <w:r w:rsidRPr="00D929BB">
              <w:rPr>
                <w:rFonts w:asciiTheme="majorHAnsi" w:hAnsiTheme="majorHAnsi" w:cstheme="majorHAnsi"/>
                <w:bCs/>
                <w:color w:val="1F4E79" w:themeColor="accent5" w:themeShade="80"/>
                <w:sz w:val="16"/>
                <w:szCs w:val="16"/>
              </w:rPr>
              <w:t xml:space="preserve">Paroo </w:t>
            </w:r>
            <w:r>
              <w:rPr>
                <w:rFonts w:asciiTheme="majorHAnsi" w:hAnsiTheme="majorHAnsi" w:cstheme="majorHAnsi"/>
                <w:bCs/>
                <w:color w:val="1F4E79" w:themeColor="accent5" w:themeShade="80"/>
                <w:sz w:val="16"/>
                <w:szCs w:val="16"/>
              </w:rPr>
              <w:t>Shire Council</w:t>
            </w:r>
          </w:p>
          <w:p w14:paraId="759A3D5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bCs/>
                <w:color w:val="1F4E79" w:themeColor="accent5" w:themeShade="80"/>
                <w:sz w:val="16"/>
                <w:szCs w:val="16"/>
              </w:rPr>
              <w:t xml:space="preserve">   </w:t>
            </w:r>
            <w:proofErr w:type="spellStart"/>
            <w:r w:rsidRPr="00D929BB">
              <w:rPr>
                <w:rFonts w:asciiTheme="majorHAnsi" w:hAnsiTheme="majorHAnsi" w:cstheme="majorHAnsi"/>
                <w:bCs/>
                <w:color w:val="1F4E79" w:themeColor="accent5" w:themeShade="80"/>
                <w:sz w:val="16"/>
                <w:szCs w:val="16"/>
              </w:rPr>
              <w:t>Murweh</w:t>
            </w:r>
            <w:proofErr w:type="spellEnd"/>
            <w:r w:rsidRPr="00D929BB">
              <w:rPr>
                <w:rFonts w:asciiTheme="majorHAnsi" w:hAnsiTheme="majorHAnsi" w:cstheme="majorHAnsi"/>
                <w:bCs/>
                <w:color w:val="1F4E79" w:themeColor="accent5" w:themeShade="80"/>
                <w:sz w:val="16"/>
                <w:szCs w:val="16"/>
              </w:rPr>
              <w:t xml:space="preserve"> </w:t>
            </w:r>
            <w:r>
              <w:rPr>
                <w:rFonts w:asciiTheme="majorHAnsi" w:hAnsiTheme="majorHAnsi" w:cstheme="majorHAnsi"/>
                <w:bCs/>
                <w:color w:val="1F4E79" w:themeColor="accent5" w:themeShade="80"/>
                <w:sz w:val="16"/>
                <w:szCs w:val="16"/>
              </w:rPr>
              <w:t>Shire Council</w:t>
            </w:r>
          </w:p>
          <w:p w14:paraId="3931141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ADDB31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r>
      <w:tr w:rsidR="002C2EFE" w:rsidRPr="009C4063" w14:paraId="0B9C9927" w14:textId="77777777" w:rsidTr="0056379F">
        <w:tc>
          <w:tcPr>
            <w:tcW w:w="1702" w:type="dxa"/>
            <w:shd w:val="clear" w:color="auto" w:fill="auto"/>
          </w:tcPr>
          <w:p w14:paraId="1A8669B0" w14:textId="77777777" w:rsidR="002C2EFE"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Activation</w:t>
            </w:r>
          </w:p>
          <w:p w14:paraId="31914FB8"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 xml:space="preserve"> (as required)</w:t>
            </w:r>
          </w:p>
        </w:tc>
        <w:tc>
          <w:tcPr>
            <w:tcW w:w="2268" w:type="dxa"/>
            <w:shd w:val="clear" w:color="auto" w:fill="auto"/>
          </w:tcPr>
          <w:p w14:paraId="2EAC03F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Operational activation in response/recovery to/from an event.</w:t>
            </w:r>
          </w:p>
          <w:p w14:paraId="1820BE1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126" w:type="dxa"/>
            <w:shd w:val="clear" w:color="auto" w:fill="auto"/>
          </w:tcPr>
          <w:p w14:paraId="3B2994B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Implementation of the DDMP.</w:t>
            </w:r>
          </w:p>
          <w:p w14:paraId="453BA6F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1C824F0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Coordination Centre activation for disaster response and recovery operations: forward planning, resource and information management</w:t>
            </w:r>
          </w:p>
          <w:p w14:paraId="4E1F1AA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1984" w:type="dxa"/>
            <w:shd w:val="clear" w:color="auto" w:fill="auto"/>
          </w:tcPr>
          <w:p w14:paraId="1A4D973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Event dependent</w:t>
            </w:r>
          </w:p>
        </w:tc>
        <w:tc>
          <w:tcPr>
            <w:tcW w:w="2410" w:type="dxa"/>
            <w:shd w:val="clear" w:color="auto" w:fill="auto"/>
          </w:tcPr>
          <w:p w14:paraId="2DADDA3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w:t>
            </w:r>
          </w:p>
          <w:p w14:paraId="0199384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E112D3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 (Whole of Government)</w:t>
            </w:r>
          </w:p>
          <w:p w14:paraId="2400C25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C2C78D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member Activities include</w:t>
            </w:r>
          </w:p>
          <w:p w14:paraId="6125C0C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060795E" w14:textId="77777777" w:rsidR="002C2EFE" w:rsidRPr="004C7567" w:rsidRDefault="002C2EFE" w:rsidP="0056379F">
            <w:pPr>
              <w:ind w:hanging="11"/>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Act as a liaison officer, attending the DDCC as </w:t>
            </w:r>
            <w:proofErr w:type="gramStart"/>
            <w:r w:rsidRPr="004C7567">
              <w:rPr>
                <w:rFonts w:asciiTheme="majorHAnsi" w:hAnsiTheme="majorHAnsi" w:cstheme="majorHAnsi"/>
                <w:color w:val="1F4E79" w:themeColor="accent5" w:themeShade="80"/>
                <w:sz w:val="16"/>
                <w:szCs w:val="16"/>
                <w:lang w:eastAsia="en-AU"/>
              </w:rPr>
              <w:t>necessary;</w:t>
            </w:r>
            <w:proofErr w:type="gramEnd"/>
          </w:p>
          <w:p w14:paraId="101CC90B" w14:textId="0E42EF8B" w:rsidR="002C2EFE" w:rsidRPr="004C7567" w:rsidRDefault="002C2EFE" w:rsidP="0056379F">
            <w:pPr>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Convey the DDC’s directions / instructions to their respective </w:t>
            </w:r>
            <w:r w:rsidR="00825EE6" w:rsidRPr="004C7567">
              <w:rPr>
                <w:rFonts w:asciiTheme="majorHAnsi" w:hAnsiTheme="majorHAnsi" w:cstheme="majorHAnsi"/>
                <w:color w:val="1F4E79" w:themeColor="accent5" w:themeShade="80"/>
                <w:sz w:val="16"/>
                <w:szCs w:val="16"/>
                <w:lang w:eastAsia="en-AU"/>
              </w:rPr>
              <w:t>organisation.</w:t>
            </w:r>
          </w:p>
          <w:p w14:paraId="3B595FD3" w14:textId="77777777" w:rsidR="002C2EFE" w:rsidRPr="004C7567" w:rsidRDefault="002C2EFE" w:rsidP="0056379F">
            <w:pPr>
              <w:ind w:left="145" w:hanging="29"/>
              <w:jc w:val="center"/>
              <w:rPr>
                <w:rFonts w:asciiTheme="majorHAnsi" w:hAnsiTheme="majorHAnsi" w:cstheme="majorHAnsi"/>
                <w:color w:val="1F4E79" w:themeColor="accent5" w:themeShade="80"/>
                <w:sz w:val="16"/>
                <w:szCs w:val="16"/>
                <w:lang w:eastAsia="en-AU"/>
              </w:rPr>
            </w:pPr>
          </w:p>
          <w:p w14:paraId="6EBDE5AA" w14:textId="5F2B6B76" w:rsidR="002C2EFE" w:rsidRPr="004C7567" w:rsidRDefault="002C2EFE" w:rsidP="0056379F">
            <w:pPr>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Manage information flows from the DDCC to their respective Department / </w:t>
            </w:r>
            <w:r w:rsidR="00825EE6" w:rsidRPr="004C7567">
              <w:rPr>
                <w:rFonts w:asciiTheme="majorHAnsi" w:hAnsiTheme="majorHAnsi" w:cstheme="majorHAnsi"/>
                <w:color w:val="1F4E79" w:themeColor="accent5" w:themeShade="80"/>
                <w:sz w:val="16"/>
                <w:szCs w:val="16"/>
                <w:lang w:eastAsia="en-AU"/>
              </w:rPr>
              <w:t>Agency.</w:t>
            </w:r>
          </w:p>
          <w:p w14:paraId="0620B022" w14:textId="1E11880D"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Provide support and advice across agencies and the DDMG / DDC as </w:t>
            </w:r>
            <w:r w:rsidR="00825EE6" w:rsidRPr="004C7567">
              <w:rPr>
                <w:rFonts w:asciiTheme="majorHAnsi" w:hAnsiTheme="majorHAnsi" w:cstheme="majorHAnsi"/>
                <w:color w:val="1F4E79" w:themeColor="accent5" w:themeShade="80"/>
                <w:sz w:val="16"/>
                <w:szCs w:val="16"/>
                <w:lang w:eastAsia="en-AU"/>
              </w:rPr>
              <w:t>required.</w:t>
            </w:r>
          </w:p>
          <w:p w14:paraId="2F11C81E" w14:textId="23FC8C42"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Have the authority to commit their organisation’s resources in support of operational </w:t>
            </w:r>
            <w:r w:rsidR="00825EE6" w:rsidRPr="004C7567">
              <w:rPr>
                <w:rFonts w:asciiTheme="majorHAnsi" w:hAnsiTheme="majorHAnsi" w:cstheme="majorHAnsi"/>
                <w:color w:val="1F4E79" w:themeColor="accent5" w:themeShade="80"/>
                <w:sz w:val="16"/>
                <w:szCs w:val="16"/>
                <w:lang w:eastAsia="en-AU"/>
              </w:rPr>
              <w:t>requirements.</w:t>
            </w:r>
          </w:p>
          <w:p w14:paraId="5836F07A" w14:textId="77777777"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Undertake functional agency responsibilities as necessary to support the functions of the DDMG and as directed by the DDC</w:t>
            </w:r>
          </w:p>
          <w:p w14:paraId="4EB46065" w14:textId="77777777"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 xml:space="preserve">Ensure Situation Reports are forwarded at the request of the </w:t>
            </w:r>
            <w:proofErr w:type="gramStart"/>
            <w:r w:rsidRPr="004C7567">
              <w:rPr>
                <w:rFonts w:asciiTheme="majorHAnsi" w:hAnsiTheme="majorHAnsi" w:cstheme="majorHAnsi"/>
                <w:color w:val="1F4E79" w:themeColor="accent5" w:themeShade="80"/>
                <w:sz w:val="16"/>
                <w:szCs w:val="16"/>
                <w:lang w:eastAsia="en-AU"/>
              </w:rPr>
              <w:t>DDC;</w:t>
            </w:r>
            <w:proofErr w:type="gramEnd"/>
          </w:p>
          <w:p w14:paraId="78E2E7FE" w14:textId="77777777"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Implement agency plans as required; and</w:t>
            </w:r>
          </w:p>
          <w:p w14:paraId="33EAEB4B" w14:textId="77777777" w:rsidR="002C2EFE" w:rsidRPr="004C7567" w:rsidRDefault="002C2EFE" w:rsidP="0056379F">
            <w:pPr>
              <w:ind w:hanging="29"/>
              <w:contextualSpacing/>
              <w:jc w:val="center"/>
              <w:rPr>
                <w:rFonts w:asciiTheme="majorHAnsi" w:hAnsiTheme="majorHAnsi" w:cstheme="majorHAnsi"/>
                <w:color w:val="1F4E79" w:themeColor="accent5" w:themeShade="80"/>
                <w:sz w:val="16"/>
                <w:szCs w:val="16"/>
                <w:lang w:eastAsia="en-AU"/>
              </w:rPr>
            </w:pPr>
            <w:r w:rsidRPr="004C7567">
              <w:rPr>
                <w:rFonts w:asciiTheme="majorHAnsi" w:hAnsiTheme="majorHAnsi" w:cstheme="majorHAnsi"/>
                <w:color w:val="1F4E79" w:themeColor="accent5" w:themeShade="80"/>
                <w:sz w:val="16"/>
                <w:szCs w:val="16"/>
                <w:lang w:eastAsia="en-AU"/>
              </w:rPr>
              <w:t>Assist in the development of coordination/response plans as required.</w:t>
            </w:r>
          </w:p>
          <w:p w14:paraId="5651650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r>
    </w:tbl>
    <w:p w14:paraId="11AC3314" w14:textId="77777777" w:rsidR="002C2EFE" w:rsidRDefault="002C2EFE" w:rsidP="002C2EFE"/>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268"/>
        <w:gridCol w:w="2126"/>
        <w:gridCol w:w="1984"/>
        <w:gridCol w:w="2410"/>
      </w:tblGrid>
      <w:tr w:rsidR="002C2EFE" w:rsidRPr="009C4063" w14:paraId="66E85ED9" w14:textId="77777777" w:rsidTr="0056379F">
        <w:tc>
          <w:tcPr>
            <w:tcW w:w="1702" w:type="dxa"/>
            <w:shd w:val="clear" w:color="auto" w:fill="auto"/>
          </w:tcPr>
          <w:p w14:paraId="16304BCD"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Communications/Info Systems</w:t>
            </w:r>
          </w:p>
          <w:p w14:paraId="55D8C087" w14:textId="77777777" w:rsidR="002C2EFE" w:rsidRPr="004C7567" w:rsidRDefault="002C2EFE" w:rsidP="0056379F">
            <w:pPr>
              <w:autoSpaceDE w:val="0"/>
              <w:autoSpaceDN w:val="0"/>
              <w:adjustRightInd w:val="0"/>
              <w:jc w:val="center"/>
              <w:rPr>
                <w:rFonts w:asciiTheme="majorHAnsi" w:hAnsiTheme="majorHAnsi" w:cstheme="majorHAnsi"/>
                <w:b/>
                <w:i/>
                <w:color w:val="1F4E79" w:themeColor="accent5" w:themeShade="80"/>
                <w:sz w:val="16"/>
                <w:szCs w:val="16"/>
              </w:rPr>
            </w:pPr>
          </w:p>
          <w:p w14:paraId="775ED8B3" w14:textId="77777777" w:rsidR="002C2EFE" w:rsidRPr="004C7567" w:rsidRDefault="002C2EFE" w:rsidP="0056379F">
            <w:pPr>
              <w:autoSpaceDE w:val="0"/>
              <w:autoSpaceDN w:val="0"/>
              <w:adjustRightInd w:val="0"/>
              <w:jc w:val="center"/>
              <w:rPr>
                <w:rFonts w:asciiTheme="majorHAnsi" w:hAnsiTheme="majorHAnsi" w:cstheme="majorHAnsi"/>
                <w:b/>
                <w:i/>
                <w:color w:val="1F4E79" w:themeColor="accent5" w:themeShade="80"/>
                <w:sz w:val="16"/>
                <w:szCs w:val="16"/>
              </w:rPr>
            </w:pPr>
          </w:p>
          <w:p w14:paraId="0CAC4D2E" w14:textId="77777777" w:rsidR="002C2EFE" w:rsidRPr="004C7567" w:rsidRDefault="002C2EFE" w:rsidP="0056379F">
            <w:pPr>
              <w:autoSpaceDE w:val="0"/>
              <w:autoSpaceDN w:val="0"/>
              <w:adjustRightInd w:val="0"/>
              <w:jc w:val="center"/>
              <w:rPr>
                <w:rFonts w:asciiTheme="majorHAnsi" w:hAnsiTheme="majorHAnsi" w:cstheme="majorHAnsi"/>
                <w:b/>
                <w:i/>
                <w:color w:val="1F4E79" w:themeColor="accent5" w:themeShade="80"/>
                <w:sz w:val="16"/>
                <w:szCs w:val="16"/>
              </w:rPr>
            </w:pPr>
          </w:p>
          <w:p w14:paraId="4919A4D1" w14:textId="77777777" w:rsidR="002C2EFE" w:rsidRPr="004C7567" w:rsidRDefault="002C2EFE" w:rsidP="0056379F">
            <w:pPr>
              <w:autoSpaceDE w:val="0"/>
              <w:autoSpaceDN w:val="0"/>
              <w:adjustRightInd w:val="0"/>
              <w:jc w:val="center"/>
              <w:rPr>
                <w:rFonts w:asciiTheme="majorHAnsi" w:hAnsiTheme="majorHAnsi" w:cstheme="majorHAnsi"/>
                <w:b/>
                <w:i/>
                <w:color w:val="1F4E79" w:themeColor="accent5" w:themeShade="80"/>
                <w:sz w:val="16"/>
                <w:szCs w:val="16"/>
              </w:rPr>
            </w:pPr>
          </w:p>
        </w:tc>
        <w:tc>
          <w:tcPr>
            <w:tcW w:w="2268" w:type="dxa"/>
            <w:shd w:val="clear" w:color="auto" w:fill="auto"/>
          </w:tcPr>
          <w:p w14:paraId="77D4CE3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Consultation of XO, EMC and LG DMO’s after LDMG’s and DDMGs and/or as required.</w:t>
            </w:r>
          </w:p>
          <w:p w14:paraId="39F85AE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7C4A6BE" w14:textId="1FCC72D9"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Maintenance of DDMG and LDMG contact </w:t>
            </w:r>
            <w:r w:rsidR="00825EE6" w:rsidRPr="004C7567">
              <w:rPr>
                <w:rFonts w:asciiTheme="majorHAnsi" w:hAnsiTheme="majorHAnsi" w:cstheme="majorHAnsi"/>
                <w:color w:val="1F4E79" w:themeColor="accent5" w:themeShade="80"/>
                <w:sz w:val="16"/>
                <w:szCs w:val="16"/>
              </w:rPr>
              <w:t>list.</w:t>
            </w:r>
          </w:p>
          <w:p w14:paraId="1E3D716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363581D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Currency of Guardian usage</w:t>
            </w:r>
          </w:p>
          <w:p w14:paraId="3DC22E9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D82B79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AC9058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CE6BDD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Currency of DIEMS usage</w:t>
            </w:r>
          </w:p>
          <w:p w14:paraId="0B0D2C2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1362DE16" w14:textId="40BA06E2"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Maintenance of Cross Border Disaster Management Groups contact </w:t>
            </w:r>
            <w:r w:rsidR="00825EE6" w:rsidRPr="004C7567">
              <w:rPr>
                <w:rFonts w:asciiTheme="majorHAnsi" w:hAnsiTheme="majorHAnsi" w:cstheme="majorHAnsi"/>
                <w:color w:val="1F4E79" w:themeColor="accent5" w:themeShade="80"/>
                <w:sz w:val="16"/>
                <w:szCs w:val="16"/>
              </w:rPr>
              <w:t>list.</w:t>
            </w:r>
          </w:p>
          <w:p w14:paraId="52EE9B4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6C7CFDB"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A7DCEF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Engagement with Cross Border Disaster Management Groups</w:t>
            </w:r>
          </w:p>
        </w:tc>
        <w:tc>
          <w:tcPr>
            <w:tcW w:w="2126" w:type="dxa"/>
            <w:shd w:val="clear" w:color="auto" w:fill="auto"/>
          </w:tcPr>
          <w:p w14:paraId="27799B5F" w14:textId="491CCD89"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lastRenderedPageBreak/>
              <w:t xml:space="preserve">Currency of Meetings </w:t>
            </w:r>
            <w:r w:rsidR="00825EE6" w:rsidRPr="004C7567">
              <w:rPr>
                <w:rFonts w:asciiTheme="majorHAnsi" w:hAnsiTheme="majorHAnsi" w:cstheme="majorHAnsi"/>
                <w:color w:val="1F4E79" w:themeColor="accent5" w:themeShade="80"/>
                <w:sz w:val="16"/>
                <w:szCs w:val="16"/>
              </w:rPr>
              <w:t>conducted.</w:t>
            </w:r>
          </w:p>
          <w:p w14:paraId="7F4A437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F0BB9D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FE49C1B" w14:textId="242F32DB"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Update at meetings and as </w:t>
            </w:r>
            <w:r w:rsidR="00825EE6" w:rsidRPr="004C7567">
              <w:rPr>
                <w:rFonts w:asciiTheme="majorHAnsi" w:hAnsiTheme="majorHAnsi" w:cstheme="majorHAnsi"/>
                <w:color w:val="1F4E79" w:themeColor="accent5" w:themeShade="80"/>
                <w:sz w:val="16"/>
                <w:szCs w:val="16"/>
              </w:rPr>
              <w:t>required.</w:t>
            </w:r>
          </w:p>
          <w:p w14:paraId="6045AA7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BA8D42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Attendance at Guardian Training</w:t>
            </w:r>
          </w:p>
          <w:p w14:paraId="46E0600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8D076F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070785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Attendance at DIEMS training</w:t>
            </w:r>
          </w:p>
          <w:p w14:paraId="55C635B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30079495" w14:textId="0B88A102"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Update at meetings and as </w:t>
            </w:r>
            <w:r w:rsidR="00825EE6" w:rsidRPr="004C7567">
              <w:rPr>
                <w:rFonts w:asciiTheme="majorHAnsi" w:hAnsiTheme="majorHAnsi" w:cstheme="majorHAnsi"/>
                <w:color w:val="1F4E79" w:themeColor="accent5" w:themeShade="80"/>
                <w:sz w:val="16"/>
                <w:szCs w:val="16"/>
              </w:rPr>
              <w:t>required.</w:t>
            </w:r>
          </w:p>
          <w:p w14:paraId="2DDBEF9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9828CE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0646417"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3660AEF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Currency of Meetings attended</w:t>
            </w:r>
          </w:p>
          <w:p w14:paraId="3624B65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1984" w:type="dxa"/>
            <w:shd w:val="clear" w:color="auto" w:fill="auto"/>
          </w:tcPr>
          <w:p w14:paraId="3974BA9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lastRenderedPageBreak/>
              <w:t>Continual</w:t>
            </w:r>
          </w:p>
          <w:p w14:paraId="4E27248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EB0F13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52277D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65D2B8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w:t>
            </w:r>
          </w:p>
          <w:p w14:paraId="7F5CD18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6DE49C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38C16AA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Continual – dates determined by </w:t>
            </w:r>
            <w:r>
              <w:rPr>
                <w:rFonts w:asciiTheme="majorHAnsi" w:hAnsiTheme="majorHAnsi" w:cstheme="majorHAnsi"/>
                <w:color w:val="1F4E79" w:themeColor="accent5" w:themeShade="80"/>
                <w:sz w:val="16"/>
                <w:szCs w:val="16"/>
              </w:rPr>
              <w:t>QSC/BSC/PSC/MSC</w:t>
            </w:r>
          </w:p>
          <w:p w14:paraId="6F2653B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C65E69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 – dates determined by XO</w:t>
            </w:r>
          </w:p>
          <w:p w14:paraId="5C4C5D1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89B14B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w:t>
            </w:r>
          </w:p>
          <w:p w14:paraId="70768B8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ED33B7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89D2F7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1324C36"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1A269A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 – dates determined by Cross Border Disaster Management Groups</w:t>
            </w:r>
          </w:p>
          <w:p w14:paraId="6EBB90F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410" w:type="dxa"/>
            <w:shd w:val="clear" w:color="auto" w:fill="auto"/>
          </w:tcPr>
          <w:p w14:paraId="2CB6470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lastRenderedPageBreak/>
              <w:t>XO, EMC and LDMG</w:t>
            </w:r>
          </w:p>
          <w:p w14:paraId="67CEA60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DC49BB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A9652E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3F86F1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 (Whole of Government)</w:t>
            </w:r>
          </w:p>
          <w:p w14:paraId="1CCBB91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E87EC6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F846DA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QSC/BSC/PSC/MSC</w:t>
            </w:r>
          </w:p>
          <w:p w14:paraId="26706C4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1F69EE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D3A1BB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XO</w:t>
            </w:r>
          </w:p>
          <w:p w14:paraId="29453C1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01F936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XO</w:t>
            </w:r>
          </w:p>
          <w:p w14:paraId="3665B33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6997A6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8F8D1E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XO</w:t>
            </w:r>
          </w:p>
          <w:p w14:paraId="7C9A402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49BBD8F"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5C3E30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XO, EMC and LDMG</w:t>
            </w:r>
          </w:p>
        </w:tc>
      </w:tr>
      <w:tr w:rsidR="002C2EFE" w:rsidRPr="009C4063" w14:paraId="60FF7A98" w14:textId="77777777" w:rsidTr="0056379F">
        <w:tc>
          <w:tcPr>
            <w:tcW w:w="1702" w:type="dxa"/>
            <w:shd w:val="clear" w:color="auto" w:fill="auto"/>
          </w:tcPr>
          <w:p w14:paraId="7B8BA197"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lastRenderedPageBreak/>
              <w:t>Community Awareness</w:t>
            </w:r>
          </w:p>
        </w:tc>
        <w:tc>
          <w:tcPr>
            <w:tcW w:w="2268" w:type="dxa"/>
            <w:shd w:val="clear" w:color="auto" w:fill="auto"/>
          </w:tcPr>
          <w:p w14:paraId="36C31A3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Community awareness campaigns conducted</w:t>
            </w:r>
          </w:p>
        </w:tc>
        <w:tc>
          <w:tcPr>
            <w:tcW w:w="2126" w:type="dxa"/>
            <w:shd w:val="clear" w:color="auto" w:fill="auto"/>
          </w:tcPr>
          <w:p w14:paraId="75D25DB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Attendance and dissemination of community awareness messages.</w:t>
            </w:r>
          </w:p>
          <w:p w14:paraId="2262213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9A18FB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Attendance at events and distribution of preparedness messages.</w:t>
            </w:r>
          </w:p>
        </w:tc>
        <w:tc>
          <w:tcPr>
            <w:tcW w:w="1984" w:type="dxa"/>
            <w:shd w:val="clear" w:color="auto" w:fill="auto"/>
          </w:tcPr>
          <w:p w14:paraId="3612B9D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Dates determined by identified events – “Get Ready Campaign”.</w:t>
            </w:r>
          </w:p>
          <w:p w14:paraId="07714C7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08E803E" w14:textId="3E854326"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Community Engagement champions through QPS, </w:t>
            </w:r>
            <w:r>
              <w:rPr>
                <w:rFonts w:asciiTheme="majorHAnsi" w:hAnsiTheme="majorHAnsi" w:cstheme="majorHAnsi"/>
                <w:color w:val="1F4E79" w:themeColor="accent5" w:themeShade="80"/>
                <w:sz w:val="16"/>
                <w:szCs w:val="16"/>
              </w:rPr>
              <w:t>QSC/BSC/PSC/MSC</w:t>
            </w:r>
            <w:r w:rsidRPr="004C7567">
              <w:rPr>
                <w:rFonts w:asciiTheme="majorHAnsi" w:hAnsiTheme="majorHAnsi" w:cstheme="majorHAnsi"/>
                <w:color w:val="1F4E79" w:themeColor="accent5" w:themeShade="80"/>
                <w:sz w:val="16"/>
                <w:szCs w:val="16"/>
              </w:rPr>
              <w:t xml:space="preserve"> and other entities</w:t>
            </w:r>
          </w:p>
        </w:tc>
        <w:tc>
          <w:tcPr>
            <w:tcW w:w="2410" w:type="dxa"/>
            <w:shd w:val="clear" w:color="auto" w:fill="auto"/>
          </w:tcPr>
          <w:p w14:paraId="15DA814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 (Whole of Government)</w:t>
            </w:r>
          </w:p>
          <w:p w14:paraId="7A9F11F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381AE1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XO – participation in community awareness activities.</w:t>
            </w:r>
          </w:p>
        </w:tc>
      </w:tr>
      <w:tr w:rsidR="002C2EFE" w:rsidRPr="009C4063" w14:paraId="35AAA256" w14:textId="77777777" w:rsidTr="0056379F">
        <w:tc>
          <w:tcPr>
            <w:tcW w:w="1702" w:type="dxa"/>
            <w:shd w:val="clear" w:color="auto" w:fill="auto"/>
          </w:tcPr>
          <w:p w14:paraId="440F10CE"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Readiness</w:t>
            </w:r>
          </w:p>
        </w:tc>
        <w:tc>
          <w:tcPr>
            <w:tcW w:w="2268" w:type="dxa"/>
            <w:shd w:val="clear" w:color="auto" w:fill="auto"/>
          </w:tcPr>
          <w:p w14:paraId="110484C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 improvement in Preparation, Preparedness, Response and Recovery</w:t>
            </w:r>
          </w:p>
          <w:p w14:paraId="7566AD3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F11136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Coordination Centre operational and liaison officers identified and trained.</w:t>
            </w:r>
          </w:p>
          <w:p w14:paraId="4D21C48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37C9FB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Member knowledge and expertise in disaster response and recovery.</w:t>
            </w:r>
          </w:p>
          <w:p w14:paraId="7F073BC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126" w:type="dxa"/>
            <w:shd w:val="clear" w:color="auto" w:fill="auto"/>
          </w:tcPr>
          <w:p w14:paraId="538DA33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Capability in participation in training, exercises and real event response and recovery.</w:t>
            </w:r>
          </w:p>
          <w:p w14:paraId="7BBACE3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886FDE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Post event reviews and exercises incorporated into district business.</w:t>
            </w:r>
          </w:p>
          <w:p w14:paraId="7DC6AD8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9FBF97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DDCC SOP reviewed.  DDCC staff and liaison officers trained.</w:t>
            </w:r>
          </w:p>
          <w:p w14:paraId="629F54E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15880A1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Recommendations monitored to ensure application.</w:t>
            </w:r>
          </w:p>
        </w:tc>
        <w:tc>
          <w:tcPr>
            <w:tcW w:w="1984" w:type="dxa"/>
            <w:shd w:val="clear" w:color="auto" w:fill="auto"/>
          </w:tcPr>
          <w:p w14:paraId="1EF8D43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w:t>
            </w:r>
          </w:p>
        </w:tc>
        <w:tc>
          <w:tcPr>
            <w:tcW w:w="2410" w:type="dxa"/>
            <w:shd w:val="clear" w:color="auto" w:fill="auto"/>
          </w:tcPr>
          <w:p w14:paraId="4AF278C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 (Whole of Government)</w:t>
            </w:r>
          </w:p>
          <w:p w14:paraId="5311587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B7BC11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Overview of Training exercises by DDMG Executive Officer/EMC</w:t>
            </w:r>
          </w:p>
        </w:tc>
      </w:tr>
      <w:tr w:rsidR="00825EE6" w:rsidRPr="009C4063" w14:paraId="6DC9AACE" w14:textId="77777777" w:rsidTr="0056379F">
        <w:tc>
          <w:tcPr>
            <w:tcW w:w="1702" w:type="dxa"/>
            <w:shd w:val="clear" w:color="auto" w:fill="auto"/>
          </w:tcPr>
          <w:p w14:paraId="50952F9F" w14:textId="5D37974F" w:rsidR="00825EE6" w:rsidRPr="004C7567" w:rsidRDefault="00825EE6" w:rsidP="0056379F">
            <w:pPr>
              <w:autoSpaceDE w:val="0"/>
              <w:autoSpaceDN w:val="0"/>
              <w:adjustRightInd w:val="0"/>
              <w:jc w:val="center"/>
              <w:rPr>
                <w:rFonts w:asciiTheme="majorHAnsi" w:hAnsiTheme="majorHAnsi" w:cstheme="majorHAnsi"/>
                <w:b/>
                <w:color w:val="1F4E79" w:themeColor="accent5" w:themeShade="80"/>
                <w:sz w:val="16"/>
                <w:szCs w:val="16"/>
              </w:rPr>
            </w:pPr>
            <w:r>
              <w:rPr>
                <w:rFonts w:asciiTheme="majorHAnsi" w:hAnsiTheme="majorHAnsi" w:cstheme="majorHAnsi"/>
                <w:b/>
                <w:color w:val="1F4E79" w:themeColor="accent5" w:themeShade="80"/>
                <w:sz w:val="16"/>
                <w:szCs w:val="16"/>
              </w:rPr>
              <w:t>Recovery</w:t>
            </w:r>
          </w:p>
        </w:tc>
        <w:tc>
          <w:tcPr>
            <w:tcW w:w="2268" w:type="dxa"/>
            <w:shd w:val="clear" w:color="auto" w:fill="auto"/>
          </w:tcPr>
          <w:p w14:paraId="1A5FB9F7" w14:textId="77777777" w:rsidR="00825EE6"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Continual improvement in Preparation, Preparedness, Response and Recovery</w:t>
            </w:r>
          </w:p>
          <w:p w14:paraId="48A91548" w14:textId="77777777" w:rsidR="00825EE6"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p>
          <w:p w14:paraId="19A25449" w14:textId="4E4E5A18" w:rsidR="00825EE6" w:rsidRPr="004C7567"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Member knowledge and expertise in disaster recovery.</w:t>
            </w:r>
          </w:p>
          <w:p w14:paraId="0650BBCF" w14:textId="3B6C095A" w:rsidR="00825EE6" w:rsidRPr="004C7567"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p>
        </w:tc>
        <w:tc>
          <w:tcPr>
            <w:tcW w:w="2126" w:type="dxa"/>
            <w:shd w:val="clear" w:color="auto" w:fill="auto"/>
          </w:tcPr>
          <w:p w14:paraId="5BEA0904" w14:textId="77777777" w:rsidR="00825EE6"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Capability in participation in training, exercises and real event response and recovery.</w:t>
            </w:r>
          </w:p>
          <w:p w14:paraId="6D713FB8" w14:textId="77777777" w:rsidR="00825EE6"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p>
          <w:p w14:paraId="6241ADE4" w14:textId="72E85211" w:rsidR="00825EE6" w:rsidRPr="004C7567" w:rsidRDefault="00825EE6" w:rsidP="00825EE6">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Post event reviews and exercises incorporated into district business.</w:t>
            </w:r>
          </w:p>
        </w:tc>
        <w:tc>
          <w:tcPr>
            <w:tcW w:w="1984" w:type="dxa"/>
            <w:shd w:val="clear" w:color="auto" w:fill="auto"/>
          </w:tcPr>
          <w:p w14:paraId="0CB8FECA" w14:textId="4B21D1AD" w:rsidR="00825EE6" w:rsidRPr="004C7567" w:rsidRDefault="00825EE6"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 xml:space="preserve">Support the Charleville District Human Social Recovery Committee meetings in consultation with the Principal Community Recovery Officer </w:t>
            </w:r>
          </w:p>
        </w:tc>
        <w:tc>
          <w:tcPr>
            <w:tcW w:w="2410" w:type="dxa"/>
            <w:shd w:val="clear" w:color="auto" w:fill="auto"/>
          </w:tcPr>
          <w:p w14:paraId="301341A2" w14:textId="6CEB821D" w:rsidR="00825EE6" w:rsidRPr="004C7567" w:rsidRDefault="00825EE6"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DHSCRC</w:t>
            </w:r>
          </w:p>
        </w:tc>
      </w:tr>
      <w:tr w:rsidR="002C2EFE" w:rsidRPr="009C4063" w14:paraId="1B9459F6" w14:textId="77777777" w:rsidTr="0056379F">
        <w:tc>
          <w:tcPr>
            <w:tcW w:w="1702" w:type="dxa"/>
            <w:shd w:val="clear" w:color="auto" w:fill="auto"/>
          </w:tcPr>
          <w:p w14:paraId="6E228C10"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Training</w:t>
            </w:r>
          </w:p>
        </w:tc>
        <w:tc>
          <w:tcPr>
            <w:tcW w:w="2268" w:type="dxa"/>
            <w:shd w:val="clear" w:color="auto" w:fill="auto"/>
          </w:tcPr>
          <w:p w14:paraId="3E644550" w14:textId="4B9F8E24"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Training will be provided to DDMG members in accordance with the Qld Disaster Management Training Framework created by Q</w:t>
            </w:r>
            <w:r w:rsidR="00422638">
              <w:rPr>
                <w:rFonts w:asciiTheme="majorHAnsi" w:hAnsiTheme="majorHAnsi" w:cstheme="majorHAnsi"/>
                <w:color w:val="1F4E79" w:themeColor="accent5" w:themeShade="80"/>
                <w:sz w:val="16"/>
                <w:szCs w:val="16"/>
              </w:rPr>
              <w:t>PS</w:t>
            </w:r>
          </w:p>
        </w:tc>
        <w:tc>
          <w:tcPr>
            <w:tcW w:w="2126" w:type="dxa"/>
            <w:shd w:val="clear" w:color="auto" w:fill="auto"/>
          </w:tcPr>
          <w:p w14:paraId="27C3DF83" w14:textId="4A48B4BE"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Training </w:t>
            </w:r>
            <w:r w:rsidR="00825EE6" w:rsidRPr="004C7567">
              <w:rPr>
                <w:rFonts w:asciiTheme="majorHAnsi" w:hAnsiTheme="majorHAnsi" w:cstheme="majorHAnsi"/>
                <w:color w:val="1F4E79" w:themeColor="accent5" w:themeShade="80"/>
                <w:sz w:val="16"/>
                <w:szCs w:val="16"/>
              </w:rPr>
              <w:t>conducted.</w:t>
            </w:r>
          </w:p>
          <w:p w14:paraId="2062691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Plan Review as a training outcome (where appropriate)</w:t>
            </w:r>
          </w:p>
        </w:tc>
        <w:tc>
          <w:tcPr>
            <w:tcW w:w="1984" w:type="dxa"/>
            <w:shd w:val="clear" w:color="auto" w:fill="auto"/>
          </w:tcPr>
          <w:p w14:paraId="7A65D87D" w14:textId="46BCD555"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Dates to be provided by Q</w:t>
            </w:r>
            <w:r w:rsidR="00422638">
              <w:rPr>
                <w:rFonts w:asciiTheme="majorHAnsi" w:hAnsiTheme="majorHAnsi" w:cstheme="majorHAnsi"/>
                <w:color w:val="1F4E79" w:themeColor="accent5" w:themeShade="80"/>
                <w:sz w:val="16"/>
                <w:szCs w:val="16"/>
              </w:rPr>
              <w:t>PS</w:t>
            </w:r>
          </w:p>
        </w:tc>
        <w:tc>
          <w:tcPr>
            <w:tcW w:w="2410" w:type="dxa"/>
            <w:shd w:val="clear" w:color="auto" w:fill="auto"/>
          </w:tcPr>
          <w:p w14:paraId="302F246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EMC/</w:t>
            </w:r>
            <w:r>
              <w:rPr>
                <w:rFonts w:asciiTheme="majorHAnsi" w:hAnsiTheme="majorHAnsi" w:cstheme="majorHAnsi"/>
                <w:color w:val="1F4E79" w:themeColor="accent5" w:themeShade="80"/>
                <w:sz w:val="16"/>
                <w:szCs w:val="16"/>
              </w:rPr>
              <w:t>XO</w:t>
            </w:r>
          </w:p>
        </w:tc>
      </w:tr>
      <w:tr w:rsidR="002C2EFE" w:rsidRPr="009C4063" w14:paraId="2BFC2A8C" w14:textId="77777777" w:rsidTr="0056379F">
        <w:tc>
          <w:tcPr>
            <w:tcW w:w="1702" w:type="dxa"/>
            <w:shd w:val="clear" w:color="auto" w:fill="auto"/>
          </w:tcPr>
          <w:p w14:paraId="254C0457"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Exercises</w:t>
            </w:r>
          </w:p>
        </w:tc>
        <w:tc>
          <w:tcPr>
            <w:tcW w:w="2268" w:type="dxa"/>
            <w:shd w:val="clear" w:color="auto" w:fill="auto"/>
          </w:tcPr>
          <w:p w14:paraId="704F4C81" w14:textId="78F0C00D"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DDMG/LDMG Exercises </w:t>
            </w:r>
            <w:r w:rsidR="00825EE6" w:rsidRPr="004C7567">
              <w:rPr>
                <w:rFonts w:asciiTheme="majorHAnsi" w:hAnsiTheme="majorHAnsi" w:cstheme="majorHAnsi"/>
                <w:color w:val="1F4E79" w:themeColor="accent5" w:themeShade="80"/>
                <w:sz w:val="16"/>
                <w:szCs w:val="16"/>
              </w:rPr>
              <w:t>conducted.</w:t>
            </w:r>
          </w:p>
          <w:p w14:paraId="2D36D4F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Review report to District Group/Post Exercise Action items, Review/debrief to District Planning arrangements.</w:t>
            </w:r>
          </w:p>
          <w:p w14:paraId="2B94FB5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D7B433A"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CCEBCE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b/>
                <w:color w:val="1F4E79" w:themeColor="accent5" w:themeShade="80"/>
                <w:sz w:val="16"/>
                <w:szCs w:val="16"/>
              </w:rPr>
              <w:t>DDMG/LDMG Exercise results</w:t>
            </w:r>
            <w:r w:rsidRPr="004C7567">
              <w:rPr>
                <w:rFonts w:asciiTheme="majorHAnsi" w:hAnsiTheme="majorHAnsi" w:cstheme="majorHAnsi"/>
                <w:color w:val="1F4E79" w:themeColor="accent5" w:themeShade="80"/>
                <w:sz w:val="16"/>
                <w:szCs w:val="16"/>
              </w:rPr>
              <w:t xml:space="preserve"> </w:t>
            </w:r>
            <w:r w:rsidRPr="004C7567">
              <w:rPr>
                <w:rFonts w:asciiTheme="majorHAnsi" w:hAnsiTheme="majorHAnsi" w:cstheme="majorHAnsi"/>
                <w:b/>
                <w:color w:val="1F4E79" w:themeColor="accent5" w:themeShade="80"/>
                <w:sz w:val="16"/>
                <w:szCs w:val="16"/>
              </w:rPr>
              <w:t>and Evaluation</w:t>
            </w:r>
            <w:r w:rsidRPr="004C7567">
              <w:rPr>
                <w:rFonts w:asciiTheme="majorHAnsi" w:hAnsiTheme="majorHAnsi" w:cstheme="majorHAnsi"/>
                <w:color w:val="1F4E79" w:themeColor="accent5" w:themeShade="80"/>
                <w:sz w:val="16"/>
                <w:szCs w:val="16"/>
              </w:rPr>
              <w:t xml:space="preserve"> to be shared between the groups of the </w:t>
            </w:r>
            <w:r>
              <w:rPr>
                <w:rFonts w:asciiTheme="majorHAnsi" w:hAnsiTheme="majorHAnsi" w:cstheme="majorHAnsi"/>
                <w:iCs/>
                <w:color w:val="1F4E79" w:themeColor="accent5" w:themeShade="80"/>
                <w:sz w:val="16"/>
                <w:szCs w:val="16"/>
              </w:rPr>
              <w:t>Charleville</w:t>
            </w:r>
            <w:r w:rsidRPr="004C7567">
              <w:rPr>
                <w:rFonts w:asciiTheme="majorHAnsi" w:hAnsiTheme="majorHAnsi" w:cstheme="majorHAnsi"/>
                <w:color w:val="1F4E79" w:themeColor="accent5" w:themeShade="80"/>
                <w:sz w:val="16"/>
                <w:szCs w:val="16"/>
              </w:rPr>
              <w:t xml:space="preserve"> DDMG to inform on lessons learnt</w:t>
            </w:r>
          </w:p>
          <w:p w14:paraId="3231793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2126" w:type="dxa"/>
            <w:shd w:val="clear" w:color="auto" w:fill="auto"/>
          </w:tcPr>
          <w:p w14:paraId="2F039BD4"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Exercises conducted. </w:t>
            </w:r>
          </w:p>
          <w:p w14:paraId="387DE8FC" w14:textId="77777777" w:rsidR="002C2EFE"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All or a number of</w:t>
            </w:r>
          </w:p>
          <w:p w14:paraId="515FE4A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 post–exercise action items and recommendations implemented.</w:t>
            </w:r>
          </w:p>
          <w:p w14:paraId="66D319E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B969BB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BDFEC8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0880FFD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Standing agenda item on DDMG meeting agenda</w:t>
            </w:r>
          </w:p>
          <w:p w14:paraId="57E368AB"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1984" w:type="dxa"/>
            <w:shd w:val="clear" w:color="auto" w:fill="auto"/>
          </w:tcPr>
          <w:p w14:paraId="4A333D3D" w14:textId="2DC4BF24"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DDMG Dates to be provided by XO in consultation with </w:t>
            </w:r>
            <w:r w:rsidR="00422638">
              <w:rPr>
                <w:rFonts w:asciiTheme="majorHAnsi" w:hAnsiTheme="majorHAnsi" w:cstheme="majorHAnsi"/>
                <w:color w:val="1F4E79" w:themeColor="accent5" w:themeShade="80"/>
                <w:sz w:val="16"/>
                <w:szCs w:val="16"/>
              </w:rPr>
              <w:t>DDMG/LDMG</w:t>
            </w:r>
          </w:p>
          <w:p w14:paraId="2AC1343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0FBE5E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Pr>
                <w:rFonts w:asciiTheme="majorHAnsi" w:hAnsiTheme="majorHAnsi" w:cstheme="majorHAnsi"/>
                <w:color w:val="1F4E79" w:themeColor="accent5" w:themeShade="80"/>
                <w:sz w:val="16"/>
                <w:szCs w:val="16"/>
              </w:rPr>
              <w:t>QSC/BSC/PSC/MSC</w:t>
            </w:r>
            <w:r w:rsidRPr="004C7567">
              <w:rPr>
                <w:rFonts w:asciiTheme="majorHAnsi" w:hAnsiTheme="majorHAnsi" w:cstheme="majorHAnsi"/>
                <w:color w:val="1F4E79" w:themeColor="accent5" w:themeShade="80"/>
                <w:sz w:val="16"/>
                <w:szCs w:val="16"/>
              </w:rPr>
              <w:t xml:space="preserve"> -</w:t>
            </w:r>
          </w:p>
          <w:p w14:paraId="6AAFF8A1" w14:textId="77777777" w:rsidR="002C2EFE" w:rsidRPr="004C7567" w:rsidRDefault="002C2EFE" w:rsidP="0056379F">
            <w:pPr>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Type and duration to be determined.</w:t>
            </w:r>
          </w:p>
          <w:p w14:paraId="7BE2224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D4A36A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Dates as per DDMG meeting schedule</w:t>
            </w:r>
          </w:p>
        </w:tc>
        <w:tc>
          <w:tcPr>
            <w:tcW w:w="2410" w:type="dxa"/>
            <w:shd w:val="clear" w:color="auto" w:fill="auto"/>
          </w:tcPr>
          <w:p w14:paraId="131F0F9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 Officer/</w:t>
            </w:r>
            <w:r>
              <w:rPr>
                <w:rFonts w:asciiTheme="majorHAnsi" w:hAnsiTheme="majorHAnsi" w:cstheme="majorHAnsi"/>
                <w:color w:val="1F4E79" w:themeColor="accent5" w:themeShade="80"/>
                <w:sz w:val="16"/>
                <w:szCs w:val="16"/>
              </w:rPr>
              <w:t>EMC</w:t>
            </w:r>
            <w:r w:rsidRPr="004C7567">
              <w:rPr>
                <w:rFonts w:asciiTheme="majorHAnsi" w:hAnsiTheme="majorHAnsi" w:cstheme="majorHAnsi"/>
                <w:color w:val="1F4E79" w:themeColor="accent5" w:themeShade="80"/>
                <w:sz w:val="16"/>
                <w:szCs w:val="16"/>
              </w:rPr>
              <w:t xml:space="preserve"> and LDMG</w:t>
            </w:r>
          </w:p>
          <w:p w14:paraId="29A6D24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7FDEACC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1C96980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853CAB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2194BDD3"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2431E5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43EFF5E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XO</w:t>
            </w:r>
          </w:p>
          <w:p w14:paraId="67B87F6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r>
    </w:tbl>
    <w:p w14:paraId="03F90312" w14:textId="77777777" w:rsidR="002C2EFE" w:rsidRDefault="002C2EFE" w:rsidP="002C2EFE"/>
    <w:p w14:paraId="02F78496" w14:textId="77777777" w:rsidR="002C2EFE" w:rsidRDefault="002C2EFE" w:rsidP="002C2EFE"/>
    <w:p w14:paraId="6CA62710" w14:textId="77777777" w:rsidR="002C2EFE" w:rsidRDefault="002C2EFE" w:rsidP="002C2EFE"/>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268"/>
        <w:gridCol w:w="2126"/>
        <w:gridCol w:w="1984"/>
        <w:gridCol w:w="2410"/>
      </w:tblGrid>
      <w:tr w:rsidR="002C2EFE" w:rsidRPr="009C4063" w14:paraId="473EECB4" w14:textId="77777777" w:rsidTr="0056379F">
        <w:tc>
          <w:tcPr>
            <w:tcW w:w="1702" w:type="dxa"/>
            <w:shd w:val="clear" w:color="auto" w:fill="auto"/>
          </w:tcPr>
          <w:p w14:paraId="3D356FF9"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Disaster Risk Management</w:t>
            </w:r>
          </w:p>
        </w:tc>
        <w:tc>
          <w:tcPr>
            <w:tcW w:w="2268" w:type="dxa"/>
            <w:shd w:val="clear" w:color="auto" w:fill="auto"/>
          </w:tcPr>
          <w:p w14:paraId="4615883C"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Risk based planning workshop.</w:t>
            </w:r>
          </w:p>
        </w:tc>
        <w:tc>
          <w:tcPr>
            <w:tcW w:w="2126" w:type="dxa"/>
            <w:shd w:val="clear" w:color="auto" w:fill="auto"/>
          </w:tcPr>
          <w:p w14:paraId="43184B66"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Risks identified, assessed and treatment options considered/implemented.  Residual risk communicated to State Group.</w:t>
            </w:r>
          </w:p>
        </w:tc>
        <w:tc>
          <w:tcPr>
            <w:tcW w:w="1984" w:type="dxa"/>
            <w:shd w:val="clear" w:color="auto" w:fill="auto"/>
          </w:tcPr>
          <w:p w14:paraId="16116D96" w14:textId="1364BF21"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Dates to be provided by XO in consultation with </w:t>
            </w:r>
            <w:r w:rsidR="00422638">
              <w:rPr>
                <w:rFonts w:asciiTheme="majorHAnsi" w:hAnsiTheme="majorHAnsi" w:cstheme="majorHAnsi"/>
                <w:color w:val="1F4E79" w:themeColor="accent5" w:themeShade="80"/>
                <w:sz w:val="16"/>
                <w:szCs w:val="16"/>
              </w:rPr>
              <w:t>QRA, DDMG/LDMG.</w:t>
            </w:r>
          </w:p>
        </w:tc>
        <w:tc>
          <w:tcPr>
            <w:tcW w:w="2410" w:type="dxa"/>
            <w:shd w:val="clear" w:color="auto" w:fill="auto"/>
          </w:tcPr>
          <w:p w14:paraId="35A5CBB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 Officer/</w:t>
            </w:r>
            <w:r>
              <w:rPr>
                <w:rFonts w:asciiTheme="majorHAnsi" w:hAnsiTheme="majorHAnsi" w:cstheme="majorHAnsi"/>
                <w:color w:val="1F4E79" w:themeColor="accent5" w:themeShade="80"/>
                <w:sz w:val="16"/>
                <w:szCs w:val="16"/>
              </w:rPr>
              <w:t>EMC</w:t>
            </w:r>
          </w:p>
          <w:p w14:paraId="3484019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r>
      <w:tr w:rsidR="002C2EFE" w:rsidRPr="009C4063" w14:paraId="1FF30DB9" w14:textId="77777777" w:rsidTr="0056379F">
        <w:tc>
          <w:tcPr>
            <w:tcW w:w="1702" w:type="dxa"/>
            <w:shd w:val="clear" w:color="auto" w:fill="auto"/>
          </w:tcPr>
          <w:p w14:paraId="540B9B38"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t>Reporting</w:t>
            </w:r>
          </w:p>
        </w:tc>
        <w:tc>
          <w:tcPr>
            <w:tcW w:w="2268" w:type="dxa"/>
            <w:shd w:val="clear" w:color="auto" w:fill="auto"/>
          </w:tcPr>
          <w:p w14:paraId="5C4E8769"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Annual report to State Group</w:t>
            </w:r>
          </w:p>
        </w:tc>
        <w:tc>
          <w:tcPr>
            <w:tcW w:w="2126" w:type="dxa"/>
            <w:shd w:val="clear" w:color="auto" w:fill="auto"/>
          </w:tcPr>
          <w:p w14:paraId="4BADBFB4"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Annual Report completed incorporating comprehensive approach to disaster management.</w:t>
            </w:r>
          </w:p>
        </w:tc>
        <w:tc>
          <w:tcPr>
            <w:tcW w:w="1984" w:type="dxa"/>
            <w:shd w:val="clear" w:color="auto" w:fill="auto"/>
          </w:tcPr>
          <w:p w14:paraId="63A0403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30 </w:t>
            </w:r>
            <w:r>
              <w:rPr>
                <w:rFonts w:asciiTheme="majorHAnsi" w:hAnsiTheme="majorHAnsi" w:cstheme="majorHAnsi"/>
                <w:color w:val="1F4E79" w:themeColor="accent5" w:themeShade="80"/>
                <w:sz w:val="16"/>
                <w:szCs w:val="16"/>
              </w:rPr>
              <w:t>August</w:t>
            </w:r>
            <w:r w:rsidRPr="004C7567">
              <w:rPr>
                <w:rFonts w:asciiTheme="majorHAnsi" w:hAnsiTheme="majorHAnsi" w:cstheme="majorHAnsi"/>
                <w:color w:val="1F4E79" w:themeColor="accent5" w:themeShade="80"/>
                <w:sz w:val="16"/>
                <w:szCs w:val="16"/>
              </w:rPr>
              <w:t xml:space="preserve"> 202</w:t>
            </w:r>
            <w:r>
              <w:rPr>
                <w:rFonts w:asciiTheme="majorHAnsi" w:hAnsiTheme="majorHAnsi" w:cstheme="majorHAnsi"/>
                <w:color w:val="1F4E79" w:themeColor="accent5" w:themeShade="80"/>
                <w:sz w:val="16"/>
                <w:szCs w:val="16"/>
              </w:rPr>
              <w:t>2</w:t>
            </w:r>
          </w:p>
        </w:tc>
        <w:tc>
          <w:tcPr>
            <w:tcW w:w="2410" w:type="dxa"/>
            <w:shd w:val="clear" w:color="auto" w:fill="auto"/>
          </w:tcPr>
          <w:p w14:paraId="15CB95E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 Officer</w:t>
            </w:r>
          </w:p>
          <w:p w14:paraId="3E42B3A8"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r>
      <w:tr w:rsidR="002C2EFE" w:rsidRPr="009C4063" w14:paraId="15F7EEF5" w14:textId="77777777" w:rsidTr="0056379F">
        <w:tc>
          <w:tcPr>
            <w:tcW w:w="1702" w:type="dxa"/>
            <w:shd w:val="clear" w:color="auto" w:fill="auto"/>
          </w:tcPr>
          <w:p w14:paraId="4A6235F1" w14:textId="77777777" w:rsidR="002C2EFE" w:rsidRPr="004C7567" w:rsidRDefault="002C2EFE" w:rsidP="0056379F">
            <w:pPr>
              <w:autoSpaceDE w:val="0"/>
              <w:autoSpaceDN w:val="0"/>
              <w:adjustRightInd w:val="0"/>
              <w:jc w:val="center"/>
              <w:rPr>
                <w:rFonts w:asciiTheme="majorHAnsi" w:hAnsiTheme="majorHAnsi" w:cstheme="majorHAnsi"/>
                <w:b/>
                <w:color w:val="1F4E79" w:themeColor="accent5" w:themeShade="80"/>
                <w:sz w:val="16"/>
                <w:szCs w:val="16"/>
              </w:rPr>
            </w:pPr>
            <w:r w:rsidRPr="004C7567">
              <w:rPr>
                <w:rFonts w:asciiTheme="majorHAnsi" w:hAnsiTheme="majorHAnsi" w:cstheme="majorHAnsi"/>
                <w:b/>
                <w:color w:val="1F4E79" w:themeColor="accent5" w:themeShade="80"/>
                <w:sz w:val="16"/>
                <w:szCs w:val="16"/>
              </w:rPr>
              <w:lastRenderedPageBreak/>
              <w:t>Assessment</w:t>
            </w:r>
          </w:p>
        </w:tc>
        <w:tc>
          <w:tcPr>
            <w:tcW w:w="2268" w:type="dxa"/>
            <w:shd w:val="clear" w:color="auto" w:fill="auto"/>
          </w:tcPr>
          <w:p w14:paraId="34BC402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Review of Local Disaster Management Plans</w:t>
            </w:r>
          </w:p>
          <w:p w14:paraId="34F7188D"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Review of District Disaster Management Plan</w:t>
            </w:r>
          </w:p>
        </w:tc>
        <w:tc>
          <w:tcPr>
            <w:tcW w:w="2126" w:type="dxa"/>
            <w:shd w:val="clear" w:color="auto" w:fill="auto"/>
          </w:tcPr>
          <w:p w14:paraId="0675AC06" w14:textId="22C92DEE"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Annual review of LDMP </w:t>
            </w:r>
            <w:r w:rsidR="00825EE6" w:rsidRPr="004C7567">
              <w:rPr>
                <w:rFonts w:asciiTheme="majorHAnsi" w:hAnsiTheme="majorHAnsi" w:cstheme="majorHAnsi"/>
                <w:color w:val="1F4E79" w:themeColor="accent5" w:themeShade="80"/>
                <w:sz w:val="16"/>
                <w:szCs w:val="16"/>
              </w:rPr>
              <w:t>completed.</w:t>
            </w:r>
          </w:p>
          <w:p w14:paraId="6B550AA3" w14:textId="48AE6F7C"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 xml:space="preserve">Annual review of DDMP </w:t>
            </w:r>
            <w:r w:rsidR="00825EE6" w:rsidRPr="004C7567">
              <w:rPr>
                <w:rFonts w:asciiTheme="majorHAnsi" w:hAnsiTheme="majorHAnsi" w:cstheme="majorHAnsi"/>
                <w:color w:val="1F4E79" w:themeColor="accent5" w:themeShade="80"/>
                <w:sz w:val="16"/>
                <w:szCs w:val="16"/>
              </w:rPr>
              <w:t>completed.</w:t>
            </w:r>
          </w:p>
          <w:p w14:paraId="388612B7"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tc>
        <w:tc>
          <w:tcPr>
            <w:tcW w:w="1984" w:type="dxa"/>
            <w:shd w:val="clear" w:color="auto" w:fill="auto"/>
          </w:tcPr>
          <w:p w14:paraId="0A88C7EE"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30 August 2022</w:t>
            </w:r>
          </w:p>
          <w:p w14:paraId="3C6AB9F2"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656C5380"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D929BB">
              <w:rPr>
                <w:rFonts w:asciiTheme="majorHAnsi" w:hAnsiTheme="majorHAnsi" w:cstheme="majorHAnsi"/>
                <w:color w:val="1F4E79" w:themeColor="accent5" w:themeShade="80"/>
                <w:sz w:val="16"/>
                <w:szCs w:val="16"/>
              </w:rPr>
              <w:t>30 August 2022</w:t>
            </w:r>
          </w:p>
        </w:tc>
        <w:tc>
          <w:tcPr>
            <w:tcW w:w="2410" w:type="dxa"/>
            <w:shd w:val="clear" w:color="auto" w:fill="auto"/>
          </w:tcPr>
          <w:p w14:paraId="07CC467F"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 Officer/</w:t>
            </w:r>
            <w:r>
              <w:rPr>
                <w:rFonts w:asciiTheme="majorHAnsi" w:hAnsiTheme="majorHAnsi" w:cstheme="majorHAnsi"/>
                <w:color w:val="1F4E79" w:themeColor="accent5" w:themeShade="80"/>
                <w:sz w:val="16"/>
                <w:szCs w:val="16"/>
              </w:rPr>
              <w:t>EMC</w:t>
            </w:r>
            <w:r w:rsidRPr="004C7567">
              <w:rPr>
                <w:rFonts w:asciiTheme="majorHAnsi" w:hAnsiTheme="majorHAnsi" w:cstheme="majorHAnsi"/>
                <w:color w:val="1F4E79" w:themeColor="accent5" w:themeShade="80"/>
                <w:sz w:val="16"/>
                <w:szCs w:val="16"/>
              </w:rPr>
              <w:t>/local Govt.</w:t>
            </w:r>
          </w:p>
          <w:p w14:paraId="42B92651"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p>
          <w:p w14:paraId="53FFC365" w14:textId="77777777" w:rsidR="002C2EFE" w:rsidRPr="004C7567" w:rsidRDefault="002C2EFE" w:rsidP="0056379F">
            <w:pPr>
              <w:autoSpaceDE w:val="0"/>
              <w:autoSpaceDN w:val="0"/>
              <w:adjustRightInd w:val="0"/>
              <w:jc w:val="center"/>
              <w:rPr>
                <w:rFonts w:asciiTheme="majorHAnsi" w:hAnsiTheme="majorHAnsi" w:cstheme="majorHAnsi"/>
                <w:color w:val="1F4E79" w:themeColor="accent5" w:themeShade="80"/>
                <w:sz w:val="16"/>
                <w:szCs w:val="16"/>
              </w:rPr>
            </w:pPr>
            <w:r w:rsidRPr="004C7567">
              <w:rPr>
                <w:rFonts w:asciiTheme="majorHAnsi" w:hAnsiTheme="majorHAnsi" w:cstheme="majorHAnsi"/>
                <w:color w:val="1F4E79" w:themeColor="accent5" w:themeShade="80"/>
                <w:sz w:val="16"/>
                <w:szCs w:val="16"/>
              </w:rPr>
              <w:t>DDMG Executive Officer</w:t>
            </w:r>
          </w:p>
        </w:tc>
      </w:tr>
    </w:tbl>
    <w:p w14:paraId="6396EABE" w14:textId="77777777" w:rsidR="002C2EFE" w:rsidRPr="009C4063" w:rsidRDefault="002C2EFE" w:rsidP="002C2EFE">
      <w:pPr>
        <w:jc w:val="center"/>
        <w:rPr>
          <w:rFonts w:ascii="Arial" w:hAnsi="Arial" w:cs="Arial"/>
          <w:sz w:val="16"/>
          <w:szCs w:val="16"/>
        </w:rPr>
      </w:pPr>
    </w:p>
    <w:p w14:paraId="2FB86EA4" w14:textId="77777777" w:rsidR="002C2EFE" w:rsidRPr="009C4063" w:rsidRDefault="002C2EFE" w:rsidP="002C2EFE">
      <w:pPr>
        <w:ind w:right="-143"/>
        <w:rPr>
          <w:rFonts w:ascii="Arial" w:hAnsi="Arial" w:cs="Arial"/>
          <w:sz w:val="16"/>
          <w:szCs w:val="16"/>
        </w:rPr>
      </w:pPr>
    </w:p>
    <w:p w14:paraId="51794778" w14:textId="77777777" w:rsidR="002C2EFE" w:rsidRPr="009C4063" w:rsidRDefault="002C2EFE" w:rsidP="002C2EFE">
      <w:pPr>
        <w:rPr>
          <w:rFonts w:ascii="Arial" w:hAnsi="Arial" w:cs="Arial"/>
          <w:sz w:val="16"/>
          <w:szCs w:val="16"/>
        </w:rPr>
      </w:pPr>
    </w:p>
    <w:p w14:paraId="34B7A1C8" w14:textId="77777777" w:rsidR="002C2EFE" w:rsidRPr="009C4063" w:rsidRDefault="002C2EFE" w:rsidP="002C2EFE">
      <w:pPr>
        <w:rPr>
          <w:rFonts w:ascii="Arial" w:hAnsi="Arial" w:cs="Arial"/>
          <w:sz w:val="16"/>
          <w:szCs w:val="16"/>
        </w:rPr>
      </w:pPr>
    </w:p>
    <w:p w14:paraId="03C651AC" w14:textId="1DA63CB8" w:rsidR="002C2EFE" w:rsidRPr="000D6E7B" w:rsidRDefault="002C2EFE" w:rsidP="0036702B">
      <w:pPr>
        <w:pStyle w:val="Heading2"/>
      </w:pPr>
      <w:bookmarkStart w:id="399" w:name="_Toc186709930"/>
      <w:bookmarkStart w:id="400" w:name="_Toc206075048"/>
      <w:r w:rsidRPr="000D6E7B">
        <w:t xml:space="preserve">Annexure </w:t>
      </w:r>
      <w:r w:rsidR="00BF4FA1">
        <w:t>H</w:t>
      </w:r>
      <w:r w:rsidRPr="000D6E7B">
        <w:t xml:space="preserve"> – </w:t>
      </w:r>
      <w:r>
        <w:t>Charleville</w:t>
      </w:r>
      <w:r w:rsidRPr="000D6E7B">
        <w:t xml:space="preserve"> District Disaster Coordination Centre Instructions</w:t>
      </w:r>
      <w:bookmarkEnd w:id="399"/>
      <w:bookmarkEnd w:id="400"/>
    </w:p>
    <w:p w14:paraId="6A37E90E" w14:textId="77777777" w:rsidR="002C2EFE" w:rsidRPr="000D6E7B" w:rsidRDefault="002C2EFE" w:rsidP="002C2EFE">
      <w:pPr>
        <w:rPr>
          <w:rFonts w:asciiTheme="minorHAnsi" w:hAnsiTheme="minorHAnsi" w:cstheme="minorHAnsi"/>
          <w:color w:val="1F4E79" w:themeColor="accent5" w:themeShade="80"/>
          <w:sz w:val="18"/>
          <w:szCs w:val="18"/>
        </w:rPr>
      </w:pPr>
    </w:p>
    <w:p w14:paraId="7DF4B96A" w14:textId="77777777" w:rsidR="002C2EFE" w:rsidRPr="000D6E7B" w:rsidRDefault="002C2EFE" w:rsidP="002C2EFE">
      <w:pPr>
        <w:rPr>
          <w:rFonts w:asciiTheme="minorHAnsi" w:hAnsiTheme="minorHAnsi" w:cstheme="minorHAnsi"/>
          <w:color w:val="1F4E79" w:themeColor="accent5" w:themeShade="80"/>
        </w:rPr>
      </w:pPr>
      <w:r w:rsidRPr="000D6E7B">
        <w:rPr>
          <w:rFonts w:asciiTheme="minorHAnsi" w:hAnsiTheme="minorHAnsi" w:cstheme="minorHAnsi"/>
          <w:color w:val="1F4E79" w:themeColor="accent5" w:themeShade="80"/>
        </w:rPr>
        <w:t xml:space="preserve">Copies of the </w:t>
      </w:r>
      <w:r>
        <w:rPr>
          <w:rFonts w:asciiTheme="minorHAnsi" w:hAnsiTheme="minorHAnsi" w:cstheme="minorHAnsi"/>
          <w:color w:val="1F4E79" w:themeColor="accent5" w:themeShade="80"/>
        </w:rPr>
        <w:t>Charleville</w:t>
      </w:r>
      <w:r w:rsidRPr="000D6E7B">
        <w:rPr>
          <w:rFonts w:asciiTheme="minorHAnsi" w:hAnsiTheme="minorHAnsi" w:cstheme="minorHAnsi"/>
          <w:color w:val="1F4E79" w:themeColor="accent5" w:themeShade="80"/>
        </w:rPr>
        <w:t xml:space="preserve"> DDCC Instructions will be provided to authorised persons upon application. All inquiries should be forwarded to:</w:t>
      </w:r>
    </w:p>
    <w:p w14:paraId="307A16F6" w14:textId="77777777" w:rsidR="002C2EFE" w:rsidRPr="000D6E7B" w:rsidRDefault="002C2EFE" w:rsidP="002C2EFE">
      <w:pPr>
        <w:rPr>
          <w:rFonts w:asciiTheme="minorHAnsi" w:hAnsiTheme="minorHAnsi" w:cstheme="minorHAnsi"/>
          <w:b/>
          <w:color w:val="1F4E79" w:themeColor="accent5" w:themeShade="80"/>
        </w:rPr>
      </w:pPr>
    </w:p>
    <w:p w14:paraId="56CFB428" w14:textId="77777777" w:rsidR="002C2EFE" w:rsidRPr="000D6E7B" w:rsidRDefault="002C2EFE" w:rsidP="002C2EFE">
      <w:pPr>
        <w:rPr>
          <w:rFonts w:asciiTheme="minorHAnsi" w:hAnsiTheme="minorHAnsi" w:cstheme="minorHAnsi"/>
          <w:b/>
          <w:color w:val="1F4E79" w:themeColor="accent5" w:themeShade="80"/>
        </w:rPr>
      </w:pPr>
    </w:p>
    <w:p w14:paraId="793F45BC" w14:textId="77777777" w:rsidR="002C2EFE" w:rsidRPr="00201457" w:rsidRDefault="002C2EFE" w:rsidP="002C2EFE">
      <w:pPr>
        <w:rPr>
          <w:rFonts w:asciiTheme="minorHAnsi" w:hAnsiTheme="minorHAnsi" w:cstheme="minorHAnsi"/>
          <w:b/>
          <w:color w:val="1F4E79" w:themeColor="accent5" w:themeShade="80"/>
        </w:rPr>
      </w:pPr>
      <w:proofErr w:type="spellStart"/>
      <w:r w:rsidRPr="00201457">
        <w:rPr>
          <w:rFonts w:asciiTheme="minorHAnsi" w:hAnsiTheme="minorHAnsi" w:cstheme="minorHAnsi"/>
          <w:b/>
          <w:color w:val="1F4E79" w:themeColor="accent5" w:themeShade="80"/>
        </w:rPr>
        <w:t>Sgt</w:t>
      </w:r>
      <w:r>
        <w:rPr>
          <w:rFonts w:asciiTheme="minorHAnsi" w:hAnsiTheme="minorHAnsi" w:cstheme="minorHAnsi"/>
          <w:b/>
          <w:color w:val="1F4E79" w:themeColor="accent5" w:themeShade="80"/>
        </w:rPr>
        <w:t>.</w:t>
      </w:r>
      <w:proofErr w:type="spellEnd"/>
      <w:r>
        <w:rPr>
          <w:rFonts w:asciiTheme="minorHAnsi" w:hAnsiTheme="minorHAnsi" w:cstheme="minorHAnsi"/>
          <w:b/>
          <w:color w:val="1F4E79" w:themeColor="accent5" w:themeShade="80"/>
        </w:rPr>
        <w:t xml:space="preserve"> Mick WILSHIRE</w:t>
      </w:r>
    </w:p>
    <w:p w14:paraId="0B632A05" w14:textId="77777777" w:rsidR="002C2EFE" w:rsidRPr="00201457" w:rsidRDefault="002C2EFE" w:rsidP="002C2EFE">
      <w:pPr>
        <w:rPr>
          <w:rFonts w:asciiTheme="minorHAnsi" w:hAnsiTheme="minorHAnsi" w:cstheme="minorHAnsi"/>
          <w:b/>
          <w:color w:val="1F4E79" w:themeColor="accent5" w:themeShade="80"/>
        </w:rPr>
      </w:pPr>
      <w:r w:rsidRPr="00201457">
        <w:rPr>
          <w:rFonts w:asciiTheme="minorHAnsi" w:hAnsiTheme="minorHAnsi" w:cstheme="minorHAnsi"/>
          <w:b/>
          <w:color w:val="1F4E79" w:themeColor="accent5" w:themeShade="80"/>
        </w:rPr>
        <w:t>Executive Officer</w:t>
      </w:r>
    </w:p>
    <w:p w14:paraId="764FCADE" w14:textId="77777777" w:rsidR="002C2EFE" w:rsidRPr="00201457" w:rsidRDefault="002C2EFE" w:rsidP="002C2EFE">
      <w:pPr>
        <w:rPr>
          <w:rFonts w:asciiTheme="minorHAnsi" w:hAnsiTheme="minorHAnsi" w:cstheme="minorHAnsi"/>
          <w:b/>
          <w:color w:val="1F4E79" w:themeColor="accent5" w:themeShade="80"/>
        </w:rPr>
      </w:pPr>
      <w:r w:rsidRPr="00201457">
        <w:rPr>
          <w:rFonts w:asciiTheme="minorHAnsi" w:hAnsiTheme="minorHAnsi" w:cstheme="minorHAnsi"/>
          <w:b/>
          <w:color w:val="1F4E79" w:themeColor="accent5" w:themeShade="80"/>
        </w:rPr>
        <w:t>Charleville District Disaster Management Group</w:t>
      </w:r>
    </w:p>
    <w:p w14:paraId="6E26AAAB" w14:textId="77777777" w:rsidR="002C2EFE" w:rsidRPr="00201457" w:rsidRDefault="002C2EFE" w:rsidP="002C2EFE">
      <w:pPr>
        <w:rPr>
          <w:rFonts w:asciiTheme="minorHAnsi" w:hAnsiTheme="minorHAnsi" w:cstheme="minorHAnsi"/>
          <w:b/>
          <w:color w:val="1F4E79" w:themeColor="accent5" w:themeShade="80"/>
        </w:rPr>
      </w:pPr>
      <w:r w:rsidRPr="00201457">
        <w:rPr>
          <w:rFonts w:asciiTheme="minorHAnsi" w:hAnsiTheme="minorHAnsi" w:cstheme="minorHAnsi"/>
          <w:b/>
          <w:color w:val="1F4E79" w:themeColor="accent5" w:themeShade="80"/>
        </w:rPr>
        <w:t>PO Box 315</w:t>
      </w:r>
    </w:p>
    <w:p w14:paraId="5C6E646C" w14:textId="77777777" w:rsidR="002C2EFE" w:rsidRPr="000D6E7B" w:rsidRDefault="002C2EFE" w:rsidP="002C2EFE">
      <w:pPr>
        <w:rPr>
          <w:rFonts w:asciiTheme="minorHAnsi" w:hAnsiTheme="minorHAnsi" w:cstheme="minorHAnsi"/>
          <w:color w:val="1F4E79" w:themeColor="accent5" w:themeShade="80"/>
          <w:sz w:val="18"/>
          <w:szCs w:val="18"/>
        </w:rPr>
      </w:pPr>
      <w:r w:rsidRPr="00201457">
        <w:rPr>
          <w:rFonts w:asciiTheme="minorHAnsi" w:hAnsiTheme="minorHAnsi" w:cstheme="minorHAnsi"/>
          <w:b/>
          <w:color w:val="1F4E79" w:themeColor="accent5" w:themeShade="80"/>
        </w:rPr>
        <w:t>Charleville QLD 4470</w:t>
      </w:r>
    </w:p>
    <w:p w14:paraId="120F5848" w14:textId="77777777" w:rsidR="002C2EFE" w:rsidRPr="000D6E7B" w:rsidRDefault="002C2EFE" w:rsidP="002C2EFE">
      <w:pPr>
        <w:rPr>
          <w:rFonts w:asciiTheme="minorHAnsi" w:hAnsiTheme="minorHAnsi" w:cstheme="minorHAnsi"/>
          <w:color w:val="1F4E79" w:themeColor="accent5" w:themeShade="80"/>
          <w:sz w:val="18"/>
          <w:szCs w:val="18"/>
        </w:rPr>
      </w:pPr>
    </w:p>
    <w:p w14:paraId="71BA7BD9" w14:textId="77777777" w:rsidR="002C2EFE" w:rsidRPr="009C4063" w:rsidRDefault="002C2EFE" w:rsidP="002C2EFE">
      <w:pPr>
        <w:rPr>
          <w:rFonts w:ascii="Arial" w:hAnsi="Arial" w:cs="Arial"/>
          <w:sz w:val="16"/>
          <w:szCs w:val="16"/>
        </w:rPr>
      </w:pPr>
    </w:p>
    <w:p w14:paraId="1A2E2ECB" w14:textId="77777777" w:rsidR="002C2EFE" w:rsidRDefault="002C2EFE" w:rsidP="002C2EFE">
      <w:pPr>
        <w:rPr>
          <w:rFonts w:ascii="Arial" w:hAnsi="Arial" w:cs="Arial"/>
          <w:sz w:val="16"/>
          <w:szCs w:val="16"/>
        </w:rPr>
      </w:pPr>
    </w:p>
    <w:p w14:paraId="78C5D811" w14:textId="77777777" w:rsidR="002C2EFE" w:rsidRDefault="002C2EFE" w:rsidP="002C2EFE">
      <w:pPr>
        <w:rPr>
          <w:rFonts w:ascii="Arial" w:hAnsi="Arial" w:cs="Arial"/>
          <w:sz w:val="16"/>
          <w:szCs w:val="16"/>
        </w:rPr>
      </w:pPr>
    </w:p>
    <w:p w14:paraId="58FEF877" w14:textId="77777777" w:rsidR="002C2EFE" w:rsidRDefault="002C2EFE" w:rsidP="002C2EFE">
      <w:pPr>
        <w:rPr>
          <w:rFonts w:ascii="Arial" w:hAnsi="Arial" w:cs="Arial"/>
          <w:sz w:val="16"/>
          <w:szCs w:val="16"/>
        </w:rPr>
      </w:pPr>
    </w:p>
    <w:p w14:paraId="488EC379" w14:textId="77777777" w:rsidR="002C2EFE" w:rsidRDefault="002C2EFE" w:rsidP="002C2EFE">
      <w:pPr>
        <w:rPr>
          <w:rFonts w:ascii="Arial" w:hAnsi="Arial" w:cs="Arial"/>
          <w:sz w:val="16"/>
          <w:szCs w:val="16"/>
        </w:rPr>
      </w:pPr>
    </w:p>
    <w:p w14:paraId="27EDD56C" w14:textId="77777777" w:rsidR="002C2EFE" w:rsidRDefault="002C2EFE" w:rsidP="002C2EFE">
      <w:pPr>
        <w:rPr>
          <w:rFonts w:ascii="Arial" w:hAnsi="Arial" w:cs="Arial"/>
          <w:sz w:val="16"/>
          <w:szCs w:val="16"/>
        </w:rPr>
      </w:pPr>
    </w:p>
    <w:p w14:paraId="6A214941" w14:textId="77777777" w:rsidR="002C2EFE" w:rsidRDefault="002C2EFE" w:rsidP="002C2EFE">
      <w:pPr>
        <w:rPr>
          <w:rFonts w:ascii="Arial" w:hAnsi="Arial" w:cs="Arial"/>
          <w:sz w:val="16"/>
          <w:szCs w:val="16"/>
        </w:rPr>
      </w:pPr>
    </w:p>
    <w:p w14:paraId="1A042539" w14:textId="77777777" w:rsidR="002C2EFE" w:rsidRDefault="002C2EFE" w:rsidP="002C2EFE">
      <w:pPr>
        <w:rPr>
          <w:rFonts w:ascii="Arial" w:hAnsi="Arial" w:cs="Arial"/>
          <w:sz w:val="16"/>
          <w:szCs w:val="16"/>
        </w:rPr>
      </w:pPr>
    </w:p>
    <w:p w14:paraId="2C14B0AF" w14:textId="77777777" w:rsidR="002C2EFE" w:rsidRDefault="002C2EFE" w:rsidP="002C2EFE">
      <w:pPr>
        <w:rPr>
          <w:rFonts w:ascii="Arial" w:hAnsi="Arial" w:cs="Arial"/>
          <w:sz w:val="16"/>
          <w:szCs w:val="16"/>
        </w:rPr>
      </w:pPr>
    </w:p>
    <w:p w14:paraId="30CAED29" w14:textId="77777777" w:rsidR="002C2EFE" w:rsidRDefault="002C2EFE" w:rsidP="002C2EFE">
      <w:pPr>
        <w:rPr>
          <w:rFonts w:ascii="Arial" w:hAnsi="Arial" w:cs="Arial"/>
          <w:sz w:val="16"/>
          <w:szCs w:val="16"/>
        </w:rPr>
      </w:pPr>
    </w:p>
    <w:p w14:paraId="73F91196" w14:textId="77777777" w:rsidR="002C2EFE" w:rsidRDefault="002C2EFE" w:rsidP="002C2EFE">
      <w:pPr>
        <w:rPr>
          <w:rFonts w:ascii="Arial" w:hAnsi="Arial" w:cs="Arial"/>
          <w:sz w:val="16"/>
          <w:szCs w:val="16"/>
        </w:rPr>
      </w:pPr>
    </w:p>
    <w:p w14:paraId="3524A393" w14:textId="77777777" w:rsidR="002C2EFE" w:rsidRDefault="002C2EFE" w:rsidP="002C2EFE">
      <w:pPr>
        <w:rPr>
          <w:rFonts w:ascii="Arial" w:hAnsi="Arial" w:cs="Arial"/>
          <w:sz w:val="16"/>
          <w:szCs w:val="16"/>
        </w:rPr>
      </w:pPr>
    </w:p>
    <w:p w14:paraId="59A41073" w14:textId="77777777" w:rsidR="002C2EFE" w:rsidRDefault="002C2EFE" w:rsidP="002C2EFE">
      <w:pPr>
        <w:rPr>
          <w:rFonts w:ascii="Arial" w:hAnsi="Arial" w:cs="Arial"/>
          <w:sz w:val="16"/>
          <w:szCs w:val="16"/>
        </w:rPr>
      </w:pPr>
    </w:p>
    <w:p w14:paraId="0617E1A6" w14:textId="77777777" w:rsidR="002C2EFE" w:rsidRDefault="002C2EFE" w:rsidP="002C2EFE">
      <w:pPr>
        <w:rPr>
          <w:rFonts w:ascii="Arial" w:hAnsi="Arial" w:cs="Arial"/>
          <w:sz w:val="16"/>
          <w:szCs w:val="16"/>
        </w:rPr>
      </w:pPr>
    </w:p>
    <w:p w14:paraId="5D3856EC" w14:textId="77777777" w:rsidR="002C2EFE" w:rsidRDefault="002C2EFE" w:rsidP="002C2EFE">
      <w:pPr>
        <w:rPr>
          <w:rFonts w:ascii="Arial" w:hAnsi="Arial" w:cs="Arial"/>
          <w:sz w:val="16"/>
          <w:szCs w:val="16"/>
        </w:rPr>
      </w:pPr>
    </w:p>
    <w:p w14:paraId="556B8FB9" w14:textId="77777777" w:rsidR="002C2EFE" w:rsidRDefault="002C2EFE" w:rsidP="002C2EFE">
      <w:pPr>
        <w:rPr>
          <w:rFonts w:ascii="Arial" w:hAnsi="Arial" w:cs="Arial"/>
          <w:sz w:val="16"/>
          <w:szCs w:val="16"/>
        </w:rPr>
      </w:pPr>
    </w:p>
    <w:p w14:paraId="1A758CF1" w14:textId="77777777" w:rsidR="002C2EFE" w:rsidRDefault="002C2EFE" w:rsidP="002C2EFE">
      <w:pPr>
        <w:rPr>
          <w:rFonts w:ascii="Arial" w:hAnsi="Arial" w:cs="Arial"/>
          <w:sz w:val="16"/>
          <w:szCs w:val="16"/>
        </w:rPr>
      </w:pPr>
    </w:p>
    <w:p w14:paraId="2AACC023" w14:textId="77777777" w:rsidR="002C2EFE" w:rsidRDefault="002C2EFE" w:rsidP="002C2EFE">
      <w:pPr>
        <w:rPr>
          <w:rFonts w:ascii="Arial" w:hAnsi="Arial" w:cs="Arial"/>
          <w:sz w:val="16"/>
          <w:szCs w:val="16"/>
        </w:rPr>
      </w:pPr>
    </w:p>
    <w:p w14:paraId="4053B63D" w14:textId="77777777" w:rsidR="002C2EFE" w:rsidRDefault="002C2EFE" w:rsidP="002C2EFE">
      <w:pPr>
        <w:rPr>
          <w:rFonts w:ascii="Arial" w:hAnsi="Arial" w:cs="Arial"/>
          <w:sz w:val="16"/>
          <w:szCs w:val="16"/>
        </w:rPr>
      </w:pPr>
    </w:p>
    <w:p w14:paraId="66830C7D" w14:textId="77777777" w:rsidR="002C2EFE" w:rsidRDefault="002C2EFE" w:rsidP="002C2EFE">
      <w:pPr>
        <w:rPr>
          <w:rFonts w:ascii="Arial" w:hAnsi="Arial" w:cs="Arial"/>
          <w:sz w:val="16"/>
          <w:szCs w:val="16"/>
        </w:rPr>
      </w:pPr>
    </w:p>
    <w:p w14:paraId="4C82F871" w14:textId="77777777" w:rsidR="002C2EFE" w:rsidRDefault="002C2EFE" w:rsidP="002C2EFE">
      <w:pPr>
        <w:rPr>
          <w:rFonts w:ascii="Arial" w:hAnsi="Arial" w:cs="Arial"/>
          <w:sz w:val="16"/>
          <w:szCs w:val="16"/>
        </w:rPr>
      </w:pPr>
    </w:p>
    <w:p w14:paraId="5781E981" w14:textId="77777777" w:rsidR="002C2EFE" w:rsidRDefault="002C2EFE" w:rsidP="002C2EFE">
      <w:pPr>
        <w:rPr>
          <w:rFonts w:ascii="Arial" w:hAnsi="Arial" w:cs="Arial"/>
          <w:sz w:val="16"/>
          <w:szCs w:val="16"/>
        </w:rPr>
      </w:pPr>
    </w:p>
    <w:p w14:paraId="2DE7EDA1" w14:textId="77777777" w:rsidR="002C2EFE" w:rsidRDefault="002C2EFE" w:rsidP="002C2EFE">
      <w:pPr>
        <w:rPr>
          <w:rFonts w:ascii="Arial" w:hAnsi="Arial" w:cs="Arial"/>
          <w:sz w:val="16"/>
          <w:szCs w:val="16"/>
        </w:rPr>
      </w:pPr>
    </w:p>
    <w:p w14:paraId="35940551" w14:textId="77777777" w:rsidR="002C2EFE" w:rsidRDefault="002C2EFE" w:rsidP="002C2EFE">
      <w:pPr>
        <w:rPr>
          <w:rFonts w:ascii="Arial" w:hAnsi="Arial" w:cs="Arial"/>
          <w:sz w:val="16"/>
          <w:szCs w:val="16"/>
        </w:rPr>
      </w:pPr>
    </w:p>
    <w:p w14:paraId="3A995EAD" w14:textId="77777777" w:rsidR="002C2EFE" w:rsidRPr="009C4063" w:rsidRDefault="002C2EFE" w:rsidP="002C2EFE">
      <w:pPr>
        <w:spacing w:line="360" w:lineRule="auto"/>
        <w:rPr>
          <w:rFonts w:ascii="Arial" w:hAnsi="Arial" w:cs="Arial"/>
          <w:b/>
          <w:sz w:val="20"/>
          <w:szCs w:val="20"/>
        </w:rPr>
      </w:pPr>
      <w:r w:rsidRPr="009C4063">
        <w:rPr>
          <w:rFonts w:ascii="Arial" w:hAnsi="Arial" w:cs="Arial"/>
          <w:b/>
          <w:sz w:val="20"/>
          <w:szCs w:val="20"/>
        </w:rPr>
        <w:t>Compiled by</w:t>
      </w:r>
      <w:r>
        <w:rPr>
          <w:rFonts w:ascii="Arial" w:hAnsi="Arial" w:cs="Arial"/>
          <w:b/>
          <w:sz w:val="20"/>
          <w:szCs w:val="20"/>
        </w:rPr>
        <w:t>:</w:t>
      </w:r>
      <w:r w:rsidRPr="009C4063">
        <w:rPr>
          <w:rFonts w:ascii="Arial" w:hAnsi="Arial" w:cs="Arial"/>
          <w:b/>
          <w:sz w:val="20"/>
          <w:szCs w:val="20"/>
        </w:rPr>
        <w:tab/>
      </w:r>
      <w:r w:rsidRPr="009C4063">
        <w:rPr>
          <w:rFonts w:ascii="Arial" w:hAnsi="Arial" w:cs="Arial"/>
          <w:b/>
          <w:sz w:val="20"/>
          <w:szCs w:val="20"/>
        </w:rPr>
        <w:tab/>
      </w:r>
      <w:r w:rsidRPr="009C4063">
        <w:rPr>
          <w:rFonts w:ascii="Arial" w:hAnsi="Arial" w:cs="Arial"/>
          <w:b/>
          <w:sz w:val="20"/>
          <w:szCs w:val="20"/>
        </w:rPr>
        <w:tab/>
      </w:r>
      <w:r w:rsidRPr="009C4063">
        <w:rPr>
          <w:rFonts w:ascii="Arial" w:hAnsi="Arial" w:cs="Arial"/>
          <w:b/>
          <w:sz w:val="20"/>
          <w:szCs w:val="20"/>
        </w:rPr>
        <w:tab/>
      </w:r>
      <w:r w:rsidRPr="009C4063">
        <w:rPr>
          <w:rFonts w:ascii="Arial" w:hAnsi="Arial" w:cs="Arial"/>
          <w:b/>
          <w:sz w:val="20"/>
          <w:szCs w:val="20"/>
        </w:rPr>
        <w:tab/>
        <w:t>Approved by</w:t>
      </w:r>
      <w:r>
        <w:rPr>
          <w:rFonts w:ascii="Arial" w:hAnsi="Arial" w:cs="Arial"/>
          <w:b/>
          <w:sz w:val="20"/>
          <w:szCs w:val="20"/>
        </w:rPr>
        <w:t>:</w:t>
      </w:r>
    </w:p>
    <w:p w14:paraId="28D1F00F" w14:textId="77777777" w:rsidR="002C2EFE" w:rsidRPr="009C4063" w:rsidRDefault="002C2EFE" w:rsidP="002C2EFE">
      <w:pPr>
        <w:ind w:left="4320" w:hanging="4320"/>
        <w:rPr>
          <w:rFonts w:ascii="Arial" w:hAnsi="Arial" w:cs="Arial"/>
          <w:b/>
          <w:sz w:val="20"/>
          <w:szCs w:val="20"/>
        </w:rPr>
      </w:pPr>
    </w:p>
    <w:p w14:paraId="18F347CB" w14:textId="77777777" w:rsidR="002C2EFE" w:rsidRPr="009C4063" w:rsidRDefault="002C2EFE" w:rsidP="002C2EFE">
      <w:pPr>
        <w:ind w:left="4320" w:hanging="4320"/>
        <w:rPr>
          <w:rFonts w:ascii="Arial" w:hAnsi="Arial" w:cs="Arial"/>
          <w:b/>
          <w:sz w:val="20"/>
          <w:szCs w:val="20"/>
        </w:rPr>
      </w:pPr>
    </w:p>
    <w:p w14:paraId="4815F024" w14:textId="5485DC66" w:rsidR="002C2EFE" w:rsidRPr="009C4063" w:rsidRDefault="002C2EFE" w:rsidP="002C2EFE">
      <w:pPr>
        <w:ind w:left="4320" w:hanging="4320"/>
        <w:rPr>
          <w:rFonts w:ascii="Arial" w:hAnsi="Arial" w:cs="Arial"/>
          <w:b/>
          <w:sz w:val="20"/>
          <w:szCs w:val="20"/>
        </w:rPr>
      </w:pPr>
    </w:p>
    <w:p w14:paraId="0CAA742A" w14:textId="77777777" w:rsidR="002C2EFE" w:rsidRPr="009C4063" w:rsidRDefault="002C2EFE" w:rsidP="002C2EFE">
      <w:pPr>
        <w:ind w:left="4320" w:hanging="4320"/>
        <w:rPr>
          <w:rFonts w:ascii="Arial" w:hAnsi="Arial" w:cs="Arial"/>
          <w:b/>
          <w:sz w:val="20"/>
          <w:szCs w:val="20"/>
        </w:rPr>
      </w:pPr>
    </w:p>
    <w:p w14:paraId="023735FF" w14:textId="0BDF8F21" w:rsidR="002C2EFE" w:rsidRDefault="002C2EFE" w:rsidP="002C2EFE">
      <w:pPr>
        <w:ind w:left="4320" w:hanging="4320"/>
        <w:rPr>
          <w:rFonts w:ascii="Arial" w:hAnsi="Arial" w:cs="Arial"/>
          <w:b/>
          <w:sz w:val="20"/>
          <w:szCs w:val="20"/>
        </w:rPr>
      </w:pPr>
    </w:p>
    <w:p w14:paraId="1B1F16BC" w14:textId="2E6509BA" w:rsidR="002C2EFE" w:rsidRDefault="005F5A7D" w:rsidP="001B2CF9">
      <w:pPr>
        <w:tabs>
          <w:tab w:val="left" w:pos="5084"/>
        </w:tabs>
        <w:ind w:left="4320" w:hanging="4320"/>
        <w:rPr>
          <w:rFonts w:ascii="Arial" w:hAnsi="Arial" w:cs="Arial"/>
          <w:b/>
          <w:sz w:val="20"/>
          <w:szCs w:val="20"/>
        </w:rPr>
      </w:pPr>
      <w:r w:rsidRPr="005F5A7D">
        <w:rPr>
          <w:rFonts w:ascii="Arial" w:hAnsi="Arial" w:cs="Arial"/>
          <w:b/>
          <w:sz w:val="20"/>
          <w:szCs w:val="20"/>
        </w:rPr>
        <w:t xml:space="preserve"> </w:t>
      </w:r>
      <w:r w:rsidR="001B2CF9">
        <w:rPr>
          <w:rFonts w:ascii="Arial" w:hAnsi="Arial" w:cs="Arial"/>
          <w:b/>
          <w:sz w:val="20"/>
          <w:szCs w:val="20"/>
        </w:rPr>
        <w:tab/>
      </w:r>
    </w:p>
    <w:p w14:paraId="12B7EC64" w14:textId="77777777" w:rsidR="002C2EFE" w:rsidRPr="00FF03A9" w:rsidRDefault="002C2EFE" w:rsidP="002C2EFE">
      <w:pPr>
        <w:ind w:left="4320" w:hanging="4320"/>
        <w:rPr>
          <w:rFonts w:ascii="Arial" w:hAnsi="Arial" w:cs="Arial"/>
          <w:b/>
          <w:i/>
          <w:sz w:val="20"/>
          <w:szCs w:val="20"/>
        </w:rPr>
      </w:pPr>
      <w:r w:rsidRPr="00FF03A9">
        <w:rPr>
          <w:rFonts w:ascii="Arial" w:hAnsi="Arial" w:cs="Arial"/>
          <w:b/>
          <w:i/>
          <w:sz w:val="20"/>
          <w:szCs w:val="20"/>
        </w:rPr>
        <w:t xml:space="preserve">Sergeant </w:t>
      </w:r>
      <w:r>
        <w:rPr>
          <w:rFonts w:ascii="Arial" w:hAnsi="Arial" w:cs="Arial"/>
          <w:b/>
          <w:i/>
          <w:sz w:val="20"/>
          <w:szCs w:val="20"/>
        </w:rPr>
        <w:t>Mick WILSHIRE</w:t>
      </w:r>
      <w:r w:rsidRPr="00FF03A9">
        <w:rPr>
          <w:rFonts w:ascii="Arial" w:hAnsi="Arial" w:cs="Arial"/>
          <w:b/>
          <w:i/>
          <w:sz w:val="20"/>
          <w:szCs w:val="20"/>
        </w:rPr>
        <w:tab/>
      </w:r>
      <w:r>
        <w:rPr>
          <w:rFonts w:ascii="Arial" w:hAnsi="Arial" w:cs="Arial"/>
          <w:b/>
          <w:i/>
          <w:sz w:val="20"/>
          <w:szCs w:val="20"/>
        </w:rPr>
        <w:t>Inspector Neil KING</w:t>
      </w:r>
    </w:p>
    <w:p w14:paraId="34F46463" w14:textId="77777777" w:rsidR="002C2EFE" w:rsidRPr="00FF03A9" w:rsidRDefault="002C2EFE" w:rsidP="002C2EFE">
      <w:pPr>
        <w:ind w:left="4320" w:hanging="4320"/>
        <w:rPr>
          <w:rFonts w:ascii="Arial" w:hAnsi="Arial" w:cs="Arial"/>
          <w:b/>
          <w:i/>
          <w:sz w:val="20"/>
          <w:szCs w:val="20"/>
        </w:rPr>
      </w:pPr>
      <w:r w:rsidRPr="00FF03A9">
        <w:rPr>
          <w:rFonts w:ascii="Arial" w:hAnsi="Arial" w:cs="Arial"/>
          <w:b/>
          <w:i/>
          <w:sz w:val="20"/>
          <w:szCs w:val="20"/>
        </w:rPr>
        <w:t>Executive Officer</w:t>
      </w:r>
      <w:r w:rsidRPr="00FF03A9">
        <w:rPr>
          <w:rFonts w:ascii="Arial" w:hAnsi="Arial" w:cs="Arial"/>
          <w:b/>
          <w:i/>
          <w:sz w:val="20"/>
          <w:szCs w:val="20"/>
        </w:rPr>
        <w:tab/>
        <w:t>District Disaster Coordinator</w:t>
      </w:r>
    </w:p>
    <w:p w14:paraId="1EBBFC50" w14:textId="77777777" w:rsidR="002C2EFE" w:rsidRPr="009C4063" w:rsidRDefault="002C2EFE" w:rsidP="002C2EFE">
      <w:pPr>
        <w:rPr>
          <w:rFonts w:ascii="Arial" w:hAnsi="Arial" w:cs="Arial"/>
          <w:b/>
          <w:sz w:val="20"/>
          <w:szCs w:val="20"/>
        </w:rPr>
      </w:pPr>
      <w:r>
        <w:rPr>
          <w:rFonts w:ascii="Arial" w:hAnsi="Arial" w:cs="Arial"/>
          <w:b/>
          <w:i/>
          <w:sz w:val="20"/>
          <w:szCs w:val="20"/>
        </w:rPr>
        <w:t xml:space="preserve">Charleville </w:t>
      </w:r>
      <w:r w:rsidRPr="00FF03A9">
        <w:rPr>
          <w:rFonts w:ascii="Arial" w:hAnsi="Arial" w:cs="Arial"/>
          <w:b/>
          <w:i/>
          <w:sz w:val="20"/>
          <w:szCs w:val="20"/>
        </w:rPr>
        <w:t>Disaster District</w:t>
      </w:r>
      <w:r w:rsidRPr="009C4063">
        <w:rPr>
          <w:rFonts w:ascii="Arial" w:hAnsi="Arial" w:cs="Arial"/>
          <w:b/>
          <w:sz w:val="20"/>
          <w:szCs w:val="20"/>
        </w:rPr>
        <w:t xml:space="preserve"> </w:t>
      </w:r>
      <w:r w:rsidRPr="009C4063">
        <w:rPr>
          <w:rFonts w:ascii="Arial" w:hAnsi="Arial" w:cs="Arial"/>
          <w:b/>
          <w:sz w:val="20"/>
          <w:szCs w:val="20"/>
        </w:rPr>
        <w:tab/>
      </w:r>
      <w:r w:rsidRPr="009C4063">
        <w:rPr>
          <w:rFonts w:ascii="Arial" w:hAnsi="Arial" w:cs="Arial"/>
          <w:b/>
          <w:sz w:val="20"/>
          <w:szCs w:val="20"/>
        </w:rPr>
        <w:tab/>
      </w:r>
      <w:r w:rsidRPr="009C4063">
        <w:rPr>
          <w:rFonts w:ascii="Arial" w:hAnsi="Arial" w:cs="Arial"/>
          <w:b/>
          <w:sz w:val="20"/>
          <w:szCs w:val="20"/>
        </w:rPr>
        <w:tab/>
      </w:r>
      <w:r>
        <w:rPr>
          <w:rFonts w:ascii="Arial" w:hAnsi="Arial" w:cs="Arial"/>
          <w:b/>
          <w:i/>
          <w:sz w:val="20"/>
          <w:szCs w:val="20"/>
        </w:rPr>
        <w:t>Charleville</w:t>
      </w:r>
      <w:r w:rsidRPr="00FF03A9">
        <w:rPr>
          <w:rFonts w:ascii="Arial" w:hAnsi="Arial" w:cs="Arial"/>
          <w:b/>
          <w:i/>
          <w:sz w:val="20"/>
          <w:szCs w:val="20"/>
        </w:rPr>
        <w:t xml:space="preserve"> Disaster District</w:t>
      </w:r>
    </w:p>
    <w:p w14:paraId="0F73428E" w14:textId="77777777" w:rsidR="002C2EFE" w:rsidRPr="009C4063" w:rsidRDefault="002C2EFE" w:rsidP="002C2EFE">
      <w:pPr>
        <w:spacing w:line="360" w:lineRule="auto"/>
        <w:rPr>
          <w:rFonts w:ascii="Arial" w:hAnsi="Arial" w:cs="Arial"/>
          <w:b/>
          <w:sz w:val="20"/>
          <w:szCs w:val="20"/>
        </w:rPr>
      </w:pPr>
    </w:p>
    <w:p w14:paraId="0048A013" w14:textId="664D3935" w:rsidR="002C2EFE" w:rsidRDefault="002C2EFE" w:rsidP="007B5B4B">
      <w:pPr>
        <w:spacing w:line="360" w:lineRule="auto"/>
      </w:pPr>
      <w:r w:rsidRPr="009C4063">
        <w:rPr>
          <w:rFonts w:ascii="Arial" w:hAnsi="Arial" w:cs="Arial"/>
          <w:b/>
          <w:sz w:val="20"/>
          <w:szCs w:val="20"/>
        </w:rPr>
        <w:t>Dated:</w:t>
      </w:r>
      <w:r w:rsidRPr="009C4063">
        <w:rPr>
          <w:rFonts w:ascii="Arial" w:hAnsi="Arial" w:cs="Arial"/>
          <w:b/>
          <w:sz w:val="20"/>
          <w:szCs w:val="20"/>
        </w:rPr>
        <w:tab/>
      </w:r>
      <w:r w:rsidR="007B5B4B">
        <w:rPr>
          <w:rFonts w:ascii="Arial" w:hAnsi="Arial" w:cs="Arial"/>
          <w:b/>
          <w:sz w:val="20"/>
          <w:szCs w:val="20"/>
        </w:rPr>
        <w:t>0</w:t>
      </w:r>
      <w:r w:rsidR="006A7D78">
        <w:rPr>
          <w:rFonts w:ascii="Arial" w:hAnsi="Arial" w:cs="Arial"/>
          <w:b/>
          <w:sz w:val="20"/>
          <w:szCs w:val="20"/>
        </w:rPr>
        <w:t>8</w:t>
      </w:r>
      <w:r w:rsidR="007B5B4B">
        <w:rPr>
          <w:rFonts w:ascii="Arial" w:hAnsi="Arial" w:cs="Arial"/>
          <w:b/>
          <w:sz w:val="20"/>
          <w:szCs w:val="20"/>
        </w:rPr>
        <w:t>/01/2025</w:t>
      </w:r>
      <w:r w:rsidRPr="009C4063">
        <w:rPr>
          <w:rFonts w:ascii="Arial" w:hAnsi="Arial" w:cs="Arial"/>
          <w:b/>
          <w:sz w:val="20"/>
          <w:szCs w:val="20"/>
        </w:rPr>
        <w:tab/>
      </w:r>
      <w:r w:rsidRPr="009C4063">
        <w:rPr>
          <w:rFonts w:ascii="Arial" w:hAnsi="Arial" w:cs="Arial"/>
          <w:b/>
          <w:sz w:val="20"/>
          <w:szCs w:val="20"/>
        </w:rPr>
        <w:tab/>
        <w:t xml:space="preserve"> </w:t>
      </w:r>
      <w:r>
        <w:rPr>
          <w:rFonts w:ascii="Arial" w:hAnsi="Arial" w:cs="Arial"/>
          <w:b/>
          <w:sz w:val="20"/>
          <w:szCs w:val="20"/>
        </w:rPr>
        <w:tab/>
      </w:r>
      <w:r>
        <w:rPr>
          <w:rFonts w:ascii="Arial" w:hAnsi="Arial" w:cs="Arial"/>
          <w:b/>
          <w:sz w:val="20"/>
          <w:szCs w:val="20"/>
        </w:rPr>
        <w:tab/>
      </w:r>
      <w:r w:rsidRPr="009C4063">
        <w:rPr>
          <w:rFonts w:ascii="Arial" w:hAnsi="Arial" w:cs="Arial"/>
          <w:b/>
          <w:sz w:val="20"/>
          <w:szCs w:val="20"/>
        </w:rPr>
        <w:t>Dated:</w:t>
      </w:r>
      <w:r w:rsidR="007B5B4B">
        <w:rPr>
          <w:rFonts w:ascii="Arial" w:hAnsi="Arial" w:cs="Arial"/>
          <w:b/>
          <w:sz w:val="20"/>
          <w:szCs w:val="20"/>
        </w:rPr>
        <w:t xml:space="preserve"> 0</w:t>
      </w:r>
      <w:r w:rsidR="006A7D78">
        <w:rPr>
          <w:rFonts w:ascii="Arial" w:hAnsi="Arial" w:cs="Arial"/>
          <w:b/>
          <w:sz w:val="20"/>
          <w:szCs w:val="20"/>
        </w:rPr>
        <w:t>8</w:t>
      </w:r>
      <w:r w:rsidR="007B5B4B">
        <w:rPr>
          <w:rFonts w:ascii="Arial" w:hAnsi="Arial" w:cs="Arial"/>
          <w:b/>
          <w:sz w:val="20"/>
          <w:szCs w:val="20"/>
        </w:rPr>
        <w:t>/01/2025</w:t>
      </w:r>
      <w:bookmarkEnd w:id="389"/>
    </w:p>
    <w:sectPr w:rsidR="002C2EFE" w:rsidSect="002C2EFE">
      <w:headerReference w:type="even" r:id="rId38"/>
      <w:headerReference w:type="default" r:id="rId39"/>
      <w:footerReference w:type="even" r:id="rId40"/>
      <w:footerReference w:type="default" r:id="rId41"/>
      <w:headerReference w:type="first" r:id="rId42"/>
      <w:footerReference w:type="first" r:id="rId4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0A32" w14:textId="77777777" w:rsidR="001C4D96" w:rsidRDefault="001C4D96" w:rsidP="002C2EFE">
      <w:r>
        <w:separator/>
      </w:r>
    </w:p>
  </w:endnote>
  <w:endnote w:type="continuationSeparator" w:id="0">
    <w:p w14:paraId="4D81D76E" w14:textId="77777777" w:rsidR="001C4D96" w:rsidRDefault="001C4D96" w:rsidP="002C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charset w:val="00"/>
    <w:family w:val="swiss"/>
    <w:pitch w:val="variable"/>
    <w:sig w:usb0="00000003" w:usb1="00000000" w:usb2="00000000" w:usb3="00000000" w:csb0="00000001" w:csb1="00000000"/>
  </w:font>
  <w:font w:name="MetaNormal-Ital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6A5E" w14:textId="798B7DDF" w:rsidR="002C2EFE" w:rsidRDefault="00192FCF" w:rsidP="006A371F">
    <w:pPr>
      <w:pStyle w:val="Footer"/>
      <w:framePr w:wrap="around" w:vAnchor="text" w:hAnchor="margin" w:xAlign="right" w:y="1"/>
      <w:rPr>
        <w:rStyle w:val="PageNumber"/>
      </w:rPr>
    </w:pPr>
    <w:r>
      <w:rPr>
        <w:noProof/>
        <w14:ligatures w14:val="standardContextual"/>
      </w:rPr>
      <mc:AlternateContent>
        <mc:Choice Requires="wps">
          <w:drawing>
            <wp:anchor distT="0" distB="0" distL="0" distR="0" simplePos="0" relativeHeight="251672576" behindDoc="0" locked="0" layoutInCell="1" allowOverlap="1" wp14:anchorId="7768D21D" wp14:editId="385390C2">
              <wp:simplePos x="635" y="635"/>
              <wp:positionH relativeFrom="page">
                <wp:align>center</wp:align>
              </wp:positionH>
              <wp:positionV relativeFrom="page">
                <wp:align>bottom</wp:align>
              </wp:positionV>
              <wp:extent cx="443865" cy="443865"/>
              <wp:effectExtent l="0" t="0" r="4445" b="0"/>
              <wp:wrapNone/>
              <wp:docPr id="244551210" name="Text Box 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81210" w14:textId="2049DCC3"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8D21D" id="_x0000_t202" coordsize="21600,21600" o:spt="202" path="m,l,21600r21600,l21600,xe">
              <v:stroke joinstyle="miter"/>
              <v:path gradientshapeok="t" o:connecttype="rect"/>
            </v:shapetype>
            <v:shape id="Text Box 8" o:spid="_x0000_s1028" type="#_x0000_t202" alt=" OFFICIAL "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4281210" w14:textId="2049DCC3"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v:textbox>
              <w10:wrap anchorx="page" anchory="page"/>
            </v:shape>
          </w:pict>
        </mc:Fallback>
      </mc:AlternateContent>
    </w:r>
    <w:r w:rsidR="002C2EFE">
      <w:rPr>
        <w:rStyle w:val="PageNumber"/>
      </w:rPr>
      <w:fldChar w:fldCharType="begin"/>
    </w:r>
    <w:r w:rsidR="002C2EFE">
      <w:rPr>
        <w:rStyle w:val="PageNumber"/>
      </w:rPr>
      <w:instrText xml:space="preserve">PAGE  </w:instrText>
    </w:r>
    <w:r w:rsidR="002C2EFE">
      <w:rPr>
        <w:rStyle w:val="PageNumber"/>
      </w:rPr>
      <w:fldChar w:fldCharType="separate"/>
    </w:r>
    <w:r w:rsidR="002C2EFE">
      <w:rPr>
        <w:rStyle w:val="PageNumber"/>
        <w:noProof/>
      </w:rPr>
      <w:t>70</w:t>
    </w:r>
    <w:r w:rsidR="002C2EFE">
      <w:rPr>
        <w:rStyle w:val="PageNumber"/>
      </w:rPr>
      <w:fldChar w:fldCharType="end"/>
    </w:r>
  </w:p>
  <w:p w14:paraId="144B5884" w14:textId="77777777" w:rsidR="002C2EFE" w:rsidRDefault="002C2EFE" w:rsidP="006A37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32B0" w14:textId="0C0E6F33" w:rsidR="002C2EFE" w:rsidRDefault="00192FCF" w:rsidP="00C74271">
    <w:pPr>
      <w:pStyle w:val="Footer"/>
      <w:pBdr>
        <w:bottom w:val="single" w:sz="6" w:space="1" w:color="auto"/>
      </w:pBdr>
      <w:ind w:right="360"/>
      <w:rPr>
        <w:rFonts w:ascii="Arial" w:hAnsi="Arial"/>
      </w:rPr>
    </w:pPr>
    <w:r>
      <w:rPr>
        <w:rFonts w:ascii="Arial" w:hAnsi="Arial"/>
        <w:noProof/>
        <w14:ligatures w14:val="standardContextual"/>
      </w:rPr>
      <mc:AlternateContent>
        <mc:Choice Requires="wps">
          <w:drawing>
            <wp:anchor distT="0" distB="0" distL="0" distR="0" simplePos="0" relativeHeight="251673600" behindDoc="0" locked="0" layoutInCell="1" allowOverlap="1" wp14:anchorId="20CC9F77" wp14:editId="773B5AA7">
              <wp:simplePos x="459938" y="10102204"/>
              <wp:positionH relativeFrom="page">
                <wp:align>center</wp:align>
              </wp:positionH>
              <wp:positionV relativeFrom="page">
                <wp:align>bottom</wp:align>
              </wp:positionV>
              <wp:extent cx="443865" cy="443865"/>
              <wp:effectExtent l="0" t="0" r="4445" b="0"/>
              <wp:wrapNone/>
              <wp:docPr id="924713066" name="Text Box 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9DA7E" w14:textId="606E5484"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C9F77" id="_x0000_t202" coordsize="21600,21600" o:spt="202" path="m,l,21600r21600,l21600,xe">
              <v:stroke joinstyle="miter"/>
              <v:path gradientshapeok="t" o:connecttype="rect"/>
            </v:shapetype>
            <v:shape id="Text Box 9" o:spid="_x0000_s1029" type="#_x0000_t202" alt=" 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529DA7E" w14:textId="606E5484"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w:t>
                    </w:r>
                  </w:p>
                </w:txbxContent>
              </v:textbox>
              <w10:wrap anchorx="page" anchory="page"/>
            </v:shape>
          </w:pict>
        </mc:Fallback>
      </mc:AlternateContent>
    </w:r>
  </w:p>
  <w:p w14:paraId="1AE0989B" w14:textId="77777777" w:rsidR="002C2EFE" w:rsidRPr="009832C9" w:rsidRDefault="002C2EFE" w:rsidP="00C74271">
    <w:pPr>
      <w:pStyle w:val="Footer"/>
      <w:rPr>
        <w:rFonts w:ascii="Verdana" w:hAnsi="Verdana"/>
        <w:sz w:val="18"/>
        <w:szCs w:val="18"/>
      </w:rPr>
    </w:pPr>
    <w:r>
      <w:rPr>
        <w:rFonts w:ascii="Verdana" w:hAnsi="Verdana"/>
        <w:sz w:val="18"/>
        <w:szCs w:val="18"/>
      </w:rPr>
      <w:t>Charleville</w:t>
    </w:r>
    <w:r w:rsidRPr="00FB13D2">
      <w:rPr>
        <w:rFonts w:ascii="Verdana" w:hAnsi="Verdana"/>
        <w:sz w:val="18"/>
        <w:szCs w:val="18"/>
      </w:rPr>
      <w:t xml:space="preserve"> District Disaster Management Plan        </w:t>
    </w:r>
    <w:r w:rsidRPr="00CE5368">
      <w:rPr>
        <w:rFonts w:ascii="Verdana" w:hAnsi="Verdana"/>
        <w:sz w:val="18"/>
        <w:szCs w:val="18"/>
      </w:rPr>
      <w:t xml:space="preserve">Version </w:t>
    </w:r>
    <w:r>
      <w:rPr>
        <w:rFonts w:ascii="Verdana" w:hAnsi="Verdana"/>
        <w:sz w:val="18"/>
        <w:szCs w:val="18"/>
      </w:rPr>
      <w:t>4.0</w:t>
    </w:r>
    <w:r w:rsidRPr="00CE5368">
      <w:rPr>
        <w:rFonts w:ascii="Verdana" w:hAnsi="Verdana"/>
        <w:sz w:val="18"/>
        <w:szCs w:val="18"/>
      </w:rPr>
      <w:t xml:space="preserve"> </w:t>
    </w:r>
    <w:r>
      <w:rPr>
        <w:rFonts w:ascii="Verdana" w:hAnsi="Verdana"/>
        <w:sz w:val="18"/>
        <w:szCs w:val="18"/>
      </w:rPr>
      <w:t>January 2025</w:t>
    </w:r>
    <w:r>
      <w:rPr>
        <w:rFonts w:ascii="Verdana" w:hAnsi="Verdana"/>
        <w:sz w:val="18"/>
        <w:szCs w:val="18"/>
      </w:rPr>
      <w:tab/>
    </w:r>
  </w:p>
  <w:p w14:paraId="354B1FCB" w14:textId="77777777" w:rsidR="002C2EFE" w:rsidRPr="00C74271" w:rsidRDefault="002C2EFE"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86</w:t>
    </w:r>
    <w:r w:rsidRPr="0063040F">
      <w:rPr>
        <w:rStyle w:val="PageNumber"/>
        <w:rFonts w:ascii="Georgia" w:hAnsi="Georgi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B947" w14:textId="57C0D81E" w:rsidR="002C2EFE" w:rsidRDefault="00192FCF">
    <w:pPr>
      <w:pStyle w:val="Footer"/>
    </w:pPr>
    <w:r>
      <w:rPr>
        <w:noProof/>
        <w14:ligatures w14:val="standardContextual"/>
      </w:rPr>
      <mc:AlternateContent>
        <mc:Choice Requires="wps">
          <w:drawing>
            <wp:anchor distT="0" distB="0" distL="0" distR="0" simplePos="0" relativeHeight="251671552" behindDoc="0" locked="0" layoutInCell="1" allowOverlap="1" wp14:anchorId="1C2FCAAC" wp14:editId="1B0716A8">
              <wp:simplePos x="635" y="635"/>
              <wp:positionH relativeFrom="page">
                <wp:align>center</wp:align>
              </wp:positionH>
              <wp:positionV relativeFrom="page">
                <wp:align>bottom</wp:align>
              </wp:positionV>
              <wp:extent cx="443865" cy="443865"/>
              <wp:effectExtent l="0" t="0" r="4445" b="0"/>
              <wp:wrapNone/>
              <wp:docPr id="1774590354" name="Text Box 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67920" w14:textId="1AD196DF"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FCAAC" id="_x0000_t202" coordsize="21600,21600" o:spt="202" path="m,l,21600r21600,l21600,xe">
              <v:stroke joinstyle="miter"/>
              <v:path gradientshapeok="t" o:connecttype="rect"/>
            </v:shapetype>
            <v:shape id="Text Box 7" o:spid="_x0000_s1031" type="#_x0000_t202" alt=" OFFICIAL "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E367920" w14:textId="1AD196DF"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D379" w14:textId="199ECA65" w:rsidR="00824159" w:rsidRDefault="00192FCF" w:rsidP="006A371F">
    <w:pPr>
      <w:pStyle w:val="Footer"/>
      <w:framePr w:wrap="around" w:vAnchor="text" w:hAnchor="margin" w:xAlign="right" w:y="1"/>
      <w:rPr>
        <w:rStyle w:val="PageNumber"/>
      </w:rPr>
    </w:pPr>
    <w:r>
      <w:rPr>
        <w:noProof/>
        <w14:ligatures w14:val="standardContextual"/>
      </w:rPr>
      <mc:AlternateContent>
        <mc:Choice Requires="wps">
          <w:drawing>
            <wp:anchor distT="0" distB="0" distL="0" distR="0" simplePos="0" relativeHeight="251675648" behindDoc="0" locked="0" layoutInCell="1" allowOverlap="1" wp14:anchorId="7BC74FB1" wp14:editId="007016F4">
              <wp:simplePos x="635" y="635"/>
              <wp:positionH relativeFrom="page">
                <wp:align>center</wp:align>
              </wp:positionH>
              <wp:positionV relativeFrom="page">
                <wp:align>bottom</wp:align>
              </wp:positionV>
              <wp:extent cx="443865" cy="443865"/>
              <wp:effectExtent l="0" t="0" r="4445" b="0"/>
              <wp:wrapNone/>
              <wp:docPr id="1066305748"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A474E" w14:textId="3FFE4C1C"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C74FB1" id="_x0000_t202" coordsize="21600,21600" o:spt="202" path="m,l,21600r21600,l21600,xe">
              <v:stroke joinstyle="miter"/>
              <v:path gradientshapeok="t" o:connecttype="rect"/>
            </v:shapetype>
            <v:shape id="Text Box 11" o:spid="_x0000_s1034" type="#_x0000_t202" alt=" 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1B2A474E" w14:textId="3FFE4C1C"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03A58F18" w14:textId="77777777" w:rsidR="00824159" w:rsidRDefault="00824159" w:rsidP="006A371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31CE" w14:textId="5098B030" w:rsidR="00824159" w:rsidRDefault="00192FCF" w:rsidP="00C74271">
    <w:pPr>
      <w:pStyle w:val="Footer"/>
      <w:pBdr>
        <w:bottom w:val="single" w:sz="6" w:space="1" w:color="auto"/>
      </w:pBdr>
      <w:ind w:right="360"/>
      <w:rPr>
        <w:rFonts w:ascii="Arial" w:hAnsi="Arial"/>
      </w:rPr>
    </w:pPr>
    <w:r>
      <w:rPr>
        <w:rFonts w:ascii="Arial" w:hAnsi="Arial"/>
        <w:noProof/>
        <w14:ligatures w14:val="standardContextual"/>
      </w:rPr>
      <mc:AlternateContent>
        <mc:Choice Requires="wps">
          <w:drawing>
            <wp:anchor distT="0" distB="0" distL="0" distR="0" simplePos="0" relativeHeight="251676672" behindDoc="0" locked="0" layoutInCell="1" allowOverlap="1" wp14:anchorId="0CAC0997" wp14:editId="4C94BD4C">
              <wp:simplePos x="635" y="635"/>
              <wp:positionH relativeFrom="page">
                <wp:align>center</wp:align>
              </wp:positionH>
              <wp:positionV relativeFrom="page">
                <wp:align>bottom</wp:align>
              </wp:positionV>
              <wp:extent cx="443865" cy="443865"/>
              <wp:effectExtent l="0" t="0" r="4445" b="0"/>
              <wp:wrapNone/>
              <wp:docPr id="66155350"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243BC" w14:textId="746D4493"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C0997" id="_x0000_t202" coordsize="21600,21600" o:spt="202" path="m,l,21600r21600,l21600,xe">
              <v:stroke joinstyle="miter"/>
              <v:path gradientshapeok="t" o:connecttype="rect"/>
            </v:shapetype>
            <v:shape id="Text Box 12" o:spid="_x0000_s1035" type="#_x0000_t202" alt=" 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64E243BC" w14:textId="746D4493"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w:t>
                    </w:r>
                  </w:p>
                </w:txbxContent>
              </v:textbox>
              <w10:wrap anchorx="page" anchory="page"/>
            </v:shape>
          </w:pict>
        </mc:Fallback>
      </mc:AlternateContent>
    </w:r>
  </w:p>
  <w:p w14:paraId="2A566442" w14:textId="77777777" w:rsidR="00824159" w:rsidRPr="00C74271" w:rsidRDefault="00000000" w:rsidP="00C74271">
    <w:pPr>
      <w:pStyle w:val="Footer"/>
      <w:tabs>
        <w:tab w:val="clear" w:pos="8640"/>
        <w:tab w:val="right" w:pos="8100"/>
      </w:tabs>
      <w:ind w:right="360"/>
      <w:rPr>
        <w:rFonts w:ascii="Georgia" w:hAnsi="Georgia"/>
        <w:sz w:val="18"/>
        <w:szCs w:val="18"/>
      </w:rPr>
    </w:pPr>
    <w:r w:rsidRPr="00B4251C">
      <w:rPr>
        <w:rFonts w:ascii="Georgia" w:hAnsi="Georgia"/>
        <w:sz w:val="18"/>
        <w:szCs w:val="18"/>
      </w:rPr>
      <w:t xml:space="preserve">Charleville District Disaster Management Plan        Version </w:t>
    </w:r>
    <w:r>
      <w:rPr>
        <w:rFonts w:ascii="Georgia" w:hAnsi="Georgia"/>
        <w:sz w:val="18"/>
        <w:szCs w:val="18"/>
      </w:rPr>
      <w:t>4</w:t>
    </w:r>
    <w:r w:rsidRPr="00B4251C">
      <w:rPr>
        <w:rFonts w:ascii="Georgia" w:hAnsi="Georgia"/>
        <w:sz w:val="18"/>
        <w:szCs w:val="18"/>
      </w:rPr>
      <w:t>.</w:t>
    </w:r>
    <w:r>
      <w:rPr>
        <w:rFonts w:ascii="Georgia" w:hAnsi="Georgia"/>
        <w:sz w:val="18"/>
        <w:szCs w:val="18"/>
      </w:rPr>
      <w:t>0</w:t>
    </w:r>
    <w:r w:rsidRPr="00B4251C">
      <w:rPr>
        <w:rFonts w:ascii="Georgia" w:hAnsi="Georgia"/>
        <w:sz w:val="18"/>
        <w:szCs w:val="18"/>
      </w:rPr>
      <w:t xml:space="preserve"> </w:t>
    </w:r>
    <w:r>
      <w:rPr>
        <w:rFonts w:ascii="Georgia" w:hAnsi="Georgia"/>
        <w:sz w:val="18"/>
        <w:szCs w:val="18"/>
      </w:rPr>
      <w:t xml:space="preserve">January </w:t>
    </w:r>
    <w:proofErr w:type="gramStart"/>
    <w:r>
      <w:rPr>
        <w:rFonts w:ascii="Georgia" w:hAnsi="Georgia"/>
        <w:sz w:val="18"/>
        <w:szCs w:val="18"/>
      </w:rPr>
      <w:t xml:space="preserve">2025  </w:t>
    </w:r>
    <w:r>
      <w:rPr>
        <w:rFonts w:ascii="Georgia" w:hAnsi="Georgia"/>
        <w:sz w:val="18"/>
        <w:szCs w:val="18"/>
      </w:rPr>
      <w:tab/>
    </w:r>
    <w:proofErr w:type="gramEnd"/>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1</w:t>
    </w:r>
    <w:r w:rsidRPr="0063040F">
      <w:rPr>
        <w:rStyle w:val="PageNumber"/>
        <w:rFonts w:ascii="Georgia" w:hAnsi="Georgi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5C6C" w14:textId="2F395401" w:rsidR="00824159" w:rsidRDefault="00192FCF">
    <w:pPr>
      <w:pStyle w:val="Footer"/>
    </w:pPr>
    <w:r>
      <w:rPr>
        <w:noProof/>
        <w14:ligatures w14:val="standardContextual"/>
      </w:rPr>
      <mc:AlternateContent>
        <mc:Choice Requires="wps">
          <w:drawing>
            <wp:anchor distT="0" distB="0" distL="0" distR="0" simplePos="0" relativeHeight="251674624" behindDoc="0" locked="0" layoutInCell="1" allowOverlap="1" wp14:anchorId="4558670E" wp14:editId="0516ED02">
              <wp:simplePos x="635" y="635"/>
              <wp:positionH relativeFrom="page">
                <wp:align>center</wp:align>
              </wp:positionH>
              <wp:positionV relativeFrom="page">
                <wp:align>bottom</wp:align>
              </wp:positionV>
              <wp:extent cx="443865" cy="443865"/>
              <wp:effectExtent l="0" t="0" r="4445" b="0"/>
              <wp:wrapNone/>
              <wp:docPr id="812758258" name="Text Box 1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BBD63C" w14:textId="3C1691BD"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8670E" id="_x0000_t202" coordsize="21600,21600" o:spt="202" path="m,l,21600r21600,l21600,xe">
              <v:stroke joinstyle="miter"/>
              <v:path gradientshapeok="t" o:connecttype="rect"/>
            </v:shapetype>
            <v:shape id="Text Box 10" o:spid="_x0000_s1037" type="#_x0000_t202" alt=" 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7BBD63C" w14:textId="3C1691BD" w:rsidR="00192FCF" w:rsidRPr="00192FCF" w:rsidRDefault="00192FCF" w:rsidP="00192FCF">
                    <w:pPr>
                      <w:rPr>
                        <w:rFonts w:eastAsia="Calibri" w:cs="Calibri"/>
                        <w:noProof/>
                        <w:color w:val="000000"/>
                        <w:sz w:val="24"/>
                      </w:rPr>
                    </w:pPr>
                    <w:r w:rsidRPr="00192FCF">
                      <w:rPr>
                        <w:rFonts w:eastAsia="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81CD" w14:textId="77777777" w:rsidR="001C4D96" w:rsidRDefault="001C4D96" w:rsidP="002C2EFE">
      <w:r>
        <w:separator/>
      </w:r>
    </w:p>
  </w:footnote>
  <w:footnote w:type="continuationSeparator" w:id="0">
    <w:p w14:paraId="01D6E072" w14:textId="77777777" w:rsidR="001C4D96" w:rsidRDefault="001C4D96" w:rsidP="002C2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431B" w14:textId="3EECC0E0" w:rsidR="002C2EFE" w:rsidRDefault="00192FCF">
    <w:pPr>
      <w:pStyle w:val="Header"/>
    </w:pPr>
    <w:r>
      <w:rPr>
        <w:noProof/>
        <w14:ligatures w14:val="standardContextual"/>
      </w:rPr>
      <mc:AlternateContent>
        <mc:Choice Requires="wps">
          <w:drawing>
            <wp:anchor distT="0" distB="0" distL="0" distR="0" simplePos="0" relativeHeight="251666432" behindDoc="0" locked="0" layoutInCell="1" allowOverlap="1" wp14:anchorId="1BB0334F" wp14:editId="712359DF">
              <wp:simplePos x="635" y="635"/>
              <wp:positionH relativeFrom="page">
                <wp:align>center</wp:align>
              </wp:positionH>
              <wp:positionV relativeFrom="page">
                <wp:align>top</wp:align>
              </wp:positionV>
              <wp:extent cx="443865" cy="443865"/>
              <wp:effectExtent l="0" t="0" r="635" b="4445"/>
              <wp:wrapNone/>
              <wp:docPr id="21209814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BC23F" w14:textId="18E7E19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B0334F"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9CBC23F" w14:textId="18E7E19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1FB6" w14:textId="342FC562" w:rsidR="002C2EFE" w:rsidRPr="007664BC" w:rsidRDefault="00192FCF" w:rsidP="006A371F">
    <w:pPr>
      <w:jc w:val="both"/>
      <w:rPr>
        <w:sz w:val="28"/>
        <w:szCs w:val="28"/>
      </w:rPr>
    </w:pPr>
    <w:r>
      <w:rPr>
        <w:noProof/>
        <w:sz w:val="28"/>
        <w:szCs w:val="28"/>
        <w14:ligatures w14:val="standardContextual"/>
      </w:rPr>
      <mc:AlternateContent>
        <mc:Choice Requires="wps">
          <w:drawing>
            <wp:anchor distT="0" distB="0" distL="0" distR="0" simplePos="0" relativeHeight="251667456" behindDoc="0" locked="0" layoutInCell="1" allowOverlap="1" wp14:anchorId="27B40A42" wp14:editId="4E2F390E">
              <wp:simplePos x="459938" y="229969"/>
              <wp:positionH relativeFrom="page">
                <wp:align>center</wp:align>
              </wp:positionH>
              <wp:positionV relativeFrom="page">
                <wp:align>top</wp:align>
              </wp:positionV>
              <wp:extent cx="443865" cy="443865"/>
              <wp:effectExtent l="0" t="0" r="635" b="4445"/>
              <wp:wrapNone/>
              <wp:docPr id="18235130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86436" w14:textId="20195C0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40A42" id="_x0000_t202" coordsize="21600,21600" o:spt="202" path="m,l,21600r21600,l21600,xe">
              <v:stroke joinstyle="miter"/>
              <v:path gradientshapeok="t" o:connecttype="rect"/>
            </v:shapetype>
            <v:shape id="Text Box 3" o:spid="_x0000_s1027"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DA86436" w14:textId="20195C0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8570" w14:textId="0869EA6F" w:rsidR="002C2EFE" w:rsidRDefault="00192FCF">
    <w:pPr>
      <w:pStyle w:val="Header"/>
    </w:pPr>
    <w:r>
      <w:rPr>
        <w:noProof/>
        <w14:ligatures w14:val="standardContextual"/>
      </w:rPr>
      <mc:AlternateContent>
        <mc:Choice Requires="wps">
          <w:drawing>
            <wp:anchor distT="0" distB="0" distL="0" distR="0" simplePos="0" relativeHeight="251665408" behindDoc="0" locked="0" layoutInCell="1" allowOverlap="1" wp14:anchorId="62534E22" wp14:editId="52A6E878">
              <wp:simplePos x="635" y="635"/>
              <wp:positionH relativeFrom="page">
                <wp:align>center</wp:align>
              </wp:positionH>
              <wp:positionV relativeFrom="page">
                <wp:align>top</wp:align>
              </wp:positionV>
              <wp:extent cx="443865" cy="443865"/>
              <wp:effectExtent l="0" t="0" r="635" b="4445"/>
              <wp:wrapNone/>
              <wp:docPr id="32526847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8E79F0" w14:textId="2EE8B07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534E22"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28E79F0" w14:textId="2EE8B07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E02F" w14:textId="6B087B18" w:rsidR="00824159" w:rsidRDefault="00192FCF">
    <w:pPr>
      <w:pStyle w:val="Header"/>
    </w:pPr>
    <w:r>
      <w:rPr>
        <w:noProof/>
        <w14:ligatures w14:val="standardContextual"/>
      </w:rPr>
      <mc:AlternateContent>
        <mc:Choice Requires="wps">
          <w:drawing>
            <wp:anchor distT="0" distB="0" distL="0" distR="0" simplePos="0" relativeHeight="251669504" behindDoc="0" locked="0" layoutInCell="1" allowOverlap="1" wp14:anchorId="3F6734F7" wp14:editId="445B1ABD">
              <wp:simplePos x="635" y="635"/>
              <wp:positionH relativeFrom="page">
                <wp:align>center</wp:align>
              </wp:positionH>
              <wp:positionV relativeFrom="page">
                <wp:align>top</wp:align>
              </wp:positionV>
              <wp:extent cx="443865" cy="443865"/>
              <wp:effectExtent l="0" t="0" r="635" b="4445"/>
              <wp:wrapNone/>
              <wp:docPr id="142959071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85A93" w14:textId="350793D7"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734F7"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27885A93" w14:textId="350793D7"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CB80" w14:textId="69E61FB4" w:rsidR="00824159" w:rsidRPr="007664BC" w:rsidRDefault="00192FCF" w:rsidP="006A371F">
    <w:pPr>
      <w:jc w:val="both"/>
      <w:rPr>
        <w:sz w:val="28"/>
        <w:szCs w:val="28"/>
      </w:rPr>
    </w:pPr>
    <w:r>
      <w:rPr>
        <w:noProof/>
        <w:sz w:val="28"/>
        <w:szCs w:val="28"/>
        <w14:ligatures w14:val="standardContextual"/>
      </w:rPr>
      <mc:AlternateContent>
        <mc:Choice Requires="wps">
          <w:drawing>
            <wp:anchor distT="0" distB="0" distL="0" distR="0" simplePos="0" relativeHeight="251670528" behindDoc="0" locked="0" layoutInCell="1" allowOverlap="1" wp14:anchorId="3C5B2DE8" wp14:editId="42E49DB7">
              <wp:simplePos x="635" y="635"/>
              <wp:positionH relativeFrom="page">
                <wp:align>center</wp:align>
              </wp:positionH>
              <wp:positionV relativeFrom="page">
                <wp:align>top</wp:align>
              </wp:positionV>
              <wp:extent cx="443865" cy="443865"/>
              <wp:effectExtent l="0" t="0" r="635" b="4445"/>
              <wp:wrapNone/>
              <wp:docPr id="118839874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245A6" w14:textId="5626C2D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5B2DE8" id="_x0000_t202" coordsize="21600,21600" o:spt="202" path="m,l,21600r21600,l21600,xe">
              <v:stroke joinstyle="miter"/>
              <v:path gradientshapeok="t" o:connecttype="rect"/>
            </v:shapetype>
            <v:shape id="Text Box 6" o:spid="_x0000_s1033" type="#_x0000_t202" alt="OFFICIAL" style="position:absolute;left:0;text-align:left;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4B245A6" w14:textId="5626C2D3"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FB9E" w14:textId="6D123385" w:rsidR="00824159" w:rsidRDefault="00192FCF">
    <w:pPr>
      <w:pStyle w:val="Header"/>
    </w:pPr>
    <w:r>
      <w:rPr>
        <w:noProof/>
        <w14:ligatures w14:val="standardContextual"/>
      </w:rPr>
      <mc:AlternateContent>
        <mc:Choice Requires="wps">
          <w:drawing>
            <wp:anchor distT="0" distB="0" distL="0" distR="0" simplePos="0" relativeHeight="251668480" behindDoc="0" locked="0" layoutInCell="1" allowOverlap="1" wp14:anchorId="6E4F64CF" wp14:editId="0FD5FDAE">
              <wp:simplePos x="635" y="635"/>
              <wp:positionH relativeFrom="page">
                <wp:align>center</wp:align>
              </wp:positionH>
              <wp:positionV relativeFrom="page">
                <wp:align>top</wp:align>
              </wp:positionV>
              <wp:extent cx="443865" cy="443865"/>
              <wp:effectExtent l="0" t="0" r="635" b="4445"/>
              <wp:wrapNone/>
              <wp:docPr id="42047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DFC5C1" w14:textId="4AB271ED"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F64CF"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53DFC5C1" w14:textId="4AB271ED" w:rsidR="00192FCF" w:rsidRPr="00192FCF" w:rsidRDefault="00192FCF" w:rsidP="00192FCF">
                    <w:pPr>
                      <w:rPr>
                        <w:rFonts w:eastAsia="Calibri" w:cs="Calibri"/>
                        <w:noProof/>
                        <w:color w:val="000000"/>
                        <w:sz w:val="24"/>
                      </w:rPr>
                    </w:pPr>
                    <w:r w:rsidRPr="00192FCF">
                      <w:rPr>
                        <w:rFonts w:eastAsia="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1B8"/>
    <w:multiLevelType w:val="hybridMultilevel"/>
    <w:tmpl w:val="D0C0ED48"/>
    <w:lvl w:ilvl="0" w:tplc="1E6A0976">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560E06"/>
    <w:multiLevelType w:val="hybridMultilevel"/>
    <w:tmpl w:val="6E2AC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103B9"/>
    <w:multiLevelType w:val="hybridMultilevel"/>
    <w:tmpl w:val="16FE974C"/>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0CCD"/>
    <w:multiLevelType w:val="hybridMultilevel"/>
    <w:tmpl w:val="94305976"/>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507A4"/>
    <w:multiLevelType w:val="multilevel"/>
    <w:tmpl w:val="A8D8D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260779"/>
    <w:multiLevelType w:val="multilevel"/>
    <w:tmpl w:val="D2CC8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DF2688"/>
    <w:multiLevelType w:val="hybridMultilevel"/>
    <w:tmpl w:val="D00E3202"/>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732D6"/>
    <w:multiLevelType w:val="hybridMultilevel"/>
    <w:tmpl w:val="D9508E2C"/>
    <w:lvl w:ilvl="0" w:tplc="B34E36F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0B1592"/>
    <w:multiLevelType w:val="hybridMultilevel"/>
    <w:tmpl w:val="87E2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233AE"/>
    <w:multiLevelType w:val="hybridMultilevel"/>
    <w:tmpl w:val="B61E2876"/>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96CE5"/>
    <w:multiLevelType w:val="multilevel"/>
    <w:tmpl w:val="D8280C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5A19AB"/>
    <w:multiLevelType w:val="hybridMultilevel"/>
    <w:tmpl w:val="CDF0F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D36621"/>
    <w:multiLevelType w:val="hybridMultilevel"/>
    <w:tmpl w:val="88163B22"/>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6"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C663F9"/>
    <w:multiLevelType w:val="hybridMultilevel"/>
    <w:tmpl w:val="3ABA52E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1D9470B"/>
    <w:multiLevelType w:val="hybridMultilevel"/>
    <w:tmpl w:val="4CDE3426"/>
    <w:lvl w:ilvl="0" w:tplc="1E6A0976">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079D3"/>
    <w:multiLevelType w:val="hybridMultilevel"/>
    <w:tmpl w:val="EE2839EA"/>
    <w:lvl w:ilvl="0" w:tplc="0C090005">
      <w:start w:val="1"/>
      <w:numFmt w:val="bullet"/>
      <w:lvlText w:val=""/>
      <w:lvlJc w:val="left"/>
      <w:pPr>
        <w:ind w:left="720" w:hanging="360"/>
      </w:pPr>
      <w:rPr>
        <w:rFonts w:ascii="Wingdings" w:hAnsi="Wingdings" w:hint="default"/>
      </w:rPr>
    </w:lvl>
    <w:lvl w:ilvl="1" w:tplc="F906138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A77C77"/>
    <w:multiLevelType w:val="hybridMultilevel"/>
    <w:tmpl w:val="5A8C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B3419"/>
    <w:multiLevelType w:val="hybridMultilevel"/>
    <w:tmpl w:val="9E06D5C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A86CC8"/>
    <w:multiLevelType w:val="hybridMultilevel"/>
    <w:tmpl w:val="E61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2F3F61"/>
    <w:multiLevelType w:val="hybridMultilevel"/>
    <w:tmpl w:val="629C68A6"/>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6B00C2"/>
    <w:multiLevelType w:val="hybridMultilevel"/>
    <w:tmpl w:val="C4962D0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36907206"/>
    <w:multiLevelType w:val="hybridMultilevel"/>
    <w:tmpl w:val="24C0409C"/>
    <w:lvl w:ilvl="0" w:tplc="0C090005">
      <w:start w:val="1"/>
      <w:numFmt w:val="bullet"/>
      <w:lvlText w:val=""/>
      <w:lvlJc w:val="left"/>
      <w:pPr>
        <w:ind w:left="720" w:hanging="360"/>
      </w:pPr>
      <w:rPr>
        <w:rFonts w:ascii="Wingdings" w:hAnsi="Wingdings" w:hint="default"/>
      </w:rPr>
    </w:lvl>
    <w:lvl w:ilvl="1" w:tplc="F906138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463A2A"/>
    <w:multiLevelType w:val="multilevel"/>
    <w:tmpl w:val="4BE2A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D20580"/>
    <w:multiLevelType w:val="hybridMultilevel"/>
    <w:tmpl w:val="39805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A442CD"/>
    <w:multiLevelType w:val="hybridMultilevel"/>
    <w:tmpl w:val="FF4CCF52"/>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3DC857B2"/>
    <w:multiLevelType w:val="hybridMultilevel"/>
    <w:tmpl w:val="16AC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C555B3"/>
    <w:multiLevelType w:val="multilevel"/>
    <w:tmpl w:val="F2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243D5E"/>
    <w:multiLevelType w:val="hybridMultilevel"/>
    <w:tmpl w:val="2564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499225C0"/>
    <w:multiLevelType w:val="hybridMultilevel"/>
    <w:tmpl w:val="C81EAF7E"/>
    <w:lvl w:ilvl="0" w:tplc="0C09000B">
      <w:start w:val="1"/>
      <w:numFmt w:val="bullet"/>
      <w:lvlText w:val=""/>
      <w:lvlJc w:val="left"/>
      <w:pPr>
        <w:tabs>
          <w:tab w:val="num" w:pos="1080"/>
        </w:tabs>
        <w:ind w:left="1080" w:hanging="360"/>
      </w:pPr>
      <w:rPr>
        <w:rFonts w:ascii="Wingdings" w:hAnsi="Wingdings" w:hint="default"/>
      </w:rPr>
    </w:lvl>
    <w:lvl w:ilvl="1" w:tplc="5D806610">
      <w:numFmt w:val="bullet"/>
      <w:lvlText w:val="•"/>
      <w:lvlJc w:val="left"/>
      <w:pPr>
        <w:ind w:left="1800" w:hanging="360"/>
      </w:pPr>
      <w:rPr>
        <w:rFonts w:ascii="Verdana" w:eastAsia="SimSun" w:hAnsi="Verdana" w:cs="Verdana"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ADA5AEC"/>
    <w:multiLevelType w:val="hybridMultilevel"/>
    <w:tmpl w:val="AAE81138"/>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083668"/>
    <w:multiLevelType w:val="hybridMultilevel"/>
    <w:tmpl w:val="E1121CBE"/>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9D2222"/>
    <w:multiLevelType w:val="hybridMultilevel"/>
    <w:tmpl w:val="766EC442"/>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DD0722"/>
    <w:multiLevelType w:val="multilevel"/>
    <w:tmpl w:val="8736A82A"/>
    <w:lvl w:ilvl="0">
      <w:start w:val="1"/>
      <w:numFmt w:val="bullet"/>
      <w:lvlText w:val=""/>
      <w:lvlJc w:val="left"/>
      <w:pPr>
        <w:tabs>
          <w:tab w:val="num" w:pos="1044"/>
        </w:tabs>
        <w:ind w:left="1044" w:hanging="360"/>
      </w:pPr>
      <w:rPr>
        <w:rFonts w:ascii="Symbol" w:hAnsi="Symbol" w:hint="default"/>
        <w:sz w:val="20"/>
      </w:rPr>
    </w:lvl>
    <w:lvl w:ilvl="1">
      <w:start w:val="1"/>
      <w:numFmt w:val="bullet"/>
      <w:lvlText w:val=""/>
      <w:lvlJc w:val="left"/>
      <w:pPr>
        <w:tabs>
          <w:tab w:val="num" w:pos="1764"/>
        </w:tabs>
        <w:ind w:left="1764" w:hanging="360"/>
      </w:pPr>
      <w:rPr>
        <w:rFonts w:ascii="Symbol" w:hAnsi="Symbol" w:hint="default"/>
        <w:sz w:val="20"/>
      </w:rPr>
    </w:lvl>
    <w:lvl w:ilvl="2">
      <w:start w:val="1"/>
      <w:numFmt w:val="bullet"/>
      <w:lvlText w:val=""/>
      <w:lvlJc w:val="left"/>
      <w:pPr>
        <w:tabs>
          <w:tab w:val="num" w:pos="2484"/>
        </w:tabs>
        <w:ind w:left="2484" w:hanging="360"/>
      </w:pPr>
      <w:rPr>
        <w:rFonts w:ascii="Symbol" w:hAnsi="Symbol" w:hint="default"/>
        <w:sz w:val="20"/>
      </w:rPr>
    </w:lvl>
    <w:lvl w:ilvl="3">
      <w:start w:val="1"/>
      <w:numFmt w:val="bullet"/>
      <w:lvlText w:val=""/>
      <w:lvlJc w:val="left"/>
      <w:pPr>
        <w:tabs>
          <w:tab w:val="num" w:pos="3204"/>
        </w:tabs>
        <w:ind w:left="3204" w:hanging="360"/>
      </w:pPr>
      <w:rPr>
        <w:rFonts w:ascii="Symbol" w:hAnsi="Symbol" w:hint="default"/>
        <w:sz w:val="20"/>
      </w:rPr>
    </w:lvl>
    <w:lvl w:ilvl="4">
      <w:start w:val="1"/>
      <w:numFmt w:val="bullet"/>
      <w:lvlText w:val=""/>
      <w:lvlJc w:val="left"/>
      <w:pPr>
        <w:tabs>
          <w:tab w:val="num" w:pos="3924"/>
        </w:tabs>
        <w:ind w:left="3924" w:hanging="360"/>
      </w:pPr>
      <w:rPr>
        <w:rFonts w:ascii="Symbol" w:hAnsi="Symbol" w:hint="default"/>
        <w:sz w:val="20"/>
      </w:rPr>
    </w:lvl>
    <w:lvl w:ilvl="5">
      <w:start w:val="1"/>
      <w:numFmt w:val="bullet"/>
      <w:lvlText w:val=""/>
      <w:lvlJc w:val="left"/>
      <w:pPr>
        <w:tabs>
          <w:tab w:val="num" w:pos="4644"/>
        </w:tabs>
        <w:ind w:left="4644" w:hanging="360"/>
      </w:pPr>
      <w:rPr>
        <w:rFonts w:ascii="Symbol" w:hAnsi="Symbol" w:hint="default"/>
        <w:sz w:val="20"/>
      </w:rPr>
    </w:lvl>
    <w:lvl w:ilvl="6">
      <w:start w:val="1"/>
      <w:numFmt w:val="bullet"/>
      <w:lvlText w:val=""/>
      <w:lvlJc w:val="left"/>
      <w:pPr>
        <w:tabs>
          <w:tab w:val="num" w:pos="5364"/>
        </w:tabs>
        <w:ind w:left="5364" w:hanging="360"/>
      </w:pPr>
      <w:rPr>
        <w:rFonts w:ascii="Symbol" w:hAnsi="Symbol" w:hint="default"/>
        <w:sz w:val="20"/>
      </w:rPr>
    </w:lvl>
    <w:lvl w:ilvl="7">
      <w:start w:val="1"/>
      <w:numFmt w:val="bullet"/>
      <w:lvlText w:val=""/>
      <w:lvlJc w:val="left"/>
      <w:pPr>
        <w:tabs>
          <w:tab w:val="num" w:pos="6084"/>
        </w:tabs>
        <w:ind w:left="6084" w:hanging="360"/>
      </w:pPr>
      <w:rPr>
        <w:rFonts w:ascii="Symbol" w:hAnsi="Symbol" w:hint="default"/>
        <w:sz w:val="20"/>
      </w:rPr>
    </w:lvl>
    <w:lvl w:ilvl="8">
      <w:start w:val="1"/>
      <w:numFmt w:val="bullet"/>
      <w:lvlText w:val=""/>
      <w:lvlJc w:val="left"/>
      <w:pPr>
        <w:tabs>
          <w:tab w:val="num" w:pos="6804"/>
        </w:tabs>
        <w:ind w:left="6804" w:hanging="360"/>
      </w:pPr>
      <w:rPr>
        <w:rFonts w:ascii="Symbol" w:hAnsi="Symbol" w:hint="default"/>
        <w:sz w:val="20"/>
      </w:rPr>
    </w:lvl>
  </w:abstractNum>
  <w:abstractNum w:abstractNumId="39" w15:restartNumberingAfterBreak="0">
    <w:nsid w:val="5AD732EF"/>
    <w:multiLevelType w:val="hybridMultilevel"/>
    <w:tmpl w:val="2E86272C"/>
    <w:lvl w:ilvl="0" w:tplc="2982E1B2">
      <w:start w:val="1"/>
      <w:numFmt w:val="bullet"/>
      <w:pStyle w:val="TOC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255937"/>
    <w:multiLevelType w:val="multilevel"/>
    <w:tmpl w:val="AB72B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4512B1"/>
    <w:multiLevelType w:val="hybridMultilevel"/>
    <w:tmpl w:val="855A2E36"/>
    <w:lvl w:ilvl="0" w:tplc="1E6A0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E34C42"/>
    <w:multiLevelType w:val="hybridMultilevel"/>
    <w:tmpl w:val="A67EE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407103"/>
    <w:multiLevelType w:val="hybridMultilevel"/>
    <w:tmpl w:val="9C88A5FA"/>
    <w:lvl w:ilvl="0" w:tplc="1E6A0976">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E51F60"/>
    <w:multiLevelType w:val="hybridMultilevel"/>
    <w:tmpl w:val="E3E2E6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000F65"/>
    <w:multiLevelType w:val="hybridMultilevel"/>
    <w:tmpl w:val="A808C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682D4B"/>
    <w:multiLevelType w:val="hybridMultilevel"/>
    <w:tmpl w:val="A920DCFE"/>
    <w:lvl w:ilvl="0" w:tplc="B37E6ECA">
      <w:start w:val="1"/>
      <w:numFmt w:val="bullet"/>
      <w:lvlText w:val=""/>
      <w:lvlJc w:val="left"/>
      <w:pPr>
        <w:tabs>
          <w:tab w:val="num" w:pos="720"/>
        </w:tabs>
        <w:ind w:left="720" w:hanging="360"/>
      </w:pPr>
      <w:rPr>
        <w:rFonts w:ascii="Wingdings" w:hAnsi="Wingding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7" w15:restartNumberingAfterBreak="0">
    <w:nsid w:val="649333F7"/>
    <w:multiLevelType w:val="hybridMultilevel"/>
    <w:tmpl w:val="B25C1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A135E1"/>
    <w:multiLevelType w:val="hybridMultilevel"/>
    <w:tmpl w:val="62CCB070"/>
    <w:lvl w:ilvl="0" w:tplc="0C090001">
      <w:start w:val="1"/>
      <w:numFmt w:val="bullet"/>
      <w:lvlText w:val=""/>
      <w:lvlJc w:val="left"/>
      <w:pPr>
        <w:tabs>
          <w:tab w:val="num" w:pos="1044"/>
        </w:tabs>
        <w:ind w:left="1044" w:hanging="360"/>
      </w:pPr>
      <w:rPr>
        <w:rFonts w:ascii="Symbol" w:hAnsi="Symbol" w:hint="default"/>
      </w:rPr>
    </w:lvl>
    <w:lvl w:ilvl="1" w:tplc="6AF4A328">
      <w:start w:val="3"/>
      <w:numFmt w:val="bullet"/>
      <w:lvlText w:val="·"/>
      <w:lvlJc w:val="left"/>
      <w:pPr>
        <w:ind w:left="1779" w:hanging="375"/>
      </w:pPr>
      <w:rPr>
        <w:rFonts w:ascii="Verdana" w:eastAsia="Times New Roman" w:hAnsi="Verdana" w:cs="Times New Roman" w:hint="default"/>
      </w:rPr>
    </w:lvl>
    <w:lvl w:ilvl="2" w:tplc="0C090005" w:tentative="1">
      <w:start w:val="1"/>
      <w:numFmt w:val="bullet"/>
      <w:lvlText w:val=""/>
      <w:lvlJc w:val="left"/>
      <w:pPr>
        <w:tabs>
          <w:tab w:val="num" w:pos="2484"/>
        </w:tabs>
        <w:ind w:left="2484" w:hanging="360"/>
      </w:pPr>
      <w:rPr>
        <w:rFonts w:ascii="Wingdings" w:hAnsi="Wingdings" w:hint="default"/>
      </w:rPr>
    </w:lvl>
    <w:lvl w:ilvl="3" w:tplc="0C090001" w:tentative="1">
      <w:start w:val="1"/>
      <w:numFmt w:val="bullet"/>
      <w:lvlText w:val=""/>
      <w:lvlJc w:val="left"/>
      <w:pPr>
        <w:tabs>
          <w:tab w:val="num" w:pos="3204"/>
        </w:tabs>
        <w:ind w:left="3204" w:hanging="360"/>
      </w:pPr>
      <w:rPr>
        <w:rFonts w:ascii="Symbol" w:hAnsi="Symbol" w:hint="default"/>
      </w:rPr>
    </w:lvl>
    <w:lvl w:ilvl="4" w:tplc="0C090003" w:tentative="1">
      <w:start w:val="1"/>
      <w:numFmt w:val="bullet"/>
      <w:lvlText w:val="o"/>
      <w:lvlJc w:val="left"/>
      <w:pPr>
        <w:tabs>
          <w:tab w:val="num" w:pos="3924"/>
        </w:tabs>
        <w:ind w:left="3924" w:hanging="360"/>
      </w:pPr>
      <w:rPr>
        <w:rFonts w:ascii="Courier New" w:hAnsi="Courier New" w:hint="default"/>
      </w:rPr>
    </w:lvl>
    <w:lvl w:ilvl="5" w:tplc="0C090005" w:tentative="1">
      <w:start w:val="1"/>
      <w:numFmt w:val="bullet"/>
      <w:lvlText w:val=""/>
      <w:lvlJc w:val="left"/>
      <w:pPr>
        <w:tabs>
          <w:tab w:val="num" w:pos="4644"/>
        </w:tabs>
        <w:ind w:left="4644" w:hanging="360"/>
      </w:pPr>
      <w:rPr>
        <w:rFonts w:ascii="Wingdings" w:hAnsi="Wingdings" w:hint="default"/>
      </w:rPr>
    </w:lvl>
    <w:lvl w:ilvl="6" w:tplc="0C090001" w:tentative="1">
      <w:start w:val="1"/>
      <w:numFmt w:val="bullet"/>
      <w:lvlText w:val=""/>
      <w:lvlJc w:val="left"/>
      <w:pPr>
        <w:tabs>
          <w:tab w:val="num" w:pos="5364"/>
        </w:tabs>
        <w:ind w:left="5364" w:hanging="360"/>
      </w:pPr>
      <w:rPr>
        <w:rFonts w:ascii="Symbol" w:hAnsi="Symbol" w:hint="default"/>
      </w:rPr>
    </w:lvl>
    <w:lvl w:ilvl="7" w:tplc="0C090003" w:tentative="1">
      <w:start w:val="1"/>
      <w:numFmt w:val="bullet"/>
      <w:lvlText w:val="o"/>
      <w:lvlJc w:val="left"/>
      <w:pPr>
        <w:tabs>
          <w:tab w:val="num" w:pos="6084"/>
        </w:tabs>
        <w:ind w:left="6084" w:hanging="360"/>
      </w:pPr>
      <w:rPr>
        <w:rFonts w:ascii="Courier New" w:hAnsi="Courier New" w:hint="default"/>
      </w:rPr>
    </w:lvl>
    <w:lvl w:ilvl="8" w:tplc="0C090005" w:tentative="1">
      <w:start w:val="1"/>
      <w:numFmt w:val="bullet"/>
      <w:lvlText w:val=""/>
      <w:lvlJc w:val="left"/>
      <w:pPr>
        <w:tabs>
          <w:tab w:val="num" w:pos="6804"/>
        </w:tabs>
        <w:ind w:left="6804" w:hanging="360"/>
      </w:pPr>
      <w:rPr>
        <w:rFonts w:ascii="Wingdings" w:hAnsi="Wingdings" w:hint="default"/>
      </w:rPr>
    </w:lvl>
  </w:abstractNum>
  <w:abstractNum w:abstractNumId="49" w15:restartNumberingAfterBreak="0">
    <w:nsid w:val="68D73CE7"/>
    <w:multiLevelType w:val="hybridMultilevel"/>
    <w:tmpl w:val="33F494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5D2072"/>
    <w:multiLevelType w:val="hybridMultilevel"/>
    <w:tmpl w:val="C69E55DE"/>
    <w:lvl w:ilvl="0" w:tplc="0C09000B">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C814D25"/>
    <w:multiLevelType w:val="hybridMultilevel"/>
    <w:tmpl w:val="86A03170"/>
    <w:lvl w:ilvl="0" w:tplc="F906138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88B3698"/>
    <w:multiLevelType w:val="hybridMultilevel"/>
    <w:tmpl w:val="2D1838F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155234"/>
    <w:multiLevelType w:val="hybridMultilevel"/>
    <w:tmpl w:val="39224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916391"/>
    <w:multiLevelType w:val="hybridMultilevel"/>
    <w:tmpl w:val="DFF20BAE"/>
    <w:lvl w:ilvl="0" w:tplc="1E6A0976">
      <w:start w:val="1"/>
      <w:numFmt w:val="bullet"/>
      <w:lvlText w:val=""/>
      <w:lvlJc w:val="left"/>
      <w:pPr>
        <w:tabs>
          <w:tab w:val="num" w:pos="1080"/>
        </w:tabs>
        <w:ind w:left="1080" w:hanging="360"/>
      </w:pPr>
      <w:rPr>
        <w:rFonts w:ascii="Symbol" w:hAnsi="Symbol" w:hint="default"/>
      </w:rPr>
    </w:lvl>
    <w:lvl w:ilvl="1" w:tplc="5D806610">
      <w:numFmt w:val="bullet"/>
      <w:lvlText w:val="•"/>
      <w:lvlJc w:val="left"/>
      <w:pPr>
        <w:ind w:left="1800" w:hanging="360"/>
      </w:pPr>
      <w:rPr>
        <w:rFonts w:ascii="Verdana" w:eastAsia="SimSun" w:hAnsi="Verdana" w:cs="Verdana"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num w:numId="1" w16cid:durableId="79642421">
    <w:abstractNumId w:val="8"/>
  </w:num>
  <w:num w:numId="2" w16cid:durableId="1576433459">
    <w:abstractNumId w:val="55"/>
  </w:num>
  <w:num w:numId="3" w16cid:durableId="80297447">
    <w:abstractNumId w:val="17"/>
  </w:num>
  <w:num w:numId="4" w16cid:durableId="1200782417">
    <w:abstractNumId w:val="16"/>
  </w:num>
  <w:num w:numId="5" w16cid:durableId="1101952954">
    <w:abstractNumId w:val="49"/>
  </w:num>
  <w:num w:numId="6" w16cid:durableId="1456557760">
    <w:abstractNumId w:val="48"/>
  </w:num>
  <w:num w:numId="7" w16cid:durableId="1123622420">
    <w:abstractNumId w:val="12"/>
  </w:num>
  <w:num w:numId="8" w16cid:durableId="350839789">
    <w:abstractNumId w:val="5"/>
  </w:num>
  <w:num w:numId="9" w16cid:durableId="869878057">
    <w:abstractNumId w:val="40"/>
  </w:num>
  <w:num w:numId="10" w16cid:durableId="351107142">
    <w:abstractNumId w:val="26"/>
  </w:num>
  <w:num w:numId="11" w16cid:durableId="1596287612">
    <w:abstractNumId w:val="4"/>
  </w:num>
  <w:num w:numId="12" w16cid:durableId="1190996343">
    <w:abstractNumId w:val="31"/>
  </w:num>
  <w:num w:numId="13" w16cid:durableId="393353923">
    <w:abstractNumId w:val="44"/>
  </w:num>
  <w:num w:numId="14" w16cid:durableId="1578637358">
    <w:abstractNumId w:val="52"/>
  </w:num>
  <w:num w:numId="15" w16cid:durableId="1686663932">
    <w:abstractNumId w:val="29"/>
  </w:num>
  <w:num w:numId="16" w16cid:durableId="2030905874">
    <w:abstractNumId w:val="27"/>
  </w:num>
  <w:num w:numId="17" w16cid:durableId="1659263699">
    <w:abstractNumId w:val="35"/>
  </w:num>
  <w:num w:numId="18" w16cid:durableId="2104103343">
    <w:abstractNumId w:val="10"/>
  </w:num>
  <w:num w:numId="19" w16cid:durableId="770780205">
    <w:abstractNumId w:val="23"/>
  </w:num>
  <w:num w:numId="20" w16cid:durableId="2064870592">
    <w:abstractNumId w:val="18"/>
  </w:num>
  <w:num w:numId="21" w16cid:durableId="854884023">
    <w:abstractNumId w:val="43"/>
  </w:num>
  <w:num w:numId="22" w16cid:durableId="1460605306">
    <w:abstractNumId w:val="3"/>
  </w:num>
  <w:num w:numId="23" w16cid:durableId="971207889">
    <w:abstractNumId w:val="0"/>
  </w:num>
  <w:num w:numId="24" w16cid:durableId="860626732">
    <w:abstractNumId w:val="14"/>
  </w:num>
  <w:num w:numId="25" w16cid:durableId="1561748265">
    <w:abstractNumId w:val="28"/>
  </w:num>
  <w:num w:numId="26" w16cid:durableId="631978860">
    <w:abstractNumId w:val="6"/>
  </w:num>
  <w:num w:numId="27" w16cid:durableId="1892879880">
    <w:abstractNumId w:val="37"/>
  </w:num>
  <w:num w:numId="28" w16cid:durableId="1504394820">
    <w:abstractNumId w:val="2"/>
  </w:num>
  <w:num w:numId="29" w16cid:durableId="585842006">
    <w:abstractNumId w:val="36"/>
  </w:num>
  <w:num w:numId="30" w16cid:durableId="467557192">
    <w:abstractNumId w:val="13"/>
  </w:num>
  <w:num w:numId="31" w16cid:durableId="1323238379">
    <w:abstractNumId w:val="50"/>
  </w:num>
  <w:num w:numId="32" w16cid:durableId="402071281">
    <w:abstractNumId w:val="11"/>
  </w:num>
  <w:num w:numId="33" w16cid:durableId="337469320">
    <w:abstractNumId w:val="32"/>
  </w:num>
  <w:num w:numId="34" w16cid:durableId="12846941">
    <w:abstractNumId w:val="24"/>
  </w:num>
  <w:num w:numId="35" w16cid:durableId="360278020">
    <w:abstractNumId w:val="41"/>
  </w:num>
  <w:num w:numId="36" w16cid:durableId="1417747118">
    <w:abstractNumId w:val="46"/>
  </w:num>
  <w:num w:numId="37" w16cid:durableId="2024353753">
    <w:abstractNumId w:val="54"/>
  </w:num>
  <w:num w:numId="38" w16cid:durableId="813640336">
    <w:abstractNumId w:val="22"/>
  </w:num>
  <w:num w:numId="39" w16cid:durableId="1184202596">
    <w:abstractNumId w:val="20"/>
  </w:num>
  <w:num w:numId="40" w16cid:durableId="416827052">
    <w:abstractNumId w:val="30"/>
  </w:num>
  <w:num w:numId="41" w16cid:durableId="493883430">
    <w:abstractNumId w:val="38"/>
  </w:num>
  <w:num w:numId="42" w16cid:durableId="1525053986">
    <w:abstractNumId w:val="45"/>
  </w:num>
  <w:num w:numId="43" w16cid:durableId="1719862715">
    <w:abstractNumId w:val="42"/>
  </w:num>
  <w:num w:numId="44" w16cid:durableId="1868332435">
    <w:abstractNumId w:val="34"/>
  </w:num>
  <w:num w:numId="45" w16cid:durableId="1240410852">
    <w:abstractNumId w:val="9"/>
  </w:num>
  <w:num w:numId="46" w16cid:durableId="228198174">
    <w:abstractNumId w:val="53"/>
  </w:num>
  <w:num w:numId="47" w16cid:durableId="18139795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20449159">
    <w:abstractNumId w:val="15"/>
  </w:num>
  <w:num w:numId="49" w16cid:durableId="1964654664">
    <w:abstractNumId w:val="21"/>
  </w:num>
  <w:num w:numId="50" w16cid:durableId="1397244643">
    <w:abstractNumId w:val="25"/>
  </w:num>
  <w:num w:numId="51" w16cid:durableId="529955575">
    <w:abstractNumId w:val="19"/>
  </w:num>
  <w:num w:numId="52" w16cid:durableId="413821367">
    <w:abstractNumId w:val="51"/>
  </w:num>
  <w:num w:numId="53" w16cid:durableId="693925518">
    <w:abstractNumId w:val="7"/>
  </w:num>
  <w:num w:numId="54" w16cid:durableId="2048748367">
    <w:abstractNumId w:val="1"/>
  </w:num>
  <w:num w:numId="55" w16cid:durableId="187260475">
    <w:abstractNumId w:val="39"/>
  </w:num>
  <w:num w:numId="56" w16cid:durableId="1692799562">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dwNpUqyej5BMhgTboriNJsCzKyxjyi2vjOPtdJETMuidWyKCXbVv0CwQwZRVSrbjBoYWr4CUpikoHrEvhkpLBA==" w:salt="LYsTOrCWGGwgg84Qq0tef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FE"/>
    <w:rsid w:val="0001679C"/>
    <w:rsid w:val="000169A6"/>
    <w:rsid w:val="0004337B"/>
    <w:rsid w:val="00047A62"/>
    <w:rsid w:val="00052E0A"/>
    <w:rsid w:val="0006609A"/>
    <w:rsid w:val="00067484"/>
    <w:rsid w:val="0009517B"/>
    <w:rsid w:val="000A0B47"/>
    <w:rsid w:val="000A3822"/>
    <w:rsid w:val="000B5CEC"/>
    <w:rsid w:val="000C3DE9"/>
    <w:rsid w:val="000E395D"/>
    <w:rsid w:val="000F184B"/>
    <w:rsid w:val="00103EFB"/>
    <w:rsid w:val="00130C79"/>
    <w:rsid w:val="00134F0F"/>
    <w:rsid w:val="00135F02"/>
    <w:rsid w:val="0013741D"/>
    <w:rsid w:val="001573B0"/>
    <w:rsid w:val="00171E02"/>
    <w:rsid w:val="00173C22"/>
    <w:rsid w:val="00184432"/>
    <w:rsid w:val="00192CB3"/>
    <w:rsid w:val="00192FCF"/>
    <w:rsid w:val="001B2826"/>
    <w:rsid w:val="001B2CF9"/>
    <w:rsid w:val="001B3495"/>
    <w:rsid w:val="001C4D96"/>
    <w:rsid w:val="001D1534"/>
    <w:rsid w:val="001E1A40"/>
    <w:rsid w:val="001E4A18"/>
    <w:rsid w:val="001E564C"/>
    <w:rsid w:val="00201654"/>
    <w:rsid w:val="00226022"/>
    <w:rsid w:val="00243B7E"/>
    <w:rsid w:val="00254C76"/>
    <w:rsid w:val="00264B18"/>
    <w:rsid w:val="002934B7"/>
    <w:rsid w:val="002A765A"/>
    <w:rsid w:val="002C2EFE"/>
    <w:rsid w:val="002F21FE"/>
    <w:rsid w:val="003061F5"/>
    <w:rsid w:val="003301EF"/>
    <w:rsid w:val="00341F2A"/>
    <w:rsid w:val="00357C43"/>
    <w:rsid w:val="00360EC9"/>
    <w:rsid w:val="00363FEA"/>
    <w:rsid w:val="0036702B"/>
    <w:rsid w:val="003A691F"/>
    <w:rsid w:val="003B6CB7"/>
    <w:rsid w:val="003C3CCC"/>
    <w:rsid w:val="003C53CA"/>
    <w:rsid w:val="003C77A2"/>
    <w:rsid w:val="003D3045"/>
    <w:rsid w:val="003E3DE6"/>
    <w:rsid w:val="003F341B"/>
    <w:rsid w:val="00422638"/>
    <w:rsid w:val="00425DA1"/>
    <w:rsid w:val="0043008C"/>
    <w:rsid w:val="004469EE"/>
    <w:rsid w:val="00454272"/>
    <w:rsid w:val="004703E3"/>
    <w:rsid w:val="00487DE9"/>
    <w:rsid w:val="00494B26"/>
    <w:rsid w:val="004A0FA1"/>
    <w:rsid w:val="004B103C"/>
    <w:rsid w:val="004C1E44"/>
    <w:rsid w:val="004C1F9D"/>
    <w:rsid w:val="004D2C49"/>
    <w:rsid w:val="004F4913"/>
    <w:rsid w:val="00506D35"/>
    <w:rsid w:val="0050768F"/>
    <w:rsid w:val="00512DCE"/>
    <w:rsid w:val="00515514"/>
    <w:rsid w:val="005273F5"/>
    <w:rsid w:val="00532397"/>
    <w:rsid w:val="00534099"/>
    <w:rsid w:val="00576ED7"/>
    <w:rsid w:val="00597A69"/>
    <w:rsid w:val="005D1DD1"/>
    <w:rsid w:val="005D49E3"/>
    <w:rsid w:val="005D6D9D"/>
    <w:rsid w:val="005E3660"/>
    <w:rsid w:val="005E63C9"/>
    <w:rsid w:val="005F5A7D"/>
    <w:rsid w:val="00617613"/>
    <w:rsid w:val="0063473F"/>
    <w:rsid w:val="00640CBD"/>
    <w:rsid w:val="00677FE4"/>
    <w:rsid w:val="00683713"/>
    <w:rsid w:val="00684792"/>
    <w:rsid w:val="00687222"/>
    <w:rsid w:val="006A5D88"/>
    <w:rsid w:val="006A7D78"/>
    <w:rsid w:val="006B4055"/>
    <w:rsid w:val="006E45C6"/>
    <w:rsid w:val="007067A7"/>
    <w:rsid w:val="00707534"/>
    <w:rsid w:val="00711309"/>
    <w:rsid w:val="00716704"/>
    <w:rsid w:val="0072770F"/>
    <w:rsid w:val="0074337A"/>
    <w:rsid w:val="00784F31"/>
    <w:rsid w:val="00797FB4"/>
    <w:rsid w:val="007B34D7"/>
    <w:rsid w:val="007B5B4B"/>
    <w:rsid w:val="007C2342"/>
    <w:rsid w:val="007F445E"/>
    <w:rsid w:val="007F528A"/>
    <w:rsid w:val="00823384"/>
    <w:rsid w:val="00824159"/>
    <w:rsid w:val="00825807"/>
    <w:rsid w:val="00825EE6"/>
    <w:rsid w:val="008554FE"/>
    <w:rsid w:val="008565DD"/>
    <w:rsid w:val="0087237E"/>
    <w:rsid w:val="00893DA6"/>
    <w:rsid w:val="008A07F6"/>
    <w:rsid w:val="008C48DB"/>
    <w:rsid w:val="008C59F8"/>
    <w:rsid w:val="008F125D"/>
    <w:rsid w:val="00903788"/>
    <w:rsid w:val="009065FF"/>
    <w:rsid w:val="0092107E"/>
    <w:rsid w:val="00922B6F"/>
    <w:rsid w:val="00926ACD"/>
    <w:rsid w:val="00930B48"/>
    <w:rsid w:val="00954803"/>
    <w:rsid w:val="009737FA"/>
    <w:rsid w:val="00987D97"/>
    <w:rsid w:val="009910D1"/>
    <w:rsid w:val="00996C6A"/>
    <w:rsid w:val="009A50B8"/>
    <w:rsid w:val="009A5AD5"/>
    <w:rsid w:val="009B656C"/>
    <w:rsid w:val="009E298F"/>
    <w:rsid w:val="00A04FDE"/>
    <w:rsid w:val="00A31FEA"/>
    <w:rsid w:val="00A41110"/>
    <w:rsid w:val="00A44C8A"/>
    <w:rsid w:val="00A55289"/>
    <w:rsid w:val="00A57F14"/>
    <w:rsid w:val="00A632F3"/>
    <w:rsid w:val="00A7687A"/>
    <w:rsid w:val="00A8346A"/>
    <w:rsid w:val="00AB71E8"/>
    <w:rsid w:val="00AD3AF1"/>
    <w:rsid w:val="00AF1B28"/>
    <w:rsid w:val="00AF41F6"/>
    <w:rsid w:val="00B11513"/>
    <w:rsid w:val="00B14EB0"/>
    <w:rsid w:val="00B27FC7"/>
    <w:rsid w:val="00B36A02"/>
    <w:rsid w:val="00B4164B"/>
    <w:rsid w:val="00B56330"/>
    <w:rsid w:val="00B7202E"/>
    <w:rsid w:val="00B8358D"/>
    <w:rsid w:val="00BB10AC"/>
    <w:rsid w:val="00BB7B92"/>
    <w:rsid w:val="00BC0BE7"/>
    <w:rsid w:val="00BC2276"/>
    <w:rsid w:val="00BD0185"/>
    <w:rsid w:val="00BE0CE2"/>
    <w:rsid w:val="00BE463B"/>
    <w:rsid w:val="00BF4FA1"/>
    <w:rsid w:val="00C1317F"/>
    <w:rsid w:val="00C17DF9"/>
    <w:rsid w:val="00C21146"/>
    <w:rsid w:val="00C411E2"/>
    <w:rsid w:val="00C50C33"/>
    <w:rsid w:val="00C638C8"/>
    <w:rsid w:val="00C727B2"/>
    <w:rsid w:val="00C91AA7"/>
    <w:rsid w:val="00C94EAB"/>
    <w:rsid w:val="00C958EF"/>
    <w:rsid w:val="00CA526D"/>
    <w:rsid w:val="00CC6CFD"/>
    <w:rsid w:val="00CD340D"/>
    <w:rsid w:val="00D03582"/>
    <w:rsid w:val="00D15925"/>
    <w:rsid w:val="00D16AAA"/>
    <w:rsid w:val="00D2329B"/>
    <w:rsid w:val="00D26A2D"/>
    <w:rsid w:val="00D35620"/>
    <w:rsid w:val="00D974D4"/>
    <w:rsid w:val="00DA3BEB"/>
    <w:rsid w:val="00DA56FF"/>
    <w:rsid w:val="00DB184B"/>
    <w:rsid w:val="00DB3BA8"/>
    <w:rsid w:val="00E07D9F"/>
    <w:rsid w:val="00E1040B"/>
    <w:rsid w:val="00E369CF"/>
    <w:rsid w:val="00E40E26"/>
    <w:rsid w:val="00E43DA1"/>
    <w:rsid w:val="00E5109C"/>
    <w:rsid w:val="00E63C2C"/>
    <w:rsid w:val="00E71E01"/>
    <w:rsid w:val="00E90CC2"/>
    <w:rsid w:val="00F032AC"/>
    <w:rsid w:val="00F15C02"/>
    <w:rsid w:val="00F27B31"/>
    <w:rsid w:val="00F35E56"/>
    <w:rsid w:val="00F37898"/>
    <w:rsid w:val="00F438D8"/>
    <w:rsid w:val="00F442BA"/>
    <w:rsid w:val="00F5674A"/>
    <w:rsid w:val="00F61D03"/>
    <w:rsid w:val="00F71A05"/>
    <w:rsid w:val="00F858B7"/>
    <w:rsid w:val="00F95F95"/>
    <w:rsid w:val="00FB2962"/>
    <w:rsid w:val="00FB6C65"/>
    <w:rsid w:val="00FB6FD6"/>
    <w:rsid w:val="00FC141E"/>
    <w:rsid w:val="00FC18C8"/>
    <w:rsid w:val="00FC35A4"/>
    <w:rsid w:val="00FD173F"/>
    <w:rsid w:val="00FD2DE4"/>
    <w:rsid w:val="00FD6CF6"/>
    <w:rsid w:val="00FF2AE1"/>
    <w:rsid w:val="00FF6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689B"/>
  <w15:chartTrackingRefBased/>
  <w15:docId w15:val="{D4DED117-AB67-4720-ADDE-B300F0A0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EFE"/>
    <w:pPr>
      <w:spacing w:after="0" w:line="240" w:lineRule="auto"/>
    </w:pPr>
    <w:rPr>
      <w:rFonts w:ascii="Calibri" w:eastAsia="Times New Roman" w:hAnsi="Calibri" w:cs="Times New Roman"/>
      <w:color w:val="1F3864"/>
      <w:kern w:val="0"/>
      <w:szCs w:val="24"/>
      <w14:ligatures w14:val="none"/>
    </w:rPr>
  </w:style>
  <w:style w:type="paragraph" w:styleId="Heading1">
    <w:name w:val="heading 1"/>
    <w:basedOn w:val="Normal"/>
    <w:next w:val="Normal"/>
    <w:link w:val="Heading1Char"/>
    <w:qFormat/>
    <w:rsid w:val="002C2EFE"/>
    <w:pPr>
      <w:keepNext/>
      <w:outlineLvl w:val="0"/>
    </w:pPr>
    <w:rPr>
      <w:rFonts w:ascii="Georgia" w:hAnsi="Georgia"/>
      <w:b/>
      <w:i/>
      <w:iCs/>
      <w:sz w:val="36"/>
      <w:u w:color="808080"/>
    </w:rPr>
  </w:style>
  <w:style w:type="paragraph" w:styleId="Heading2">
    <w:name w:val="heading 2"/>
    <w:basedOn w:val="Normal"/>
    <w:next w:val="Normal"/>
    <w:link w:val="Heading2Char"/>
    <w:qFormat/>
    <w:rsid w:val="0036702B"/>
    <w:pPr>
      <w:keepNext/>
      <w:pBdr>
        <w:bottom w:val="single" w:sz="12" w:space="1" w:color="1F3864"/>
      </w:pBdr>
      <w:outlineLvl w:val="1"/>
    </w:pPr>
    <w:rPr>
      <w:rFonts w:asciiTheme="minorHAnsi" w:hAnsiTheme="minorHAnsi" w:cstheme="minorHAnsi"/>
      <w:b/>
      <w:bCs/>
      <w:iCs/>
      <w:color w:val="1F4E79" w:themeColor="accent5" w:themeShade="80"/>
      <w:sz w:val="28"/>
    </w:rPr>
  </w:style>
  <w:style w:type="paragraph" w:styleId="Heading3">
    <w:name w:val="heading 3"/>
    <w:basedOn w:val="Normal"/>
    <w:next w:val="Normal"/>
    <w:link w:val="Heading3Char"/>
    <w:qFormat/>
    <w:rsid w:val="002C2EFE"/>
    <w:pPr>
      <w:keepNext/>
      <w:outlineLvl w:val="2"/>
    </w:pPr>
    <w:rPr>
      <w:b/>
      <w:bCs/>
      <w:color w:val="002060"/>
      <w:sz w:val="24"/>
    </w:rPr>
  </w:style>
  <w:style w:type="paragraph" w:styleId="Heading4">
    <w:name w:val="heading 4"/>
    <w:basedOn w:val="Normal"/>
    <w:next w:val="Normal"/>
    <w:link w:val="Heading4Char"/>
    <w:qFormat/>
    <w:rsid w:val="002C2EFE"/>
    <w:pPr>
      <w:keepNext/>
      <w:outlineLvl w:val="3"/>
    </w:pPr>
    <w:rPr>
      <w:b/>
      <w:iCs/>
      <w:color w:val="002060"/>
    </w:rPr>
  </w:style>
  <w:style w:type="paragraph" w:styleId="Heading5">
    <w:name w:val="heading 5"/>
    <w:basedOn w:val="Normal"/>
    <w:next w:val="Normal"/>
    <w:link w:val="Heading5Char"/>
    <w:qFormat/>
    <w:rsid w:val="002C2EFE"/>
    <w:pPr>
      <w:keepNext/>
      <w:outlineLvl w:val="4"/>
    </w:pPr>
    <w:rPr>
      <w:i/>
      <w:iCs/>
      <w:sz w:val="36"/>
    </w:rPr>
  </w:style>
  <w:style w:type="paragraph" w:styleId="Heading6">
    <w:name w:val="heading 6"/>
    <w:basedOn w:val="Normal"/>
    <w:next w:val="Normal"/>
    <w:link w:val="Heading6Char"/>
    <w:qFormat/>
    <w:rsid w:val="002C2EFE"/>
    <w:pPr>
      <w:keepNext/>
      <w:jc w:val="center"/>
      <w:outlineLvl w:val="5"/>
    </w:pPr>
    <w:rPr>
      <w:b/>
      <w:bCs/>
    </w:rPr>
  </w:style>
  <w:style w:type="paragraph" w:styleId="Heading7">
    <w:name w:val="heading 7"/>
    <w:basedOn w:val="Normal"/>
    <w:next w:val="Normal"/>
    <w:link w:val="Heading7Char"/>
    <w:qFormat/>
    <w:rsid w:val="002C2EFE"/>
    <w:pPr>
      <w:keepNext/>
      <w:jc w:val="center"/>
      <w:outlineLvl w:val="6"/>
    </w:pPr>
    <w:rPr>
      <w:rFonts w:ascii="Arial" w:hAnsi="Arial" w:cs="Arial"/>
      <w:b/>
      <w:bCs/>
      <w:sz w:val="56"/>
    </w:rPr>
  </w:style>
  <w:style w:type="paragraph" w:styleId="Heading8">
    <w:name w:val="heading 8"/>
    <w:basedOn w:val="Normal"/>
    <w:next w:val="Normal"/>
    <w:link w:val="Heading8Char"/>
    <w:qFormat/>
    <w:rsid w:val="002C2EFE"/>
    <w:pPr>
      <w:spacing w:before="240" w:after="60"/>
      <w:outlineLvl w:val="7"/>
    </w:pPr>
    <w:rPr>
      <w:i/>
      <w:iCs/>
    </w:rPr>
  </w:style>
  <w:style w:type="paragraph" w:styleId="Heading9">
    <w:name w:val="heading 9"/>
    <w:basedOn w:val="Normal"/>
    <w:next w:val="Normal"/>
    <w:link w:val="Heading9Char"/>
    <w:qFormat/>
    <w:rsid w:val="002C2EFE"/>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2EFE"/>
    <w:rPr>
      <w:rFonts w:ascii="Georgia" w:eastAsia="Times New Roman" w:hAnsi="Georgia" w:cs="Times New Roman"/>
      <w:b/>
      <w:i/>
      <w:iCs/>
      <w:color w:val="1F3864"/>
      <w:kern w:val="0"/>
      <w:sz w:val="36"/>
      <w:szCs w:val="24"/>
      <w:u w:color="808080"/>
      <w14:ligatures w14:val="none"/>
    </w:rPr>
  </w:style>
  <w:style w:type="character" w:customStyle="1" w:styleId="Heading2Char">
    <w:name w:val="Heading 2 Char"/>
    <w:basedOn w:val="DefaultParagraphFont"/>
    <w:link w:val="Heading2"/>
    <w:rsid w:val="0036702B"/>
    <w:rPr>
      <w:rFonts w:eastAsia="Times New Roman" w:cstheme="minorHAnsi"/>
      <w:b/>
      <w:bCs/>
      <w:iCs/>
      <w:color w:val="1F4E79" w:themeColor="accent5" w:themeShade="80"/>
      <w:kern w:val="0"/>
      <w:sz w:val="28"/>
      <w:szCs w:val="24"/>
      <w14:ligatures w14:val="none"/>
    </w:rPr>
  </w:style>
  <w:style w:type="character" w:customStyle="1" w:styleId="Heading3Char">
    <w:name w:val="Heading 3 Char"/>
    <w:basedOn w:val="DefaultParagraphFont"/>
    <w:link w:val="Heading3"/>
    <w:rsid w:val="002C2EFE"/>
    <w:rPr>
      <w:rFonts w:ascii="Calibri" w:eastAsia="Times New Roman" w:hAnsi="Calibri" w:cs="Times New Roman"/>
      <w:b/>
      <w:bCs/>
      <w:color w:val="002060"/>
      <w:kern w:val="0"/>
      <w:sz w:val="24"/>
      <w:szCs w:val="24"/>
      <w14:ligatures w14:val="none"/>
    </w:rPr>
  </w:style>
  <w:style w:type="character" w:customStyle="1" w:styleId="Heading4Char">
    <w:name w:val="Heading 4 Char"/>
    <w:basedOn w:val="DefaultParagraphFont"/>
    <w:link w:val="Heading4"/>
    <w:rsid w:val="002C2EFE"/>
    <w:rPr>
      <w:rFonts w:ascii="Calibri" w:eastAsia="Times New Roman" w:hAnsi="Calibri" w:cs="Times New Roman"/>
      <w:b/>
      <w:iCs/>
      <w:color w:val="002060"/>
      <w:kern w:val="0"/>
      <w:szCs w:val="24"/>
      <w14:ligatures w14:val="none"/>
    </w:rPr>
  </w:style>
  <w:style w:type="character" w:customStyle="1" w:styleId="Heading5Char">
    <w:name w:val="Heading 5 Char"/>
    <w:basedOn w:val="DefaultParagraphFont"/>
    <w:link w:val="Heading5"/>
    <w:rsid w:val="002C2EFE"/>
    <w:rPr>
      <w:rFonts w:ascii="Calibri" w:eastAsia="Times New Roman" w:hAnsi="Calibri" w:cs="Times New Roman"/>
      <w:i/>
      <w:iCs/>
      <w:color w:val="1F3864"/>
      <w:kern w:val="0"/>
      <w:sz w:val="36"/>
      <w:szCs w:val="24"/>
      <w14:ligatures w14:val="none"/>
    </w:rPr>
  </w:style>
  <w:style w:type="character" w:customStyle="1" w:styleId="Heading6Char">
    <w:name w:val="Heading 6 Char"/>
    <w:basedOn w:val="DefaultParagraphFont"/>
    <w:link w:val="Heading6"/>
    <w:rsid w:val="002C2EFE"/>
    <w:rPr>
      <w:rFonts w:ascii="Calibri" w:eastAsia="Times New Roman" w:hAnsi="Calibri" w:cs="Times New Roman"/>
      <w:b/>
      <w:bCs/>
      <w:color w:val="1F3864"/>
      <w:kern w:val="0"/>
      <w:szCs w:val="24"/>
      <w14:ligatures w14:val="none"/>
    </w:rPr>
  </w:style>
  <w:style w:type="character" w:customStyle="1" w:styleId="Heading7Char">
    <w:name w:val="Heading 7 Char"/>
    <w:basedOn w:val="DefaultParagraphFont"/>
    <w:link w:val="Heading7"/>
    <w:rsid w:val="002C2EFE"/>
    <w:rPr>
      <w:rFonts w:ascii="Arial" w:eastAsia="Times New Roman" w:hAnsi="Arial" w:cs="Arial"/>
      <w:b/>
      <w:bCs/>
      <w:color w:val="1F3864"/>
      <w:kern w:val="0"/>
      <w:sz w:val="56"/>
      <w:szCs w:val="24"/>
      <w14:ligatures w14:val="none"/>
    </w:rPr>
  </w:style>
  <w:style w:type="character" w:customStyle="1" w:styleId="Heading8Char">
    <w:name w:val="Heading 8 Char"/>
    <w:basedOn w:val="DefaultParagraphFont"/>
    <w:link w:val="Heading8"/>
    <w:rsid w:val="002C2EFE"/>
    <w:rPr>
      <w:rFonts w:ascii="Calibri" w:eastAsia="Times New Roman" w:hAnsi="Calibri" w:cs="Times New Roman"/>
      <w:i/>
      <w:iCs/>
      <w:color w:val="1F3864"/>
      <w:kern w:val="0"/>
      <w:szCs w:val="24"/>
      <w14:ligatures w14:val="none"/>
    </w:rPr>
  </w:style>
  <w:style w:type="character" w:customStyle="1" w:styleId="Heading9Char">
    <w:name w:val="Heading 9 Char"/>
    <w:basedOn w:val="DefaultParagraphFont"/>
    <w:link w:val="Heading9"/>
    <w:rsid w:val="002C2EFE"/>
    <w:rPr>
      <w:rFonts w:ascii="Arial" w:eastAsia="Times New Roman" w:hAnsi="Arial" w:cs="Arial"/>
      <w:i/>
      <w:iCs/>
      <w:color w:val="1F3864"/>
      <w:kern w:val="0"/>
      <w:szCs w:val="24"/>
      <w14:ligatures w14:val="none"/>
    </w:rPr>
  </w:style>
  <w:style w:type="paragraph" w:customStyle="1" w:styleId="HIREcITYcOMMUNITY">
    <w:name w:val="HIRE/cITY/cOMMUNITY"/>
    <w:basedOn w:val="Normal"/>
    <w:rsid w:val="002C2EFE"/>
    <w:pPr>
      <w:tabs>
        <w:tab w:val="num" w:pos="360"/>
      </w:tabs>
      <w:ind w:left="357" w:hanging="357"/>
    </w:pPr>
    <w:rPr>
      <w:sz w:val="20"/>
    </w:rPr>
  </w:style>
  <w:style w:type="paragraph" w:customStyle="1" w:styleId="Normal-Level2">
    <w:name w:val="Normal - Level 2"/>
    <w:basedOn w:val="Normal"/>
    <w:rsid w:val="002C2EFE"/>
    <w:pPr>
      <w:ind w:left="1134"/>
    </w:pPr>
    <w:rPr>
      <w:rFonts w:cs="Arial"/>
      <w:szCs w:val="28"/>
    </w:rPr>
  </w:style>
  <w:style w:type="paragraph" w:styleId="Subtitle">
    <w:name w:val="Subtitle"/>
    <w:basedOn w:val="Normal"/>
    <w:link w:val="SubtitleChar"/>
    <w:qFormat/>
    <w:rsid w:val="002C2EFE"/>
    <w:rPr>
      <w:i/>
      <w:iCs/>
    </w:rPr>
  </w:style>
  <w:style w:type="character" w:customStyle="1" w:styleId="SubtitleChar">
    <w:name w:val="Subtitle Char"/>
    <w:basedOn w:val="DefaultParagraphFont"/>
    <w:link w:val="Subtitle"/>
    <w:rsid w:val="002C2EFE"/>
    <w:rPr>
      <w:rFonts w:ascii="Calibri" w:eastAsia="Times New Roman" w:hAnsi="Calibri" w:cs="Times New Roman"/>
      <w:i/>
      <w:iCs/>
      <w:color w:val="1F3864"/>
      <w:kern w:val="0"/>
      <w:szCs w:val="24"/>
      <w14:ligatures w14:val="none"/>
    </w:rPr>
  </w:style>
  <w:style w:type="paragraph" w:styleId="BodyText2">
    <w:name w:val="Body Text 2"/>
    <w:basedOn w:val="Normal"/>
    <w:link w:val="BodyText2Char"/>
    <w:rsid w:val="002C2EFE"/>
    <w:rPr>
      <w:color w:val="003366"/>
      <w:sz w:val="56"/>
    </w:rPr>
  </w:style>
  <w:style w:type="character" w:customStyle="1" w:styleId="BodyText2Char">
    <w:name w:val="Body Text 2 Char"/>
    <w:basedOn w:val="DefaultParagraphFont"/>
    <w:link w:val="BodyText2"/>
    <w:rsid w:val="002C2EFE"/>
    <w:rPr>
      <w:rFonts w:ascii="Calibri" w:eastAsia="Times New Roman" w:hAnsi="Calibri" w:cs="Times New Roman"/>
      <w:color w:val="003366"/>
      <w:kern w:val="0"/>
      <w:sz w:val="56"/>
      <w:szCs w:val="24"/>
      <w14:ligatures w14:val="none"/>
    </w:rPr>
  </w:style>
  <w:style w:type="paragraph" w:styleId="TOC1">
    <w:name w:val="toc 1"/>
    <w:basedOn w:val="Normal"/>
    <w:next w:val="Normal"/>
    <w:autoRedefine/>
    <w:uiPriority w:val="39"/>
    <w:rsid w:val="000C3DE9"/>
    <w:pPr>
      <w:tabs>
        <w:tab w:val="right" w:pos="10247"/>
      </w:tabs>
      <w:spacing w:before="120" w:after="120"/>
    </w:pPr>
    <w:rPr>
      <w:rFonts w:cstheme="minorHAnsi"/>
      <w:b/>
      <w:caps/>
      <w:noProof/>
      <w:sz w:val="24"/>
    </w:rPr>
  </w:style>
  <w:style w:type="paragraph" w:styleId="BodyText">
    <w:name w:val="Body Text"/>
    <w:basedOn w:val="Normal"/>
    <w:link w:val="BodyTextChar"/>
    <w:rsid w:val="002C2EFE"/>
    <w:rPr>
      <w:color w:val="FF0000"/>
    </w:rPr>
  </w:style>
  <w:style w:type="character" w:customStyle="1" w:styleId="BodyTextChar">
    <w:name w:val="Body Text Char"/>
    <w:basedOn w:val="DefaultParagraphFont"/>
    <w:link w:val="BodyText"/>
    <w:rsid w:val="002C2EFE"/>
    <w:rPr>
      <w:rFonts w:ascii="Calibri" w:eastAsia="Times New Roman" w:hAnsi="Calibri" w:cs="Times New Roman"/>
      <w:color w:val="FF0000"/>
      <w:kern w:val="0"/>
      <w:szCs w:val="24"/>
      <w14:ligatures w14:val="none"/>
    </w:rPr>
  </w:style>
  <w:style w:type="character" w:styleId="Hyperlink">
    <w:name w:val="Hyperlink"/>
    <w:uiPriority w:val="99"/>
    <w:rsid w:val="002C2EFE"/>
    <w:rPr>
      <w:color w:val="0000FF"/>
      <w:u w:val="single"/>
    </w:rPr>
  </w:style>
  <w:style w:type="paragraph" w:customStyle="1" w:styleId="Style2">
    <w:name w:val="Style2"/>
    <w:basedOn w:val="Normal"/>
    <w:rsid w:val="002C2EFE"/>
    <w:pPr>
      <w:widowControl w:val="0"/>
      <w:snapToGrid w:val="0"/>
    </w:pPr>
    <w:rPr>
      <w:szCs w:val="20"/>
    </w:rPr>
  </w:style>
  <w:style w:type="paragraph" w:customStyle="1" w:styleId="Normal-Level1">
    <w:name w:val="Normal - Level 1"/>
    <w:basedOn w:val="Normal"/>
    <w:rsid w:val="002C2EFE"/>
    <w:pPr>
      <w:ind w:left="567"/>
    </w:pPr>
  </w:style>
  <w:style w:type="paragraph" w:styleId="Title">
    <w:name w:val="Title"/>
    <w:basedOn w:val="Normal"/>
    <w:link w:val="TitleChar"/>
    <w:qFormat/>
    <w:rsid w:val="002C2EFE"/>
    <w:pPr>
      <w:spacing w:before="240" w:after="120"/>
      <w:jc w:val="right"/>
      <w:outlineLvl w:val="0"/>
    </w:pPr>
    <w:rPr>
      <w:rFonts w:ascii="Bradley Hand ITC" w:hAnsi="Bradley Hand ITC" w:cs="Arial"/>
      <w:b/>
      <w:bCs/>
      <w:color w:val="600000"/>
      <w:kern w:val="28"/>
      <w:sz w:val="48"/>
      <w:szCs w:val="32"/>
    </w:rPr>
  </w:style>
  <w:style w:type="character" w:customStyle="1" w:styleId="TitleChar">
    <w:name w:val="Title Char"/>
    <w:basedOn w:val="DefaultParagraphFont"/>
    <w:link w:val="Title"/>
    <w:rsid w:val="002C2EFE"/>
    <w:rPr>
      <w:rFonts w:ascii="Bradley Hand ITC" w:eastAsia="Times New Roman" w:hAnsi="Bradley Hand ITC" w:cs="Arial"/>
      <w:b/>
      <w:bCs/>
      <w:color w:val="600000"/>
      <w:kern w:val="28"/>
      <w:sz w:val="48"/>
      <w:szCs w:val="32"/>
      <w14:ligatures w14:val="none"/>
    </w:rPr>
  </w:style>
  <w:style w:type="paragraph" w:customStyle="1" w:styleId="Normal-Level3">
    <w:name w:val="Normal - Level 3"/>
    <w:basedOn w:val="Header"/>
    <w:rsid w:val="002C2EFE"/>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rsid w:val="002C2EFE"/>
    <w:pPr>
      <w:tabs>
        <w:tab w:val="center" w:pos="4320"/>
        <w:tab w:val="right" w:pos="8640"/>
      </w:tabs>
    </w:pPr>
  </w:style>
  <w:style w:type="character" w:customStyle="1" w:styleId="HeaderChar">
    <w:name w:val="Header Char"/>
    <w:basedOn w:val="DefaultParagraphFont"/>
    <w:link w:val="Header"/>
    <w:rsid w:val="002C2EFE"/>
    <w:rPr>
      <w:rFonts w:ascii="Calibri" w:eastAsia="Times New Roman" w:hAnsi="Calibri" w:cs="Times New Roman"/>
      <w:color w:val="1F3864"/>
      <w:kern w:val="0"/>
      <w:szCs w:val="24"/>
      <w14:ligatures w14:val="none"/>
    </w:rPr>
  </w:style>
  <w:style w:type="paragraph" w:styleId="BodyText3">
    <w:name w:val="Body Text 3"/>
    <w:basedOn w:val="Normal"/>
    <w:link w:val="BodyText3Char"/>
    <w:rsid w:val="002C2EFE"/>
    <w:rPr>
      <w:i/>
      <w:iCs/>
    </w:rPr>
  </w:style>
  <w:style w:type="character" w:customStyle="1" w:styleId="BodyText3Char">
    <w:name w:val="Body Text 3 Char"/>
    <w:basedOn w:val="DefaultParagraphFont"/>
    <w:link w:val="BodyText3"/>
    <w:rsid w:val="002C2EFE"/>
    <w:rPr>
      <w:rFonts w:ascii="Calibri" w:eastAsia="Times New Roman" w:hAnsi="Calibri" w:cs="Times New Roman"/>
      <w:i/>
      <w:iCs/>
      <w:color w:val="1F3864"/>
      <w:kern w:val="0"/>
      <w:szCs w:val="24"/>
      <w14:ligatures w14:val="none"/>
    </w:rPr>
  </w:style>
  <w:style w:type="character" w:styleId="FollowedHyperlink">
    <w:name w:val="FollowedHyperlink"/>
    <w:rsid w:val="002C2EFE"/>
    <w:rPr>
      <w:color w:val="800080"/>
      <w:u w:val="single"/>
    </w:rPr>
  </w:style>
  <w:style w:type="paragraph" w:styleId="HTMLPreformatted">
    <w:name w:val="HTML Preformatted"/>
    <w:basedOn w:val="Normal"/>
    <w:link w:val="HTMLPreformattedChar"/>
    <w:rsid w:val="002C2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C2EFE"/>
    <w:rPr>
      <w:rFonts w:ascii="Arial Unicode MS" w:eastAsia="Arial Unicode MS" w:hAnsi="Arial Unicode MS" w:cs="Arial Unicode MS"/>
      <w:color w:val="1F3864"/>
      <w:kern w:val="0"/>
      <w:sz w:val="20"/>
      <w:szCs w:val="20"/>
      <w14:ligatures w14:val="none"/>
    </w:rPr>
  </w:style>
  <w:style w:type="paragraph" w:styleId="Footer">
    <w:name w:val="footer"/>
    <w:basedOn w:val="Normal"/>
    <w:link w:val="FooterChar"/>
    <w:rsid w:val="002C2EFE"/>
    <w:pPr>
      <w:tabs>
        <w:tab w:val="center" w:pos="4320"/>
        <w:tab w:val="right" w:pos="8640"/>
      </w:tabs>
    </w:pPr>
  </w:style>
  <w:style w:type="character" w:customStyle="1" w:styleId="FooterChar">
    <w:name w:val="Footer Char"/>
    <w:basedOn w:val="DefaultParagraphFont"/>
    <w:link w:val="Footer"/>
    <w:rsid w:val="002C2EFE"/>
    <w:rPr>
      <w:rFonts w:ascii="Calibri" w:eastAsia="Times New Roman" w:hAnsi="Calibri" w:cs="Times New Roman"/>
      <w:color w:val="1F3864"/>
      <w:kern w:val="0"/>
      <w:szCs w:val="24"/>
      <w14:ligatures w14:val="none"/>
    </w:rPr>
  </w:style>
  <w:style w:type="character" w:styleId="PageNumber">
    <w:name w:val="page number"/>
    <w:basedOn w:val="DefaultParagraphFont"/>
    <w:rsid w:val="002C2EFE"/>
  </w:style>
  <w:style w:type="paragraph" w:styleId="TOC3">
    <w:name w:val="toc 3"/>
    <w:basedOn w:val="Normal"/>
    <w:next w:val="Normal"/>
    <w:autoRedefine/>
    <w:uiPriority w:val="39"/>
    <w:rsid w:val="000C3DE9"/>
    <w:pPr>
      <w:tabs>
        <w:tab w:val="right" w:leader="dot" w:pos="10065"/>
      </w:tabs>
      <w:ind w:left="442"/>
      <w:jc w:val="center"/>
    </w:pPr>
    <w:rPr>
      <w:rFonts w:eastAsia="SimSun" w:cstheme="minorHAnsi"/>
      <w:iCs/>
      <w:noProof/>
      <w:sz w:val="20"/>
      <w:lang w:eastAsia="zh-CN"/>
    </w:rPr>
  </w:style>
  <w:style w:type="paragraph" w:styleId="TOC4">
    <w:name w:val="toc 4"/>
    <w:basedOn w:val="Normal"/>
    <w:next w:val="Normal"/>
    <w:autoRedefine/>
    <w:uiPriority w:val="39"/>
    <w:rsid w:val="00C727B2"/>
    <w:pPr>
      <w:numPr>
        <w:numId w:val="55"/>
      </w:numPr>
      <w:tabs>
        <w:tab w:val="right" w:leader="dot" w:pos="15388"/>
      </w:tabs>
    </w:pPr>
    <w:rPr>
      <w:b/>
      <w:bCs/>
      <w:sz w:val="20"/>
      <w:szCs w:val="20"/>
    </w:rPr>
  </w:style>
  <w:style w:type="paragraph" w:styleId="TOC5">
    <w:name w:val="toc 5"/>
    <w:basedOn w:val="Normal"/>
    <w:next w:val="Normal"/>
    <w:autoRedefine/>
    <w:uiPriority w:val="39"/>
    <w:rsid w:val="002C2EFE"/>
    <w:pPr>
      <w:ind w:left="880"/>
    </w:pPr>
    <w:rPr>
      <w:sz w:val="18"/>
      <w:szCs w:val="18"/>
    </w:rPr>
  </w:style>
  <w:style w:type="paragraph" w:styleId="TOC6">
    <w:name w:val="toc 6"/>
    <w:basedOn w:val="Normal"/>
    <w:next w:val="Normal"/>
    <w:autoRedefine/>
    <w:uiPriority w:val="39"/>
    <w:rsid w:val="002C2EFE"/>
    <w:pPr>
      <w:ind w:left="1100"/>
    </w:pPr>
    <w:rPr>
      <w:sz w:val="18"/>
      <w:szCs w:val="18"/>
    </w:rPr>
  </w:style>
  <w:style w:type="paragraph" w:styleId="TOC7">
    <w:name w:val="toc 7"/>
    <w:basedOn w:val="Normal"/>
    <w:next w:val="Normal"/>
    <w:autoRedefine/>
    <w:uiPriority w:val="39"/>
    <w:rsid w:val="002C2EFE"/>
    <w:pPr>
      <w:ind w:left="1320"/>
    </w:pPr>
    <w:rPr>
      <w:sz w:val="18"/>
      <w:szCs w:val="18"/>
    </w:rPr>
  </w:style>
  <w:style w:type="paragraph" w:styleId="TOC8">
    <w:name w:val="toc 8"/>
    <w:basedOn w:val="Normal"/>
    <w:next w:val="Normal"/>
    <w:autoRedefine/>
    <w:uiPriority w:val="39"/>
    <w:rsid w:val="002C2EFE"/>
    <w:pPr>
      <w:ind w:left="1540"/>
    </w:pPr>
    <w:rPr>
      <w:sz w:val="18"/>
      <w:szCs w:val="18"/>
    </w:rPr>
  </w:style>
  <w:style w:type="paragraph" w:styleId="TOC9">
    <w:name w:val="toc 9"/>
    <w:basedOn w:val="Normal"/>
    <w:next w:val="Normal"/>
    <w:autoRedefine/>
    <w:uiPriority w:val="39"/>
    <w:rsid w:val="002C2EFE"/>
    <w:pPr>
      <w:ind w:left="1760"/>
    </w:pPr>
    <w:rPr>
      <w:sz w:val="18"/>
      <w:szCs w:val="18"/>
    </w:rPr>
  </w:style>
  <w:style w:type="paragraph" w:customStyle="1" w:styleId="bullet1">
    <w:name w:val="bullet1"/>
    <w:basedOn w:val="BodyText"/>
    <w:rsid w:val="002C2EFE"/>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rsid w:val="002C2EFE"/>
    <w:pPr>
      <w:autoSpaceDE w:val="0"/>
      <w:autoSpaceDN w:val="0"/>
      <w:adjustRightInd w:val="0"/>
      <w:spacing w:after="0" w:line="288" w:lineRule="auto"/>
      <w:textAlignment w:val="center"/>
    </w:pPr>
    <w:rPr>
      <w:rFonts w:ascii="Times New Roman" w:eastAsia="Times New Roman" w:hAnsi="Times New Roman" w:cs="Times New Roman"/>
      <w:color w:val="000000"/>
      <w:kern w:val="0"/>
      <w:sz w:val="24"/>
      <w:szCs w:val="24"/>
      <w:lang w:val="en-US"/>
      <w14:ligatures w14:val="none"/>
    </w:rPr>
  </w:style>
  <w:style w:type="character" w:customStyle="1" w:styleId="BT">
    <w:name w:val="BT"/>
    <w:rsid w:val="002C2EFE"/>
    <w:rPr>
      <w:rFonts w:ascii="MetaNormal-Roman" w:hAnsi="MetaNormal-Roman"/>
      <w:sz w:val="19"/>
      <w:szCs w:val="19"/>
    </w:rPr>
  </w:style>
  <w:style w:type="character" w:customStyle="1" w:styleId="BTItalic">
    <w:name w:val="BT Italic"/>
    <w:rsid w:val="002C2EFE"/>
    <w:rPr>
      <w:rFonts w:ascii="MetaNormal-Italic" w:hAnsi="MetaNormal-Italic"/>
      <w:sz w:val="19"/>
      <w:szCs w:val="19"/>
    </w:rPr>
  </w:style>
  <w:style w:type="paragraph" w:styleId="BlockText">
    <w:name w:val="Block Text"/>
    <w:basedOn w:val="Normal"/>
    <w:rsid w:val="002C2EFE"/>
    <w:pPr>
      <w:ind w:left="720" w:right="-1"/>
    </w:pPr>
    <w:rPr>
      <w:rFonts w:ascii="Arial" w:hAnsi="Arial" w:cs="Arial"/>
      <w:i/>
      <w:iCs/>
      <w:sz w:val="18"/>
    </w:rPr>
  </w:style>
  <w:style w:type="paragraph" w:styleId="BodyTextIndent3">
    <w:name w:val="Body Text Indent 3"/>
    <w:basedOn w:val="Normal"/>
    <w:link w:val="BodyTextIndent3Char"/>
    <w:rsid w:val="002C2EFE"/>
    <w:pPr>
      <w:spacing w:after="120"/>
      <w:ind w:left="283"/>
    </w:pPr>
    <w:rPr>
      <w:sz w:val="16"/>
      <w:szCs w:val="16"/>
    </w:rPr>
  </w:style>
  <w:style w:type="character" w:customStyle="1" w:styleId="BodyTextIndent3Char">
    <w:name w:val="Body Text Indent 3 Char"/>
    <w:basedOn w:val="DefaultParagraphFont"/>
    <w:link w:val="BodyTextIndent3"/>
    <w:rsid w:val="002C2EFE"/>
    <w:rPr>
      <w:rFonts w:ascii="Calibri" w:eastAsia="Times New Roman" w:hAnsi="Calibri" w:cs="Times New Roman"/>
      <w:color w:val="1F3864"/>
      <w:kern w:val="0"/>
      <w:sz w:val="16"/>
      <w:szCs w:val="16"/>
      <w14:ligatures w14:val="none"/>
    </w:rPr>
  </w:style>
  <w:style w:type="character" w:styleId="CommentReference">
    <w:name w:val="annotation reference"/>
    <w:semiHidden/>
    <w:rsid w:val="002C2EFE"/>
    <w:rPr>
      <w:sz w:val="16"/>
      <w:szCs w:val="16"/>
    </w:rPr>
  </w:style>
  <w:style w:type="paragraph" w:styleId="CommentText">
    <w:name w:val="annotation text"/>
    <w:basedOn w:val="Normal"/>
    <w:link w:val="CommentTextChar"/>
    <w:semiHidden/>
    <w:rsid w:val="002C2EFE"/>
    <w:rPr>
      <w:rFonts w:ascii="Arial" w:hAnsi="Arial"/>
      <w:sz w:val="20"/>
      <w:szCs w:val="20"/>
      <w:lang w:eastAsia="en-AU"/>
    </w:rPr>
  </w:style>
  <w:style w:type="character" w:customStyle="1" w:styleId="CommentTextChar">
    <w:name w:val="Comment Text Char"/>
    <w:basedOn w:val="DefaultParagraphFont"/>
    <w:link w:val="CommentText"/>
    <w:semiHidden/>
    <w:rsid w:val="002C2EFE"/>
    <w:rPr>
      <w:rFonts w:ascii="Arial" w:eastAsia="Times New Roman" w:hAnsi="Arial" w:cs="Times New Roman"/>
      <w:color w:val="1F3864"/>
      <w:kern w:val="0"/>
      <w:sz w:val="20"/>
      <w:szCs w:val="20"/>
      <w:lang w:eastAsia="en-AU"/>
      <w14:ligatures w14:val="none"/>
    </w:rPr>
  </w:style>
  <w:style w:type="paragraph" w:styleId="BalloonText">
    <w:name w:val="Balloon Text"/>
    <w:basedOn w:val="Normal"/>
    <w:link w:val="BalloonTextChar"/>
    <w:rsid w:val="002C2EFE"/>
    <w:rPr>
      <w:rFonts w:ascii="Tahoma" w:hAnsi="Tahoma" w:cs="Tahoma"/>
      <w:sz w:val="16"/>
      <w:szCs w:val="16"/>
    </w:rPr>
  </w:style>
  <w:style w:type="character" w:customStyle="1" w:styleId="BalloonTextChar">
    <w:name w:val="Balloon Text Char"/>
    <w:basedOn w:val="DefaultParagraphFont"/>
    <w:link w:val="BalloonText"/>
    <w:rsid w:val="002C2EFE"/>
    <w:rPr>
      <w:rFonts w:ascii="Tahoma" w:eastAsia="Times New Roman" w:hAnsi="Tahoma" w:cs="Tahoma"/>
      <w:color w:val="1F3864"/>
      <w:kern w:val="0"/>
      <w:sz w:val="16"/>
      <w:szCs w:val="16"/>
      <w14:ligatures w14:val="none"/>
    </w:rPr>
  </w:style>
  <w:style w:type="table" w:styleId="TableGrid">
    <w:name w:val="Table Grid"/>
    <w:basedOn w:val="TableNormal"/>
    <w:rsid w:val="002C2EF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2C2EFE"/>
  </w:style>
  <w:style w:type="paragraph" w:styleId="BodyTextIndent2">
    <w:name w:val="Body Text Indent 2"/>
    <w:basedOn w:val="Normal"/>
    <w:link w:val="BodyTextIndent2Char"/>
    <w:rsid w:val="002C2EFE"/>
    <w:pPr>
      <w:spacing w:after="120" w:line="480" w:lineRule="auto"/>
      <w:ind w:left="283"/>
    </w:pPr>
    <w:rPr>
      <w:sz w:val="24"/>
      <w:lang w:eastAsia="en-AU"/>
    </w:rPr>
  </w:style>
  <w:style w:type="character" w:customStyle="1" w:styleId="BodyTextIndent2Char">
    <w:name w:val="Body Text Indent 2 Char"/>
    <w:basedOn w:val="DefaultParagraphFont"/>
    <w:link w:val="BodyTextIndent2"/>
    <w:rsid w:val="002C2EFE"/>
    <w:rPr>
      <w:rFonts w:ascii="Calibri" w:eastAsia="Times New Roman" w:hAnsi="Calibri" w:cs="Times New Roman"/>
      <w:color w:val="1F3864"/>
      <w:kern w:val="0"/>
      <w:sz w:val="24"/>
      <w:szCs w:val="24"/>
      <w:lang w:eastAsia="en-AU"/>
      <w14:ligatures w14:val="none"/>
    </w:rPr>
  </w:style>
  <w:style w:type="paragraph" w:customStyle="1" w:styleId="StyleHeader">
    <w:name w:val="Style Header"/>
    <w:basedOn w:val="Header"/>
    <w:next w:val="Normal"/>
    <w:rsid w:val="002C2EFE"/>
    <w:pPr>
      <w:spacing w:line="480" w:lineRule="auto"/>
    </w:pPr>
    <w:rPr>
      <w:rFonts w:ascii="Georgia" w:hAnsi="Georgia"/>
      <w:b/>
      <w:bCs/>
      <w:color w:val="339966"/>
      <w:szCs w:val="20"/>
    </w:rPr>
  </w:style>
  <w:style w:type="paragraph" w:customStyle="1" w:styleId="Style1">
    <w:name w:val="Style1"/>
    <w:basedOn w:val="StyleHeader"/>
    <w:rsid w:val="002C2EFE"/>
  </w:style>
  <w:style w:type="paragraph" w:customStyle="1" w:styleId="NormalParagraph">
    <w:name w:val="Normal Paragraph"/>
    <w:basedOn w:val="Normal"/>
    <w:rsid w:val="002C2EFE"/>
    <w:pPr>
      <w:jc w:val="both"/>
    </w:pPr>
    <w:rPr>
      <w:rFonts w:ascii="Arial" w:hAnsi="Arial"/>
      <w:szCs w:val="22"/>
      <w:lang w:eastAsia="en-AU"/>
    </w:rPr>
  </w:style>
  <w:style w:type="paragraph" w:customStyle="1" w:styleId="Textbox">
    <w:name w:val="Textbox"/>
    <w:basedOn w:val="Normal"/>
    <w:rsid w:val="002C2EFE"/>
    <w:pPr>
      <w:widowControl w:val="0"/>
      <w:jc w:val="center"/>
    </w:pPr>
    <w:rPr>
      <w:rFonts w:ascii="Arial" w:hAnsi="Arial"/>
      <w:snapToGrid w:val="0"/>
      <w:szCs w:val="20"/>
    </w:rPr>
  </w:style>
  <w:style w:type="paragraph" w:styleId="FootnoteText">
    <w:name w:val="footnote text"/>
    <w:basedOn w:val="Normal"/>
    <w:link w:val="FootnoteTextChar"/>
    <w:semiHidden/>
    <w:rsid w:val="002C2EFE"/>
    <w:rPr>
      <w:sz w:val="20"/>
      <w:szCs w:val="20"/>
    </w:rPr>
  </w:style>
  <w:style w:type="character" w:customStyle="1" w:styleId="FootnoteTextChar">
    <w:name w:val="Footnote Text Char"/>
    <w:basedOn w:val="DefaultParagraphFont"/>
    <w:link w:val="FootnoteText"/>
    <w:semiHidden/>
    <w:rsid w:val="002C2EFE"/>
    <w:rPr>
      <w:rFonts w:ascii="Calibri" w:eastAsia="Times New Roman" w:hAnsi="Calibri" w:cs="Times New Roman"/>
      <w:color w:val="1F3864"/>
      <w:kern w:val="0"/>
      <w:sz w:val="20"/>
      <w:szCs w:val="20"/>
      <w14:ligatures w14:val="none"/>
    </w:rPr>
  </w:style>
  <w:style w:type="character" w:styleId="FootnoteReference">
    <w:name w:val="footnote reference"/>
    <w:semiHidden/>
    <w:rsid w:val="002C2EFE"/>
    <w:rPr>
      <w:vertAlign w:val="superscript"/>
    </w:rPr>
  </w:style>
  <w:style w:type="paragraph" w:customStyle="1" w:styleId="TableBullet1">
    <w:name w:val="TableBullet1"/>
    <w:basedOn w:val="Normal"/>
    <w:uiPriority w:val="99"/>
    <w:rsid w:val="002C2EFE"/>
    <w:pPr>
      <w:numPr>
        <w:numId w:val="4"/>
      </w:numPr>
    </w:pPr>
    <w:rPr>
      <w:rFonts w:ascii="Arial" w:hAnsi="Arial"/>
      <w:color w:val="333333"/>
      <w:sz w:val="20"/>
      <w:szCs w:val="20"/>
    </w:rPr>
  </w:style>
  <w:style w:type="paragraph" w:customStyle="1" w:styleId="Default">
    <w:name w:val="Default"/>
    <w:uiPriority w:val="99"/>
    <w:rsid w:val="002C2EFE"/>
    <w:pPr>
      <w:autoSpaceDE w:val="0"/>
      <w:autoSpaceDN w:val="0"/>
      <w:adjustRightInd w:val="0"/>
      <w:spacing w:after="0" w:line="240" w:lineRule="auto"/>
    </w:pPr>
    <w:rPr>
      <w:rFonts w:ascii="Franklin Gothic Book" w:eastAsia="SimSun" w:hAnsi="Franklin Gothic Book" w:cs="Franklin Gothic Book"/>
      <w:color w:val="000000"/>
      <w:kern w:val="0"/>
      <w:sz w:val="24"/>
      <w:szCs w:val="24"/>
      <w:lang w:eastAsia="zh-CN"/>
      <w14:ligatures w14:val="none"/>
    </w:rPr>
  </w:style>
  <w:style w:type="paragraph" w:customStyle="1" w:styleId="Normaltext">
    <w:name w:val="Normal text"/>
    <w:basedOn w:val="Normal"/>
    <w:link w:val="NormaltextChar"/>
    <w:uiPriority w:val="99"/>
    <w:rsid w:val="002C2EFE"/>
    <w:rPr>
      <w:rFonts w:ascii="Helvetica" w:hAnsi="Helvetica"/>
      <w:sz w:val="20"/>
      <w:szCs w:val="20"/>
      <w:lang w:val="en-US"/>
    </w:rPr>
  </w:style>
  <w:style w:type="character" w:customStyle="1" w:styleId="NormaltextChar">
    <w:name w:val="Normal text Char"/>
    <w:link w:val="Normaltext"/>
    <w:uiPriority w:val="99"/>
    <w:locked/>
    <w:rsid w:val="002C2EFE"/>
    <w:rPr>
      <w:rFonts w:ascii="Helvetica" w:eastAsia="Times New Roman" w:hAnsi="Helvetica" w:cs="Times New Roman"/>
      <w:color w:val="1F3864"/>
      <w:kern w:val="0"/>
      <w:sz w:val="20"/>
      <w:szCs w:val="20"/>
      <w:lang w:val="en-US"/>
      <w14:ligatures w14:val="none"/>
    </w:rPr>
  </w:style>
  <w:style w:type="paragraph" w:customStyle="1" w:styleId="Pa9">
    <w:name w:val="Pa9"/>
    <w:basedOn w:val="Normal"/>
    <w:next w:val="Normal"/>
    <w:uiPriority w:val="99"/>
    <w:rsid w:val="002C2EFE"/>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nhideWhenUsed/>
    <w:rsid w:val="002C2EFE"/>
    <w:pPr>
      <w:spacing w:before="240" w:after="240"/>
    </w:pPr>
    <w:rPr>
      <w:sz w:val="24"/>
      <w:lang w:eastAsia="en-AU"/>
    </w:rPr>
  </w:style>
  <w:style w:type="paragraph" w:styleId="CommentSubject">
    <w:name w:val="annotation subject"/>
    <w:basedOn w:val="CommentText"/>
    <w:next w:val="CommentText"/>
    <w:link w:val="CommentSubjectChar"/>
    <w:uiPriority w:val="99"/>
    <w:rsid w:val="002C2EFE"/>
    <w:rPr>
      <w:rFonts w:ascii="Times New Roman" w:hAnsi="Times New Roman"/>
      <w:b/>
      <w:bCs/>
      <w:lang w:eastAsia="en-US"/>
    </w:rPr>
  </w:style>
  <w:style w:type="character" w:customStyle="1" w:styleId="CommentSubjectChar">
    <w:name w:val="Comment Subject Char"/>
    <w:basedOn w:val="CommentTextChar"/>
    <w:link w:val="CommentSubject"/>
    <w:uiPriority w:val="99"/>
    <w:rsid w:val="002C2EFE"/>
    <w:rPr>
      <w:rFonts w:ascii="Times New Roman" w:eastAsia="Times New Roman" w:hAnsi="Times New Roman" w:cs="Times New Roman"/>
      <w:b/>
      <w:bCs/>
      <w:color w:val="1F3864"/>
      <w:kern w:val="0"/>
      <w:sz w:val="20"/>
      <w:szCs w:val="20"/>
      <w:lang w:eastAsia="en-AU"/>
      <w14:ligatures w14:val="none"/>
    </w:rPr>
  </w:style>
  <w:style w:type="character" w:customStyle="1" w:styleId="apple-converted-space">
    <w:name w:val="apple-converted-space"/>
    <w:rsid w:val="002C2EFE"/>
  </w:style>
  <w:style w:type="paragraph" w:styleId="ListParagraph">
    <w:name w:val="List Paragraph"/>
    <w:basedOn w:val="Normal"/>
    <w:uiPriority w:val="34"/>
    <w:qFormat/>
    <w:rsid w:val="002C2EFE"/>
    <w:pPr>
      <w:ind w:left="720"/>
    </w:pPr>
  </w:style>
  <w:style w:type="paragraph" w:styleId="PlainText">
    <w:name w:val="Plain Text"/>
    <w:basedOn w:val="Normal"/>
    <w:link w:val="PlainTextChar"/>
    <w:uiPriority w:val="99"/>
    <w:unhideWhenUsed/>
    <w:rsid w:val="002C2EFE"/>
    <w:rPr>
      <w:rFonts w:eastAsia="Calibri"/>
      <w:szCs w:val="21"/>
    </w:rPr>
  </w:style>
  <w:style w:type="character" w:customStyle="1" w:styleId="PlainTextChar">
    <w:name w:val="Plain Text Char"/>
    <w:basedOn w:val="DefaultParagraphFont"/>
    <w:link w:val="PlainText"/>
    <w:uiPriority w:val="99"/>
    <w:rsid w:val="002C2EFE"/>
    <w:rPr>
      <w:rFonts w:ascii="Calibri" w:eastAsia="Calibri" w:hAnsi="Calibri" w:cs="Times New Roman"/>
      <w:color w:val="1F3864"/>
      <w:kern w:val="0"/>
      <w:szCs w:val="21"/>
      <w14:ligatures w14:val="none"/>
    </w:rPr>
  </w:style>
  <w:style w:type="paragraph" w:customStyle="1" w:styleId="Pa8">
    <w:name w:val="Pa8"/>
    <w:basedOn w:val="Normal"/>
    <w:rsid w:val="002C2EFE"/>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C2EFE"/>
    <w:pP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C2EFE"/>
    <w:pPr>
      <w:spacing w:after="120"/>
    </w:pPr>
    <w:rPr>
      <w:rFonts w:ascii="Arial" w:hAnsi="Arial"/>
      <w:color w:val="auto"/>
      <w:sz w:val="40"/>
    </w:rPr>
  </w:style>
  <w:style w:type="paragraph" w:customStyle="1" w:styleId="a">
    <w:name w:val="_"/>
    <w:basedOn w:val="Normal"/>
    <w:rsid w:val="002C2EFE"/>
    <w:pPr>
      <w:widowControl w:val="0"/>
      <w:ind w:left="720" w:hanging="720"/>
    </w:pPr>
    <w:rPr>
      <w:snapToGrid w:val="0"/>
      <w:sz w:val="24"/>
      <w:szCs w:val="20"/>
      <w:lang w:val="en-US"/>
    </w:rPr>
  </w:style>
  <w:style w:type="paragraph" w:customStyle="1" w:styleId="SESBodyText">
    <w:name w:val="SES Body Text"/>
    <w:basedOn w:val="Normal"/>
    <w:rsid w:val="002C2EFE"/>
    <w:pPr>
      <w:spacing w:before="120" w:after="30"/>
      <w:jc w:val="both"/>
    </w:pPr>
    <w:rPr>
      <w:sz w:val="24"/>
      <w:szCs w:val="20"/>
      <w:lang w:val="en-US" w:eastAsia="en-AU"/>
    </w:rPr>
  </w:style>
  <w:style w:type="paragraph" w:customStyle="1" w:styleId="SESHeading3">
    <w:name w:val="SES Heading 3"/>
    <w:basedOn w:val="SESBodyText"/>
    <w:next w:val="SESBodyText"/>
    <w:rsid w:val="002C2EFE"/>
    <w:pPr>
      <w:spacing w:line="360" w:lineRule="auto"/>
    </w:pPr>
    <w:rPr>
      <w:rFonts w:ascii="Arial Narrow" w:hAnsi="Arial Narrow"/>
      <w:b/>
    </w:rPr>
  </w:style>
  <w:style w:type="paragraph" w:customStyle="1" w:styleId="NormalTyping">
    <w:name w:val="Normal Typing"/>
    <w:basedOn w:val="Normal"/>
    <w:rsid w:val="002C2EFE"/>
    <w:pPr>
      <w:jc w:val="both"/>
    </w:pPr>
    <w:rPr>
      <w:rFonts w:ascii="Arial" w:hAnsi="Arial"/>
      <w:sz w:val="24"/>
      <w:szCs w:val="20"/>
    </w:rPr>
  </w:style>
  <w:style w:type="paragraph" w:customStyle="1" w:styleId="SESHeading1">
    <w:name w:val="SES Heading 1"/>
    <w:basedOn w:val="Normal"/>
    <w:next w:val="SESBodyText"/>
    <w:rsid w:val="002C2EFE"/>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C2EFE"/>
    <w:pPr>
      <w:spacing w:before="120" w:after="120" w:line="240" w:lineRule="auto"/>
    </w:pPr>
    <w:rPr>
      <w:rFonts w:ascii="Arial Narrow" w:eastAsia="Times New Roman" w:hAnsi="Arial Narrow" w:cs="Times New Roman"/>
      <w:b/>
      <w:noProof/>
      <w:kern w:val="0"/>
      <w:sz w:val="48"/>
      <w:szCs w:val="20"/>
      <w:lang w:eastAsia="en-AU"/>
      <w14:ligatures w14:val="none"/>
    </w:rPr>
  </w:style>
  <w:style w:type="character" w:styleId="Strong">
    <w:name w:val="Strong"/>
    <w:qFormat/>
    <w:rsid w:val="0043008C"/>
    <w:rPr>
      <w:rFonts w:ascii="Calibri" w:hAnsi="Calibri"/>
      <w:b/>
      <w:bCs/>
      <w:i w:val="0"/>
      <w:sz w:val="24"/>
    </w:rPr>
  </w:style>
  <w:style w:type="paragraph" w:customStyle="1" w:styleId="StyleHeading2Red">
    <w:name w:val="Style Heading 2 Red"/>
    <w:basedOn w:val="Heading2"/>
    <w:rsid w:val="002C2EFE"/>
    <w:pPr>
      <w:spacing w:after="120"/>
      <w:jc w:val="both"/>
    </w:pPr>
    <w:rPr>
      <w:rFonts w:ascii="Arial" w:hAnsi="Arial"/>
      <w:i/>
      <w:color w:val="800000"/>
      <w:sz w:val="32"/>
    </w:rPr>
  </w:style>
  <w:style w:type="character" w:customStyle="1" w:styleId="StyleNormalItalic">
    <w:name w:val="Style Normal Italic"/>
    <w:rsid w:val="002C2EFE"/>
    <w:rPr>
      <w:i/>
      <w:iCs/>
    </w:rPr>
  </w:style>
  <w:style w:type="character" w:customStyle="1" w:styleId="EmailStyle48">
    <w:name w:val="EmailStyle48"/>
    <w:semiHidden/>
    <w:rsid w:val="002C2EFE"/>
    <w:rPr>
      <w:rFonts w:ascii="Arial" w:hAnsi="Arial" w:cs="Arial"/>
      <w:b/>
      <w:bCs/>
      <w:i/>
      <w:iCs/>
      <w:strike w:val="0"/>
      <w:color w:val="0000FF"/>
      <w:sz w:val="20"/>
      <w:szCs w:val="20"/>
      <w:u w:val="none"/>
    </w:rPr>
  </w:style>
  <w:style w:type="paragraph" w:customStyle="1" w:styleId="1">
    <w:name w:val="_1"/>
    <w:basedOn w:val="Normal"/>
    <w:rsid w:val="002C2EFE"/>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C2EFE"/>
    <w:pPr>
      <w:numPr>
        <w:ilvl w:val="2"/>
        <w:numId w:val="14"/>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C2EFE"/>
    <w:pPr>
      <w:spacing w:after="0" w:line="240" w:lineRule="auto"/>
    </w:pPr>
    <w:rPr>
      <w:rFonts w:ascii="Times New Roman" w:eastAsia="SimSu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C2EF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C2EFE"/>
    <w:pPr>
      <w:ind w:left="540"/>
      <w:jc w:val="both"/>
    </w:pPr>
    <w:rPr>
      <w:sz w:val="24"/>
    </w:rPr>
  </w:style>
  <w:style w:type="character" w:customStyle="1" w:styleId="BodyTextIndentChar">
    <w:name w:val="Body Text Indent Char"/>
    <w:basedOn w:val="DefaultParagraphFont"/>
    <w:link w:val="BodyTextIndent"/>
    <w:uiPriority w:val="99"/>
    <w:rsid w:val="002C2EFE"/>
    <w:rPr>
      <w:rFonts w:ascii="Calibri" w:eastAsia="Times New Roman" w:hAnsi="Calibri" w:cs="Times New Roman"/>
      <w:color w:val="1F3864"/>
      <w:kern w:val="0"/>
      <w:sz w:val="24"/>
      <w:szCs w:val="24"/>
      <w14:ligatures w14:val="none"/>
    </w:rPr>
  </w:style>
  <w:style w:type="paragraph" w:customStyle="1" w:styleId="ActHead5">
    <w:name w:val="ActHead 5"/>
    <w:aliases w:val="s"/>
    <w:basedOn w:val="Normal"/>
    <w:next w:val="Normal"/>
    <w:rsid w:val="002C2EFE"/>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C2EFE"/>
  </w:style>
  <w:style w:type="paragraph" w:customStyle="1" w:styleId="subsection">
    <w:name w:val="subsection"/>
    <w:aliases w:val="ss"/>
    <w:rsid w:val="002C2EFE"/>
    <w:pPr>
      <w:tabs>
        <w:tab w:val="right" w:pos="1021"/>
      </w:tabs>
      <w:spacing w:before="180" w:after="0" w:line="240" w:lineRule="auto"/>
      <w:ind w:left="1134" w:hanging="1134"/>
    </w:pPr>
    <w:rPr>
      <w:rFonts w:ascii="Times New Roman" w:eastAsia="Times New Roman" w:hAnsi="Times New Roman" w:cs="Times New Roman"/>
      <w:kern w:val="0"/>
      <w:szCs w:val="24"/>
      <w:lang w:eastAsia="en-AU"/>
      <w14:ligatures w14:val="none"/>
    </w:rPr>
  </w:style>
  <w:style w:type="paragraph" w:customStyle="1" w:styleId="Definition">
    <w:name w:val="Definition"/>
    <w:aliases w:val="dd"/>
    <w:basedOn w:val="subsection"/>
    <w:rsid w:val="002C2EFE"/>
    <w:pPr>
      <w:tabs>
        <w:tab w:val="clear" w:pos="1021"/>
      </w:tabs>
      <w:ind w:firstLine="0"/>
    </w:pPr>
  </w:style>
  <w:style w:type="paragraph" w:customStyle="1" w:styleId="Penalty">
    <w:name w:val="Penalty"/>
    <w:rsid w:val="002C2EFE"/>
    <w:pPr>
      <w:tabs>
        <w:tab w:val="left" w:pos="2977"/>
      </w:tabs>
      <w:spacing w:before="180" w:after="0" w:line="240" w:lineRule="auto"/>
      <w:ind w:left="1985" w:hanging="851"/>
    </w:pPr>
    <w:rPr>
      <w:rFonts w:ascii="Times New Roman" w:eastAsia="Times New Roman" w:hAnsi="Times New Roman" w:cs="Times New Roman"/>
      <w:kern w:val="0"/>
      <w:szCs w:val="24"/>
      <w:lang w:eastAsia="en-AU"/>
      <w14:ligatures w14:val="none"/>
    </w:rPr>
  </w:style>
  <w:style w:type="paragraph" w:customStyle="1" w:styleId="17-Examples">
    <w:name w:val="17-Examples"/>
    <w:basedOn w:val="Normal"/>
    <w:rsid w:val="002C2EFE"/>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C2EFE"/>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C2EFE"/>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C2EFE"/>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C2EFE"/>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C2EFE"/>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C2EFE"/>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C2EFE"/>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C2EFE"/>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C2EFE"/>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C2EFE"/>
    <w:pPr>
      <w:autoSpaceDE w:val="0"/>
      <w:autoSpaceDN w:val="0"/>
      <w:spacing w:before="60" w:line="260" w:lineRule="exact"/>
      <w:ind w:left="964"/>
      <w:jc w:val="both"/>
    </w:pPr>
    <w:rPr>
      <w:sz w:val="24"/>
      <w:lang w:eastAsia="en-AU"/>
    </w:rPr>
  </w:style>
  <w:style w:type="paragraph" w:customStyle="1" w:styleId="ZP1">
    <w:name w:val="ZP1"/>
    <w:basedOn w:val="P1"/>
    <w:rsid w:val="002C2EFE"/>
    <w:pPr>
      <w:keepNext/>
    </w:pPr>
  </w:style>
  <w:style w:type="paragraph" w:customStyle="1" w:styleId="ZR1">
    <w:name w:val="ZR1"/>
    <w:basedOn w:val="R1"/>
    <w:rsid w:val="002C2EFE"/>
    <w:pPr>
      <w:keepNext/>
    </w:pPr>
  </w:style>
  <w:style w:type="paragraph" w:customStyle="1" w:styleId="ZR2">
    <w:name w:val="ZR2"/>
    <w:basedOn w:val="R2"/>
    <w:rsid w:val="002C2EFE"/>
    <w:pPr>
      <w:keepNext/>
    </w:pPr>
  </w:style>
  <w:style w:type="paragraph" w:customStyle="1" w:styleId="07-SubParagraph">
    <w:name w:val="07-SubParagraph"/>
    <w:basedOn w:val="Normal"/>
    <w:rsid w:val="002C2EFE"/>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C2EFE"/>
    <w:rPr>
      <w:rFonts w:ascii="Arial" w:hAnsi="Arial" w:cs="Arial" w:hint="default"/>
      <w:sz w:val="24"/>
      <w:szCs w:val="24"/>
    </w:rPr>
  </w:style>
  <w:style w:type="paragraph" w:customStyle="1" w:styleId="paragraph">
    <w:name w:val="paragraph"/>
    <w:aliases w:val="a"/>
    <w:rsid w:val="002C2EFE"/>
    <w:pPr>
      <w:tabs>
        <w:tab w:val="right" w:pos="1531"/>
      </w:tabs>
      <w:spacing w:before="40" w:after="0" w:line="240" w:lineRule="auto"/>
      <w:ind w:left="1644" w:hanging="1644"/>
    </w:pPr>
    <w:rPr>
      <w:rFonts w:ascii="Times New Roman" w:eastAsia="Times New Roman" w:hAnsi="Times New Roman" w:cs="Times New Roman"/>
      <w:kern w:val="0"/>
      <w:szCs w:val="24"/>
      <w:lang w:eastAsia="en-AU"/>
      <w14:ligatures w14:val="none"/>
    </w:rPr>
  </w:style>
  <w:style w:type="paragraph" w:customStyle="1" w:styleId="paragraphsub">
    <w:name w:val="paragraph(sub)"/>
    <w:aliases w:val="aa"/>
    <w:basedOn w:val="paragraph"/>
    <w:rsid w:val="002C2EFE"/>
    <w:pPr>
      <w:tabs>
        <w:tab w:val="clear" w:pos="1531"/>
        <w:tab w:val="right" w:pos="1985"/>
      </w:tabs>
      <w:ind w:left="2098" w:hanging="2098"/>
    </w:pPr>
  </w:style>
  <w:style w:type="paragraph" w:customStyle="1" w:styleId="subsection2">
    <w:name w:val="subsection2"/>
    <w:aliases w:val="ss2"/>
    <w:basedOn w:val="subsection"/>
    <w:next w:val="subsection"/>
    <w:rsid w:val="002C2EFE"/>
    <w:pPr>
      <w:tabs>
        <w:tab w:val="clear" w:pos="1021"/>
      </w:tabs>
      <w:spacing w:before="40"/>
      <w:ind w:firstLine="0"/>
    </w:pPr>
  </w:style>
  <w:style w:type="paragraph" w:customStyle="1" w:styleId="acthead3">
    <w:name w:val="acthead3"/>
    <w:basedOn w:val="Normal"/>
    <w:rsid w:val="002C2EFE"/>
    <w:pPr>
      <w:keepNext/>
      <w:spacing w:before="240"/>
      <w:ind w:left="1134" w:hanging="1134"/>
    </w:pPr>
    <w:rPr>
      <w:b/>
      <w:bCs/>
      <w:sz w:val="28"/>
      <w:szCs w:val="28"/>
      <w:lang w:eastAsia="en-AU"/>
    </w:rPr>
  </w:style>
  <w:style w:type="paragraph" w:customStyle="1" w:styleId="acthead50">
    <w:name w:val="acthead5"/>
    <w:basedOn w:val="Normal"/>
    <w:rsid w:val="002C2EFE"/>
    <w:pPr>
      <w:keepNext/>
      <w:spacing w:before="280"/>
      <w:ind w:left="1134" w:hanging="1134"/>
    </w:pPr>
    <w:rPr>
      <w:b/>
      <w:bCs/>
      <w:sz w:val="24"/>
      <w:lang w:eastAsia="en-AU"/>
    </w:rPr>
  </w:style>
  <w:style w:type="paragraph" w:customStyle="1" w:styleId="boxtext">
    <w:name w:val="boxtext"/>
    <w:basedOn w:val="Normal"/>
    <w:rsid w:val="002C2EFE"/>
    <w:pPr>
      <w:spacing w:before="240"/>
      <w:ind w:left="1134"/>
    </w:pPr>
    <w:rPr>
      <w:szCs w:val="22"/>
      <w:lang w:eastAsia="en-AU"/>
    </w:rPr>
  </w:style>
  <w:style w:type="paragraph" w:customStyle="1" w:styleId="boxpara">
    <w:name w:val="boxpara"/>
    <w:basedOn w:val="Normal"/>
    <w:rsid w:val="002C2EFE"/>
    <w:pPr>
      <w:spacing w:before="240"/>
      <w:ind w:left="2552" w:hanging="1418"/>
    </w:pPr>
    <w:rPr>
      <w:szCs w:val="22"/>
      <w:lang w:eastAsia="en-AU"/>
    </w:rPr>
  </w:style>
  <w:style w:type="paragraph" w:customStyle="1" w:styleId="paragraphsub0">
    <w:name w:val="paragraphsub"/>
    <w:basedOn w:val="Normal"/>
    <w:rsid w:val="002C2EFE"/>
    <w:pPr>
      <w:spacing w:before="40"/>
      <w:ind w:left="2098" w:hanging="2098"/>
    </w:pPr>
    <w:rPr>
      <w:szCs w:val="22"/>
      <w:lang w:eastAsia="en-AU"/>
    </w:rPr>
  </w:style>
  <w:style w:type="paragraph" w:customStyle="1" w:styleId="penalty0">
    <w:name w:val="penalty"/>
    <w:basedOn w:val="Normal"/>
    <w:rsid w:val="002C2EFE"/>
    <w:pPr>
      <w:spacing w:before="180"/>
      <w:ind w:left="1985" w:hanging="851"/>
    </w:pPr>
    <w:rPr>
      <w:szCs w:val="22"/>
      <w:lang w:eastAsia="en-AU"/>
    </w:rPr>
  </w:style>
  <w:style w:type="paragraph" w:customStyle="1" w:styleId="notetext">
    <w:name w:val="notetext"/>
    <w:basedOn w:val="Normal"/>
    <w:rsid w:val="002C2EFE"/>
    <w:pPr>
      <w:spacing w:before="122" w:line="198" w:lineRule="atLeast"/>
      <w:ind w:left="1985" w:hanging="851"/>
    </w:pPr>
    <w:rPr>
      <w:sz w:val="18"/>
      <w:szCs w:val="18"/>
      <w:lang w:eastAsia="en-AU"/>
    </w:rPr>
  </w:style>
  <w:style w:type="paragraph" w:customStyle="1" w:styleId="definition0">
    <w:name w:val="definition"/>
    <w:basedOn w:val="Normal"/>
    <w:rsid w:val="002C2EFE"/>
    <w:pPr>
      <w:spacing w:before="180"/>
      <w:ind w:left="1134"/>
    </w:pPr>
    <w:rPr>
      <w:szCs w:val="22"/>
      <w:lang w:eastAsia="en-AU"/>
    </w:rPr>
  </w:style>
  <w:style w:type="character" w:customStyle="1" w:styleId="chardivno">
    <w:name w:val="chardivno"/>
    <w:basedOn w:val="DefaultParagraphFont"/>
    <w:rsid w:val="002C2EFE"/>
  </w:style>
  <w:style w:type="character" w:customStyle="1" w:styleId="chardivtext">
    <w:name w:val="chardivtext"/>
    <w:basedOn w:val="DefaultParagraphFont"/>
    <w:rsid w:val="002C2EFE"/>
  </w:style>
  <w:style w:type="character" w:customStyle="1" w:styleId="charsectno0">
    <w:name w:val="charsectno"/>
    <w:basedOn w:val="DefaultParagraphFont"/>
    <w:rsid w:val="002C2EFE"/>
  </w:style>
  <w:style w:type="paragraph" w:customStyle="1" w:styleId="StyleHeading1Arial12ptNotBoldLeft">
    <w:name w:val="Style Heading 1 + Arial 12 pt Not Bold Left"/>
    <w:basedOn w:val="Heading1"/>
    <w:link w:val="StyleHeading1Arial12ptNotBoldLeftChar"/>
    <w:rsid w:val="002C2EFE"/>
    <w:pPr>
      <w:numPr>
        <w:ilvl w:val="1"/>
      </w:numP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C2EFE"/>
    <w:rPr>
      <w:rFonts w:ascii="Arial" w:eastAsia="Times New Roman" w:hAnsi="Arial" w:cs="Times New Roman"/>
      <w:i/>
      <w:kern w:val="0"/>
      <w:sz w:val="24"/>
      <w:szCs w:val="20"/>
      <w:u w:color="808080"/>
      <w:lang w:val="en-GB" w:eastAsia="en-AU"/>
      <w14:ligatures w14:val="none"/>
    </w:rPr>
  </w:style>
  <w:style w:type="paragraph" w:customStyle="1" w:styleId="PFNumLevel2">
    <w:name w:val="PF (Num) Level 2"/>
    <w:basedOn w:val="Normal"/>
    <w:rsid w:val="002C2EFE"/>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C2EFE"/>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C2EFE"/>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C2EFE"/>
    <w:pPr>
      <w:tabs>
        <w:tab w:val="clear" w:pos="2772"/>
        <w:tab w:val="num" w:pos="3697"/>
      </w:tabs>
      <w:ind w:left="3697"/>
    </w:pPr>
  </w:style>
  <w:style w:type="paragraph" w:customStyle="1" w:styleId="BodyText1">
    <w:name w:val="Body Text1"/>
    <w:basedOn w:val="Normal"/>
    <w:rsid w:val="002C2EFE"/>
    <w:pPr>
      <w:spacing w:before="200"/>
      <w:jc w:val="both"/>
    </w:pPr>
    <w:rPr>
      <w:rFonts w:ascii="Arial" w:hAnsi="Arial"/>
      <w:sz w:val="20"/>
    </w:rPr>
  </w:style>
  <w:style w:type="character" w:customStyle="1" w:styleId="resourceinfospan">
    <w:name w:val="resourceinfospan"/>
    <w:basedOn w:val="DefaultParagraphFont"/>
    <w:rsid w:val="002C2EFE"/>
  </w:style>
  <w:style w:type="character" w:customStyle="1" w:styleId="pdficon">
    <w:name w:val="pdficon"/>
    <w:basedOn w:val="DefaultParagraphFont"/>
    <w:rsid w:val="002C2EFE"/>
  </w:style>
  <w:style w:type="character" w:styleId="Emphasis">
    <w:name w:val="Emphasis"/>
    <w:qFormat/>
    <w:rsid w:val="002C2EFE"/>
    <w:rPr>
      <w:i/>
      <w:iCs/>
    </w:rPr>
  </w:style>
  <w:style w:type="paragraph" w:customStyle="1" w:styleId="Chapterlisting">
    <w:name w:val="Chapter listing"/>
    <w:basedOn w:val="Normal"/>
    <w:rsid w:val="002C2EFE"/>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paragraph" w:styleId="EnvelopeReturn">
    <w:name w:val="envelope return"/>
    <w:basedOn w:val="Normal"/>
    <w:uiPriority w:val="99"/>
    <w:rsid w:val="002C2EFE"/>
    <w:pPr>
      <w:tabs>
        <w:tab w:val="left" w:pos="-720"/>
      </w:tabs>
      <w:suppressAutoHyphens/>
    </w:pPr>
    <w:rPr>
      <w:rFonts w:ascii="Arial" w:hAnsi="Arial" w:cs="Arial"/>
      <w:sz w:val="24"/>
    </w:rPr>
  </w:style>
  <w:style w:type="paragraph" w:styleId="DocumentMap">
    <w:name w:val="Document Map"/>
    <w:basedOn w:val="Normal"/>
    <w:link w:val="DocumentMapChar"/>
    <w:uiPriority w:val="99"/>
    <w:rsid w:val="002C2EF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2C2EFE"/>
    <w:rPr>
      <w:rFonts w:ascii="Tahoma" w:eastAsia="Times New Roman" w:hAnsi="Tahoma" w:cs="Tahoma"/>
      <w:color w:val="1F3864"/>
      <w:kern w:val="0"/>
      <w:sz w:val="20"/>
      <w:szCs w:val="20"/>
      <w:shd w:val="clear" w:color="auto" w:fill="000080"/>
      <w14:ligatures w14:val="none"/>
    </w:rPr>
  </w:style>
  <w:style w:type="paragraph" w:customStyle="1" w:styleId="PartHeading">
    <w:name w:val="Part Heading"/>
    <w:basedOn w:val="Normal"/>
    <w:link w:val="PartHeadingChar"/>
    <w:uiPriority w:val="99"/>
    <w:rsid w:val="002C2EFE"/>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2C2EFE"/>
    <w:rPr>
      <w:rFonts w:ascii="Tahoma" w:eastAsia="SimSun" w:hAnsi="Tahoma" w:cs="Times New Roman"/>
      <w:b/>
      <w:color w:val="1F3864"/>
      <w:kern w:val="0"/>
      <w:sz w:val="28"/>
      <w:szCs w:val="28"/>
      <w:lang w:eastAsia="zh-CN"/>
      <w14:ligatures w14:val="none"/>
    </w:rPr>
  </w:style>
  <w:style w:type="paragraph" w:customStyle="1" w:styleId="INDENT1">
    <w:name w:val="INDENT 1"/>
    <w:basedOn w:val="Normal"/>
    <w:uiPriority w:val="99"/>
    <w:rsid w:val="002C2EFE"/>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2C2EFE"/>
    <w:pPr>
      <w:spacing w:before="200"/>
      <w:jc w:val="both"/>
    </w:pPr>
    <w:rPr>
      <w:rFonts w:ascii="New York" w:hAnsi="New York"/>
      <w:sz w:val="24"/>
      <w:szCs w:val="20"/>
      <w:lang w:val="en-US"/>
    </w:rPr>
  </w:style>
  <w:style w:type="paragraph" w:styleId="EndnoteText">
    <w:name w:val="endnote text"/>
    <w:basedOn w:val="Normal"/>
    <w:link w:val="EndnoteTextChar"/>
    <w:uiPriority w:val="99"/>
    <w:rsid w:val="002C2EFE"/>
    <w:pPr>
      <w:widowControl w:val="0"/>
      <w:autoSpaceDE w:val="0"/>
      <w:autoSpaceDN w:val="0"/>
      <w:adjustRightInd w:val="0"/>
    </w:pPr>
    <w:rPr>
      <w:rFonts w:eastAsia="Calibri"/>
      <w:sz w:val="20"/>
      <w:lang w:val="en-US"/>
    </w:rPr>
  </w:style>
  <w:style w:type="character" w:customStyle="1" w:styleId="EndnoteTextChar">
    <w:name w:val="Endnote Text Char"/>
    <w:basedOn w:val="DefaultParagraphFont"/>
    <w:link w:val="EndnoteText"/>
    <w:uiPriority w:val="99"/>
    <w:rsid w:val="002C2EFE"/>
    <w:rPr>
      <w:rFonts w:ascii="Calibri" w:eastAsia="Calibri" w:hAnsi="Calibri" w:cs="Times New Roman"/>
      <w:color w:val="1F3864"/>
      <w:kern w:val="0"/>
      <w:sz w:val="20"/>
      <w:szCs w:val="24"/>
      <w:lang w:val="en-US"/>
      <w14:ligatures w14:val="none"/>
    </w:rPr>
  </w:style>
  <w:style w:type="paragraph" w:styleId="Caption">
    <w:name w:val="caption"/>
    <w:basedOn w:val="Normal"/>
    <w:next w:val="Normal"/>
    <w:qFormat/>
    <w:rsid w:val="002C2EFE"/>
    <w:pPr>
      <w:spacing w:before="120" w:after="120"/>
    </w:pPr>
    <w:rPr>
      <w:b/>
      <w:bCs/>
      <w:sz w:val="20"/>
      <w:szCs w:val="20"/>
      <w:lang w:eastAsia="en-AU"/>
    </w:rPr>
  </w:style>
  <w:style w:type="paragraph" w:customStyle="1" w:styleId="Pa6">
    <w:name w:val="Pa6"/>
    <w:basedOn w:val="Default"/>
    <w:next w:val="Default"/>
    <w:rsid w:val="002C2EFE"/>
    <w:pPr>
      <w:spacing w:line="201" w:lineRule="atLeast"/>
    </w:pPr>
    <w:rPr>
      <w:rFonts w:ascii="MetaNormal-Roman" w:hAnsi="MetaNormal-Roman" w:cs="Times New Roman"/>
      <w:color w:val="auto"/>
    </w:rPr>
  </w:style>
  <w:style w:type="paragraph" w:customStyle="1" w:styleId="Pa16">
    <w:name w:val="Pa16"/>
    <w:basedOn w:val="Default"/>
    <w:next w:val="Default"/>
    <w:rsid w:val="002C2EFE"/>
    <w:pPr>
      <w:spacing w:line="201" w:lineRule="atLeast"/>
    </w:pPr>
    <w:rPr>
      <w:rFonts w:ascii="MetaNormal-Roman" w:hAnsi="MetaNormal-Roman" w:cs="Times New Roman"/>
      <w:color w:val="auto"/>
    </w:rPr>
  </w:style>
  <w:style w:type="character" w:customStyle="1" w:styleId="A7">
    <w:name w:val="A7"/>
    <w:rsid w:val="002C2EFE"/>
    <w:rPr>
      <w:rFonts w:cs="MetaNormal-Roman"/>
      <w:color w:val="000000"/>
      <w:sz w:val="20"/>
      <w:szCs w:val="20"/>
      <w:u w:val="single"/>
    </w:rPr>
  </w:style>
  <w:style w:type="paragraph" w:customStyle="1" w:styleId="Pa12">
    <w:name w:val="Pa12"/>
    <w:basedOn w:val="Default"/>
    <w:next w:val="Default"/>
    <w:rsid w:val="002C2EFE"/>
    <w:pPr>
      <w:spacing w:line="201" w:lineRule="atLeast"/>
    </w:pPr>
    <w:rPr>
      <w:rFonts w:ascii="MetaNormal-Roman" w:hAnsi="MetaNormal-Roman" w:cs="Times New Roman"/>
      <w:color w:val="auto"/>
    </w:rPr>
  </w:style>
  <w:style w:type="paragraph" w:customStyle="1" w:styleId="Pa22">
    <w:name w:val="Pa22"/>
    <w:basedOn w:val="Default"/>
    <w:next w:val="Default"/>
    <w:rsid w:val="002C2EFE"/>
    <w:pPr>
      <w:spacing w:line="201" w:lineRule="atLeast"/>
    </w:pPr>
    <w:rPr>
      <w:rFonts w:ascii="MetaNormal-Roman" w:hAnsi="MetaNormal-Roman" w:cs="Times New Roman"/>
      <w:color w:val="auto"/>
    </w:rPr>
  </w:style>
  <w:style w:type="paragraph" w:customStyle="1" w:styleId="Pa23">
    <w:name w:val="Pa23"/>
    <w:basedOn w:val="Default"/>
    <w:next w:val="Default"/>
    <w:rsid w:val="002C2EFE"/>
    <w:pPr>
      <w:spacing w:line="201" w:lineRule="atLeast"/>
    </w:pPr>
    <w:rPr>
      <w:rFonts w:ascii="MetaNormal-Roman" w:hAnsi="MetaNormal-Roman" w:cs="Times New Roman"/>
      <w:color w:val="auto"/>
    </w:rPr>
  </w:style>
  <w:style w:type="paragraph" w:customStyle="1" w:styleId="Pa24">
    <w:name w:val="Pa24"/>
    <w:basedOn w:val="Default"/>
    <w:next w:val="Default"/>
    <w:rsid w:val="002C2EFE"/>
    <w:pPr>
      <w:spacing w:line="201" w:lineRule="atLeast"/>
    </w:pPr>
    <w:rPr>
      <w:rFonts w:ascii="MetaNormal-Roman" w:hAnsi="MetaNormal-Roman" w:cs="Times New Roman"/>
      <w:color w:val="auto"/>
    </w:rPr>
  </w:style>
  <w:style w:type="paragraph" w:styleId="NoSpacing">
    <w:name w:val="No Spacing"/>
    <w:basedOn w:val="Normal"/>
    <w:uiPriority w:val="1"/>
    <w:qFormat/>
    <w:rsid w:val="002C2EFE"/>
    <w:rPr>
      <w:rFonts w:ascii="Arial" w:eastAsia="Arial" w:hAnsi="Arial"/>
      <w:szCs w:val="32"/>
      <w:lang w:bidi="en-US"/>
    </w:rPr>
  </w:style>
  <w:style w:type="paragraph" w:styleId="Quote">
    <w:name w:val="Quote"/>
    <w:basedOn w:val="Normal"/>
    <w:next w:val="Normal"/>
    <w:link w:val="QuoteChar"/>
    <w:uiPriority w:val="29"/>
    <w:qFormat/>
    <w:rsid w:val="002C2EFE"/>
    <w:rPr>
      <w:rFonts w:ascii="Arial" w:eastAsia="Arial" w:hAnsi="Arial"/>
      <w:i/>
      <w:lang w:bidi="en-US"/>
    </w:rPr>
  </w:style>
  <w:style w:type="character" w:customStyle="1" w:styleId="QuoteChar">
    <w:name w:val="Quote Char"/>
    <w:basedOn w:val="DefaultParagraphFont"/>
    <w:link w:val="Quote"/>
    <w:uiPriority w:val="29"/>
    <w:rsid w:val="002C2EFE"/>
    <w:rPr>
      <w:rFonts w:ascii="Arial" w:eastAsia="Arial" w:hAnsi="Arial" w:cs="Times New Roman"/>
      <w:i/>
      <w:color w:val="1F3864"/>
      <w:kern w:val="0"/>
      <w:szCs w:val="24"/>
      <w:lang w:bidi="en-US"/>
      <w14:ligatures w14:val="none"/>
    </w:rPr>
  </w:style>
  <w:style w:type="paragraph" w:styleId="IntenseQuote">
    <w:name w:val="Intense Quote"/>
    <w:basedOn w:val="Normal"/>
    <w:next w:val="Normal"/>
    <w:link w:val="IntenseQuoteChar"/>
    <w:uiPriority w:val="30"/>
    <w:qFormat/>
    <w:rsid w:val="002C2EFE"/>
    <w:pPr>
      <w:ind w:left="720" w:right="720"/>
    </w:pPr>
    <w:rPr>
      <w:rFonts w:ascii="Arial" w:eastAsia="Arial" w:hAnsi="Arial"/>
      <w:b/>
      <w:i/>
      <w:szCs w:val="22"/>
      <w:lang w:bidi="en-US"/>
    </w:rPr>
  </w:style>
  <w:style w:type="character" w:customStyle="1" w:styleId="IntenseQuoteChar">
    <w:name w:val="Intense Quote Char"/>
    <w:basedOn w:val="DefaultParagraphFont"/>
    <w:link w:val="IntenseQuote"/>
    <w:uiPriority w:val="30"/>
    <w:rsid w:val="002C2EFE"/>
    <w:rPr>
      <w:rFonts w:ascii="Arial" w:eastAsia="Arial" w:hAnsi="Arial" w:cs="Times New Roman"/>
      <w:b/>
      <w:i/>
      <w:color w:val="1F3864"/>
      <w:kern w:val="0"/>
      <w:lang w:bidi="en-US"/>
      <w14:ligatures w14:val="none"/>
    </w:rPr>
  </w:style>
  <w:style w:type="character" w:styleId="SubtleEmphasis">
    <w:name w:val="Subtle Emphasis"/>
    <w:uiPriority w:val="19"/>
    <w:qFormat/>
    <w:rsid w:val="002C2EFE"/>
    <w:rPr>
      <w:i/>
      <w:color w:val="5A5A5A"/>
    </w:rPr>
  </w:style>
  <w:style w:type="character" w:styleId="IntenseEmphasis">
    <w:name w:val="Intense Emphasis"/>
    <w:uiPriority w:val="21"/>
    <w:qFormat/>
    <w:rsid w:val="002C2EFE"/>
    <w:rPr>
      <w:b/>
      <w:i/>
      <w:sz w:val="24"/>
      <w:szCs w:val="24"/>
      <w:u w:val="single"/>
    </w:rPr>
  </w:style>
  <w:style w:type="character" w:styleId="SubtleReference">
    <w:name w:val="Subtle Reference"/>
    <w:uiPriority w:val="31"/>
    <w:qFormat/>
    <w:rsid w:val="002C2EFE"/>
    <w:rPr>
      <w:sz w:val="24"/>
      <w:szCs w:val="24"/>
      <w:u w:val="single"/>
    </w:rPr>
  </w:style>
  <w:style w:type="character" w:styleId="IntenseReference">
    <w:name w:val="Intense Reference"/>
    <w:uiPriority w:val="32"/>
    <w:qFormat/>
    <w:rsid w:val="002C2EFE"/>
    <w:rPr>
      <w:b/>
      <w:sz w:val="24"/>
      <w:u w:val="single"/>
    </w:rPr>
  </w:style>
  <w:style w:type="character" w:styleId="BookTitle">
    <w:name w:val="Book Title"/>
    <w:uiPriority w:val="33"/>
    <w:qFormat/>
    <w:rsid w:val="002C2EFE"/>
    <w:rPr>
      <w:rFonts w:ascii="Arial" w:eastAsia="Times New Roman" w:hAnsi="Arial"/>
      <w:b/>
      <w:i/>
      <w:sz w:val="24"/>
      <w:szCs w:val="24"/>
    </w:rPr>
  </w:style>
  <w:style w:type="table" w:styleId="MediumShading1-Accent1">
    <w:name w:val="Medium Shading 1 Accent 1"/>
    <w:basedOn w:val="TableNormal"/>
    <w:uiPriority w:val="63"/>
    <w:rsid w:val="002C2EFE"/>
    <w:pPr>
      <w:spacing w:after="0" w:line="240" w:lineRule="auto"/>
    </w:pPr>
    <w:rPr>
      <w:rFonts w:ascii="Arial" w:eastAsia="Arial" w:hAnsi="Arial" w:cs="Times New Roman"/>
      <w:kern w:val="0"/>
      <w:lang w:val="en-US" w:bidi="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2C2EFE"/>
    <w:pPr>
      <w:spacing w:after="0" w:line="240" w:lineRule="auto"/>
    </w:pPr>
    <w:rPr>
      <w:rFonts w:ascii="Arial" w:eastAsia="Arial" w:hAnsi="Arial" w:cs="Times New Roman"/>
      <w:kern w:val="0"/>
      <w:lang w:val="en-US" w:bidi="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2C2EFE"/>
    <w:pPr>
      <w:spacing w:after="0" w:line="240" w:lineRule="auto"/>
    </w:pPr>
    <w:rPr>
      <w:rFonts w:ascii="Arial" w:eastAsia="Arial" w:hAnsi="Arial" w:cs="Times New Roman"/>
      <w:kern w:val="0"/>
      <w:lang w:val="en-US" w:bidi="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2C2EFE"/>
    <w:pPr>
      <w:tabs>
        <w:tab w:val="decimal" w:pos="0"/>
      </w:tabs>
      <w:autoSpaceDE w:val="0"/>
      <w:autoSpaceDN w:val="0"/>
      <w:adjustRightInd w:val="0"/>
    </w:pPr>
    <w:rPr>
      <w:sz w:val="24"/>
      <w:lang w:val="en-US"/>
    </w:rPr>
  </w:style>
  <w:style w:type="numbering" w:customStyle="1" w:styleId="NoList1">
    <w:name w:val="No List1"/>
    <w:next w:val="NoList"/>
    <w:semiHidden/>
    <w:unhideWhenUsed/>
    <w:rsid w:val="002C2EFE"/>
  </w:style>
  <w:style w:type="table" w:customStyle="1" w:styleId="TableGrid3">
    <w:name w:val="Table Grid3"/>
    <w:basedOn w:val="TableNormal"/>
    <w:next w:val="TableGrid"/>
    <w:rsid w:val="002C2EFE"/>
    <w:pPr>
      <w:widowControl w:val="0"/>
      <w:spacing w:after="200" w:line="276" w:lineRule="auto"/>
    </w:pPr>
    <w:rPr>
      <w:rFonts w:ascii="Calibri" w:eastAsia="Calibri"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2C2EFE"/>
    <w:pPr>
      <w:spacing w:before="100" w:after="100" w:line="240" w:lineRule="auto"/>
    </w:pPr>
    <w:rPr>
      <w:rFonts w:ascii="Arial" w:eastAsia="Times New Roman" w:hAnsi="Arial" w:cs="Times New Roman"/>
      <w:kern w:val="0"/>
      <w:szCs w:val="24"/>
      <w:lang w:eastAsia="en-AU"/>
      <w14:ligatures w14:val="none"/>
    </w:rPr>
  </w:style>
  <w:style w:type="paragraph" w:customStyle="1" w:styleId="ListNumber2SCC">
    <w:name w:val="List Number 2 (SCC)"/>
    <w:rsid w:val="002C2EFE"/>
    <w:pPr>
      <w:numPr>
        <w:numId w:val="15"/>
      </w:numPr>
      <w:spacing w:after="100" w:line="240" w:lineRule="auto"/>
    </w:pPr>
    <w:rPr>
      <w:rFonts w:ascii="Arial" w:eastAsia="Times New Roman" w:hAnsi="Arial" w:cs="Times New Roman"/>
      <w:kern w:val="0"/>
      <w:szCs w:val="24"/>
      <w:lang w:eastAsia="en-AU"/>
      <w14:ligatures w14:val="none"/>
    </w:rPr>
  </w:style>
  <w:style w:type="paragraph" w:customStyle="1" w:styleId="FootnoteTextSCC">
    <w:name w:val="Footnote Text (SCC)"/>
    <w:basedOn w:val="Normal"/>
    <w:rsid w:val="002C2EFE"/>
    <w:pPr>
      <w:spacing w:before="40" w:after="40"/>
    </w:pPr>
    <w:rPr>
      <w:rFonts w:ascii="Arial" w:hAnsi="Arial"/>
      <w:bCs/>
      <w:sz w:val="18"/>
      <w:lang w:eastAsia="en-AU"/>
    </w:rPr>
  </w:style>
  <w:style w:type="numbering" w:customStyle="1" w:styleId="NoList2">
    <w:name w:val="No List2"/>
    <w:next w:val="NoList"/>
    <w:semiHidden/>
    <w:rsid w:val="002C2EFE"/>
  </w:style>
  <w:style w:type="table" w:customStyle="1" w:styleId="TableGrid4">
    <w:name w:val="Table Grid4"/>
    <w:basedOn w:val="TableNormal"/>
    <w:next w:val="TableGrid"/>
    <w:locked/>
    <w:rsid w:val="002C2EFE"/>
    <w:pPr>
      <w:widowControl w:val="0"/>
      <w:spacing w:after="200" w:line="276" w:lineRule="auto"/>
    </w:pPr>
    <w:rPr>
      <w:rFonts w:ascii="Calibri" w:eastAsia="Calibri"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2C2EFE"/>
  </w:style>
  <w:style w:type="table" w:customStyle="1" w:styleId="TableGrid5">
    <w:name w:val="Table Grid5"/>
    <w:basedOn w:val="TableNormal"/>
    <w:next w:val="TableGrid"/>
    <w:locked/>
    <w:rsid w:val="002C2EFE"/>
    <w:pPr>
      <w:widowControl w:val="0"/>
      <w:spacing w:after="200" w:line="276" w:lineRule="auto"/>
    </w:pPr>
    <w:rPr>
      <w:rFonts w:ascii="Calibri" w:eastAsia="Calibri"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2C2EFE"/>
  </w:style>
  <w:style w:type="table" w:customStyle="1" w:styleId="TableGrid6">
    <w:name w:val="Table Grid6"/>
    <w:basedOn w:val="TableNormal"/>
    <w:next w:val="TableGrid"/>
    <w:locked/>
    <w:rsid w:val="002C2EFE"/>
    <w:pPr>
      <w:widowControl w:val="0"/>
      <w:spacing w:after="200" w:line="276" w:lineRule="auto"/>
    </w:pPr>
    <w:rPr>
      <w:rFonts w:ascii="Calibri" w:eastAsia="Calibri"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2C2EFE"/>
    <w:pPr>
      <w:ind w:left="220" w:hanging="220"/>
    </w:pPr>
  </w:style>
  <w:style w:type="paragraph" w:customStyle="1" w:styleId="StyleStyleHeading2RedBefore12pt">
    <w:name w:val="Style Style Heading 2 Red + Before:  12 pt"/>
    <w:basedOn w:val="Heading3"/>
    <w:next w:val="Normal"/>
    <w:qFormat/>
    <w:rsid w:val="002C2EFE"/>
    <w:pPr>
      <w:spacing w:before="240" w:after="120"/>
    </w:pPr>
    <w:rPr>
      <w:rFonts w:ascii="Arial" w:hAnsi="Arial"/>
      <w:color w:val="7E8733"/>
      <w:szCs w:val="20"/>
    </w:rPr>
  </w:style>
  <w:style w:type="character" w:styleId="UnresolvedMention">
    <w:name w:val="Unresolved Mention"/>
    <w:basedOn w:val="DefaultParagraphFont"/>
    <w:uiPriority w:val="99"/>
    <w:semiHidden/>
    <w:unhideWhenUsed/>
    <w:rsid w:val="002C2EFE"/>
    <w:rPr>
      <w:color w:val="605E5C"/>
      <w:shd w:val="clear" w:color="auto" w:fill="E1DFDD"/>
    </w:rPr>
  </w:style>
  <w:style w:type="paragraph" w:styleId="TOC2">
    <w:name w:val="toc 2"/>
    <w:basedOn w:val="Normal"/>
    <w:next w:val="Normal"/>
    <w:autoRedefine/>
    <w:uiPriority w:val="39"/>
    <w:unhideWhenUsed/>
    <w:rsid w:val="000C3DE9"/>
    <w:pPr>
      <w:tabs>
        <w:tab w:val="left" w:leader="dot" w:pos="10064"/>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DC.Charleville@police.qld.gov.au" TargetMode="External"/><Relationship Id="rId18" Type="http://schemas.openxmlformats.org/officeDocument/2006/relationships/hyperlink" Target="https://www.disaster.qld.gov.au/disaster-management-guideline" TargetMode="External"/><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ambulance.qld.gov.au/contacts.html" TargetMode="External"/><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police.qld.gov.au" TargetMode="External"/><Relationship Id="rId17" Type="http://schemas.openxmlformats.org/officeDocument/2006/relationships/hyperlink" Target="https://www.disaster.qld.gov.au/__data/assets/pdf_file/0019/339400/H1026-DM-Training-Handbook.pdf"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isaster.qld.gov.au/Disaster-Resources/Documents/Queensland-State-Disaster-Management-Plan-2016.pdf" TargetMode="External"/><Relationship Id="rId20" Type="http://schemas.openxmlformats.org/officeDocument/2006/relationships/hyperlink" Target="https://www.police.qld.gov.au/stations" TargetMode="External"/><Relationship Id="rId29" Type="http://schemas.openxmlformats.org/officeDocument/2006/relationships/hyperlink" Target="http://www.disaster.qld.gov.a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isaster.qld.gov.au/__data/assets/pdf_file/0031/528448/Interim-Queensland-State-Disaster-Management-Plan-2024-25.pdf" TargetMode="External"/><Relationship Id="rId23" Type="http://schemas.openxmlformats.org/officeDocument/2006/relationships/image" Target="media/image6.png"/><Relationship Id="rId28" Type="http://schemas.openxmlformats.org/officeDocument/2006/relationships/hyperlink" Target="https://www.qra.qld.gov.au/qdfg-2024"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5.emf"/><Relationship Id="rId31" Type="http://schemas.openxmlformats.org/officeDocument/2006/relationships/hyperlink" Target="https://www.igem.qld.gov.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4020582\Desktop\2016-Queensland-Disaster-Management-Strategic-Policy-Statement-SPS.pdf" TargetMode="External"/><Relationship Id="rId22" Type="http://schemas.openxmlformats.org/officeDocument/2006/relationships/hyperlink" Target="https://www.ses.qld.gov.au/ses-locations" TargetMode="External"/><Relationship Id="rId27" Type="http://schemas.openxmlformats.org/officeDocument/2006/relationships/hyperlink" Target="https://www.disaster.qld.gov.au/__data/assets/pdf_file/0022/339421/M1205-Queensland-Resupply-Manual.pdf" TargetMode="External"/><Relationship Id="rId30" Type="http://schemas.openxmlformats.org/officeDocument/2006/relationships/hyperlink" Target="https://www.igem.qld.gov.au/assurance-framework/emaf-standard.html" TargetMode="External"/><Relationship Id="rId35" Type="http://schemas.openxmlformats.org/officeDocument/2006/relationships/footer" Target="footer2.xml"/><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0B58E-1D3D-4815-99F9-3BB2DB15E543}">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573</TotalTime>
  <Pages>52</Pages>
  <Words>20606</Words>
  <Characters>117457</Characters>
  <Application>Microsoft Office Word</Application>
  <DocSecurity>8</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Bros-Wilshire.MickE[SR]</dc:creator>
  <cp:keywords/>
  <dc:description/>
  <cp:lastModifiedBy>Sergiacomi.MarcoN[CCE]</cp:lastModifiedBy>
  <cp:revision>118</cp:revision>
  <cp:lastPrinted>2025-08-14T04:50:00Z</cp:lastPrinted>
  <dcterms:created xsi:type="dcterms:W3CDTF">2025-01-02T02:29:00Z</dcterms:created>
  <dcterms:modified xsi:type="dcterms:W3CDTF">2025-08-28T00:05:00Z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136333f6,7e6b9bad,6cb099e6,190fe875,5535d2bd,46d58699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69c61992,e938e2a,371e006a,3071b4f2,3f8e88d4,3f17356</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