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23" w:lineRule="auto" w:before="52"/>
        <w:ind w:left="153" w:right="125" w:firstLine="0"/>
        <w:jc w:val="left"/>
        <w:rPr>
          <w:sz w:val="14"/>
        </w:rPr>
      </w:pPr>
      <w:r>
        <w:rPr>
          <w:color w:val="231F20"/>
          <w:sz w:val="14"/>
        </w:rPr>
        <w:t>Entsprechende Vorkehrungen werden im Rahmen der Regelung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über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Bestattungshilfe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CCQ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(</w:t>
      </w:r>
      <w:r>
        <w:rPr>
          <w:i/>
          <w:color w:val="231F20"/>
          <w:sz w:val="14"/>
        </w:rPr>
        <w:t>CCQ</w:t>
      </w:r>
      <w:r>
        <w:rPr>
          <w:i/>
          <w:color w:val="231F20"/>
          <w:spacing w:val="-8"/>
          <w:sz w:val="14"/>
        </w:rPr>
        <w:t> </w:t>
      </w:r>
      <w:r>
        <w:rPr>
          <w:i/>
          <w:color w:val="231F20"/>
          <w:sz w:val="14"/>
        </w:rPr>
        <w:t>Funeral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Assistance</w:t>
      </w:r>
      <w:r>
        <w:rPr>
          <w:i/>
          <w:color w:val="231F20"/>
          <w:spacing w:val="-8"/>
          <w:sz w:val="14"/>
        </w:rPr>
        <w:t> </w:t>
      </w:r>
      <w:r>
        <w:rPr>
          <w:i/>
          <w:color w:val="231F20"/>
          <w:sz w:val="14"/>
        </w:rPr>
        <w:t>Scheme</w:t>
      </w:r>
      <w:r>
        <w:rPr>
          <w:color w:val="231F20"/>
          <w:sz w:val="14"/>
        </w:rPr>
        <w:t>;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im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Folgenden die „Regelung“) verwaltet. Bei Anspruchsberechtigung</w:t>
      </w:r>
    </w:p>
    <w:p>
      <w:pPr>
        <w:spacing w:line="223" w:lineRule="auto" w:before="2"/>
        <w:ind w:left="153" w:right="40" w:firstLine="0"/>
        <w:jc w:val="left"/>
        <w:rPr>
          <w:sz w:val="14"/>
        </w:rPr>
      </w:pPr>
      <w:r>
        <w:rPr>
          <w:color w:val="231F20"/>
          <w:sz w:val="14"/>
        </w:rPr>
        <w:t>kann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Familienmitglied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oder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–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falls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keine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Angehörigen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vorhanden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sind – eine befreundete Person einen Antrag auf Unterstützung bei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den Vorabkosten der Bestattung stellen. Die Regelung kann auch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von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Agenturen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bzw.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anderen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Stellen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Anspruch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genommen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werden,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wenn keine Angehörigen oder befreundeten Personen vorhanden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sind, die die Bestattungsvorkehrungen treffen oder im Namen der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verstorbenen Person einen Antrag auf Bestattungshilfe stellen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können.</w:t>
      </w:r>
    </w:p>
    <w:p>
      <w:pPr>
        <w:pStyle w:val="Heading1"/>
        <w:spacing w:line="194" w:lineRule="auto" w:before="108"/>
        <w:ind w:left="153" w:right="215"/>
      </w:pPr>
      <w:r>
        <w:rPr>
          <w:color w:val="305497"/>
        </w:rPr>
        <w:t>Weitere Informationen erhalten Sie unter </w:t>
      </w:r>
      <w:r>
        <w:rPr>
          <w:color w:val="305497"/>
          <w:spacing w:val="-2"/>
        </w:rPr>
        <w:t>https://</w:t>
      </w:r>
      <w:hyperlink r:id="rId5">
        <w:r>
          <w:rPr>
            <w:color w:val="305497"/>
            <w:spacing w:val="-2"/>
          </w:rPr>
          <w:t>www.coronerscourt.qld.gov.au/for-families</w:t>
        </w:r>
      </w:hyperlink>
    </w:p>
    <w:p>
      <w:pPr>
        <w:spacing w:line="194" w:lineRule="auto" w:before="88"/>
        <w:ind w:left="153" w:right="332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305497"/>
          <w:sz w:val="18"/>
        </w:rPr>
        <w:t>Gericht zur Untersuchung von Todesursachen Queensland</w:t>
      </w:r>
      <w:r>
        <w:rPr>
          <w:rFonts w:ascii="MetaPro-Bold"/>
          <w:b/>
          <w:color w:val="305497"/>
          <w:spacing w:val="-5"/>
          <w:sz w:val="18"/>
        </w:rPr>
        <w:t> </w:t>
      </w:r>
      <w:r>
        <w:rPr>
          <w:rFonts w:ascii="MetaPro-Bold"/>
          <w:b/>
          <w:color w:val="305497"/>
          <w:sz w:val="18"/>
        </w:rPr>
        <w:t>(</w:t>
      </w:r>
      <w:r>
        <w:rPr>
          <w:b/>
          <w:i/>
          <w:color w:val="305497"/>
          <w:sz w:val="18"/>
        </w:rPr>
        <w:t>Coroners</w:t>
      </w:r>
      <w:r>
        <w:rPr>
          <w:b/>
          <w:i/>
          <w:color w:val="305497"/>
          <w:spacing w:val="-3"/>
          <w:sz w:val="18"/>
        </w:rPr>
        <w:t> </w:t>
      </w:r>
      <w:r>
        <w:rPr>
          <w:b/>
          <w:i/>
          <w:color w:val="305497"/>
          <w:sz w:val="18"/>
        </w:rPr>
        <w:t>Court</w:t>
      </w:r>
      <w:r>
        <w:rPr>
          <w:b/>
          <w:i/>
          <w:color w:val="305497"/>
          <w:spacing w:val="-3"/>
          <w:sz w:val="18"/>
        </w:rPr>
        <w:t> </w:t>
      </w:r>
      <w:r>
        <w:rPr>
          <w:b/>
          <w:i/>
          <w:color w:val="305497"/>
          <w:sz w:val="18"/>
        </w:rPr>
        <w:t>of</w:t>
      </w:r>
      <w:r>
        <w:rPr>
          <w:b/>
          <w:i/>
          <w:color w:val="305497"/>
          <w:spacing w:val="-3"/>
          <w:sz w:val="18"/>
        </w:rPr>
        <w:t> </w:t>
      </w:r>
      <w:r>
        <w:rPr>
          <w:b/>
          <w:i/>
          <w:color w:val="305497"/>
          <w:sz w:val="18"/>
        </w:rPr>
        <w:t>Queensland,</w:t>
      </w:r>
      <w:r>
        <w:rPr>
          <w:b/>
          <w:i/>
          <w:color w:val="305497"/>
          <w:spacing w:val="-2"/>
          <w:sz w:val="18"/>
        </w:rPr>
        <w:t> </w:t>
      </w:r>
      <w:r>
        <w:rPr>
          <w:b/>
          <w:i/>
          <w:color w:val="305497"/>
          <w:spacing w:val="-4"/>
          <w:sz w:val="18"/>
        </w:rPr>
        <w:t>CCQ</w:t>
      </w:r>
      <w:r>
        <w:rPr>
          <w:rFonts w:ascii="MetaPro-Bold"/>
          <w:b/>
          <w:color w:val="305497"/>
          <w:spacing w:val="-4"/>
          <w:sz w:val="18"/>
        </w:rPr>
        <w:t>)</w:t>
      </w:r>
    </w:p>
    <w:p>
      <w:pPr>
        <w:spacing w:line="223" w:lineRule="auto" w:before="77"/>
        <w:ind w:left="153" w:right="40" w:firstLine="0"/>
        <w:jc w:val="left"/>
        <w:rPr>
          <w:sz w:val="14"/>
        </w:rPr>
      </w:pPr>
      <w:r>
        <w:rPr>
          <w:color w:val="231F20"/>
          <w:sz w:val="14"/>
        </w:rPr>
        <w:t>Das Gericht untersucht die Umstände von Todesfällen, um nach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Möglichkeit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die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Identität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verstorbenen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Person,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Ort,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Zeitpunkt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und die Art des Todes sowie die medizinische Todesursache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festzustellen. Bei meldepflichtigen Todesfällen setzt sich das CCQ</w:t>
      </w:r>
    </w:p>
    <w:p>
      <w:pPr>
        <w:pStyle w:val="Heading1"/>
        <w:spacing w:before="6"/>
        <w:ind w:left="153"/>
      </w:pPr>
      <w:r>
        <w:rPr>
          <w:b w:val="0"/>
        </w:rPr>
        <w:br w:type="column"/>
      </w:r>
      <w:r>
        <w:rPr>
          <w:color w:val="305497"/>
          <w:spacing w:val="-2"/>
        </w:rPr>
        <w:t>Kontakte</w:t>
      </w:r>
    </w:p>
    <w:p>
      <w:pPr>
        <w:spacing w:line="194" w:lineRule="auto" w:before="77"/>
        <w:ind w:left="153" w:right="0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305497"/>
          <w:spacing w:val="-2"/>
          <w:sz w:val="18"/>
        </w:rPr>
        <w:t>GERICHTSMEDIZINISCHER </w:t>
      </w:r>
      <w:r>
        <w:rPr>
          <w:rFonts w:ascii="MetaPro-Bold"/>
          <w:b/>
          <w:color w:val="305497"/>
          <w:spacing w:val="-2"/>
          <w:sz w:val="18"/>
        </w:rPr>
        <w:t>FAMILIENDIENST</w:t>
      </w:r>
      <w:r>
        <w:rPr>
          <w:rFonts w:ascii="MetaPro-Bold"/>
          <w:b/>
          <w:color w:val="305497"/>
          <w:sz w:val="18"/>
        </w:rPr>
        <w:t> (</w:t>
      </w:r>
      <w:r>
        <w:rPr>
          <w:b/>
          <w:i/>
          <w:color w:val="305497"/>
          <w:sz w:val="18"/>
        </w:rPr>
        <w:t>CORONIAL FAMILY SERVICES</w:t>
      </w:r>
      <w:r>
        <w:rPr>
          <w:rFonts w:ascii="MetaPro-Bold"/>
          <w:b/>
          <w:color w:val="305497"/>
          <w:sz w:val="18"/>
        </w:rPr>
        <w:t>)</w:t>
      </w:r>
    </w:p>
    <w:p>
      <w:pPr>
        <w:spacing w:line="188" w:lineRule="exact" w:before="47"/>
        <w:ind w:left="153" w:right="0" w:firstLine="0"/>
        <w:jc w:val="both"/>
        <w:rPr>
          <w:rFonts w:ascii="MetaPro-Bold" w:hAnsi="MetaPro-Bold"/>
          <w:b/>
          <w:sz w:val="14"/>
        </w:rPr>
      </w:pPr>
      <w:r>
        <w:rPr>
          <w:rFonts w:ascii="MetaPro-Bold" w:hAnsi="MetaPro-Bold"/>
          <w:b/>
          <w:color w:val="231F20"/>
          <w:sz w:val="14"/>
        </w:rPr>
        <w:t>Gebührenfreie</w:t>
      </w:r>
      <w:r>
        <w:rPr>
          <w:rFonts w:ascii="MetaPro-Bold" w:hAnsi="MetaPro-Bold"/>
          <w:b/>
          <w:color w:val="231F20"/>
          <w:spacing w:val="-3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Hotline:</w:t>
      </w:r>
      <w:r>
        <w:rPr>
          <w:rFonts w:ascii="MetaPro-Bold" w:hAnsi="MetaPro-Bold"/>
          <w:b/>
          <w:color w:val="231F20"/>
          <w:spacing w:val="-2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1800</w:t>
      </w:r>
      <w:r>
        <w:rPr>
          <w:rFonts w:ascii="MetaPro-Bold" w:hAnsi="MetaPro-Bold"/>
          <w:b/>
          <w:color w:val="231F20"/>
          <w:spacing w:val="-2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449</w:t>
      </w:r>
      <w:r>
        <w:rPr>
          <w:rFonts w:ascii="MetaPro-Bold" w:hAnsi="MetaPro-Bold"/>
          <w:b/>
          <w:color w:val="231F20"/>
          <w:spacing w:val="-2"/>
          <w:sz w:val="14"/>
        </w:rPr>
        <w:t> </w:t>
      </w:r>
      <w:r>
        <w:rPr>
          <w:rFonts w:ascii="MetaPro-Bold" w:hAnsi="MetaPro-Bold"/>
          <w:b/>
          <w:color w:val="231F20"/>
          <w:spacing w:val="-5"/>
          <w:sz w:val="14"/>
        </w:rPr>
        <w:t>171</w:t>
      </w:r>
    </w:p>
    <w:p>
      <w:pPr>
        <w:spacing w:line="168" w:lineRule="exact" w:before="0"/>
        <w:ind w:left="153" w:right="0" w:firstLine="0"/>
        <w:jc w:val="both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E-Mail-Adresse:</w:t>
      </w:r>
      <w:r>
        <w:rPr>
          <w:rFonts w:ascii="MetaPro-Bold"/>
          <w:b/>
          <w:color w:val="231F20"/>
          <w:spacing w:val="21"/>
          <w:sz w:val="14"/>
        </w:rPr>
        <w:t> </w:t>
      </w:r>
      <w:hyperlink r:id="rId6">
        <w:r>
          <w:rPr>
            <w:rFonts w:ascii="MetaPro-Bold"/>
            <w:b/>
            <w:color w:val="305497"/>
            <w:spacing w:val="-2"/>
            <w:sz w:val="14"/>
          </w:rPr>
          <w:t>FSS_PathAdmin@health.qld.gov.au</w:t>
        </w:r>
      </w:hyperlink>
    </w:p>
    <w:p>
      <w:pPr>
        <w:spacing w:line="194" w:lineRule="auto" w:before="10"/>
        <w:ind w:left="153" w:right="38" w:firstLine="0"/>
        <w:jc w:val="both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pacing w:val="-2"/>
          <w:sz w:val="14"/>
        </w:rPr>
        <w:t>Website:</w:t>
      </w:r>
      <w:r>
        <w:rPr>
          <w:rFonts w:ascii="MetaPro-Bold"/>
          <w:b/>
          <w:color w:val="231F20"/>
          <w:spacing w:val="-6"/>
          <w:sz w:val="14"/>
        </w:rPr>
        <w:t> </w:t>
      </w:r>
      <w:r>
        <w:rPr>
          <w:rFonts w:ascii="MetaPro-Bold"/>
          <w:b/>
          <w:color w:val="305497"/>
          <w:spacing w:val="-2"/>
          <w:sz w:val="14"/>
        </w:rPr>
        <w:t>https://</w:t>
      </w:r>
      <w:hyperlink r:id="rId7">
        <w:r>
          <w:rPr>
            <w:rFonts w:ascii="MetaPro-Bold"/>
            <w:b/>
            <w:color w:val="305497"/>
            <w:spacing w:val="-2"/>
            <w:sz w:val="14"/>
          </w:rPr>
          <w:t>www.health.qld.gov.au/public-health/forensic-</w:t>
        </w:r>
      </w:hyperlink>
      <w:r>
        <w:rPr>
          <w:rFonts w:ascii="MetaPro-Bold"/>
          <w:b/>
          <w:color w:val="305497"/>
          <w:spacing w:val="40"/>
          <w:sz w:val="14"/>
        </w:rPr>
        <w:t> </w:t>
      </w:r>
      <w:r>
        <w:rPr>
          <w:rFonts w:ascii="MetaPro-Bold"/>
          <w:b/>
          <w:color w:val="305497"/>
          <w:spacing w:val="-2"/>
          <w:sz w:val="14"/>
        </w:rPr>
        <w:t>and-scientific-services/forensic-services/death-and-autopsies/</w:t>
      </w:r>
      <w:r>
        <w:rPr>
          <w:rFonts w:ascii="MetaPro-Bold"/>
          <w:b/>
          <w:color w:val="305497"/>
          <w:spacing w:val="40"/>
          <w:sz w:val="14"/>
        </w:rPr>
        <w:t> </w:t>
      </w:r>
      <w:r>
        <w:rPr>
          <w:rFonts w:ascii="MetaPro-Bold"/>
          <w:b/>
          <w:color w:val="305497"/>
          <w:spacing w:val="-2"/>
          <w:sz w:val="14"/>
        </w:rPr>
        <w:t>coping-with-unexpected-death/coronial-family-services</w:t>
      </w:r>
    </w:p>
    <w:p>
      <w:pPr>
        <w:pStyle w:val="Heading1"/>
        <w:spacing w:line="194" w:lineRule="auto" w:before="99"/>
        <w:ind w:left="153" w:right="1137"/>
        <w:jc w:val="both"/>
      </w:pPr>
      <w:r>
        <w:rPr>
          <w:color w:val="305497"/>
        </w:rPr>
        <w:t>CORONERS</w:t>
      </w:r>
      <w:r>
        <w:rPr>
          <w:color w:val="305497"/>
          <w:spacing w:val="-11"/>
        </w:rPr>
        <w:t> </w:t>
      </w:r>
      <w:r>
        <w:rPr>
          <w:color w:val="305497"/>
        </w:rPr>
        <w:t>COURT</w:t>
      </w:r>
      <w:r>
        <w:rPr>
          <w:color w:val="305497"/>
          <w:spacing w:val="-10"/>
        </w:rPr>
        <w:t> </w:t>
      </w:r>
      <w:r>
        <w:rPr>
          <w:color w:val="305497"/>
        </w:rPr>
        <w:t>OF</w:t>
      </w:r>
      <w:r>
        <w:rPr>
          <w:color w:val="305497"/>
          <w:spacing w:val="-10"/>
        </w:rPr>
        <w:t> </w:t>
      </w:r>
      <w:r>
        <w:rPr>
          <w:color w:val="305497"/>
        </w:rPr>
        <w:t>QUEENSLAND (GERICHT</w:t>
      </w:r>
      <w:r>
        <w:rPr>
          <w:color w:val="305497"/>
          <w:spacing w:val="-11"/>
        </w:rPr>
        <w:t> </w:t>
      </w:r>
      <w:r>
        <w:rPr>
          <w:color w:val="305497"/>
        </w:rPr>
        <w:t>ZUR</w:t>
      </w:r>
      <w:r>
        <w:rPr>
          <w:color w:val="305497"/>
          <w:spacing w:val="-10"/>
        </w:rPr>
        <w:t> </w:t>
      </w:r>
      <w:r>
        <w:rPr>
          <w:color w:val="305497"/>
        </w:rPr>
        <w:t>UNTERSUCHUNG</w:t>
      </w:r>
      <w:r>
        <w:rPr>
          <w:color w:val="305497"/>
          <w:spacing w:val="-10"/>
        </w:rPr>
        <w:t> </w:t>
      </w:r>
      <w:r>
        <w:rPr>
          <w:color w:val="305497"/>
        </w:rPr>
        <w:t>VON TODESURSACHEN QUEENSLAND)</w:t>
      </w:r>
    </w:p>
    <w:p>
      <w:pPr>
        <w:spacing w:line="188" w:lineRule="exact" w:before="46"/>
        <w:ind w:left="153" w:right="0" w:firstLine="0"/>
        <w:jc w:val="both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(07)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3738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7050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or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1300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304</w:t>
      </w:r>
      <w:r>
        <w:rPr>
          <w:rFonts w:ascii="MetaPro-Bold"/>
          <w:b/>
          <w:color w:val="231F20"/>
          <w:spacing w:val="-1"/>
          <w:sz w:val="14"/>
        </w:rPr>
        <w:t> </w:t>
      </w:r>
      <w:r>
        <w:rPr>
          <w:rFonts w:ascii="MetaPro-Bold"/>
          <w:b/>
          <w:color w:val="231F20"/>
          <w:spacing w:val="-5"/>
          <w:sz w:val="14"/>
        </w:rPr>
        <w:t>605</w:t>
      </w:r>
    </w:p>
    <w:p>
      <w:pPr>
        <w:spacing w:line="194" w:lineRule="auto" w:before="10"/>
        <w:ind w:left="153" w:right="451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pacing w:val="-2"/>
          <w:sz w:val="14"/>
        </w:rPr>
        <w:t>E-Mail-Adresse:</w:t>
      </w:r>
      <w:r>
        <w:rPr>
          <w:rFonts w:ascii="MetaPro-Bold"/>
          <w:b/>
          <w:color w:val="231F20"/>
          <w:spacing w:val="-6"/>
          <w:sz w:val="14"/>
        </w:rPr>
        <w:t> </w:t>
      </w:r>
      <w:hyperlink r:id="rId8">
        <w:r>
          <w:rPr>
            <w:rFonts w:ascii="MetaPro-Bold"/>
            <w:b/>
            <w:color w:val="305497"/>
            <w:spacing w:val="-2"/>
            <w:sz w:val="14"/>
          </w:rPr>
          <w:t>coronerscourt@justice.qld.gov.au</w:t>
        </w:r>
      </w:hyperlink>
      <w:r>
        <w:rPr>
          <w:rFonts w:ascii="MetaPro-Bold"/>
          <w:b/>
          <w:color w:val="305497"/>
          <w:spacing w:val="40"/>
          <w:sz w:val="14"/>
        </w:rPr>
        <w:t> </w:t>
      </w:r>
      <w:r>
        <w:rPr>
          <w:rFonts w:ascii="MetaPro-Bold"/>
          <w:b/>
          <w:color w:val="231F20"/>
          <w:sz w:val="14"/>
        </w:rPr>
        <w:t>Website:</w:t>
      </w:r>
      <w:r>
        <w:rPr>
          <w:rFonts w:ascii="MetaPro-Bold"/>
          <w:b/>
          <w:color w:val="231F20"/>
          <w:spacing w:val="-8"/>
          <w:sz w:val="14"/>
        </w:rPr>
        <w:t> </w:t>
      </w:r>
      <w:r>
        <w:rPr>
          <w:rFonts w:ascii="MetaPro-Bold"/>
          <w:b/>
          <w:color w:val="305497"/>
          <w:sz w:val="14"/>
        </w:rPr>
        <w:t>https://</w:t>
      </w:r>
      <w:hyperlink r:id="rId9">
        <w:r>
          <w:rPr>
            <w:rFonts w:ascii="MetaPro-Bold"/>
            <w:b/>
            <w:color w:val="305497"/>
            <w:sz w:val="14"/>
          </w:rPr>
          <w:t>www.coronerscourt.qld.gov.au</w:t>
        </w:r>
      </w:hyperlink>
    </w:p>
    <w:p>
      <w:pPr>
        <w:pStyle w:val="Heading1"/>
        <w:spacing w:before="61"/>
        <w:ind w:left="153"/>
      </w:pPr>
      <w:r>
        <w:rPr>
          <w:color w:val="305497"/>
          <w:spacing w:val="-2"/>
        </w:rPr>
        <w:t>POLIZEIERMITTLUNGEN</w:t>
      </w:r>
    </w:p>
    <w:p>
      <w:pPr>
        <w:spacing w:line="174" w:lineRule="exact" w:before="56"/>
        <w:ind w:left="153" w:right="0" w:firstLine="0"/>
        <w:jc w:val="left"/>
        <w:rPr>
          <w:sz w:val="14"/>
        </w:rPr>
      </w:pPr>
      <w:r>
        <w:rPr>
          <w:color w:val="231F20"/>
          <w:sz w:val="14"/>
        </w:rPr>
        <w:t>Für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Auskünfte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kontaktieren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Sie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bitte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die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zuständige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Polizeistelle.</w:t>
      </w:r>
    </w:p>
    <w:p>
      <w:pPr>
        <w:spacing w:line="134" w:lineRule="exact" w:before="0"/>
        <w:ind w:left="153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Alternativ: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99"/>
        <w:ind w:left="0"/>
        <w:rPr>
          <w:sz w:val="28"/>
        </w:rPr>
      </w:pPr>
    </w:p>
    <w:p>
      <w:pPr>
        <w:pStyle w:val="Title"/>
        <w:spacing w:line="196" w:lineRule="auto"/>
        <w:rPr>
          <w:b/>
        </w:rPr>
      </w:pPr>
      <w:r>
        <w:rPr>
          <w:b/>
          <w:color w:val="305497"/>
          <w:spacing w:val="-2"/>
        </w:rPr>
        <w:t>Gerichtsmedizinische </w:t>
      </w:r>
      <w:r>
        <w:rPr>
          <w:b/>
          <w:color w:val="305497"/>
          <w:spacing w:val="-2"/>
        </w:rPr>
        <w:t>Ermittlungen </w:t>
      </w:r>
      <w:r>
        <w:rPr>
          <w:b/>
          <w:color w:val="305497"/>
        </w:rPr>
        <w:t>und Vorgehen der Polizei</w:t>
      </w:r>
    </w:p>
    <w:p>
      <w:pPr>
        <w:pStyle w:val="Heading1"/>
        <w:spacing w:before="183"/>
        <w:ind w:left="322"/>
      </w:pPr>
      <w:r>
        <w:rPr>
          <w:color w:val="305497"/>
        </w:rPr>
        <w:t>Ermittelnde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Polizeieinsatzkraft</w:t>
      </w:r>
    </w:p>
    <w:p>
      <w:pPr>
        <w:pStyle w:val="BodyText"/>
        <w:spacing w:before="191"/>
        <w:ind w:left="0"/>
        <w:rPr>
          <w:rFonts w:ascii="MetaPro-Bold"/>
          <w:b/>
          <w:sz w:val="18"/>
        </w:rPr>
      </w:pPr>
    </w:p>
    <w:p>
      <w:pPr>
        <w:tabs>
          <w:tab w:pos="2787" w:val="left" w:leader="none"/>
        </w:tabs>
        <w:spacing w:before="0"/>
        <w:ind w:left="498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(Dienstgrad)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(Name)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42" w:space="1238"/>
            <w:col w:w="4103" w:space="1356"/>
            <w:col w:w="4810"/>
          </w:cols>
        </w:sectPr>
      </w:pPr>
    </w:p>
    <w:p>
      <w:pPr>
        <w:spacing w:line="142" w:lineRule="exact" w:before="0"/>
        <w:ind w:left="153" w:right="0" w:firstLine="0"/>
        <w:jc w:val="left"/>
        <w:rPr>
          <w:sz w:val="14"/>
        </w:rPr>
      </w:pPr>
      <w:r>
        <w:rPr>
          <w:color w:val="231F20"/>
          <w:sz w:val="14"/>
        </w:rPr>
        <w:t>innerhalb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weniger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Tage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schriftlich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mit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den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nächsten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bekannten</w:t>
      </w:r>
    </w:p>
    <w:p>
      <w:pPr>
        <w:spacing w:line="223" w:lineRule="auto" w:before="4"/>
        <w:ind w:left="153" w:right="0" w:firstLine="0"/>
        <w:jc w:val="left"/>
        <w:rPr>
          <w:sz w:val="14"/>
        </w:rPr>
      </w:pPr>
      <w:r>
        <w:rPr>
          <w:color w:val="231F20"/>
          <w:sz w:val="14"/>
        </w:rPr>
        <w:t>Angehörigen in Verbindung. Dabei erläutert es das Procedere, gibt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weiterführende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Informationen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und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stellt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zusätzliche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Kontaktdaten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zur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Verfügung.</w:t>
      </w:r>
    </w:p>
    <w:p>
      <w:pPr>
        <w:spacing w:before="82"/>
        <w:ind w:left="153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Bestimmte</w:t>
      </w:r>
      <w:r>
        <w:rPr>
          <w:color w:val="231F20"/>
          <w:spacing w:val="6"/>
          <w:sz w:val="14"/>
        </w:rPr>
        <w:t> </w:t>
      </w:r>
      <w:r>
        <w:rPr>
          <w:color w:val="231F20"/>
          <w:spacing w:val="-2"/>
          <w:sz w:val="14"/>
        </w:rPr>
        <w:t>Todesfälle</w:t>
      </w:r>
      <w:r>
        <w:rPr>
          <w:color w:val="231F20"/>
          <w:spacing w:val="11"/>
          <w:sz w:val="14"/>
        </w:rPr>
        <w:t> </w:t>
      </w:r>
      <w:r>
        <w:rPr>
          <w:color w:val="231F20"/>
          <w:spacing w:val="-2"/>
          <w:sz w:val="14"/>
        </w:rPr>
        <w:t>werden</w:t>
      </w:r>
      <w:r>
        <w:rPr>
          <w:color w:val="231F20"/>
          <w:spacing w:val="11"/>
          <w:sz w:val="14"/>
        </w:rPr>
        <w:t> </w:t>
      </w:r>
      <w:r>
        <w:rPr>
          <w:color w:val="231F20"/>
          <w:spacing w:val="-2"/>
          <w:sz w:val="14"/>
        </w:rPr>
        <w:t>durch</w:t>
      </w:r>
      <w:r>
        <w:rPr>
          <w:color w:val="231F20"/>
          <w:spacing w:val="10"/>
          <w:sz w:val="14"/>
        </w:rPr>
        <w:t> </w:t>
      </w:r>
      <w:r>
        <w:rPr>
          <w:color w:val="231F20"/>
          <w:spacing w:val="-2"/>
          <w:sz w:val="14"/>
        </w:rPr>
        <w:t>eine</w:t>
      </w:r>
      <w:r>
        <w:rPr>
          <w:color w:val="231F20"/>
          <w:spacing w:val="7"/>
          <w:sz w:val="14"/>
        </w:rPr>
        <w:t> </w:t>
      </w:r>
      <w:r>
        <w:rPr>
          <w:color w:val="231F20"/>
          <w:spacing w:val="-2"/>
          <w:sz w:val="14"/>
        </w:rPr>
        <w:t>Verwaltungsfachkraft</w:t>
      </w:r>
      <w:r>
        <w:rPr>
          <w:color w:val="231F20"/>
          <w:spacing w:val="8"/>
          <w:sz w:val="14"/>
        </w:rPr>
        <w:t> </w:t>
      </w:r>
      <w:r>
        <w:rPr>
          <w:color w:val="231F20"/>
          <w:spacing w:val="-5"/>
          <w:sz w:val="14"/>
        </w:rPr>
        <w:t>des</w:t>
      </w:r>
    </w:p>
    <w:p>
      <w:pPr>
        <w:spacing w:line="188" w:lineRule="exact" w:before="8"/>
        <w:ind w:left="153" w:right="0" w:firstLine="0"/>
        <w:jc w:val="left"/>
        <w:rPr>
          <w:rFonts w:ascii="MetaPro-Bold"/>
          <w:b/>
          <w:sz w:val="14"/>
        </w:rPr>
      </w:pPr>
      <w:r>
        <w:rPr/>
        <w:br w:type="column"/>
      </w: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6"/>
          <w:sz w:val="14"/>
        </w:rPr>
        <w:t> </w:t>
      </w:r>
      <w:r>
        <w:rPr>
          <w:rFonts w:ascii="MetaPro-Bold"/>
          <w:b/>
          <w:color w:val="231F20"/>
          <w:sz w:val="14"/>
        </w:rPr>
        <w:t>Policelink:</w:t>
      </w:r>
      <w:r>
        <w:rPr>
          <w:rFonts w:ascii="MetaPro-Bold"/>
          <w:b/>
          <w:color w:val="231F20"/>
          <w:spacing w:val="-5"/>
          <w:sz w:val="14"/>
        </w:rPr>
        <w:t> </w:t>
      </w:r>
      <w:r>
        <w:rPr>
          <w:rFonts w:ascii="MetaPro-Bold"/>
          <w:b/>
          <w:color w:val="231F20"/>
          <w:sz w:val="14"/>
        </w:rPr>
        <w:t>131</w:t>
      </w:r>
      <w:r>
        <w:rPr>
          <w:rFonts w:ascii="MetaPro-Bold"/>
          <w:b/>
          <w:color w:val="231F20"/>
          <w:spacing w:val="-5"/>
          <w:sz w:val="14"/>
        </w:rPr>
        <w:t> 444</w:t>
      </w:r>
    </w:p>
    <w:p>
      <w:pPr>
        <w:spacing w:line="188" w:lineRule="exact" w:before="0"/>
        <w:ind w:left="15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pacing w:val="-2"/>
          <w:sz w:val="14"/>
        </w:rPr>
        <w:t>Website:</w:t>
      </w:r>
      <w:r>
        <w:rPr>
          <w:rFonts w:ascii="MetaPro-Bold"/>
          <w:b/>
          <w:color w:val="231F20"/>
          <w:spacing w:val="7"/>
          <w:sz w:val="14"/>
        </w:rPr>
        <w:t> </w:t>
      </w:r>
      <w:r>
        <w:rPr>
          <w:rFonts w:ascii="MetaPro-Bold"/>
          <w:b/>
          <w:color w:val="305497"/>
          <w:spacing w:val="-2"/>
          <w:sz w:val="14"/>
        </w:rPr>
        <w:t>https://forms.police.qld.gov.au/launch/generalenquiry</w:t>
      </w:r>
    </w:p>
    <w:p>
      <w:pPr>
        <w:spacing w:line="194" w:lineRule="auto" w:before="91"/>
        <w:ind w:left="153" w:right="110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305497"/>
          <w:sz w:val="18"/>
        </w:rPr>
        <w:t>STANDESAMT</w:t>
      </w:r>
      <w:r>
        <w:rPr>
          <w:rFonts w:ascii="MetaPro-Bold"/>
          <w:b/>
          <w:color w:val="305497"/>
          <w:spacing w:val="-11"/>
          <w:sz w:val="18"/>
        </w:rPr>
        <w:t> </w:t>
      </w:r>
      <w:r>
        <w:rPr>
          <w:rFonts w:ascii="MetaPro-Bold"/>
          <w:b/>
          <w:color w:val="305497"/>
          <w:sz w:val="18"/>
        </w:rPr>
        <w:t>(</w:t>
      </w:r>
      <w:r>
        <w:rPr>
          <w:b/>
          <w:i/>
          <w:color w:val="305497"/>
          <w:sz w:val="18"/>
        </w:rPr>
        <w:t>REGISTRY</w:t>
      </w:r>
      <w:r>
        <w:rPr>
          <w:b/>
          <w:i/>
          <w:color w:val="305497"/>
          <w:spacing w:val="-10"/>
          <w:sz w:val="18"/>
        </w:rPr>
        <w:t> </w:t>
      </w:r>
      <w:r>
        <w:rPr>
          <w:b/>
          <w:i/>
          <w:color w:val="305497"/>
          <w:sz w:val="18"/>
        </w:rPr>
        <w:t>OF</w:t>
      </w:r>
      <w:r>
        <w:rPr>
          <w:b/>
          <w:i/>
          <w:color w:val="305497"/>
          <w:spacing w:val="-10"/>
          <w:sz w:val="18"/>
        </w:rPr>
        <w:t> </w:t>
      </w:r>
      <w:r>
        <w:rPr>
          <w:b/>
          <w:i/>
          <w:color w:val="305497"/>
          <w:sz w:val="18"/>
        </w:rPr>
        <w:t>BIRTHS,</w:t>
      </w:r>
      <w:r>
        <w:rPr>
          <w:b/>
          <w:i/>
          <w:color w:val="305497"/>
          <w:spacing w:val="-10"/>
          <w:sz w:val="18"/>
        </w:rPr>
        <w:t> </w:t>
      </w:r>
      <w:r>
        <w:rPr>
          <w:b/>
          <w:i/>
          <w:color w:val="305497"/>
          <w:sz w:val="18"/>
        </w:rPr>
        <w:t>DEATHS</w:t>
      </w:r>
      <w:r>
        <w:rPr>
          <w:b/>
          <w:i/>
          <w:color w:val="305497"/>
          <w:spacing w:val="-10"/>
          <w:sz w:val="18"/>
        </w:rPr>
        <w:t> </w:t>
      </w:r>
      <w:r>
        <w:rPr>
          <w:b/>
          <w:i/>
          <w:color w:val="305497"/>
          <w:sz w:val="18"/>
        </w:rPr>
        <w:t>AND</w:t>
      </w:r>
      <w:r>
        <w:rPr>
          <w:b/>
          <w:i/>
          <w:color w:val="305497"/>
          <w:sz w:val="18"/>
        </w:rPr>
        <w:t> </w:t>
      </w:r>
      <w:r>
        <w:rPr>
          <w:b/>
          <w:i/>
          <w:color w:val="305497"/>
          <w:spacing w:val="-2"/>
          <w:sz w:val="18"/>
        </w:rPr>
        <w:t>MARRIAGES</w:t>
      </w:r>
      <w:r>
        <w:rPr>
          <w:rFonts w:ascii="MetaPro-Bold"/>
          <w:b/>
          <w:color w:val="305497"/>
          <w:spacing w:val="-2"/>
          <w:sz w:val="18"/>
        </w:rPr>
        <w:t>)</w:t>
      </w:r>
    </w:p>
    <w:p>
      <w:pPr>
        <w:spacing w:before="67"/>
        <w:ind w:left="114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(Registrierungsnr.)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157" w:right="0" w:firstLine="0"/>
        <w:jc w:val="center"/>
        <w:rPr>
          <w:sz w:val="14"/>
        </w:rPr>
      </w:pPr>
      <w:r>
        <w:rPr>
          <w:color w:val="231F20"/>
          <w:spacing w:val="-2"/>
          <w:sz w:val="14"/>
        </w:rPr>
        <w:t>(Telefonnr.)</w:t>
      </w:r>
    </w:p>
    <w:p>
      <w:pPr>
        <w:spacing w:before="67"/>
        <w:ind w:left="154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(Station/Stelle)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154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(E-Mail-Adresse)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4" w:equalWidth="0">
            <w:col w:w="4367" w:space="1213"/>
            <w:col w:w="4128" w:space="1472"/>
            <w:col w:w="1308" w:space="869"/>
            <w:col w:w="2492"/>
          </w:cols>
        </w:sectPr>
      </w:pPr>
    </w:p>
    <w:p>
      <w:pPr>
        <w:spacing w:line="223" w:lineRule="auto" w:before="0"/>
        <w:ind w:left="153" w:right="38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4"/>
        </w:rPr>
        <w:t>Coroners Court (</w:t>
      </w:r>
      <w:r>
        <w:rPr>
          <w:i/>
          <w:color w:val="231F20"/>
          <w:sz w:val="14"/>
        </w:rPr>
        <w:t>Coronial Registrar</w:t>
      </w:r>
      <w:r>
        <w:rPr>
          <w:color w:val="231F20"/>
          <w:sz w:val="14"/>
        </w:rPr>
        <w:t>) geprüft. Hierzu zählen u.a. Fälle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mit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natürlicher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Todesursache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und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durch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medizinisches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Fachpersonal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gemeldete Todesfälle. Bei komplexen Sachverhalten, die weitere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Ermittlungen erfordern, können diese an die für die Leichenschau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und Untersuchung von Todesursachen zuständige Amtsperson</w:t>
      </w:r>
      <w:r>
        <w:rPr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(Coroner) </w:t>
      </w:r>
      <w:r>
        <w:rPr>
          <w:color w:val="231F20"/>
          <w:sz w:val="14"/>
        </w:rPr>
        <w:t>übergeben werden. Ist dies der Fall, erhalten Sie eine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Bestätigung sowie weitere Einzelheiten über das anstehende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Verfahren.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Diese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wird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entweder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von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CCQ-Registrierungsstelle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oder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dem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gerichtsmedizinischen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Familiendienst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(</w:t>
      </w:r>
      <w:r>
        <w:rPr>
          <w:i/>
          <w:color w:val="231F20"/>
          <w:sz w:val="14"/>
        </w:rPr>
        <w:t>Coronial</w:t>
      </w:r>
      <w:r>
        <w:rPr>
          <w:i/>
          <w:color w:val="231F20"/>
          <w:spacing w:val="-8"/>
          <w:sz w:val="14"/>
        </w:rPr>
        <w:t> </w:t>
      </w:r>
      <w:r>
        <w:rPr>
          <w:i/>
          <w:color w:val="231F20"/>
          <w:sz w:val="14"/>
        </w:rPr>
        <w:t>Family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Services</w:t>
      </w:r>
      <w:r>
        <w:rPr>
          <w:color w:val="231F20"/>
          <w:sz w:val="14"/>
        </w:rPr>
        <w:t>)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übermittelt.</w:t>
      </w:r>
    </w:p>
    <w:p>
      <w:pPr>
        <w:spacing w:line="194" w:lineRule="auto" w:before="107"/>
        <w:ind w:left="153" w:right="616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305497"/>
          <w:spacing w:val="-2"/>
          <w:sz w:val="18"/>
        </w:rPr>
        <w:t>Gerichtsmedizinischer </w:t>
      </w:r>
      <w:r>
        <w:rPr>
          <w:rFonts w:ascii="MetaPro-Bold"/>
          <w:b/>
          <w:color w:val="305497"/>
          <w:spacing w:val="-2"/>
          <w:sz w:val="18"/>
        </w:rPr>
        <w:t>Familiendienst</w:t>
      </w:r>
      <w:r>
        <w:rPr>
          <w:rFonts w:ascii="MetaPro-Bold"/>
          <w:b/>
          <w:color w:val="305497"/>
          <w:sz w:val="18"/>
        </w:rPr>
        <w:t> (</w:t>
      </w:r>
      <w:r>
        <w:rPr>
          <w:b/>
          <w:i/>
          <w:color w:val="305497"/>
          <w:sz w:val="18"/>
        </w:rPr>
        <w:t>Coronial Family Services</w:t>
      </w:r>
      <w:r>
        <w:rPr>
          <w:rFonts w:ascii="MetaPro-Bold"/>
          <w:b/>
          <w:color w:val="305497"/>
          <w:sz w:val="18"/>
        </w:rPr>
        <w:t>)</w:t>
      </w:r>
    </w:p>
    <w:p>
      <w:pPr>
        <w:spacing w:line="223" w:lineRule="auto" w:before="77"/>
        <w:ind w:left="153" w:right="104" w:firstLine="0"/>
        <w:jc w:val="left"/>
        <w:rPr>
          <w:sz w:val="14"/>
        </w:rPr>
      </w:pPr>
      <w:r>
        <w:rPr>
          <w:color w:val="231F20"/>
          <w:sz w:val="14"/>
        </w:rPr>
        <w:t>Der Dienst informiert über das Procedere nach Meldung eines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Todesfalls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Coroner,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unterstützt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mit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Blick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auf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Leichenschau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und Untersuchungen sowie deren Ergebnisse. Daneben stellt es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zusätzliche Informationen und Hilfsangebote bereit.</w:t>
      </w:r>
    </w:p>
    <w:p>
      <w:pPr>
        <w:spacing w:line="223" w:lineRule="auto" w:before="94"/>
        <w:ind w:left="153" w:right="44" w:firstLine="0"/>
        <w:jc w:val="left"/>
        <w:rPr>
          <w:sz w:val="14"/>
        </w:rPr>
      </w:pPr>
      <w:r>
        <w:rPr>
          <w:color w:val="231F20"/>
          <w:sz w:val="14"/>
        </w:rPr>
        <w:t>Qualifiziertes Beratungs- und Pflegepersonal steht hier zur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Verfügung, um Angehörige von Verstorbenen, deren Fall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gerichtsmedizinisch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untersucht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wird,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zu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unterstützen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und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umfassend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zu informieren. Das Beratungs- und Pflegepersonal beantwortet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Fragen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zu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gerichtsmedizinischen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Verfahren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und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gibt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Informationen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zu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lokalen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Hilfsangeboten.</w:t>
      </w:r>
    </w:p>
    <w:p>
      <w:pPr>
        <w:spacing w:before="67"/>
        <w:ind w:left="153" w:right="0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305497"/>
          <w:sz w:val="18"/>
        </w:rPr>
        <w:t>Polizei</w:t>
      </w:r>
      <w:r>
        <w:rPr>
          <w:rFonts w:ascii="MetaPro-Bold"/>
          <w:b/>
          <w:color w:val="305497"/>
          <w:spacing w:val="-5"/>
          <w:sz w:val="18"/>
        </w:rPr>
        <w:t> </w:t>
      </w:r>
      <w:r>
        <w:rPr>
          <w:rFonts w:ascii="MetaPro-Bold"/>
          <w:b/>
          <w:color w:val="305497"/>
          <w:sz w:val="18"/>
        </w:rPr>
        <w:t>Queensland</w:t>
      </w:r>
      <w:r>
        <w:rPr>
          <w:rFonts w:ascii="MetaPro-Bold"/>
          <w:b/>
          <w:color w:val="305497"/>
          <w:spacing w:val="-6"/>
          <w:sz w:val="18"/>
        </w:rPr>
        <w:t> </w:t>
      </w:r>
      <w:r>
        <w:rPr>
          <w:rFonts w:ascii="MetaPro-Bold"/>
          <w:b/>
          <w:color w:val="305497"/>
          <w:sz w:val="18"/>
        </w:rPr>
        <w:t>(</w:t>
      </w:r>
      <w:r>
        <w:rPr>
          <w:b/>
          <w:i/>
          <w:color w:val="305497"/>
          <w:sz w:val="18"/>
        </w:rPr>
        <w:t>Queensland</w:t>
      </w:r>
      <w:r>
        <w:rPr>
          <w:b/>
          <w:i/>
          <w:color w:val="305497"/>
          <w:spacing w:val="-4"/>
          <w:sz w:val="18"/>
        </w:rPr>
        <w:t> </w:t>
      </w:r>
      <w:r>
        <w:rPr>
          <w:b/>
          <w:i/>
          <w:color w:val="305497"/>
          <w:sz w:val="18"/>
        </w:rPr>
        <w:t>Police</w:t>
      </w:r>
      <w:r>
        <w:rPr>
          <w:b/>
          <w:i/>
          <w:color w:val="305497"/>
          <w:spacing w:val="-4"/>
          <w:sz w:val="18"/>
        </w:rPr>
        <w:t> </w:t>
      </w:r>
      <w:r>
        <w:rPr>
          <w:b/>
          <w:i/>
          <w:color w:val="305497"/>
          <w:spacing w:val="-2"/>
          <w:sz w:val="18"/>
        </w:rPr>
        <w:t>Service</w:t>
      </w:r>
      <w:r>
        <w:rPr>
          <w:rFonts w:ascii="MetaPro-Bold"/>
          <w:b/>
          <w:color w:val="305497"/>
          <w:spacing w:val="-2"/>
          <w:sz w:val="18"/>
        </w:rPr>
        <w:t>)</w:t>
      </w:r>
    </w:p>
    <w:p>
      <w:pPr>
        <w:spacing w:line="223" w:lineRule="auto" w:before="66"/>
        <w:ind w:left="153" w:right="104" w:firstLine="0"/>
        <w:jc w:val="left"/>
        <w:rPr>
          <w:sz w:val="14"/>
        </w:rPr>
      </w:pPr>
      <w:r>
        <w:rPr>
          <w:color w:val="231F20"/>
          <w:sz w:val="14"/>
        </w:rPr>
        <w:t>Die zuständige Polizeieinsatzkraft erstellt i. d. R. den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Ermittlungsbericht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für den Coroner und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für Auskünfte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zum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der Ermittlungen sowie Fragen wie zur Rückgabe beschlagnahmter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Gegenstände zuständig. Die zuständige Einsatzkraft hat ihren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Namen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sowie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die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Kontaktdaten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der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Dienststelle,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bei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der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sie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tätig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ist,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anzugeben.</w:t>
      </w:r>
    </w:p>
    <w:p>
      <w:pPr>
        <w:spacing w:line="188" w:lineRule="exact" w:before="46"/>
        <w:ind w:left="153" w:right="0" w:firstLine="0"/>
        <w:jc w:val="left"/>
        <w:rPr>
          <w:rFonts w:ascii="MetaPro-Bold"/>
          <w:b/>
          <w:sz w:val="14"/>
        </w:rPr>
      </w:pPr>
      <w:r>
        <w:rPr/>
        <w:br w:type="column"/>
      </w: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4"/>
          <w:sz w:val="14"/>
        </w:rPr>
        <w:t> </w:t>
      </w:r>
      <w:r>
        <w:rPr>
          <w:rFonts w:ascii="MetaPro-Bold"/>
          <w:b/>
          <w:color w:val="231F20"/>
          <w:sz w:val="14"/>
        </w:rPr>
        <w:t>13QGOV</w:t>
      </w:r>
      <w:r>
        <w:rPr>
          <w:rFonts w:ascii="MetaPro-Bold"/>
          <w:b/>
          <w:color w:val="231F20"/>
          <w:spacing w:val="-6"/>
          <w:sz w:val="14"/>
        </w:rPr>
        <w:t> </w:t>
      </w:r>
      <w:r>
        <w:rPr>
          <w:rFonts w:ascii="MetaPro-Bold"/>
          <w:b/>
          <w:color w:val="231F20"/>
          <w:sz w:val="14"/>
        </w:rPr>
        <w:t>(13</w:t>
      </w:r>
      <w:r>
        <w:rPr>
          <w:rFonts w:ascii="MetaPro-Bold"/>
          <w:b/>
          <w:color w:val="231F20"/>
          <w:spacing w:val="-4"/>
          <w:sz w:val="14"/>
        </w:rPr>
        <w:t> </w:t>
      </w:r>
      <w:r>
        <w:rPr>
          <w:rFonts w:ascii="MetaPro-Bold"/>
          <w:b/>
          <w:color w:val="231F20"/>
          <w:sz w:val="14"/>
        </w:rPr>
        <w:t>74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pacing w:val="-5"/>
          <w:sz w:val="14"/>
        </w:rPr>
        <w:t>68)</w:t>
      </w:r>
    </w:p>
    <w:p>
      <w:pPr>
        <w:spacing w:line="188" w:lineRule="exact" w:before="0"/>
        <w:ind w:left="15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pacing w:val="-2"/>
          <w:sz w:val="14"/>
        </w:rPr>
        <w:t>E-Mail-Adresse:</w:t>
      </w:r>
      <w:r>
        <w:rPr>
          <w:rFonts w:ascii="MetaPro-Bold"/>
          <w:b/>
          <w:color w:val="231F20"/>
          <w:spacing w:val="28"/>
          <w:sz w:val="14"/>
        </w:rPr>
        <w:t> </w:t>
      </w:r>
      <w:hyperlink r:id="rId11">
        <w:r>
          <w:rPr>
            <w:rFonts w:ascii="MetaPro-Bold"/>
            <w:b/>
            <w:color w:val="305497"/>
            <w:spacing w:val="-2"/>
            <w:sz w:val="14"/>
          </w:rPr>
          <w:t>bdm-mail@justice.qld.gov.au</w:t>
        </w:r>
      </w:hyperlink>
    </w:p>
    <w:p>
      <w:pPr>
        <w:pStyle w:val="Heading1"/>
        <w:spacing w:before="52"/>
        <w:ind w:left="153"/>
      </w:pPr>
      <w:r>
        <w:rPr>
          <w:color w:val="305497"/>
          <w:spacing w:val="-2"/>
        </w:rPr>
        <w:t>HILFSEINRICHTUNGEN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4" w:lineRule="exact" w:before="57" w:after="0"/>
        <w:ind w:left="513" w:right="0" w:hanging="360"/>
        <w:jc w:val="left"/>
        <w:rPr>
          <w:sz w:val="14"/>
        </w:rPr>
      </w:pPr>
      <w:r>
        <w:rPr>
          <w:color w:val="231F20"/>
          <w:sz w:val="14"/>
        </w:rPr>
        <w:t>Lifeline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Australia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(Krisenunterstützung)</w:t>
      </w:r>
    </w:p>
    <w:p>
      <w:pPr>
        <w:spacing w:line="192" w:lineRule="exact" w:before="0"/>
        <w:ind w:left="51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131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114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(24/7-</w:t>
      </w:r>
      <w:r>
        <w:rPr>
          <w:rFonts w:ascii="MetaPro-Bold"/>
          <w:b/>
          <w:color w:val="231F20"/>
          <w:spacing w:val="-2"/>
          <w:sz w:val="14"/>
        </w:rPr>
        <w:t>Hotline)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4" w:lineRule="exact" w:before="70" w:after="0"/>
        <w:ind w:left="513" w:right="0" w:hanging="360"/>
        <w:jc w:val="left"/>
        <w:rPr>
          <w:sz w:val="14"/>
        </w:rPr>
      </w:pPr>
      <w:r>
        <w:rPr>
          <w:color w:val="231F20"/>
          <w:sz w:val="14"/>
        </w:rPr>
        <w:t>Victim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Assist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Queensland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(Opferanlaufstelle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Queensland)</w:t>
      </w:r>
    </w:p>
    <w:p>
      <w:pPr>
        <w:spacing w:line="192" w:lineRule="exact" w:before="0"/>
        <w:ind w:left="51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1300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546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pacing w:val="-5"/>
          <w:sz w:val="14"/>
        </w:rPr>
        <w:t>587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4" w:lineRule="exact" w:before="70" w:after="0"/>
        <w:ind w:left="513" w:right="0" w:hanging="360"/>
        <w:jc w:val="left"/>
        <w:rPr>
          <w:sz w:val="14"/>
        </w:rPr>
      </w:pPr>
      <w:r>
        <w:rPr>
          <w:color w:val="231F20"/>
          <w:sz w:val="14"/>
        </w:rPr>
        <w:t>Queensland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Homicide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Victim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Support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Group</w:t>
      </w:r>
    </w:p>
    <w:p>
      <w:pPr>
        <w:spacing w:line="158" w:lineRule="exact" w:before="0"/>
        <w:ind w:left="513" w:right="0" w:firstLine="0"/>
        <w:jc w:val="left"/>
        <w:rPr>
          <w:sz w:val="14"/>
        </w:rPr>
      </w:pPr>
      <w:r>
        <w:rPr>
          <w:color w:val="231F20"/>
          <w:sz w:val="14"/>
        </w:rPr>
        <w:t>(Hilfe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für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Angehörige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Mordopfern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Queensland)</w:t>
      </w:r>
    </w:p>
    <w:p>
      <w:pPr>
        <w:spacing w:line="192" w:lineRule="exact" w:before="0"/>
        <w:ind w:left="51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4"/>
          <w:sz w:val="14"/>
        </w:rPr>
        <w:t> </w:t>
      </w:r>
      <w:r>
        <w:rPr>
          <w:rFonts w:ascii="MetaPro-Bold"/>
          <w:b/>
          <w:color w:val="231F20"/>
          <w:sz w:val="14"/>
        </w:rPr>
        <w:t>1800</w:t>
      </w:r>
      <w:r>
        <w:rPr>
          <w:rFonts w:ascii="MetaPro-Bold"/>
          <w:b/>
          <w:color w:val="231F20"/>
          <w:spacing w:val="-4"/>
          <w:sz w:val="14"/>
        </w:rPr>
        <w:t> </w:t>
      </w:r>
      <w:r>
        <w:rPr>
          <w:rFonts w:ascii="MetaPro-Bold"/>
          <w:b/>
          <w:color w:val="231F20"/>
          <w:sz w:val="14"/>
        </w:rPr>
        <w:t>774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pacing w:val="-5"/>
          <w:sz w:val="14"/>
        </w:rPr>
        <w:t>744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11" w:lineRule="auto" w:before="87" w:after="0"/>
        <w:ind w:left="513" w:right="1022" w:hanging="360"/>
        <w:jc w:val="left"/>
        <w:rPr>
          <w:rFonts w:ascii="MetaPro-Bold" w:hAnsi="MetaPro-Bold"/>
          <w:b/>
          <w:sz w:val="14"/>
        </w:rPr>
      </w:pPr>
      <w:r>
        <w:rPr>
          <w:color w:val="231F20"/>
          <w:sz w:val="14"/>
        </w:rPr>
        <w:t>Red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Nose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–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Sudden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Unexplained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Infant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Death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(Hilfsstelle bei plötzlichem Kindstod)</w:t>
      </w:r>
      <w:r>
        <w:rPr>
          <w:color w:val="231F20"/>
          <w:spacing w:val="40"/>
          <w:sz w:val="14"/>
        </w:rPr>
        <w:t> </w:t>
      </w:r>
      <w:r>
        <w:rPr>
          <w:rFonts w:ascii="MetaPro-Bold" w:hAnsi="MetaPro-Bold"/>
          <w:b/>
          <w:color w:val="231F20"/>
          <w:sz w:val="14"/>
        </w:rPr>
        <w:t>Telefon: 1300 308 307 (24/7-Hotline)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23" w:lineRule="auto" w:before="88" w:after="0"/>
        <w:ind w:left="513" w:right="201" w:hanging="360"/>
        <w:jc w:val="left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Compassionate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Friends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Queensland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(Unterstützung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bei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Tod eines Kindes)</w:t>
      </w:r>
    </w:p>
    <w:p>
      <w:pPr>
        <w:spacing w:line="180" w:lineRule="exact" w:before="0"/>
        <w:ind w:left="51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1300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064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068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(24/7-</w:t>
      </w:r>
      <w:r>
        <w:rPr>
          <w:rFonts w:ascii="MetaPro-Bold"/>
          <w:b/>
          <w:color w:val="231F20"/>
          <w:spacing w:val="-2"/>
          <w:sz w:val="14"/>
        </w:rPr>
        <w:t>Hotline)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23" w:lineRule="auto" w:before="80" w:after="0"/>
        <w:ind w:left="513" w:right="607" w:hanging="360"/>
        <w:jc w:val="left"/>
        <w:rPr>
          <w:sz w:val="14"/>
        </w:rPr>
      </w:pPr>
      <w:r>
        <w:rPr>
          <w:color w:val="231F20"/>
          <w:sz w:val="14"/>
        </w:rPr>
        <w:t>Queensland Transcultural Mental Health Centre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(Transkulturelles Zentrum für psychische Gesundheit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Queensland)</w:t>
      </w:r>
    </w:p>
    <w:p>
      <w:pPr>
        <w:spacing w:line="160" w:lineRule="exact" w:before="0"/>
        <w:ind w:left="51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1800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188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pacing w:val="-5"/>
          <w:sz w:val="14"/>
        </w:rPr>
        <w:t>189</w:t>
      </w:r>
    </w:p>
    <w:p>
      <w:pPr>
        <w:spacing w:line="188" w:lineRule="exact" w:before="0"/>
        <w:ind w:left="51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1300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642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255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(24/7-</w:t>
      </w:r>
      <w:r>
        <w:rPr>
          <w:rFonts w:ascii="MetaPro-Bold"/>
          <w:b/>
          <w:color w:val="231F20"/>
          <w:spacing w:val="-2"/>
          <w:sz w:val="14"/>
        </w:rPr>
        <w:t>Hotline)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4" w:lineRule="exact" w:before="70" w:after="0"/>
        <w:ind w:left="513" w:right="0" w:hanging="360"/>
        <w:jc w:val="left"/>
        <w:rPr>
          <w:sz w:val="14"/>
        </w:rPr>
      </w:pPr>
      <w:r>
        <w:rPr>
          <w:color w:val="231F20"/>
          <w:sz w:val="14"/>
        </w:rPr>
        <w:t>Victim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Connect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(Anlaufstelle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für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Opfer)</w:t>
      </w:r>
    </w:p>
    <w:p>
      <w:pPr>
        <w:spacing w:line="192" w:lineRule="exact" w:before="0"/>
        <w:ind w:left="51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1300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318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940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z w:val="14"/>
        </w:rPr>
        <w:t>(24/7-</w:t>
      </w:r>
      <w:r>
        <w:rPr>
          <w:rFonts w:ascii="MetaPro-Bold"/>
          <w:b/>
          <w:color w:val="231F20"/>
          <w:spacing w:val="-2"/>
          <w:sz w:val="14"/>
        </w:rPr>
        <w:t>Hotline)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4" w:lineRule="exact" w:before="70" w:after="0"/>
        <w:ind w:left="513" w:right="0" w:hanging="360"/>
        <w:jc w:val="left"/>
        <w:rPr>
          <w:sz w:val="14"/>
        </w:rPr>
      </w:pPr>
      <w:r>
        <w:rPr>
          <w:color w:val="231F20"/>
          <w:sz w:val="14"/>
        </w:rPr>
        <w:t>Suicide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Call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Back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Service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(Rückrufservice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bei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Suizidgedanken)</w:t>
      </w:r>
    </w:p>
    <w:p>
      <w:pPr>
        <w:spacing w:line="192" w:lineRule="exact" w:before="0"/>
        <w:ind w:left="51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1300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659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pacing w:val="-5"/>
          <w:sz w:val="14"/>
        </w:rPr>
        <w:t>467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23" w:lineRule="auto" w:before="80" w:after="0"/>
        <w:ind w:left="513" w:right="38" w:hanging="360"/>
        <w:jc w:val="left"/>
        <w:rPr>
          <w:sz w:val="14"/>
        </w:rPr>
      </w:pPr>
      <w:r>
        <w:rPr>
          <w:color w:val="231F20"/>
          <w:sz w:val="14"/>
        </w:rPr>
        <w:t>Aboriginal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Torres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Strait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Islander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Family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Wellbeing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Services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(Unterstützung für Familien von Aborigines und Torres-Strait-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Insulanern)</w:t>
      </w:r>
    </w:p>
    <w:p>
      <w:pPr>
        <w:spacing w:line="180" w:lineRule="exact" w:before="0"/>
        <w:ind w:left="513" w:right="0" w:firstLine="0"/>
        <w:jc w:val="left"/>
        <w:rPr>
          <w:rFonts w:ascii="MetaPro-Bold"/>
          <w:b/>
          <w:sz w:val="14"/>
        </w:rPr>
      </w:pPr>
      <w:r>
        <w:rPr>
          <w:rFonts w:ascii="MetaPro-Bold"/>
          <w:b/>
          <w:color w:val="231F20"/>
          <w:sz w:val="14"/>
        </w:rPr>
        <w:t>Telefon:</w:t>
      </w:r>
      <w:r>
        <w:rPr>
          <w:rFonts w:ascii="MetaPro-Bold"/>
          <w:b/>
          <w:color w:val="231F20"/>
          <w:spacing w:val="-5"/>
          <w:sz w:val="14"/>
        </w:rPr>
        <w:t> </w:t>
      </w:r>
      <w:r>
        <w:rPr>
          <w:rFonts w:ascii="MetaPro-Bold"/>
          <w:b/>
          <w:color w:val="231F20"/>
          <w:sz w:val="14"/>
        </w:rPr>
        <w:t>1300</w:t>
      </w:r>
      <w:r>
        <w:rPr>
          <w:rFonts w:ascii="MetaPro-Bold"/>
          <w:b/>
          <w:color w:val="231F20"/>
          <w:spacing w:val="-3"/>
          <w:sz w:val="14"/>
        </w:rPr>
        <w:t> </w:t>
      </w:r>
      <w:r>
        <w:rPr>
          <w:rFonts w:ascii="MetaPro-Bold"/>
          <w:b/>
          <w:color w:val="231F20"/>
          <w:sz w:val="14"/>
        </w:rPr>
        <w:t>117</w:t>
      </w:r>
      <w:r>
        <w:rPr>
          <w:rFonts w:ascii="MetaPro-Bold"/>
          <w:b/>
          <w:color w:val="231F20"/>
          <w:spacing w:val="-2"/>
          <w:sz w:val="14"/>
        </w:rPr>
        <w:t> </w:t>
      </w:r>
      <w:r>
        <w:rPr>
          <w:rFonts w:ascii="MetaPro-Bold"/>
          <w:b/>
          <w:color w:val="231F20"/>
          <w:spacing w:val="-5"/>
          <w:sz w:val="14"/>
        </w:rPr>
        <w:t>095</w:t>
      </w:r>
    </w:p>
    <w:p>
      <w:pPr>
        <w:pStyle w:val="Heading1"/>
        <w:spacing w:line="229" w:lineRule="exact" w:before="0"/>
        <w:ind w:left="154"/>
      </w:pPr>
      <w:r>
        <w:rPr>
          <w:b w:val="0"/>
        </w:rPr>
        <w:br w:type="column"/>
      </w:r>
      <w:r>
        <w:rPr>
          <w:color w:val="305497"/>
        </w:rPr>
        <w:t>Warum</w:t>
      </w:r>
      <w:r>
        <w:rPr>
          <w:color w:val="305497"/>
          <w:spacing w:val="-4"/>
        </w:rPr>
        <w:t> </w:t>
      </w:r>
      <w:r>
        <w:rPr>
          <w:color w:val="305497"/>
        </w:rPr>
        <w:t>wurde</w:t>
      </w:r>
      <w:r>
        <w:rPr>
          <w:color w:val="305497"/>
          <w:spacing w:val="-3"/>
        </w:rPr>
        <w:t> </w:t>
      </w:r>
      <w:r>
        <w:rPr>
          <w:color w:val="305497"/>
        </w:rPr>
        <w:t>die</w:t>
      </w:r>
      <w:r>
        <w:rPr>
          <w:color w:val="305497"/>
          <w:spacing w:val="-4"/>
        </w:rPr>
        <w:t> </w:t>
      </w:r>
      <w:r>
        <w:rPr>
          <w:color w:val="305497"/>
        </w:rPr>
        <w:t>Polizei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involviert?</w:t>
      </w:r>
    </w:p>
    <w:p>
      <w:pPr>
        <w:spacing w:line="223" w:lineRule="auto" w:before="66"/>
        <w:ind w:left="154" w:right="527" w:firstLine="0"/>
        <w:jc w:val="left"/>
        <w:rPr>
          <w:sz w:val="14"/>
        </w:rPr>
      </w:pPr>
      <w:r>
        <w:rPr>
          <w:color w:val="231F20"/>
          <w:sz w:val="14"/>
        </w:rPr>
        <w:t>Bestimmte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Todesfälle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müssen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nach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dem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Coroners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Act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2003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dem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Gericht zur Untersuchung von Todesursachen von Queensland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(</w:t>
      </w:r>
      <w:r>
        <w:rPr>
          <w:i/>
          <w:color w:val="231F20"/>
          <w:sz w:val="14"/>
        </w:rPr>
        <w:t>Coroners Court of Queensland, CCQ</w:t>
      </w:r>
      <w:r>
        <w:rPr>
          <w:color w:val="231F20"/>
          <w:sz w:val="14"/>
        </w:rPr>
        <w:t>) gemeldet werden. Die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Polizei unterstützt die für die Leichenschau und Untersuchung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von Todesursachen zuständige Amtsperson (</w:t>
      </w:r>
      <w:r>
        <w:rPr>
          <w:i/>
          <w:color w:val="231F20"/>
          <w:sz w:val="14"/>
        </w:rPr>
        <w:t>Coroner</w:t>
      </w:r>
      <w:r>
        <w:rPr>
          <w:color w:val="231F20"/>
          <w:sz w:val="14"/>
        </w:rPr>
        <w:t>) bei den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Ermittlungen zu entsprechend meldepflichtigen Todesfällen.</w:t>
      </w:r>
    </w:p>
    <w:p>
      <w:pPr>
        <w:spacing w:line="223" w:lineRule="auto" w:before="95"/>
        <w:ind w:left="154" w:right="296" w:firstLine="0"/>
        <w:jc w:val="left"/>
        <w:rPr>
          <w:sz w:val="14"/>
        </w:rPr>
      </w:pPr>
      <w:r>
        <w:rPr>
          <w:color w:val="231F20"/>
          <w:sz w:val="14"/>
        </w:rPr>
        <w:t>Dazu gehören Todesfälle durch Gewalteinwirkung oder nicht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natürliche Ursachen, verdächtige Todesfälle, Todesfälle in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Zusammenhang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mit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Gesundheitsleistungen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und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bestimmten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Arten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der Pflege, Betreuung oder Polizeieinsätzen. Auch fallen darunter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Fälle,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denen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keine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Todesursachenbescheinigung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(</w:t>
      </w:r>
      <w:r>
        <w:rPr>
          <w:i/>
          <w:color w:val="231F20"/>
          <w:sz w:val="14"/>
        </w:rPr>
        <w:t>Cause</w:t>
      </w:r>
      <w:r>
        <w:rPr>
          <w:i/>
          <w:color w:val="231F20"/>
          <w:spacing w:val="-8"/>
          <w:sz w:val="14"/>
        </w:rPr>
        <w:t> </w:t>
      </w:r>
      <w:r>
        <w:rPr>
          <w:i/>
          <w:color w:val="231F20"/>
          <w:sz w:val="14"/>
        </w:rPr>
        <w:t>of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Death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Certificate</w:t>
      </w:r>
      <w:r>
        <w:rPr>
          <w:color w:val="231F20"/>
          <w:sz w:val="14"/>
        </w:rPr>
        <w:t>) ausgestellt werden kann.</w:t>
      </w:r>
    </w:p>
    <w:p>
      <w:pPr>
        <w:spacing w:line="223" w:lineRule="auto" w:before="95"/>
        <w:ind w:left="154" w:right="296" w:firstLine="0"/>
        <w:jc w:val="left"/>
        <w:rPr>
          <w:sz w:val="14"/>
        </w:rPr>
      </w:pPr>
      <w:r>
        <w:rPr>
          <w:color w:val="231F20"/>
          <w:sz w:val="14"/>
        </w:rPr>
        <w:t>Todesursachenbescheinigungen können durch Ärzte und Ärztinnen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oder Rechtsmediziner/-innen ausgestellt werden. Diese können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anschließend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die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nächsten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Angehörigen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informieren.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Dabei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ist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keine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weitere Mitwirkung der Polizei erforderlich.</w:t>
      </w:r>
    </w:p>
    <w:p>
      <w:pPr>
        <w:pStyle w:val="Heading1"/>
        <w:spacing w:before="65"/>
        <w:ind w:left="154"/>
      </w:pPr>
      <w:r>
        <w:rPr>
          <w:color w:val="305497"/>
        </w:rPr>
        <w:t>Was</w:t>
      </w:r>
      <w:r>
        <w:rPr>
          <w:color w:val="305497"/>
          <w:spacing w:val="-9"/>
        </w:rPr>
        <w:t> </w:t>
      </w:r>
      <w:r>
        <w:rPr>
          <w:color w:val="305497"/>
        </w:rPr>
        <w:t>passiert</w:t>
      </w:r>
      <w:r>
        <w:rPr>
          <w:color w:val="305497"/>
          <w:spacing w:val="-7"/>
        </w:rPr>
        <w:t> </w:t>
      </w:r>
      <w:r>
        <w:rPr>
          <w:color w:val="305497"/>
        </w:rPr>
        <w:t>als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nächstes?</w:t>
      </w:r>
    </w:p>
    <w:p>
      <w:pPr>
        <w:spacing w:before="56"/>
        <w:ind w:left="154" w:right="0" w:firstLine="0"/>
        <w:jc w:val="left"/>
        <w:rPr>
          <w:sz w:val="14"/>
        </w:rPr>
      </w:pPr>
      <w:r>
        <w:rPr>
          <w:color w:val="231F20"/>
          <w:sz w:val="14"/>
        </w:rPr>
        <w:t>Wird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Polizei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Todesfall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angezeigt,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wird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diese: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23" w:lineRule="auto" w:before="88" w:after="0"/>
        <w:ind w:left="513" w:right="583" w:hanging="360"/>
        <w:jc w:val="left"/>
        <w:rPr>
          <w:sz w:val="14"/>
        </w:rPr>
      </w:pPr>
      <w:r>
        <w:rPr>
          <w:color w:val="231F20"/>
          <w:sz w:val="14"/>
        </w:rPr>
        <w:t>feststellen,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ob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Todesfall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dem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Coroner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gemeldet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werden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muss.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6" w:lineRule="exact" w:before="0" w:after="0"/>
        <w:ind w:left="513" w:right="0" w:hanging="359"/>
        <w:jc w:val="left"/>
        <w:rPr>
          <w:sz w:val="14"/>
        </w:rPr>
      </w:pPr>
      <w:r>
        <w:rPr>
          <w:color w:val="231F20"/>
          <w:sz w:val="14"/>
        </w:rPr>
        <w:t>unter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Angehörigen,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Freundeskreis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sowie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bei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Zeuginnen</w:t>
      </w:r>
    </w:p>
    <w:p>
      <w:pPr>
        <w:spacing w:line="223" w:lineRule="auto" w:before="4"/>
        <w:ind w:left="513" w:right="296" w:firstLine="0"/>
        <w:jc w:val="left"/>
        <w:rPr>
          <w:sz w:val="14"/>
        </w:rPr>
      </w:pPr>
      <w:r>
        <w:rPr>
          <w:color w:val="231F20"/>
          <w:sz w:val="14"/>
        </w:rPr>
        <w:t>und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Zeugen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erste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Informationen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zum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Todesfall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für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die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Meldung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des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Todesfalls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 den Coroner einholen. In bestimmten Fällen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kann es erforderlich sein, dass die Polizei den Coroner nach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Bedarf unterstützt, etwa durch die erneute Kontaktaufnahme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mit den Angehörigen, um weitere Informationen einzuholen.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168" w:lineRule="exact" w:before="0" w:after="0"/>
        <w:ind w:left="359" w:right="479" w:hanging="359"/>
        <w:jc w:val="right"/>
        <w:rPr>
          <w:sz w:val="14"/>
        </w:rPr>
      </w:pPr>
      <w:r>
        <w:rPr>
          <w:color w:val="231F20"/>
          <w:sz w:val="14"/>
        </w:rPr>
        <w:t>mit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dem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staatlich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beauftragten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Bestattungsunternehmen</w:t>
      </w:r>
      <w:r>
        <w:rPr>
          <w:color w:val="231F20"/>
          <w:spacing w:val="-5"/>
          <w:sz w:val="14"/>
        </w:rPr>
        <w:t> die</w:t>
      </w:r>
    </w:p>
    <w:p>
      <w:pPr>
        <w:spacing w:line="168" w:lineRule="exact" w:before="0"/>
        <w:ind w:left="0" w:right="421" w:firstLine="0"/>
        <w:jc w:val="right"/>
        <w:rPr>
          <w:sz w:val="14"/>
        </w:rPr>
      </w:pPr>
      <w:r>
        <w:rPr>
          <w:color w:val="231F20"/>
          <w:sz w:val="14"/>
        </w:rPr>
        <w:t>Überführung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Leichnams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die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Leichenhalle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koordinieren.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68" w:lineRule="exact" w:before="0" w:after="0"/>
        <w:ind w:left="513" w:right="0" w:hanging="359"/>
        <w:jc w:val="left"/>
        <w:rPr>
          <w:sz w:val="14"/>
        </w:rPr>
      </w:pPr>
      <w:r>
        <w:rPr>
          <w:color w:val="231F20"/>
          <w:sz w:val="14"/>
        </w:rPr>
        <w:t>die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formale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Identifizierung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verstorbenen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Person</w:t>
      </w:r>
    </w:p>
    <w:p>
      <w:pPr>
        <w:spacing w:line="174" w:lineRule="exact" w:before="0"/>
        <w:ind w:left="513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veranlassen.</w:t>
      </w:r>
    </w:p>
    <w:p>
      <w:pPr>
        <w:spacing w:after="0" w:line="174" w:lineRule="exact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74" w:space="1206"/>
            <w:col w:w="4286" w:space="1341"/>
            <w:col w:w="4642"/>
          </w:cols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9264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5497"/>
        </w:rPr>
        <w:t>Was</w:t>
      </w:r>
      <w:r>
        <w:rPr>
          <w:color w:val="305497"/>
          <w:spacing w:val="-6"/>
        </w:rPr>
        <w:t> </w:t>
      </w:r>
      <w:r>
        <w:rPr>
          <w:color w:val="305497"/>
        </w:rPr>
        <w:t>ist</w:t>
      </w:r>
      <w:r>
        <w:rPr>
          <w:color w:val="305497"/>
          <w:spacing w:val="-5"/>
        </w:rPr>
        <w:t> </w:t>
      </w:r>
      <w:r>
        <w:rPr>
          <w:color w:val="305497"/>
        </w:rPr>
        <w:t>die</w:t>
      </w:r>
      <w:r>
        <w:rPr>
          <w:color w:val="305497"/>
          <w:spacing w:val="-3"/>
        </w:rPr>
        <w:t> </w:t>
      </w:r>
      <w:r>
        <w:rPr>
          <w:color w:val="305497"/>
        </w:rPr>
        <w:t>Aufgabe</w:t>
      </w:r>
      <w:r>
        <w:rPr>
          <w:color w:val="305497"/>
          <w:spacing w:val="-3"/>
        </w:rPr>
        <w:t> </w:t>
      </w:r>
      <w:r>
        <w:rPr>
          <w:color w:val="305497"/>
        </w:rPr>
        <w:t>eines</w:t>
      </w:r>
      <w:r>
        <w:rPr>
          <w:color w:val="305497"/>
          <w:spacing w:val="-5"/>
        </w:rPr>
        <w:t> </w:t>
      </w:r>
      <w:r>
        <w:rPr>
          <w:color w:val="305497"/>
          <w:spacing w:val="-2"/>
        </w:rPr>
        <w:t>Coroners?</w:t>
      </w:r>
    </w:p>
    <w:p>
      <w:pPr>
        <w:pStyle w:val="BodyText"/>
        <w:spacing w:line="223" w:lineRule="auto" w:before="72"/>
      </w:pPr>
      <w:r>
        <w:rPr>
          <w:color w:val="231F20"/>
        </w:rPr>
        <w:t>Coroner sind amtliche Leichenschaubeauftragte, die die Polizei</w:t>
      </w:r>
      <w:r>
        <w:rPr>
          <w:color w:val="231F20"/>
          <w:spacing w:val="40"/>
        </w:rPr>
        <w:t> </w:t>
      </w:r>
      <w:r>
        <w:rPr>
          <w:color w:val="231F20"/>
        </w:rPr>
        <w:t>anweisen, ihrerseits benötigte Informationen einzuholen. Der</w:t>
      </w:r>
      <w:r>
        <w:rPr>
          <w:color w:val="231F20"/>
          <w:spacing w:val="40"/>
        </w:rPr>
        <w:t> </w:t>
      </w:r>
      <w:r>
        <w:rPr>
          <w:color w:val="231F20"/>
        </w:rPr>
        <w:t>Coroner</w:t>
      </w:r>
      <w:r>
        <w:rPr>
          <w:color w:val="231F20"/>
          <w:spacing w:val="-10"/>
        </w:rPr>
        <w:t> </w:t>
      </w:r>
      <w:r>
        <w:rPr>
          <w:color w:val="231F20"/>
        </w:rPr>
        <w:t>untersucht</w:t>
      </w:r>
      <w:r>
        <w:rPr>
          <w:color w:val="231F20"/>
          <w:spacing w:val="-9"/>
        </w:rPr>
        <w:t> </w:t>
      </w:r>
      <w:r>
        <w:rPr>
          <w:color w:val="231F20"/>
        </w:rPr>
        <w:t>Todesfälle,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die</w:t>
      </w:r>
      <w:r>
        <w:rPr>
          <w:color w:val="231F20"/>
          <w:spacing w:val="-9"/>
        </w:rPr>
        <w:t> </w:t>
      </w:r>
      <w:r>
        <w:rPr>
          <w:color w:val="231F20"/>
        </w:rPr>
        <w:t>Identität</w:t>
      </w:r>
      <w:r>
        <w:rPr>
          <w:color w:val="231F20"/>
          <w:spacing w:val="-10"/>
        </w:rPr>
        <w:t> </w:t>
      </w:r>
      <w:r>
        <w:rPr>
          <w:color w:val="231F20"/>
        </w:rPr>
        <w:t>der</w:t>
      </w:r>
      <w:r>
        <w:rPr>
          <w:color w:val="231F20"/>
          <w:spacing w:val="-9"/>
        </w:rPr>
        <w:t> </w:t>
      </w:r>
      <w:r>
        <w:rPr>
          <w:color w:val="231F20"/>
        </w:rPr>
        <w:t>verstorbenen</w:t>
      </w:r>
      <w:r>
        <w:rPr>
          <w:color w:val="231F20"/>
          <w:spacing w:val="40"/>
        </w:rPr>
        <w:t> </w:t>
      </w:r>
      <w:r>
        <w:rPr>
          <w:color w:val="231F20"/>
        </w:rPr>
        <w:t>Person, den Todeszeitpunkt und -ort, die Todesart und, sofern</w:t>
      </w:r>
      <w:r>
        <w:rPr>
          <w:color w:val="231F20"/>
          <w:spacing w:val="40"/>
        </w:rPr>
        <w:t> </w:t>
      </w:r>
      <w:r>
        <w:rPr>
          <w:color w:val="231F20"/>
        </w:rPr>
        <w:t>möglich, die genaue Todesursache festzustellen. Dabei wird</w:t>
      </w:r>
      <w:r>
        <w:rPr>
          <w:color w:val="231F20"/>
          <w:spacing w:val="40"/>
        </w:rPr>
        <w:t> </w:t>
      </w:r>
      <w:r>
        <w:rPr>
          <w:color w:val="231F20"/>
        </w:rPr>
        <w:t>auch</w:t>
      </w:r>
      <w:r>
        <w:rPr>
          <w:color w:val="231F20"/>
          <w:spacing w:val="-1"/>
        </w:rPr>
        <w:t> </w:t>
      </w:r>
      <w:r>
        <w:rPr>
          <w:color w:val="231F20"/>
        </w:rPr>
        <w:t>geprüft,</w:t>
      </w:r>
      <w:r>
        <w:rPr>
          <w:color w:val="231F20"/>
          <w:spacing w:val="-1"/>
        </w:rPr>
        <w:t> </w:t>
      </w:r>
      <w:r>
        <w:rPr>
          <w:color w:val="231F20"/>
        </w:rPr>
        <w:t>ob</w:t>
      </w:r>
      <w:r>
        <w:rPr>
          <w:color w:val="231F20"/>
          <w:spacing w:val="-1"/>
        </w:rPr>
        <w:t> </w:t>
      </w:r>
      <w:r>
        <w:rPr>
          <w:color w:val="231F20"/>
        </w:rPr>
        <w:t>eine</w:t>
      </w:r>
      <w:r>
        <w:rPr>
          <w:color w:val="231F20"/>
          <w:spacing w:val="-1"/>
        </w:rPr>
        <w:t> </w:t>
      </w:r>
      <w:r>
        <w:rPr>
          <w:color w:val="231F20"/>
        </w:rPr>
        <w:t>amtliche</w:t>
      </w:r>
      <w:r>
        <w:rPr>
          <w:color w:val="231F20"/>
          <w:spacing w:val="-1"/>
        </w:rPr>
        <w:t> </w:t>
      </w:r>
      <w:r>
        <w:rPr>
          <w:color w:val="231F20"/>
        </w:rPr>
        <w:t>Leichenschau</w:t>
      </w:r>
      <w:r>
        <w:rPr>
          <w:color w:val="231F20"/>
          <w:spacing w:val="-1"/>
        </w:rPr>
        <w:t> </w:t>
      </w:r>
      <w:r>
        <w:rPr>
          <w:color w:val="231F20"/>
        </w:rPr>
        <w:t>durchzuführen</w:t>
      </w:r>
      <w:r>
        <w:rPr>
          <w:color w:val="231F20"/>
          <w:spacing w:val="-1"/>
        </w:rPr>
        <w:t> </w:t>
      </w:r>
      <w:r>
        <w:rPr>
          <w:color w:val="231F20"/>
        </w:rPr>
        <w:t>ist.</w:t>
      </w:r>
      <w:r>
        <w:rPr>
          <w:color w:val="231F20"/>
          <w:spacing w:val="40"/>
        </w:rPr>
        <w:t> </w:t>
      </w:r>
      <w:r>
        <w:rPr>
          <w:color w:val="231F20"/>
        </w:rPr>
        <w:t>Dazu wird ggf. die Familie der verstorbenen Person konsultiert.</w:t>
      </w:r>
    </w:p>
    <w:p>
      <w:pPr>
        <w:pStyle w:val="BodyText"/>
        <w:spacing w:line="223" w:lineRule="auto" w:before="96"/>
        <w:ind w:right="139"/>
      </w:pPr>
      <w:r>
        <w:rPr>
          <w:color w:val="231F20"/>
        </w:rPr>
        <w:t>Nach Abschluss der gerichtsmedizinischen Ermittlung stellt</w:t>
      </w:r>
      <w:r>
        <w:rPr>
          <w:color w:val="231F20"/>
          <w:spacing w:val="40"/>
        </w:rPr>
        <w:t> </w:t>
      </w:r>
      <w:r>
        <w:rPr>
          <w:color w:val="231F20"/>
        </w:rPr>
        <w:t>der</w:t>
      </w:r>
      <w:r>
        <w:rPr>
          <w:color w:val="231F20"/>
          <w:spacing w:val="-8"/>
        </w:rPr>
        <w:t> </w:t>
      </w:r>
      <w:r>
        <w:rPr>
          <w:color w:val="231F20"/>
        </w:rPr>
        <w:t>Coroner</w:t>
      </w:r>
      <w:r>
        <w:rPr>
          <w:color w:val="231F20"/>
          <w:spacing w:val="-8"/>
        </w:rPr>
        <w:t> </w:t>
      </w:r>
      <w:r>
        <w:rPr>
          <w:color w:val="231F20"/>
        </w:rPr>
        <w:t>den</w:t>
      </w:r>
      <w:r>
        <w:rPr>
          <w:color w:val="231F20"/>
          <w:spacing w:val="-8"/>
        </w:rPr>
        <w:t> </w:t>
      </w:r>
      <w:r>
        <w:rPr>
          <w:color w:val="231F20"/>
        </w:rPr>
        <w:t>Angehörigen</w:t>
      </w:r>
      <w:r>
        <w:rPr>
          <w:color w:val="231F20"/>
          <w:spacing w:val="-8"/>
        </w:rPr>
        <w:t> </w:t>
      </w:r>
      <w:r>
        <w:rPr>
          <w:color w:val="231F20"/>
        </w:rPr>
        <w:t>eine</w:t>
      </w:r>
      <w:r>
        <w:rPr>
          <w:color w:val="231F20"/>
          <w:spacing w:val="-8"/>
        </w:rPr>
        <w:t> </w:t>
      </w:r>
      <w:r>
        <w:rPr>
          <w:color w:val="231F20"/>
        </w:rPr>
        <w:t>Abschrift</w:t>
      </w:r>
      <w:r>
        <w:rPr>
          <w:color w:val="231F20"/>
          <w:spacing w:val="-9"/>
        </w:rPr>
        <w:t> </w:t>
      </w:r>
      <w:r>
        <w:rPr>
          <w:color w:val="231F20"/>
        </w:rPr>
        <w:t>der</w:t>
      </w:r>
      <w:r>
        <w:rPr>
          <w:color w:val="231F20"/>
          <w:spacing w:val="-8"/>
        </w:rPr>
        <w:t> </w:t>
      </w:r>
      <w:r>
        <w:rPr>
          <w:color w:val="231F20"/>
        </w:rPr>
        <w:t>schriftlichen</w:t>
      </w:r>
      <w:r>
        <w:rPr>
          <w:color w:val="231F20"/>
          <w:spacing w:val="40"/>
        </w:rPr>
        <w:t> </w:t>
      </w:r>
      <w:r>
        <w:rPr>
          <w:color w:val="231F20"/>
        </w:rPr>
        <w:t>Ermittlungsergebnisse</w:t>
      </w:r>
      <w:r>
        <w:rPr>
          <w:color w:val="231F20"/>
          <w:spacing w:val="-8"/>
        </w:rPr>
        <w:t> </w:t>
      </w:r>
      <w:r>
        <w:rPr>
          <w:color w:val="231F20"/>
        </w:rPr>
        <w:t>zu.</w:t>
      </w:r>
    </w:p>
    <w:p>
      <w:pPr>
        <w:pStyle w:val="Heading1"/>
        <w:spacing w:before="60"/>
      </w:pPr>
      <w:r>
        <w:rPr>
          <w:color w:val="305497"/>
        </w:rPr>
        <w:t>Formale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Identifizierung</w:t>
      </w:r>
    </w:p>
    <w:p>
      <w:pPr>
        <w:pStyle w:val="BodyText"/>
        <w:spacing w:line="223" w:lineRule="auto" w:before="71"/>
      </w:pPr>
      <w:r>
        <w:rPr>
          <w:color w:val="231F20"/>
        </w:rPr>
        <w:t>Seitens des Coroners ist eine formale Identifizierung der</w:t>
      </w:r>
      <w:r>
        <w:rPr>
          <w:color w:val="231F20"/>
          <w:spacing w:val="40"/>
        </w:rPr>
        <w:t> </w:t>
      </w:r>
      <w:r>
        <w:rPr>
          <w:color w:val="231F20"/>
        </w:rPr>
        <w:t>verstorbenen</w:t>
      </w:r>
      <w:r>
        <w:rPr>
          <w:color w:val="231F20"/>
          <w:spacing w:val="-4"/>
        </w:rPr>
        <w:t> </w:t>
      </w:r>
      <w:r>
        <w:rPr>
          <w:color w:val="231F20"/>
        </w:rPr>
        <w:t>Person</w:t>
      </w:r>
      <w:r>
        <w:rPr>
          <w:color w:val="231F20"/>
          <w:spacing w:val="-4"/>
        </w:rPr>
        <w:t> </w:t>
      </w:r>
      <w:r>
        <w:rPr>
          <w:color w:val="231F20"/>
        </w:rPr>
        <w:t>erforderlich,</w:t>
      </w:r>
      <w:r>
        <w:rPr>
          <w:color w:val="231F20"/>
          <w:spacing w:val="-4"/>
        </w:rPr>
        <w:t> </w:t>
      </w:r>
      <w:r>
        <w:rPr>
          <w:color w:val="231F20"/>
        </w:rPr>
        <w:t>bevor</w:t>
      </w:r>
      <w:r>
        <w:rPr>
          <w:color w:val="231F20"/>
          <w:spacing w:val="-4"/>
        </w:rPr>
        <w:t> </w:t>
      </w:r>
      <w:r>
        <w:rPr>
          <w:color w:val="231F20"/>
        </w:rPr>
        <w:t>diese</w:t>
      </w:r>
      <w:r>
        <w:rPr>
          <w:color w:val="231F20"/>
          <w:spacing w:val="-4"/>
        </w:rPr>
        <w:t> </w:t>
      </w:r>
      <w:r>
        <w:rPr>
          <w:color w:val="231F20"/>
        </w:rPr>
        <w:t>für</w:t>
      </w:r>
      <w:r>
        <w:rPr>
          <w:color w:val="231F20"/>
          <w:spacing w:val="-4"/>
        </w:rPr>
        <w:t> </w:t>
      </w:r>
      <w:r>
        <w:rPr>
          <w:color w:val="231F20"/>
        </w:rPr>
        <w:t>die</w:t>
      </w:r>
      <w:r>
        <w:rPr>
          <w:color w:val="231F20"/>
          <w:spacing w:val="-4"/>
        </w:rPr>
        <w:t> </w:t>
      </w:r>
      <w:r>
        <w:rPr>
          <w:color w:val="231F20"/>
        </w:rPr>
        <w:t>Bestattung</w:t>
      </w:r>
      <w:r>
        <w:rPr>
          <w:color w:val="231F20"/>
          <w:spacing w:val="40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die</w:t>
      </w:r>
      <w:r>
        <w:rPr>
          <w:color w:val="231F20"/>
          <w:spacing w:val="-6"/>
        </w:rPr>
        <w:t> </w:t>
      </w:r>
      <w:r>
        <w:rPr>
          <w:color w:val="231F20"/>
        </w:rPr>
        <w:t>Angehörigen</w:t>
      </w:r>
      <w:r>
        <w:rPr>
          <w:color w:val="231F20"/>
          <w:spacing w:val="-6"/>
        </w:rPr>
        <w:t> </w:t>
      </w:r>
      <w:r>
        <w:rPr>
          <w:color w:val="231F20"/>
        </w:rPr>
        <w:t>überführt</w:t>
      </w:r>
      <w:r>
        <w:rPr>
          <w:color w:val="231F20"/>
          <w:spacing w:val="-8"/>
        </w:rPr>
        <w:t> </w:t>
      </w:r>
      <w:r>
        <w:rPr>
          <w:color w:val="231F20"/>
        </w:rPr>
        <w:t>werden</w:t>
      </w:r>
      <w:r>
        <w:rPr>
          <w:color w:val="231F20"/>
          <w:spacing w:val="-6"/>
        </w:rPr>
        <w:t> </w:t>
      </w:r>
      <w:r>
        <w:rPr>
          <w:color w:val="231F20"/>
        </w:rPr>
        <w:t>kann.</w:t>
      </w:r>
      <w:r>
        <w:rPr>
          <w:color w:val="231F20"/>
          <w:spacing w:val="-6"/>
        </w:rPr>
        <w:t> </w:t>
      </w:r>
      <w:r>
        <w:rPr>
          <w:color w:val="231F20"/>
        </w:rPr>
        <w:t>Dies</w:t>
      </w:r>
      <w:r>
        <w:rPr>
          <w:color w:val="231F20"/>
          <w:spacing w:val="-8"/>
        </w:rPr>
        <w:t> </w:t>
      </w:r>
      <w:r>
        <w:rPr>
          <w:color w:val="231F20"/>
        </w:rPr>
        <w:t>geschieht</w:t>
      </w:r>
      <w:r>
        <w:rPr>
          <w:color w:val="231F20"/>
          <w:spacing w:val="-8"/>
        </w:rPr>
        <w:t> </w:t>
      </w:r>
      <w:r>
        <w:rPr>
          <w:color w:val="231F20"/>
        </w:rPr>
        <w:t>i.d.R.</w:t>
      </w:r>
      <w:r>
        <w:rPr>
          <w:color w:val="231F20"/>
          <w:spacing w:val="40"/>
        </w:rPr>
        <w:t> </w:t>
      </w:r>
      <w:r>
        <w:rPr>
          <w:color w:val="231F20"/>
        </w:rPr>
        <w:t>durch eine der verstorbenen Person nahestehende Person, die</w:t>
      </w:r>
      <w:r>
        <w:rPr>
          <w:color w:val="231F20"/>
          <w:spacing w:val="40"/>
        </w:rPr>
        <w:t> </w:t>
      </w:r>
      <w:r>
        <w:rPr>
          <w:color w:val="231F20"/>
        </w:rPr>
        <w:t>diese</w:t>
      </w:r>
      <w:r>
        <w:rPr>
          <w:color w:val="231F20"/>
          <w:spacing w:val="-6"/>
        </w:rPr>
        <w:t> </w:t>
      </w:r>
      <w:r>
        <w:rPr>
          <w:color w:val="231F20"/>
        </w:rPr>
        <w:t>visuell</w:t>
      </w:r>
      <w:r>
        <w:rPr>
          <w:color w:val="231F20"/>
          <w:spacing w:val="-6"/>
        </w:rPr>
        <w:t> </w:t>
      </w:r>
      <w:r>
        <w:rPr>
          <w:color w:val="231F20"/>
        </w:rPr>
        <w:t>identifizieren</w:t>
      </w:r>
      <w:r>
        <w:rPr>
          <w:color w:val="231F20"/>
          <w:spacing w:val="-5"/>
        </w:rPr>
        <w:t> </w:t>
      </w:r>
      <w:r>
        <w:rPr>
          <w:color w:val="231F20"/>
        </w:rPr>
        <w:t>kann.</w:t>
      </w:r>
      <w:r>
        <w:rPr>
          <w:color w:val="231F20"/>
          <w:spacing w:val="-5"/>
        </w:rPr>
        <w:t> </w:t>
      </w:r>
      <w:r>
        <w:rPr>
          <w:color w:val="231F20"/>
        </w:rPr>
        <w:t>Ist</w:t>
      </w:r>
      <w:r>
        <w:rPr>
          <w:color w:val="231F20"/>
          <w:spacing w:val="-6"/>
        </w:rPr>
        <w:t> </w:t>
      </w:r>
      <w:r>
        <w:rPr>
          <w:color w:val="231F20"/>
        </w:rPr>
        <w:t>dies</w:t>
      </w:r>
      <w:r>
        <w:rPr>
          <w:color w:val="231F20"/>
          <w:spacing w:val="-6"/>
        </w:rPr>
        <w:t> </w:t>
      </w:r>
      <w:r>
        <w:rPr>
          <w:color w:val="231F20"/>
        </w:rPr>
        <w:t>nicht</w:t>
      </w:r>
      <w:r>
        <w:rPr>
          <w:color w:val="231F20"/>
          <w:spacing w:val="-6"/>
        </w:rPr>
        <w:t> </w:t>
      </w:r>
      <w:r>
        <w:rPr>
          <w:color w:val="231F20"/>
        </w:rPr>
        <w:t>möglich,</w:t>
      </w:r>
      <w:r>
        <w:rPr>
          <w:color w:val="231F20"/>
          <w:spacing w:val="-5"/>
        </w:rPr>
        <w:t> </w:t>
      </w:r>
      <w:r>
        <w:rPr>
          <w:color w:val="231F20"/>
        </w:rPr>
        <w:t>kann</w:t>
      </w:r>
      <w:r>
        <w:rPr>
          <w:color w:val="231F20"/>
          <w:spacing w:val="-5"/>
        </w:rPr>
        <w:t> </w:t>
      </w:r>
      <w:r>
        <w:rPr>
          <w:color w:val="231F20"/>
        </w:rPr>
        <w:t>die</w:t>
      </w:r>
      <w:r>
        <w:rPr>
          <w:color w:val="231F20"/>
          <w:spacing w:val="40"/>
        </w:rPr>
        <w:t> </w:t>
      </w:r>
      <w:r>
        <w:rPr>
          <w:color w:val="231F20"/>
        </w:rPr>
        <w:t>Polizei auch andere Möglichkeiten wie die Identifizierung per</w:t>
      </w:r>
      <w:r>
        <w:rPr>
          <w:color w:val="231F20"/>
          <w:spacing w:val="40"/>
        </w:rPr>
        <w:t> </w:t>
      </w:r>
      <w:r>
        <w:rPr>
          <w:color w:val="231F20"/>
        </w:rPr>
        <w:t>Fingerabdruck, Zahnabgleich oder DNA nutzen.</w:t>
      </w:r>
    </w:p>
    <w:p>
      <w:pPr>
        <w:spacing w:before="63"/>
        <w:ind w:left="38" w:right="0" w:firstLine="0"/>
        <w:jc w:val="left"/>
        <w:rPr>
          <w:rFonts w:ascii="MetaPro-Bold"/>
          <w:b/>
          <w:sz w:val="18"/>
        </w:rPr>
      </w:pPr>
      <w:r>
        <w:rPr>
          <w:rFonts w:ascii="MetaPro-Bold"/>
          <w:b/>
          <w:color w:val="305498"/>
          <w:sz w:val="18"/>
        </w:rPr>
        <w:t>Aufbahrung</w:t>
      </w:r>
      <w:r>
        <w:rPr>
          <w:rFonts w:ascii="MetaPro-Bold"/>
          <w:b/>
          <w:color w:val="305498"/>
          <w:spacing w:val="-5"/>
          <w:sz w:val="18"/>
        </w:rPr>
        <w:t> </w:t>
      </w:r>
      <w:r>
        <w:rPr>
          <w:rFonts w:ascii="MetaPro-Bold"/>
          <w:b/>
          <w:color w:val="305498"/>
          <w:sz w:val="18"/>
        </w:rPr>
        <w:t>der</w:t>
      </w:r>
      <w:r>
        <w:rPr>
          <w:rFonts w:ascii="MetaPro-Bold"/>
          <w:b/>
          <w:color w:val="305498"/>
          <w:spacing w:val="-7"/>
          <w:sz w:val="18"/>
        </w:rPr>
        <w:t> </w:t>
      </w:r>
      <w:r>
        <w:rPr>
          <w:rFonts w:ascii="MetaPro-Bold"/>
          <w:b/>
          <w:color w:val="305498"/>
          <w:sz w:val="18"/>
        </w:rPr>
        <w:t>verstorbenen</w:t>
      </w:r>
      <w:r>
        <w:rPr>
          <w:rFonts w:ascii="MetaPro-Bold"/>
          <w:b/>
          <w:color w:val="305498"/>
          <w:spacing w:val="-4"/>
          <w:sz w:val="18"/>
        </w:rPr>
        <w:t> </w:t>
      </w:r>
      <w:r>
        <w:rPr>
          <w:rFonts w:ascii="MetaPro-Bold"/>
          <w:b/>
          <w:color w:val="305498"/>
          <w:spacing w:val="-2"/>
          <w:sz w:val="18"/>
        </w:rPr>
        <w:t>Person</w:t>
      </w:r>
    </w:p>
    <w:p>
      <w:pPr>
        <w:pStyle w:val="BodyText"/>
        <w:spacing w:line="223" w:lineRule="auto" w:before="72"/>
        <w:ind w:right="139"/>
      </w:pPr>
      <w:r>
        <w:rPr>
          <w:color w:val="231F20"/>
        </w:rPr>
        <w:t>Eine Aufbahrung im Rahmen einer Trauerfeier oder in den</w:t>
      </w:r>
      <w:r>
        <w:rPr>
          <w:color w:val="231F20"/>
          <w:spacing w:val="40"/>
        </w:rPr>
        <w:t> </w:t>
      </w:r>
      <w:r>
        <w:rPr>
          <w:color w:val="231F20"/>
        </w:rPr>
        <w:t>Räumlichkeiten des Bestattungsunternehmens ist nicht mit</w:t>
      </w:r>
      <w:r>
        <w:rPr>
          <w:color w:val="231F20"/>
          <w:spacing w:val="40"/>
        </w:rPr>
        <w:t> </w:t>
      </w:r>
      <w:r>
        <w:rPr>
          <w:color w:val="231F20"/>
        </w:rPr>
        <w:t>der formellen Identifizierung des Leichnams gleichzusetzen,</w:t>
      </w:r>
      <w:r>
        <w:rPr>
          <w:color w:val="231F20"/>
          <w:spacing w:val="40"/>
        </w:rPr>
        <w:t> </w:t>
      </w:r>
      <w:r>
        <w:rPr>
          <w:color w:val="231F20"/>
        </w:rPr>
        <w:t>die</w:t>
      </w:r>
      <w:r>
        <w:rPr>
          <w:color w:val="231F20"/>
          <w:spacing w:val="-9"/>
        </w:rPr>
        <w:t> </w:t>
      </w:r>
      <w:r>
        <w:rPr>
          <w:color w:val="231F20"/>
        </w:rPr>
        <w:t>vom</w:t>
      </w:r>
      <w:r>
        <w:rPr>
          <w:color w:val="231F20"/>
          <w:spacing w:val="-7"/>
        </w:rPr>
        <w:t> </w:t>
      </w:r>
      <w:r>
        <w:rPr>
          <w:color w:val="231F20"/>
        </w:rPr>
        <w:t>Coroner</w:t>
      </w:r>
      <w:r>
        <w:rPr>
          <w:color w:val="231F20"/>
          <w:spacing w:val="-7"/>
        </w:rPr>
        <w:t> </w:t>
      </w:r>
      <w:r>
        <w:rPr>
          <w:color w:val="231F20"/>
        </w:rPr>
        <w:t>über</w:t>
      </w:r>
      <w:r>
        <w:rPr>
          <w:color w:val="231F20"/>
          <w:spacing w:val="-7"/>
        </w:rPr>
        <w:t> </w:t>
      </w:r>
      <w:r>
        <w:rPr>
          <w:color w:val="231F20"/>
        </w:rPr>
        <w:t>die</w:t>
      </w:r>
      <w:r>
        <w:rPr>
          <w:color w:val="231F20"/>
          <w:spacing w:val="-7"/>
        </w:rPr>
        <w:t> </w:t>
      </w:r>
      <w:r>
        <w:rPr>
          <w:color w:val="231F20"/>
        </w:rPr>
        <w:t>ermittelnde</w:t>
      </w:r>
      <w:r>
        <w:rPr>
          <w:color w:val="231F20"/>
          <w:spacing w:val="-7"/>
        </w:rPr>
        <w:t> </w:t>
      </w:r>
      <w:r>
        <w:rPr>
          <w:color w:val="231F20"/>
        </w:rPr>
        <w:t>Polizei</w:t>
      </w:r>
      <w:r>
        <w:rPr>
          <w:color w:val="231F20"/>
          <w:spacing w:val="-7"/>
        </w:rPr>
        <w:t> </w:t>
      </w:r>
      <w:r>
        <w:rPr>
          <w:color w:val="231F20"/>
        </w:rPr>
        <w:t>angeordnet</w:t>
      </w:r>
      <w:r>
        <w:rPr>
          <w:color w:val="231F20"/>
          <w:spacing w:val="-9"/>
        </w:rPr>
        <w:t> </w:t>
      </w:r>
      <w:r>
        <w:rPr>
          <w:color w:val="231F20"/>
        </w:rPr>
        <w:t>wird.</w:t>
      </w:r>
      <w:r>
        <w:rPr>
          <w:color w:val="231F20"/>
          <w:spacing w:val="40"/>
        </w:rPr>
        <w:t> </w:t>
      </w:r>
      <w:r>
        <w:rPr>
          <w:color w:val="231F20"/>
        </w:rPr>
        <w:t>Nach Abschluss der Erstermittlungen zur Todesursache kann</w:t>
      </w:r>
      <w:r>
        <w:rPr>
          <w:color w:val="231F20"/>
          <w:spacing w:val="40"/>
        </w:rPr>
        <w:t> </w:t>
      </w:r>
      <w:r>
        <w:rPr>
          <w:color w:val="231F20"/>
        </w:rPr>
        <w:t>eine</w:t>
      </w:r>
      <w:r>
        <w:rPr>
          <w:color w:val="231F20"/>
          <w:spacing w:val="-5"/>
        </w:rPr>
        <w:t> </w:t>
      </w:r>
      <w:r>
        <w:rPr>
          <w:color w:val="231F20"/>
        </w:rPr>
        <w:t>Aufbahrung</w:t>
      </w:r>
      <w:r>
        <w:rPr>
          <w:color w:val="231F20"/>
          <w:spacing w:val="-6"/>
        </w:rPr>
        <w:t> </w:t>
      </w:r>
      <w:r>
        <w:rPr>
          <w:color w:val="231F20"/>
        </w:rPr>
        <w:t>über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gewählte</w:t>
      </w:r>
      <w:r>
        <w:rPr>
          <w:color w:val="231F20"/>
          <w:spacing w:val="-5"/>
        </w:rPr>
        <w:t> </w:t>
      </w:r>
      <w:r>
        <w:rPr>
          <w:color w:val="231F20"/>
        </w:rPr>
        <w:t>Bestattungsunternehmen</w:t>
      </w:r>
      <w:r>
        <w:rPr>
          <w:color w:val="231F20"/>
          <w:spacing w:val="40"/>
        </w:rPr>
        <w:t> </w:t>
      </w:r>
      <w:r>
        <w:rPr>
          <w:color w:val="231F20"/>
        </w:rPr>
        <w:t>veranlasst</w:t>
      </w:r>
      <w:r>
        <w:rPr>
          <w:color w:val="231F20"/>
          <w:spacing w:val="-8"/>
        </w:rPr>
        <w:t> </w:t>
      </w:r>
      <w:r>
        <w:rPr>
          <w:color w:val="231F20"/>
        </w:rPr>
        <w:t>werden.</w:t>
      </w:r>
    </w:p>
    <w:p>
      <w:pPr>
        <w:pStyle w:val="Heading1"/>
        <w:spacing w:before="63"/>
      </w:pPr>
      <w:r>
        <w:rPr>
          <w:color w:val="305497"/>
        </w:rPr>
        <w:t>Persönliche</w:t>
      </w:r>
      <w:r>
        <w:rPr>
          <w:color w:val="305497"/>
          <w:spacing w:val="-11"/>
        </w:rPr>
        <w:t> </w:t>
      </w:r>
      <w:r>
        <w:rPr>
          <w:color w:val="305497"/>
          <w:spacing w:val="-2"/>
        </w:rPr>
        <w:t>Gegenstände</w:t>
      </w:r>
    </w:p>
    <w:p>
      <w:pPr>
        <w:pStyle w:val="BodyText"/>
        <w:spacing w:line="223" w:lineRule="auto" w:before="72"/>
        <w:ind w:right="13"/>
      </w:pP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bestimmten</w:t>
      </w:r>
      <w:r>
        <w:rPr>
          <w:color w:val="231F20"/>
          <w:spacing w:val="-8"/>
        </w:rPr>
        <w:t> </w:t>
      </w:r>
      <w:r>
        <w:rPr>
          <w:color w:val="231F20"/>
        </w:rPr>
        <w:t>Fällen</w:t>
      </w:r>
      <w:r>
        <w:rPr>
          <w:color w:val="231F20"/>
          <w:spacing w:val="-8"/>
        </w:rPr>
        <w:t> </w:t>
      </w:r>
      <w:r>
        <w:rPr>
          <w:color w:val="231F20"/>
        </w:rPr>
        <w:t>müssen</w:t>
      </w:r>
      <w:r>
        <w:rPr>
          <w:color w:val="231F20"/>
          <w:spacing w:val="-8"/>
        </w:rPr>
        <w:t> </w:t>
      </w:r>
      <w:r>
        <w:rPr>
          <w:color w:val="231F20"/>
        </w:rPr>
        <w:t>persönliche</w:t>
      </w:r>
      <w:r>
        <w:rPr>
          <w:color w:val="231F20"/>
          <w:spacing w:val="-8"/>
        </w:rPr>
        <w:t> </w:t>
      </w:r>
      <w:r>
        <w:rPr>
          <w:color w:val="231F20"/>
        </w:rPr>
        <w:t>Gegenstände,</w:t>
      </w:r>
      <w:r>
        <w:rPr>
          <w:color w:val="231F20"/>
          <w:spacing w:val="-8"/>
        </w:rPr>
        <w:t> </w:t>
      </w:r>
      <w:r>
        <w:rPr>
          <w:color w:val="231F20"/>
        </w:rPr>
        <w:t>die</w:t>
      </w:r>
      <w:r>
        <w:rPr>
          <w:color w:val="231F20"/>
          <w:spacing w:val="-8"/>
        </w:rPr>
        <w:t> </w:t>
      </w:r>
      <w:r>
        <w:rPr>
          <w:color w:val="231F20"/>
        </w:rPr>
        <w:t>die</w:t>
      </w:r>
      <w:r>
        <w:rPr>
          <w:color w:val="231F20"/>
          <w:spacing w:val="40"/>
        </w:rPr>
        <w:t> </w:t>
      </w:r>
      <w:r>
        <w:rPr>
          <w:color w:val="231F20"/>
        </w:rPr>
        <w:t>verstorbene</w:t>
      </w:r>
      <w:r>
        <w:rPr>
          <w:color w:val="231F20"/>
          <w:spacing w:val="-3"/>
        </w:rPr>
        <w:t> </w:t>
      </w:r>
      <w:r>
        <w:rPr>
          <w:color w:val="231F20"/>
        </w:rPr>
        <w:t>Person</w:t>
      </w:r>
      <w:r>
        <w:rPr>
          <w:color w:val="231F20"/>
          <w:spacing w:val="-5"/>
        </w:rPr>
        <w:t> </w:t>
      </w:r>
      <w:r>
        <w:rPr>
          <w:color w:val="231F20"/>
        </w:rPr>
        <w:t>zum</w:t>
      </w:r>
      <w:r>
        <w:rPr>
          <w:color w:val="231F20"/>
          <w:spacing w:val="-7"/>
        </w:rPr>
        <w:t> </w:t>
      </w:r>
      <w:r>
        <w:rPr>
          <w:color w:val="231F20"/>
        </w:rPr>
        <w:t>Todeszeitpunkt</w:t>
      </w:r>
      <w:r>
        <w:rPr>
          <w:color w:val="231F20"/>
          <w:spacing w:val="-5"/>
        </w:rPr>
        <w:t> </w:t>
      </w:r>
      <w:r>
        <w:rPr>
          <w:color w:val="231F20"/>
        </w:rPr>
        <w:t>bei</w:t>
      </w:r>
      <w:r>
        <w:rPr>
          <w:color w:val="231F20"/>
          <w:spacing w:val="-3"/>
        </w:rPr>
        <w:t> </w:t>
      </w:r>
      <w:r>
        <w:rPr>
          <w:color w:val="231F20"/>
        </w:rPr>
        <w:t>sich</w:t>
      </w:r>
      <w:r>
        <w:rPr>
          <w:color w:val="231F20"/>
          <w:spacing w:val="-3"/>
        </w:rPr>
        <w:t> </w:t>
      </w:r>
      <w:r>
        <w:rPr>
          <w:color w:val="231F20"/>
        </w:rPr>
        <w:t>hatte,</w:t>
      </w:r>
      <w:r>
        <w:rPr>
          <w:color w:val="231F20"/>
          <w:spacing w:val="-3"/>
        </w:rPr>
        <w:t> </w:t>
      </w:r>
      <w:r>
        <w:rPr>
          <w:color w:val="231F20"/>
        </w:rPr>
        <w:t>bis</w:t>
      </w:r>
      <w:r>
        <w:rPr>
          <w:color w:val="231F20"/>
          <w:spacing w:val="-7"/>
        </w:rPr>
        <w:t> </w:t>
      </w:r>
      <w:r>
        <w:rPr>
          <w:color w:val="231F20"/>
        </w:rPr>
        <w:t>zum</w:t>
      </w:r>
      <w:r>
        <w:rPr>
          <w:color w:val="231F20"/>
          <w:spacing w:val="40"/>
        </w:rPr>
        <w:t> </w:t>
      </w:r>
      <w:r>
        <w:rPr>
          <w:color w:val="231F20"/>
        </w:rPr>
        <w:t>Abschluss der Ermittlungen einbehalten werden. Beschädigte</w:t>
      </w:r>
      <w:r>
        <w:rPr>
          <w:color w:val="231F20"/>
          <w:spacing w:val="40"/>
        </w:rPr>
        <w:t> </w:t>
      </w:r>
      <w:r>
        <w:rPr>
          <w:color w:val="231F20"/>
        </w:rPr>
        <w:t>oder kontaminierte Kleidung wird i. d. R. vernichtet, nachdem</w:t>
      </w:r>
      <w:r>
        <w:rPr>
          <w:color w:val="231F20"/>
          <w:spacing w:val="40"/>
        </w:rPr>
        <w:t> </w:t>
      </w:r>
      <w:r>
        <w:rPr>
          <w:color w:val="231F20"/>
        </w:rPr>
        <w:t>die verstorbene Person in die Leichenhalle überführt wurde.</w:t>
      </w:r>
    </w:p>
    <w:p>
      <w:pPr>
        <w:pStyle w:val="BodyText"/>
        <w:spacing w:line="192" w:lineRule="exact"/>
      </w:pPr>
      <w:r>
        <w:rPr>
          <w:color w:val="231F20"/>
        </w:rPr>
        <w:t>Fragen</w:t>
      </w:r>
      <w:r>
        <w:rPr>
          <w:color w:val="231F20"/>
          <w:spacing w:val="-4"/>
        </w:rPr>
        <w:t> </w:t>
      </w:r>
      <w:r>
        <w:rPr>
          <w:color w:val="231F20"/>
        </w:rPr>
        <w:t>oder</w:t>
      </w:r>
      <w:r>
        <w:rPr>
          <w:color w:val="231F20"/>
          <w:spacing w:val="-3"/>
        </w:rPr>
        <w:t> </w:t>
      </w:r>
      <w:r>
        <w:rPr>
          <w:color w:val="231F20"/>
        </w:rPr>
        <w:t>Anträge</w:t>
      </w:r>
      <w:r>
        <w:rPr>
          <w:color w:val="231F20"/>
          <w:spacing w:val="-4"/>
        </w:rPr>
        <w:t> </w:t>
      </w:r>
      <w:r>
        <w:rPr>
          <w:color w:val="231F20"/>
        </w:rPr>
        <w:t>auf</w:t>
      </w:r>
      <w:r>
        <w:rPr>
          <w:color w:val="231F20"/>
          <w:spacing w:val="-5"/>
        </w:rPr>
        <w:t> </w:t>
      </w:r>
      <w:r>
        <w:rPr>
          <w:color w:val="231F20"/>
        </w:rPr>
        <w:t>Rückgabe</w:t>
      </w:r>
      <w:r>
        <w:rPr>
          <w:color w:val="231F20"/>
          <w:spacing w:val="-5"/>
        </w:rPr>
        <w:t> </w:t>
      </w:r>
      <w:r>
        <w:rPr>
          <w:color w:val="231F20"/>
        </w:rPr>
        <w:t>von</w:t>
      </w:r>
      <w:r>
        <w:rPr>
          <w:color w:val="231F20"/>
          <w:spacing w:val="-4"/>
        </w:rPr>
        <w:t> </w:t>
      </w:r>
      <w:r>
        <w:rPr>
          <w:color w:val="231F20"/>
        </w:rPr>
        <w:t>Eigentum</w:t>
      </w:r>
      <w:r>
        <w:rPr>
          <w:color w:val="231F20"/>
          <w:spacing w:val="-3"/>
        </w:rPr>
        <w:t> </w:t>
      </w:r>
      <w:r>
        <w:rPr>
          <w:color w:val="231F20"/>
        </w:rPr>
        <w:t>bzw.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Kleidung</w:t>
      </w:r>
    </w:p>
    <w:p>
      <w:pPr>
        <w:pStyle w:val="BodyText"/>
        <w:spacing w:line="199" w:lineRule="exact"/>
      </w:pPr>
      <w:r>
        <w:rPr>
          <w:color w:val="231F20"/>
        </w:rPr>
        <w:t>sind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5"/>
        </w:rPr>
        <w:t> </w:t>
      </w:r>
      <w:r>
        <w:rPr>
          <w:color w:val="231F20"/>
        </w:rPr>
        <w:t>zuständige</w:t>
      </w:r>
      <w:r>
        <w:rPr>
          <w:color w:val="231F20"/>
          <w:spacing w:val="-3"/>
        </w:rPr>
        <w:t> </w:t>
      </w:r>
      <w:r>
        <w:rPr>
          <w:color w:val="231F20"/>
        </w:rPr>
        <w:t>ermittelnde</w:t>
      </w:r>
      <w:r>
        <w:rPr>
          <w:color w:val="231F20"/>
          <w:spacing w:val="-3"/>
        </w:rPr>
        <w:t> </w:t>
      </w:r>
      <w:r>
        <w:rPr>
          <w:color w:val="231F20"/>
        </w:rPr>
        <w:t>Einsatzkraft</w:t>
      </w:r>
      <w:r>
        <w:rPr>
          <w:color w:val="231F20"/>
          <w:spacing w:val="-7"/>
        </w:rPr>
        <w:t> </w:t>
      </w:r>
      <w:r>
        <w:rPr>
          <w:color w:val="231F20"/>
        </w:rPr>
        <w:t>zu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richten.</w:t>
      </w:r>
    </w:p>
    <w:p>
      <w:pPr>
        <w:pStyle w:val="Heading1"/>
        <w:spacing w:before="54"/>
      </w:pPr>
      <w:r>
        <w:rPr>
          <w:color w:val="305497"/>
        </w:rPr>
        <w:t>Informationen</w:t>
      </w:r>
      <w:r>
        <w:rPr>
          <w:color w:val="305497"/>
          <w:spacing w:val="-7"/>
        </w:rPr>
        <w:t> </w:t>
      </w:r>
      <w:r>
        <w:rPr>
          <w:color w:val="305497"/>
        </w:rPr>
        <w:t>zur</w:t>
      </w:r>
      <w:r>
        <w:rPr>
          <w:color w:val="305497"/>
          <w:spacing w:val="-3"/>
        </w:rPr>
        <w:t> </w:t>
      </w:r>
      <w:r>
        <w:rPr>
          <w:color w:val="305497"/>
        </w:rPr>
        <w:t>ärztlichen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Leichenschau</w:t>
      </w:r>
    </w:p>
    <w:p>
      <w:pPr>
        <w:pStyle w:val="BodyText"/>
        <w:spacing w:line="223" w:lineRule="auto" w:before="72"/>
        <w:ind w:right="5"/>
      </w:pPr>
      <w:r>
        <w:rPr>
          <w:color w:val="231F20"/>
        </w:rPr>
        <w:t>Die Leichenschau kann aus einer inneren, einer äußeren oder</w:t>
      </w:r>
      <w:r>
        <w:rPr>
          <w:color w:val="231F20"/>
          <w:spacing w:val="40"/>
        </w:rPr>
        <w:t> </w:t>
      </w:r>
      <w:r>
        <w:rPr>
          <w:color w:val="231F20"/>
        </w:rPr>
        <w:t>einer Kombination beider Besichtigungen bestehen. Sie wird</w:t>
      </w:r>
      <w:r>
        <w:rPr>
          <w:color w:val="231F20"/>
          <w:spacing w:val="40"/>
        </w:rPr>
        <w:t> </w:t>
      </w:r>
      <w:r>
        <w:rPr>
          <w:color w:val="231F20"/>
        </w:rPr>
        <w:t>von</w:t>
      </w:r>
      <w:r>
        <w:rPr>
          <w:color w:val="231F20"/>
          <w:spacing w:val="-7"/>
        </w:rPr>
        <w:t> </w:t>
      </w:r>
      <w:r>
        <w:rPr>
          <w:color w:val="231F20"/>
        </w:rPr>
        <w:t>einer</w:t>
      </w:r>
      <w:r>
        <w:rPr>
          <w:color w:val="231F20"/>
          <w:spacing w:val="-7"/>
        </w:rPr>
        <w:t> </w:t>
      </w:r>
      <w:r>
        <w:rPr>
          <w:color w:val="231F20"/>
        </w:rPr>
        <w:t>Pathologin</w:t>
      </w:r>
      <w:r>
        <w:rPr>
          <w:color w:val="231F20"/>
          <w:spacing w:val="-7"/>
        </w:rPr>
        <w:t> </w:t>
      </w:r>
      <w:r>
        <w:rPr>
          <w:color w:val="231F20"/>
        </w:rPr>
        <w:t>bzw.</w:t>
      </w:r>
      <w:r>
        <w:rPr>
          <w:color w:val="231F20"/>
          <w:spacing w:val="-7"/>
        </w:rPr>
        <w:t> </w:t>
      </w:r>
      <w:r>
        <w:rPr>
          <w:color w:val="231F20"/>
        </w:rPr>
        <w:t>einem</w:t>
      </w:r>
      <w:r>
        <w:rPr>
          <w:color w:val="231F20"/>
          <w:spacing w:val="-7"/>
        </w:rPr>
        <w:t> </w:t>
      </w:r>
      <w:r>
        <w:rPr>
          <w:color w:val="231F20"/>
        </w:rPr>
        <w:t>Pathologen</w:t>
      </w:r>
      <w:r>
        <w:rPr>
          <w:color w:val="231F20"/>
          <w:spacing w:val="-7"/>
        </w:rPr>
        <w:t> </w:t>
      </w:r>
      <w:r>
        <w:rPr>
          <w:color w:val="231F20"/>
        </w:rPr>
        <w:t>durchgeführt.</w:t>
      </w:r>
      <w:r>
        <w:rPr>
          <w:color w:val="231F20"/>
          <w:spacing w:val="-7"/>
        </w:rPr>
        <w:t> </w:t>
      </w:r>
      <w:r>
        <w:rPr>
          <w:color w:val="231F20"/>
        </w:rPr>
        <w:t>I.d.R.</w:t>
      </w:r>
      <w:r>
        <w:rPr>
          <w:color w:val="231F20"/>
          <w:spacing w:val="40"/>
        </w:rPr>
        <w:t> </w:t>
      </w:r>
      <w:r>
        <w:rPr>
          <w:color w:val="231F20"/>
        </w:rPr>
        <w:t>findet die Leichenschau kurz nach Todeseintritt statt. Dabei</w:t>
      </w:r>
    </w:p>
    <w:p>
      <w:pPr>
        <w:pStyle w:val="BodyText"/>
        <w:spacing w:line="223" w:lineRule="auto" w:before="3"/>
      </w:pPr>
      <w:r>
        <w:rPr>
          <w:color w:val="231F20"/>
        </w:rPr>
        <w:t>wird insbesondere auf ein pietät- und würdevolles Vorgehen</w:t>
      </w:r>
      <w:r>
        <w:rPr>
          <w:color w:val="231F20"/>
          <w:spacing w:val="40"/>
        </w:rPr>
        <w:t> </w:t>
      </w:r>
      <w:r>
        <w:rPr>
          <w:color w:val="231F20"/>
        </w:rPr>
        <w:t>geachtet. Der Coroner entscheidet je nach Einzelfall, ob und</w:t>
      </w:r>
      <w:r>
        <w:rPr>
          <w:color w:val="231F20"/>
          <w:spacing w:val="40"/>
        </w:rPr>
        <w:t> </w:t>
      </w:r>
      <w:r>
        <w:rPr>
          <w:color w:val="231F20"/>
        </w:rPr>
        <w:t>welche Form der Leichenschau durchzuführen ist. In manchen</w:t>
      </w:r>
      <w:r>
        <w:rPr>
          <w:color w:val="231F20"/>
          <w:spacing w:val="40"/>
        </w:rPr>
        <w:t> </w:t>
      </w:r>
      <w:r>
        <w:rPr>
          <w:color w:val="231F20"/>
        </w:rPr>
        <w:t>Fällen ist lediglich eine</w:t>
      </w:r>
      <w:r>
        <w:rPr>
          <w:color w:val="231F20"/>
          <w:spacing w:val="-1"/>
        </w:rPr>
        <w:t> </w:t>
      </w:r>
      <w:r>
        <w:rPr>
          <w:color w:val="231F20"/>
        </w:rPr>
        <w:t>Voruntersuchung erforderlich, die eine</w:t>
      </w:r>
      <w:r>
        <w:rPr>
          <w:color w:val="231F20"/>
          <w:spacing w:val="40"/>
        </w:rPr>
        <w:t> </w:t>
      </w:r>
      <w:r>
        <w:rPr>
          <w:color w:val="231F20"/>
        </w:rPr>
        <w:t>Sichtung</w:t>
      </w:r>
      <w:r>
        <w:rPr>
          <w:color w:val="231F20"/>
          <w:spacing w:val="-10"/>
        </w:rPr>
        <w:t> </w:t>
      </w:r>
      <w:r>
        <w:rPr>
          <w:color w:val="231F20"/>
        </w:rPr>
        <w:t>des</w:t>
      </w:r>
      <w:r>
        <w:rPr>
          <w:color w:val="231F20"/>
          <w:spacing w:val="-9"/>
        </w:rPr>
        <w:t> </w:t>
      </w:r>
      <w:r>
        <w:rPr>
          <w:color w:val="231F20"/>
        </w:rPr>
        <w:t>Leichnams,</w:t>
      </w:r>
      <w:r>
        <w:rPr>
          <w:color w:val="231F20"/>
          <w:spacing w:val="-9"/>
        </w:rPr>
        <w:t> </w:t>
      </w:r>
      <w:r>
        <w:rPr>
          <w:color w:val="231F20"/>
        </w:rPr>
        <w:t>CT-</w:t>
      </w:r>
      <w:r>
        <w:rPr>
          <w:color w:val="231F20"/>
          <w:spacing w:val="-9"/>
        </w:rPr>
        <w:t> </w:t>
      </w:r>
      <w:r>
        <w:rPr>
          <w:color w:val="231F20"/>
        </w:rPr>
        <w:t>und</w:t>
      </w:r>
      <w:r>
        <w:rPr>
          <w:color w:val="231F20"/>
          <w:spacing w:val="-9"/>
        </w:rPr>
        <w:t> </w:t>
      </w:r>
      <w:r>
        <w:rPr>
          <w:color w:val="231F20"/>
        </w:rPr>
        <w:t>Röntgenaufnahmen</w:t>
      </w:r>
      <w:r>
        <w:rPr>
          <w:color w:val="231F20"/>
          <w:spacing w:val="-10"/>
        </w:rPr>
        <w:t> </w:t>
      </w:r>
      <w:r>
        <w:rPr>
          <w:color w:val="231F20"/>
        </w:rPr>
        <w:t>sowie</w:t>
      </w:r>
      <w:r>
        <w:rPr>
          <w:color w:val="231F20"/>
          <w:spacing w:val="-9"/>
        </w:rPr>
        <w:t> </w:t>
      </w:r>
      <w:r>
        <w:rPr>
          <w:color w:val="231F20"/>
        </w:rPr>
        <w:t>die</w:t>
      </w:r>
      <w:r>
        <w:rPr>
          <w:color w:val="231F20"/>
          <w:spacing w:val="40"/>
        </w:rPr>
        <w:t> </w:t>
      </w:r>
      <w:r>
        <w:rPr>
          <w:color w:val="231F20"/>
        </w:rPr>
        <w:t>Entnahme</w:t>
      </w:r>
      <w:r>
        <w:rPr>
          <w:color w:val="231F20"/>
          <w:spacing w:val="-3"/>
        </w:rPr>
        <w:t> </w:t>
      </w:r>
      <w:r>
        <w:rPr>
          <w:color w:val="231F20"/>
        </w:rPr>
        <w:t>von</w:t>
      </w:r>
      <w:r>
        <w:rPr>
          <w:color w:val="231F20"/>
          <w:spacing w:val="-1"/>
        </w:rPr>
        <w:t> </w:t>
      </w:r>
      <w:r>
        <w:rPr>
          <w:color w:val="231F20"/>
        </w:rPr>
        <w:t>Blut</w:t>
      </w:r>
      <w:r>
        <w:rPr>
          <w:color w:val="231F20"/>
          <w:spacing w:val="-3"/>
        </w:rPr>
        <w:t> </w:t>
      </w:r>
      <w:r>
        <w:rPr>
          <w:color w:val="231F20"/>
        </w:rPr>
        <w:t>und</w:t>
      </w:r>
      <w:r>
        <w:rPr>
          <w:color w:val="231F20"/>
          <w:spacing w:val="-3"/>
        </w:rPr>
        <w:t> </w:t>
      </w:r>
      <w:r>
        <w:rPr>
          <w:color w:val="231F20"/>
        </w:rPr>
        <w:t>Proben</w:t>
      </w:r>
      <w:r>
        <w:rPr>
          <w:color w:val="231F20"/>
          <w:spacing w:val="-1"/>
        </w:rPr>
        <w:t> </w:t>
      </w:r>
      <w:r>
        <w:rPr>
          <w:color w:val="231F20"/>
        </w:rPr>
        <w:t>anderer</w:t>
      </w:r>
      <w:r>
        <w:rPr>
          <w:color w:val="231F20"/>
          <w:spacing w:val="-1"/>
        </w:rPr>
        <w:t> </w:t>
      </w:r>
      <w:r>
        <w:rPr>
          <w:color w:val="231F20"/>
        </w:rPr>
        <w:t>Körperflüssigkeiten</w:t>
      </w:r>
      <w:r>
        <w:rPr>
          <w:color w:val="231F20"/>
          <w:spacing w:val="-1"/>
        </w:rPr>
        <w:t> </w:t>
      </w:r>
      <w:r>
        <w:rPr>
          <w:color w:val="231F20"/>
        </w:rPr>
        <w:t>für</w:t>
      </w:r>
      <w:r>
        <w:rPr>
          <w:color w:val="231F20"/>
          <w:spacing w:val="40"/>
        </w:rPr>
        <w:t> </w:t>
      </w:r>
      <w:r>
        <w:rPr>
          <w:color w:val="231F20"/>
        </w:rPr>
        <w:t>Tests</w:t>
      </w:r>
      <w:r>
        <w:rPr>
          <w:color w:val="231F20"/>
          <w:spacing w:val="-8"/>
        </w:rPr>
        <w:t> </w:t>
      </w:r>
      <w:r>
        <w:rPr>
          <w:color w:val="231F20"/>
        </w:rPr>
        <w:t>umfasst.</w:t>
      </w:r>
    </w:p>
    <w:p>
      <w:pPr>
        <w:pStyle w:val="BodyText"/>
        <w:spacing w:line="223" w:lineRule="auto" w:before="58"/>
      </w:pPr>
      <w:r>
        <w:rPr/>
        <w:br w:type="column"/>
      </w:r>
      <w:r>
        <w:rPr>
          <w:color w:val="231F20"/>
        </w:rPr>
        <w:t>Innere</w:t>
      </w:r>
      <w:r>
        <w:rPr>
          <w:color w:val="231F20"/>
          <w:spacing w:val="-12"/>
        </w:rPr>
        <w:t> </w:t>
      </w:r>
      <w:r>
        <w:rPr>
          <w:color w:val="231F20"/>
        </w:rPr>
        <w:t>Leichenschauen</w:t>
      </w:r>
      <w:r>
        <w:rPr>
          <w:color w:val="231F20"/>
          <w:spacing w:val="-9"/>
        </w:rPr>
        <w:t> </w:t>
      </w:r>
      <w:r>
        <w:rPr>
          <w:color w:val="231F20"/>
        </w:rPr>
        <w:t>können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folgendem</w:t>
      </w:r>
      <w:r>
        <w:rPr>
          <w:color w:val="231F20"/>
          <w:spacing w:val="-9"/>
        </w:rPr>
        <w:t> </w:t>
      </w:r>
      <w:r>
        <w:rPr>
          <w:color w:val="231F20"/>
        </w:rPr>
        <w:t>Umfang</w:t>
      </w:r>
      <w:r>
        <w:rPr>
          <w:color w:val="231F20"/>
          <w:spacing w:val="40"/>
        </w:rPr>
        <w:t> </w:t>
      </w:r>
      <w:r>
        <w:rPr>
          <w:color w:val="231F20"/>
        </w:rPr>
        <w:t>durchgeführt</w:t>
      </w:r>
      <w:r>
        <w:rPr>
          <w:color w:val="231F20"/>
          <w:spacing w:val="-8"/>
        </w:rPr>
        <w:t> </w:t>
      </w:r>
      <w:r>
        <w:rPr>
          <w:color w:val="231F20"/>
        </w:rPr>
        <w:t>werden: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3" w:lineRule="auto" w:before="92" w:after="0"/>
        <w:ind w:left="398" w:right="313" w:hanging="360"/>
        <w:jc w:val="left"/>
        <w:rPr>
          <w:sz w:val="16"/>
        </w:rPr>
      </w:pPr>
      <w:r>
        <w:rPr>
          <w:color w:val="231F20"/>
          <w:sz w:val="16"/>
        </w:rPr>
        <w:t>Bei einer vollständigen inneren Leichenschau bzw.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Obduktion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können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Organe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entnommen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und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untersucht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werden.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3" w:lineRule="auto" w:before="93" w:after="0"/>
        <w:ind w:left="398" w:right="167" w:hanging="360"/>
        <w:jc w:val="left"/>
        <w:rPr>
          <w:sz w:val="16"/>
        </w:rPr>
      </w:pPr>
      <w:r>
        <w:rPr>
          <w:color w:val="231F20"/>
          <w:sz w:val="16"/>
        </w:rPr>
        <w:t>Bei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einer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teilweise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durchgeführten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inneren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Leichenschau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werden nur bestimmte Bereiche innerhalb des Körpers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untersucht.</w:t>
      </w:r>
    </w:p>
    <w:p>
      <w:pPr>
        <w:pStyle w:val="BodyText"/>
        <w:spacing w:line="223" w:lineRule="auto" w:before="93"/>
      </w:pPr>
      <w:r>
        <w:rPr>
          <w:color w:val="231F20"/>
        </w:rPr>
        <w:t>Der Vorteil einer inneren Leichenschau liegt darin, dass sie</w:t>
      </w:r>
      <w:r>
        <w:rPr>
          <w:color w:val="231F20"/>
          <w:spacing w:val="40"/>
        </w:rPr>
        <w:t> </w:t>
      </w:r>
      <w:r>
        <w:rPr>
          <w:color w:val="231F20"/>
        </w:rPr>
        <w:t>detaillierte</w:t>
      </w:r>
      <w:r>
        <w:rPr>
          <w:color w:val="231F20"/>
          <w:spacing w:val="-10"/>
        </w:rPr>
        <w:t> </w:t>
      </w:r>
      <w:r>
        <w:rPr>
          <w:color w:val="231F20"/>
        </w:rPr>
        <w:t>Erkenntnisse</w:t>
      </w:r>
      <w:r>
        <w:rPr>
          <w:color w:val="231F20"/>
          <w:spacing w:val="-9"/>
        </w:rPr>
        <w:t> </w:t>
      </w:r>
      <w:r>
        <w:rPr>
          <w:color w:val="231F20"/>
        </w:rPr>
        <w:t>über</w:t>
      </w:r>
      <w:r>
        <w:rPr>
          <w:color w:val="231F20"/>
          <w:spacing w:val="-9"/>
        </w:rPr>
        <w:t> </w:t>
      </w:r>
      <w:r>
        <w:rPr>
          <w:color w:val="231F20"/>
        </w:rPr>
        <w:t>die</w:t>
      </w:r>
      <w:r>
        <w:rPr>
          <w:color w:val="231F20"/>
          <w:spacing w:val="-9"/>
        </w:rPr>
        <w:t> </w:t>
      </w:r>
      <w:r>
        <w:rPr>
          <w:color w:val="231F20"/>
        </w:rPr>
        <w:t>Todesursache,</w:t>
      </w:r>
      <w:r>
        <w:rPr>
          <w:color w:val="231F20"/>
          <w:spacing w:val="-9"/>
        </w:rPr>
        <w:t> </w:t>
      </w:r>
      <w:r>
        <w:rPr>
          <w:color w:val="231F20"/>
        </w:rPr>
        <w:t>einschließlich</w:t>
      </w:r>
      <w:r>
        <w:rPr>
          <w:color w:val="231F20"/>
          <w:spacing w:val="40"/>
        </w:rPr>
        <w:t> </w:t>
      </w:r>
      <w:r>
        <w:rPr>
          <w:color w:val="231F20"/>
        </w:rPr>
        <w:t>etwaiger Vorerkrankungen, liefern kann. Für die Angehörigen</w:t>
      </w:r>
      <w:r>
        <w:rPr>
          <w:color w:val="231F20"/>
          <w:spacing w:val="40"/>
        </w:rPr>
        <w:t> </w:t>
      </w:r>
      <w:r>
        <w:rPr>
          <w:color w:val="231F20"/>
        </w:rPr>
        <w:t>kann</w:t>
      </w:r>
      <w:r>
        <w:rPr>
          <w:color w:val="231F20"/>
          <w:spacing w:val="-3"/>
        </w:rPr>
        <w:t> </w:t>
      </w:r>
      <w:r>
        <w:rPr>
          <w:color w:val="231F20"/>
        </w:rPr>
        <w:t>dieses</w:t>
      </w:r>
      <w:r>
        <w:rPr>
          <w:color w:val="231F20"/>
          <w:spacing w:val="-7"/>
        </w:rPr>
        <w:t> </w:t>
      </w:r>
      <w:r>
        <w:rPr>
          <w:color w:val="231F20"/>
        </w:rPr>
        <w:t>Wissen</w:t>
      </w:r>
      <w:r>
        <w:rPr>
          <w:color w:val="231F20"/>
          <w:spacing w:val="-5"/>
        </w:rPr>
        <w:t> </w:t>
      </w:r>
      <w:r>
        <w:rPr>
          <w:color w:val="231F20"/>
        </w:rPr>
        <w:t>von</w:t>
      </w:r>
      <w:r>
        <w:rPr>
          <w:color w:val="231F20"/>
          <w:spacing w:val="-3"/>
        </w:rPr>
        <w:t> </w:t>
      </w:r>
      <w:r>
        <w:rPr>
          <w:color w:val="231F20"/>
        </w:rPr>
        <w:t>besonderem</w:t>
      </w:r>
      <w:r>
        <w:rPr>
          <w:color w:val="231F20"/>
          <w:spacing w:val="-5"/>
        </w:rPr>
        <w:t> </w:t>
      </w:r>
      <w:r>
        <w:rPr>
          <w:color w:val="231F20"/>
        </w:rPr>
        <w:t>Wert</w:t>
      </w:r>
      <w:r>
        <w:rPr>
          <w:color w:val="231F20"/>
          <w:spacing w:val="-5"/>
        </w:rPr>
        <w:t> </w:t>
      </w:r>
      <w:r>
        <w:rPr>
          <w:color w:val="231F20"/>
        </w:rPr>
        <w:t>sein.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bestimmten</w:t>
      </w:r>
      <w:r>
        <w:rPr>
          <w:color w:val="231F20"/>
          <w:spacing w:val="40"/>
        </w:rPr>
        <w:t> </w:t>
      </w:r>
      <w:r>
        <w:rPr>
          <w:color w:val="231F20"/>
        </w:rPr>
        <w:t>Fällen</w:t>
      </w:r>
      <w:r>
        <w:rPr>
          <w:color w:val="231F20"/>
          <w:spacing w:val="-10"/>
        </w:rPr>
        <w:t> </w:t>
      </w:r>
      <w:r>
        <w:rPr>
          <w:color w:val="231F20"/>
        </w:rPr>
        <w:t>kann</w:t>
      </w:r>
      <w:r>
        <w:rPr>
          <w:color w:val="231F20"/>
          <w:spacing w:val="-9"/>
        </w:rPr>
        <w:t> </w:t>
      </w:r>
      <w:r>
        <w:rPr>
          <w:color w:val="231F20"/>
        </w:rPr>
        <w:t>die</w:t>
      </w:r>
      <w:r>
        <w:rPr>
          <w:color w:val="231F20"/>
          <w:spacing w:val="-9"/>
        </w:rPr>
        <w:t> </w:t>
      </w:r>
      <w:r>
        <w:rPr>
          <w:color w:val="231F20"/>
        </w:rPr>
        <w:t>medizinische</w:t>
      </w:r>
      <w:r>
        <w:rPr>
          <w:color w:val="231F20"/>
          <w:spacing w:val="-9"/>
        </w:rPr>
        <w:t> </w:t>
      </w:r>
      <w:r>
        <w:rPr>
          <w:color w:val="231F20"/>
        </w:rPr>
        <w:t>Todesursache</w:t>
      </w:r>
      <w:r>
        <w:rPr>
          <w:color w:val="231F20"/>
          <w:spacing w:val="-9"/>
        </w:rPr>
        <w:t> </w:t>
      </w:r>
      <w:r>
        <w:rPr>
          <w:color w:val="231F20"/>
        </w:rPr>
        <w:t>grundsätzlich</w:t>
      </w:r>
      <w:r>
        <w:rPr>
          <w:color w:val="231F20"/>
          <w:spacing w:val="-10"/>
        </w:rPr>
        <w:t> </w:t>
      </w:r>
      <w:r>
        <w:rPr>
          <w:color w:val="231F20"/>
        </w:rPr>
        <w:t>nicht</w:t>
      </w:r>
      <w:r>
        <w:rPr>
          <w:color w:val="231F20"/>
          <w:spacing w:val="40"/>
        </w:rPr>
        <w:t> </w:t>
      </w:r>
      <w:r>
        <w:rPr>
          <w:color w:val="231F20"/>
        </w:rPr>
        <w:t>ohne eine innere Leichenschau festgestellt werden.</w:t>
      </w:r>
    </w:p>
    <w:p>
      <w:pPr>
        <w:pStyle w:val="BodyText"/>
        <w:spacing w:line="223" w:lineRule="auto" w:before="96"/>
        <w:ind w:right="230"/>
      </w:pPr>
      <w:r>
        <w:rPr>
          <w:color w:val="231F20"/>
        </w:rPr>
        <w:t>Die durchführende ärztliche oder pathologische Fachkraft</w:t>
      </w:r>
      <w:r>
        <w:rPr>
          <w:color w:val="231F20"/>
          <w:spacing w:val="40"/>
        </w:rPr>
        <w:t> </w:t>
      </w:r>
      <w:r>
        <w:rPr>
          <w:color w:val="231F20"/>
        </w:rPr>
        <w:t>legt</w:t>
      </w:r>
      <w:r>
        <w:rPr>
          <w:color w:val="231F20"/>
          <w:spacing w:val="-9"/>
        </w:rPr>
        <w:t> </w:t>
      </w:r>
      <w:r>
        <w:rPr>
          <w:color w:val="231F20"/>
        </w:rPr>
        <w:t>dem</w:t>
      </w:r>
      <w:r>
        <w:rPr>
          <w:color w:val="231F20"/>
          <w:spacing w:val="-8"/>
        </w:rPr>
        <w:t> </w:t>
      </w:r>
      <w:r>
        <w:rPr>
          <w:color w:val="231F20"/>
        </w:rPr>
        <w:t>Coroner</w:t>
      </w:r>
      <w:r>
        <w:rPr>
          <w:color w:val="231F20"/>
          <w:spacing w:val="-8"/>
        </w:rPr>
        <w:t> </w:t>
      </w:r>
      <w:r>
        <w:rPr>
          <w:color w:val="231F20"/>
        </w:rPr>
        <w:t>nach</w:t>
      </w:r>
      <w:r>
        <w:rPr>
          <w:color w:val="231F20"/>
          <w:spacing w:val="-8"/>
        </w:rPr>
        <w:t> </w:t>
      </w:r>
      <w:r>
        <w:rPr>
          <w:color w:val="231F20"/>
        </w:rPr>
        <w:t>der</w:t>
      </w:r>
      <w:r>
        <w:rPr>
          <w:color w:val="231F20"/>
          <w:spacing w:val="-8"/>
        </w:rPr>
        <w:t> </w:t>
      </w:r>
      <w:r>
        <w:rPr>
          <w:color w:val="231F20"/>
        </w:rPr>
        <w:t>Leichenschau</w:t>
      </w:r>
      <w:r>
        <w:rPr>
          <w:color w:val="231F20"/>
          <w:spacing w:val="-8"/>
        </w:rPr>
        <w:t> </w:t>
      </w:r>
      <w:r>
        <w:rPr>
          <w:color w:val="231F20"/>
        </w:rPr>
        <w:t>einen</w:t>
      </w:r>
      <w:r>
        <w:rPr>
          <w:color w:val="231F20"/>
          <w:spacing w:val="-8"/>
        </w:rPr>
        <w:t> </w:t>
      </w:r>
      <w:r>
        <w:rPr>
          <w:color w:val="231F20"/>
        </w:rPr>
        <w:t>ausführlichen</w:t>
      </w:r>
      <w:r>
        <w:rPr>
          <w:color w:val="231F20"/>
          <w:spacing w:val="40"/>
        </w:rPr>
        <w:t> </w:t>
      </w:r>
      <w:r>
        <w:rPr>
          <w:color w:val="231F20"/>
        </w:rPr>
        <w:t>Bericht vor. Wünschen Angehörige ein Exemplar des</w:t>
      </w:r>
      <w:r>
        <w:rPr>
          <w:color w:val="231F20"/>
          <w:spacing w:val="40"/>
        </w:rPr>
        <w:t> </w:t>
      </w:r>
      <w:r>
        <w:rPr>
          <w:color w:val="231F20"/>
        </w:rPr>
        <w:t>Leichenschauberichts, ist über die Sachbearbeitung des</w:t>
      </w:r>
    </w:p>
    <w:p>
      <w:pPr>
        <w:pStyle w:val="BodyText"/>
        <w:spacing w:line="191" w:lineRule="exact"/>
      </w:pPr>
      <w:r>
        <w:rPr>
          <w:color w:val="231F20"/>
        </w:rPr>
        <w:t>zuständigen</w:t>
      </w:r>
      <w:r>
        <w:rPr>
          <w:color w:val="231F20"/>
          <w:spacing w:val="-6"/>
        </w:rPr>
        <w:t> </w:t>
      </w:r>
      <w:r>
        <w:rPr>
          <w:color w:val="231F20"/>
        </w:rPr>
        <w:t>Gerichts</w:t>
      </w:r>
      <w:r>
        <w:rPr>
          <w:color w:val="231F20"/>
          <w:spacing w:val="-5"/>
        </w:rPr>
        <w:t> </w:t>
      </w:r>
      <w:r>
        <w:rPr>
          <w:color w:val="231F20"/>
        </w:rPr>
        <w:t>für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3"/>
        </w:rPr>
        <w:t> </w:t>
      </w:r>
      <w:r>
        <w:rPr>
          <w:color w:val="231F20"/>
        </w:rPr>
        <w:t>Untersuchung</w:t>
      </w:r>
      <w:r>
        <w:rPr>
          <w:color w:val="231F20"/>
          <w:spacing w:val="-5"/>
        </w:rPr>
        <w:t> </w:t>
      </w:r>
      <w:r>
        <w:rPr>
          <w:color w:val="231F20"/>
        </w:rPr>
        <w:t>von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Todesursachen</w:t>
      </w:r>
    </w:p>
    <w:p>
      <w:pPr>
        <w:spacing w:line="297" w:lineRule="auto" w:before="0"/>
        <w:ind w:left="38" w:right="261" w:firstLine="0"/>
        <w:jc w:val="left"/>
        <w:rPr>
          <w:sz w:val="16"/>
        </w:rPr>
      </w:pPr>
      <w:r>
        <w:rPr>
          <w:color w:val="231F20"/>
          <w:sz w:val="16"/>
        </w:rPr>
        <w:t>ein schriftlicher Antrag an den Coroner zu richten.</w:t>
      </w:r>
      <w:r>
        <w:rPr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z w:val="18"/>
        </w:rPr>
        <w:t>Bedenken</w:t>
      </w:r>
      <w:r>
        <w:rPr>
          <w:rFonts w:ascii="MetaPro-Bold" w:hAnsi="MetaPro-Bold"/>
          <w:b/>
          <w:color w:val="305497"/>
          <w:spacing w:val="-11"/>
          <w:sz w:val="18"/>
        </w:rPr>
        <w:t> </w:t>
      </w:r>
      <w:r>
        <w:rPr>
          <w:rFonts w:ascii="MetaPro-Bold" w:hAnsi="MetaPro-Bold"/>
          <w:b/>
          <w:color w:val="305497"/>
          <w:sz w:val="18"/>
        </w:rPr>
        <w:t>hinsichtlich</w:t>
      </w:r>
      <w:r>
        <w:rPr>
          <w:rFonts w:ascii="MetaPro-Bold" w:hAnsi="MetaPro-Bold"/>
          <w:b/>
          <w:color w:val="305497"/>
          <w:spacing w:val="-10"/>
          <w:sz w:val="18"/>
        </w:rPr>
        <w:t> </w:t>
      </w:r>
      <w:r>
        <w:rPr>
          <w:rFonts w:ascii="MetaPro-Bold" w:hAnsi="MetaPro-Bold"/>
          <w:b/>
          <w:color w:val="305497"/>
          <w:sz w:val="18"/>
        </w:rPr>
        <w:t>der</w:t>
      </w:r>
      <w:r>
        <w:rPr>
          <w:rFonts w:ascii="MetaPro-Bold" w:hAnsi="MetaPro-Bold"/>
          <w:b/>
          <w:color w:val="305497"/>
          <w:spacing w:val="-10"/>
          <w:sz w:val="18"/>
        </w:rPr>
        <w:t> </w:t>
      </w:r>
      <w:r>
        <w:rPr>
          <w:rFonts w:ascii="MetaPro-Bold" w:hAnsi="MetaPro-Bold"/>
          <w:b/>
          <w:color w:val="305497"/>
          <w:sz w:val="18"/>
        </w:rPr>
        <w:t>ärztlichen</w:t>
      </w:r>
      <w:r>
        <w:rPr>
          <w:rFonts w:ascii="MetaPro-Bold" w:hAnsi="MetaPro-Bold"/>
          <w:b/>
          <w:color w:val="305497"/>
          <w:spacing w:val="-10"/>
          <w:sz w:val="18"/>
        </w:rPr>
        <w:t> </w:t>
      </w:r>
      <w:r>
        <w:rPr>
          <w:rFonts w:ascii="MetaPro-Bold" w:hAnsi="MetaPro-Bold"/>
          <w:b/>
          <w:color w:val="305497"/>
          <w:sz w:val="18"/>
        </w:rPr>
        <w:t>Leichenschau </w:t>
      </w:r>
      <w:r>
        <w:rPr>
          <w:color w:val="231F20"/>
          <w:sz w:val="16"/>
        </w:rPr>
        <w:t>Haben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nächste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Angehörige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Bedenken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gegen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die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mögliche</w:t>
      </w:r>
    </w:p>
    <w:p>
      <w:pPr>
        <w:pStyle w:val="BodyText"/>
        <w:spacing w:line="137" w:lineRule="exact"/>
      </w:pPr>
      <w:r>
        <w:rPr>
          <w:color w:val="231F20"/>
        </w:rPr>
        <w:t>Durchführung</w:t>
      </w:r>
      <w:r>
        <w:rPr>
          <w:color w:val="231F20"/>
          <w:spacing w:val="-4"/>
        </w:rPr>
        <w:t> </w:t>
      </w:r>
      <w:r>
        <w:rPr>
          <w:color w:val="231F20"/>
        </w:rPr>
        <w:t>einer</w:t>
      </w:r>
      <w:r>
        <w:rPr>
          <w:color w:val="231F20"/>
          <w:spacing w:val="-3"/>
        </w:rPr>
        <w:t> </w:t>
      </w:r>
      <w:r>
        <w:rPr>
          <w:color w:val="231F20"/>
        </w:rPr>
        <w:t>inneren</w:t>
      </w:r>
      <w:r>
        <w:rPr>
          <w:color w:val="231F20"/>
          <w:spacing w:val="-3"/>
        </w:rPr>
        <w:t> </w:t>
      </w:r>
      <w:r>
        <w:rPr>
          <w:color w:val="231F20"/>
        </w:rPr>
        <w:t>Leichenschau,</w:t>
      </w:r>
      <w:r>
        <w:rPr>
          <w:color w:val="231F20"/>
          <w:spacing w:val="-3"/>
        </w:rPr>
        <w:t> </w:t>
      </w:r>
      <w:r>
        <w:rPr>
          <w:color w:val="231F20"/>
        </w:rPr>
        <w:t>sollte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zuständige</w:t>
      </w:r>
    </w:p>
    <w:p>
      <w:pPr>
        <w:pStyle w:val="BodyText"/>
        <w:spacing w:line="223" w:lineRule="auto"/>
        <w:ind w:right="175"/>
      </w:pPr>
      <w:r>
        <w:rPr>
          <w:color w:val="231F20"/>
        </w:rPr>
        <w:t>Polizeistelle umgehend hierüber informiert werden. Vor</w:t>
      </w:r>
      <w:r>
        <w:rPr>
          <w:color w:val="231F20"/>
          <w:spacing w:val="40"/>
        </w:rPr>
        <w:t> </w:t>
      </w:r>
      <w:r>
        <w:rPr>
          <w:color w:val="231F20"/>
        </w:rPr>
        <w:t>Anordnung einer inneren Leichenschau prüft der Coroner</w:t>
      </w:r>
      <w:r>
        <w:rPr>
          <w:color w:val="231F20"/>
          <w:spacing w:val="40"/>
        </w:rPr>
        <w:t> </w:t>
      </w:r>
      <w:r>
        <w:rPr>
          <w:color w:val="231F20"/>
        </w:rPr>
        <w:t>entsprechend geäußerte Bedenken. Die Entscheidung über</w:t>
      </w:r>
      <w:r>
        <w:rPr>
          <w:color w:val="231F20"/>
          <w:spacing w:val="40"/>
        </w:rPr>
        <w:t> </w:t>
      </w:r>
      <w:r>
        <w:rPr>
          <w:color w:val="231F20"/>
        </w:rPr>
        <w:t>die</w:t>
      </w:r>
      <w:r>
        <w:rPr>
          <w:color w:val="231F20"/>
          <w:spacing w:val="-10"/>
        </w:rPr>
        <w:t> </w:t>
      </w:r>
      <w:r>
        <w:rPr>
          <w:color w:val="231F20"/>
        </w:rPr>
        <w:t>Erforderlichkeit</w:t>
      </w:r>
      <w:r>
        <w:rPr>
          <w:color w:val="231F20"/>
          <w:spacing w:val="-9"/>
        </w:rPr>
        <w:t> </w:t>
      </w:r>
      <w:r>
        <w:rPr>
          <w:color w:val="231F20"/>
        </w:rPr>
        <w:t>einer</w:t>
      </w:r>
      <w:r>
        <w:rPr>
          <w:color w:val="231F20"/>
          <w:spacing w:val="-9"/>
        </w:rPr>
        <w:t> </w:t>
      </w:r>
      <w:r>
        <w:rPr>
          <w:color w:val="231F20"/>
        </w:rPr>
        <w:t>inneren</w:t>
      </w:r>
      <w:r>
        <w:rPr>
          <w:color w:val="231F20"/>
          <w:spacing w:val="-9"/>
        </w:rPr>
        <w:t> </w:t>
      </w:r>
      <w:r>
        <w:rPr>
          <w:color w:val="231F20"/>
        </w:rPr>
        <w:t>Besichtigung</w:t>
      </w:r>
      <w:r>
        <w:rPr>
          <w:color w:val="231F20"/>
          <w:spacing w:val="-8"/>
        </w:rPr>
        <w:t> </w:t>
      </w:r>
      <w:r>
        <w:rPr>
          <w:color w:val="231F20"/>
        </w:rPr>
        <w:t>obliegt</w:t>
      </w:r>
      <w:r>
        <w:rPr>
          <w:color w:val="231F20"/>
          <w:spacing w:val="-10"/>
        </w:rPr>
        <w:t> </w:t>
      </w:r>
      <w:r>
        <w:rPr>
          <w:color w:val="231F20"/>
        </w:rPr>
        <w:t>jedoch</w:t>
      </w:r>
      <w:r>
        <w:rPr>
          <w:color w:val="231F20"/>
          <w:spacing w:val="40"/>
        </w:rPr>
        <w:t> </w:t>
      </w:r>
      <w:r>
        <w:rPr>
          <w:color w:val="231F20"/>
        </w:rPr>
        <w:t>dem Coroner. Wird diese gegen den Willen der Angehörigen</w:t>
      </w:r>
      <w:r>
        <w:rPr>
          <w:color w:val="231F20"/>
          <w:spacing w:val="40"/>
        </w:rPr>
        <w:t> </w:t>
      </w:r>
      <w:r>
        <w:rPr>
          <w:color w:val="231F20"/>
        </w:rPr>
        <w:t>angeordnet, kann diesen eine Abschrift der Anordnung der</w:t>
      </w:r>
    </w:p>
    <w:p>
      <w:pPr>
        <w:pStyle w:val="BodyText"/>
        <w:spacing w:line="223" w:lineRule="auto" w:before="3"/>
      </w:pPr>
      <w:r>
        <w:rPr>
          <w:color w:val="231F20"/>
        </w:rPr>
        <w:t>Leichenschau</w:t>
      </w:r>
      <w:r>
        <w:rPr>
          <w:color w:val="231F20"/>
          <w:spacing w:val="-4"/>
        </w:rPr>
        <w:t> </w:t>
      </w:r>
      <w:r>
        <w:rPr>
          <w:color w:val="231F20"/>
        </w:rPr>
        <w:t>vorgelegt</w:t>
      </w:r>
      <w:r>
        <w:rPr>
          <w:color w:val="231F20"/>
          <w:spacing w:val="-4"/>
        </w:rPr>
        <w:t> </w:t>
      </w:r>
      <w:r>
        <w:rPr>
          <w:color w:val="231F20"/>
        </w:rPr>
        <w:t>werden.</w:t>
      </w:r>
      <w:r>
        <w:rPr>
          <w:color w:val="231F20"/>
          <w:spacing w:val="-2"/>
        </w:rPr>
        <w:t> </w:t>
      </w:r>
      <w:r>
        <w:rPr>
          <w:color w:val="231F20"/>
        </w:rPr>
        <w:t>Die</w:t>
      </w:r>
      <w:r>
        <w:rPr>
          <w:color w:val="231F20"/>
          <w:spacing w:val="-2"/>
        </w:rPr>
        <w:t> </w:t>
      </w:r>
      <w:r>
        <w:rPr>
          <w:color w:val="231F20"/>
        </w:rPr>
        <w:t>Angehörigen</w:t>
      </w:r>
      <w:r>
        <w:rPr>
          <w:color w:val="231F20"/>
          <w:spacing w:val="-2"/>
        </w:rPr>
        <w:t> </w:t>
      </w:r>
      <w:r>
        <w:rPr>
          <w:color w:val="231F20"/>
        </w:rPr>
        <w:t>können</w:t>
      </w:r>
      <w:r>
        <w:rPr>
          <w:color w:val="231F20"/>
          <w:spacing w:val="-2"/>
        </w:rPr>
        <w:t> </w:t>
      </w:r>
      <w:r>
        <w:rPr>
          <w:color w:val="231F20"/>
        </w:rPr>
        <w:t>beim</w:t>
      </w:r>
      <w:r>
        <w:rPr>
          <w:color w:val="231F20"/>
          <w:spacing w:val="40"/>
        </w:rPr>
        <w:t> </w:t>
      </w:r>
      <w:r>
        <w:rPr>
          <w:color w:val="231F20"/>
        </w:rPr>
        <w:t>Obersten Gerichtshof (</w:t>
      </w:r>
      <w:r>
        <w:rPr>
          <w:i/>
          <w:color w:val="231F20"/>
        </w:rPr>
        <w:t>Supreme Court</w:t>
      </w:r>
      <w:r>
        <w:rPr>
          <w:color w:val="231F20"/>
        </w:rPr>
        <w:t>) eine Überprüfung der</w:t>
      </w:r>
      <w:r>
        <w:rPr>
          <w:color w:val="231F20"/>
          <w:spacing w:val="40"/>
        </w:rPr>
        <w:t> </w:t>
      </w:r>
      <w:r>
        <w:rPr>
          <w:color w:val="231F20"/>
        </w:rPr>
        <w:t>Entscheidung</w:t>
      </w:r>
      <w:r>
        <w:rPr>
          <w:color w:val="231F20"/>
          <w:spacing w:val="-10"/>
        </w:rPr>
        <w:t> </w:t>
      </w:r>
      <w:r>
        <w:rPr>
          <w:color w:val="231F20"/>
        </w:rPr>
        <w:t>des</w:t>
      </w:r>
      <w:r>
        <w:rPr>
          <w:color w:val="231F20"/>
          <w:spacing w:val="-9"/>
        </w:rPr>
        <w:t> </w:t>
      </w:r>
      <w:r>
        <w:rPr>
          <w:color w:val="231F20"/>
        </w:rPr>
        <w:t>Coroners</w:t>
      </w:r>
      <w:r>
        <w:rPr>
          <w:color w:val="231F20"/>
          <w:spacing w:val="-9"/>
        </w:rPr>
        <w:t> </w:t>
      </w:r>
      <w:r>
        <w:rPr>
          <w:color w:val="231F20"/>
        </w:rPr>
        <w:t>beantragen.</w:t>
      </w:r>
      <w:r>
        <w:rPr>
          <w:color w:val="231F20"/>
          <w:spacing w:val="-9"/>
        </w:rPr>
        <w:t> </w:t>
      </w:r>
      <w:r>
        <w:rPr>
          <w:color w:val="231F20"/>
        </w:rPr>
        <w:t>Wird</w:t>
      </w:r>
      <w:r>
        <w:rPr>
          <w:color w:val="231F20"/>
          <w:spacing w:val="-9"/>
        </w:rPr>
        <w:t> </w:t>
      </w:r>
      <w:r>
        <w:rPr>
          <w:color w:val="231F20"/>
        </w:rPr>
        <w:t>dies</w:t>
      </w:r>
      <w:r>
        <w:rPr>
          <w:color w:val="231F20"/>
          <w:spacing w:val="-10"/>
        </w:rPr>
        <w:t> </w:t>
      </w:r>
      <w:r>
        <w:rPr>
          <w:color w:val="231F20"/>
        </w:rPr>
        <w:t>beabsichtigt,</w:t>
      </w:r>
      <w:r>
        <w:rPr>
          <w:color w:val="231F20"/>
          <w:spacing w:val="40"/>
        </w:rPr>
        <w:t> </w:t>
      </w:r>
      <w:r>
        <w:rPr>
          <w:color w:val="231F20"/>
        </w:rPr>
        <w:t>wird empfohlen, dies dem Coroner’s Court unverzüglich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mitzuteilen.</w:t>
      </w:r>
    </w:p>
    <w:p>
      <w:pPr>
        <w:pStyle w:val="Heading1"/>
        <w:spacing w:line="194" w:lineRule="auto" w:before="100"/>
        <w:ind w:right="230"/>
      </w:pPr>
      <w:r>
        <w:rPr>
          <w:color w:val="305497"/>
        </w:rPr>
        <w:t>Einbehaltung</w:t>
      </w:r>
      <w:r>
        <w:rPr>
          <w:color w:val="305497"/>
          <w:spacing w:val="-11"/>
        </w:rPr>
        <w:t> </w:t>
      </w:r>
      <w:r>
        <w:rPr>
          <w:color w:val="305497"/>
        </w:rPr>
        <w:t>von</w:t>
      </w:r>
      <w:r>
        <w:rPr>
          <w:color w:val="305497"/>
          <w:spacing w:val="-10"/>
        </w:rPr>
        <w:t> </w:t>
      </w:r>
      <w:r>
        <w:rPr>
          <w:color w:val="305497"/>
        </w:rPr>
        <w:t>Organen</w:t>
      </w:r>
      <w:r>
        <w:rPr>
          <w:color w:val="305497"/>
          <w:spacing w:val="-9"/>
        </w:rPr>
        <w:t> </w:t>
      </w:r>
      <w:r>
        <w:rPr>
          <w:color w:val="305497"/>
        </w:rPr>
        <w:t>und</w:t>
      </w:r>
      <w:r>
        <w:rPr>
          <w:color w:val="305497"/>
          <w:spacing w:val="-10"/>
        </w:rPr>
        <w:t> </w:t>
      </w:r>
      <w:r>
        <w:rPr>
          <w:color w:val="305497"/>
        </w:rPr>
        <w:t>Gewebe</w:t>
      </w:r>
      <w:r>
        <w:rPr>
          <w:color w:val="305497"/>
          <w:spacing w:val="-10"/>
        </w:rPr>
        <w:t> </w:t>
      </w:r>
      <w:r>
        <w:rPr>
          <w:color w:val="305497"/>
        </w:rPr>
        <w:t>nach</w:t>
      </w:r>
      <w:r>
        <w:rPr>
          <w:color w:val="305497"/>
          <w:spacing w:val="-9"/>
        </w:rPr>
        <w:t> </w:t>
      </w:r>
      <w:r>
        <w:rPr>
          <w:color w:val="305497"/>
        </w:rPr>
        <w:t>einer </w:t>
      </w:r>
      <w:r>
        <w:rPr>
          <w:color w:val="305497"/>
          <w:spacing w:val="-2"/>
        </w:rPr>
        <w:t>Leichenschau</w:t>
      </w:r>
    </w:p>
    <w:p>
      <w:pPr>
        <w:pStyle w:val="BodyText"/>
        <w:spacing w:line="223" w:lineRule="auto" w:before="83"/>
      </w:pPr>
      <w:r>
        <w:rPr>
          <w:color w:val="231F20"/>
        </w:rPr>
        <w:t>Kleinere</w:t>
      </w:r>
      <w:r>
        <w:rPr>
          <w:color w:val="231F20"/>
          <w:spacing w:val="-8"/>
        </w:rPr>
        <w:t> </w:t>
      </w:r>
      <w:r>
        <w:rPr>
          <w:color w:val="231F20"/>
        </w:rPr>
        <w:t>Gewebeproben,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seltenen</w:t>
      </w:r>
      <w:r>
        <w:rPr>
          <w:color w:val="231F20"/>
          <w:spacing w:val="-8"/>
        </w:rPr>
        <w:t> </w:t>
      </w:r>
      <w:r>
        <w:rPr>
          <w:color w:val="231F20"/>
        </w:rPr>
        <w:t>Fällen</w:t>
      </w:r>
      <w:r>
        <w:rPr>
          <w:color w:val="231F20"/>
          <w:spacing w:val="-8"/>
        </w:rPr>
        <w:t> </w:t>
      </w:r>
      <w:r>
        <w:rPr>
          <w:color w:val="231F20"/>
        </w:rPr>
        <w:t>auch</w:t>
      </w:r>
      <w:r>
        <w:rPr>
          <w:color w:val="231F20"/>
          <w:spacing w:val="-8"/>
        </w:rPr>
        <w:t> </w:t>
      </w:r>
      <w:r>
        <w:rPr>
          <w:color w:val="231F20"/>
        </w:rPr>
        <w:t>Organe,</w:t>
      </w:r>
      <w:r>
        <w:rPr>
          <w:color w:val="231F20"/>
          <w:spacing w:val="-8"/>
        </w:rPr>
        <w:t> </w:t>
      </w:r>
      <w:r>
        <w:rPr>
          <w:color w:val="231F20"/>
        </w:rPr>
        <w:t>werden</w:t>
      </w:r>
      <w:r>
        <w:rPr>
          <w:color w:val="231F20"/>
          <w:spacing w:val="40"/>
        </w:rPr>
        <w:t> </w:t>
      </w:r>
      <w:r>
        <w:rPr>
          <w:color w:val="231F20"/>
        </w:rPr>
        <w:t>für weitere Untersuchungen und Analysen einbehalten. Müssen</w:t>
      </w:r>
      <w:r>
        <w:rPr>
          <w:color w:val="231F20"/>
          <w:spacing w:val="40"/>
        </w:rPr>
        <w:t> </w:t>
      </w:r>
      <w:r>
        <w:rPr>
          <w:color w:val="231F20"/>
        </w:rPr>
        <w:t>Organe</w:t>
      </w:r>
      <w:r>
        <w:rPr>
          <w:color w:val="231F20"/>
          <w:spacing w:val="-10"/>
        </w:rPr>
        <w:t> </w:t>
      </w:r>
      <w:r>
        <w:rPr>
          <w:color w:val="231F20"/>
        </w:rPr>
        <w:t>für</w:t>
      </w:r>
      <w:r>
        <w:rPr>
          <w:color w:val="231F20"/>
          <w:spacing w:val="-9"/>
        </w:rPr>
        <w:t> </w:t>
      </w:r>
      <w:r>
        <w:rPr>
          <w:color w:val="231F20"/>
        </w:rPr>
        <w:t>weitere</w:t>
      </w:r>
      <w:r>
        <w:rPr>
          <w:color w:val="231F20"/>
          <w:spacing w:val="-9"/>
        </w:rPr>
        <w:t> </w:t>
      </w:r>
      <w:r>
        <w:rPr>
          <w:color w:val="231F20"/>
        </w:rPr>
        <w:t>Untersuchungen</w:t>
      </w:r>
      <w:r>
        <w:rPr>
          <w:color w:val="231F20"/>
          <w:spacing w:val="-9"/>
        </w:rPr>
        <w:t> </w:t>
      </w:r>
      <w:r>
        <w:rPr>
          <w:color w:val="231F20"/>
        </w:rPr>
        <w:t>einbehalten</w:t>
      </w:r>
      <w:r>
        <w:rPr>
          <w:color w:val="231F20"/>
          <w:spacing w:val="-9"/>
        </w:rPr>
        <w:t> </w:t>
      </w:r>
      <w:r>
        <w:rPr>
          <w:color w:val="231F20"/>
        </w:rPr>
        <w:t>werden,</w:t>
      </w:r>
      <w:r>
        <w:rPr>
          <w:color w:val="231F20"/>
          <w:spacing w:val="-10"/>
        </w:rPr>
        <w:t> </w:t>
      </w:r>
      <w:r>
        <w:rPr>
          <w:color w:val="231F20"/>
        </w:rPr>
        <w:t>können</w:t>
      </w:r>
      <w:r>
        <w:rPr>
          <w:color w:val="231F20"/>
          <w:spacing w:val="40"/>
        </w:rPr>
        <w:t> </w:t>
      </w:r>
      <w:r>
        <w:rPr>
          <w:color w:val="231F20"/>
        </w:rPr>
        <w:t>die Angehörigen zur Einholung ihrer Zustimmung kontaktiert</w:t>
      </w:r>
      <w:r>
        <w:rPr>
          <w:color w:val="231F20"/>
          <w:spacing w:val="40"/>
        </w:rPr>
        <w:t> </w:t>
      </w:r>
      <w:r>
        <w:rPr>
          <w:color w:val="231F20"/>
        </w:rPr>
        <w:t>werden. Dabei sind die Bedenken der Angehörigen seitens des</w:t>
      </w:r>
      <w:r>
        <w:rPr>
          <w:color w:val="231F20"/>
          <w:spacing w:val="40"/>
        </w:rPr>
        <w:t> </w:t>
      </w:r>
      <w:r>
        <w:rPr>
          <w:color w:val="231F20"/>
        </w:rPr>
        <w:t>Coroners zu berücksichtigen. Organe dürfen nur einbehalten</w:t>
      </w:r>
      <w:r>
        <w:rPr>
          <w:color w:val="231F20"/>
          <w:spacing w:val="40"/>
        </w:rPr>
        <w:t> </w:t>
      </w:r>
      <w:r>
        <w:rPr>
          <w:color w:val="231F20"/>
        </w:rPr>
        <w:t>werden,</w:t>
      </w:r>
      <w:r>
        <w:rPr>
          <w:color w:val="231F20"/>
          <w:spacing w:val="-7"/>
        </w:rPr>
        <w:t> </w:t>
      </w:r>
      <w:r>
        <w:rPr>
          <w:color w:val="231F20"/>
        </w:rPr>
        <w:t>wenn</w:t>
      </w:r>
      <w:r>
        <w:rPr>
          <w:color w:val="231F20"/>
          <w:spacing w:val="-7"/>
        </w:rPr>
        <w:t> </w:t>
      </w:r>
      <w:r>
        <w:rPr>
          <w:color w:val="231F20"/>
        </w:rPr>
        <w:t>sich</w:t>
      </w:r>
      <w:r>
        <w:rPr>
          <w:color w:val="231F20"/>
          <w:spacing w:val="-7"/>
        </w:rPr>
        <w:t> </w:t>
      </w:r>
      <w:r>
        <w:rPr>
          <w:color w:val="231F20"/>
        </w:rPr>
        <w:t>davon</w:t>
      </w:r>
      <w:r>
        <w:rPr>
          <w:color w:val="231F20"/>
          <w:spacing w:val="-7"/>
        </w:rPr>
        <w:t> </w:t>
      </w:r>
      <w:r>
        <w:rPr>
          <w:color w:val="231F20"/>
        </w:rPr>
        <w:t>überzeugt</w:t>
      </w:r>
      <w:r>
        <w:rPr>
          <w:color w:val="231F20"/>
          <w:spacing w:val="-9"/>
        </w:rPr>
        <w:t> </w:t>
      </w:r>
      <w:r>
        <w:rPr>
          <w:color w:val="231F20"/>
        </w:rPr>
        <w:t>werden</w:t>
      </w:r>
      <w:r>
        <w:rPr>
          <w:color w:val="231F20"/>
          <w:spacing w:val="-7"/>
        </w:rPr>
        <w:t> </w:t>
      </w:r>
      <w:r>
        <w:rPr>
          <w:color w:val="231F20"/>
        </w:rPr>
        <w:t>kann,</w:t>
      </w:r>
      <w:r>
        <w:rPr>
          <w:color w:val="231F20"/>
          <w:spacing w:val="-7"/>
        </w:rPr>
        <w:t> </w:t>
      </w:r>
      <w:r>
        <w:rPr>
          <w:color w:val="231F20"/>
        </w:rPr>
        <w:t>dass</w:t>
      </w:r>
      <w:r>
        <w:rPr>
          <w:color w:val="231F20"/>
          <w:spacing w:val="-9"/>
        </w:rPr>
        <w:t> </w:t>
      </w:r>
      <w:r>
        <w:rPr>
          <w:color w:val="231F20"/>
        </w:rPr>
        <w:t>diese</w:t>
      </w:r>
      <w:r>
        <w:rPr>
          <w:color w:val="231F20"/>
          <w:spacing w:val="-7"/>
        </w:rPr>
        <w:t> </w:t>
      </w:r>
      <w:r>
        <w:rPr>
          <w:color w:val="231F20"/>
        </w:rPr>
        <w:t>für</w:t>
      </w:r>
      <w:r>
        <w:rPr>
          <w:color w:val="231F20"/>
          <w:spacing w:val="40"/>
        </w:rPr>
        <w:t> </w:t>
      </w:r>
      <w:r>
        <w:rPr>
          <w:color w:val="231F20"/>
        </w:rPr>
        <w:t>die Ermittlung unbedingt notwendig sind.</w:t>
      </w:r>
    </w:p>
    <w:p>
      <w:pPr>
        <w:pStyle w:val="BodyText"/>
        <w:spacing w:line="223" w:lineRule="auto" w:before="97"/>
      </w:pPr>
      <w:r>
        <w:rPr>
          <w:color w:val="231F20"/>
        </w:rPr>
        <w:t>Das Beratungspersonal bzw. die Pflegefachkräfte des</w:t>
      </w:r>
      <w:r>
        <w:rPr>
          <w:color w:val="231F20"/>
          <w:spacing w:val="40"/>
        </w:rPr>
        <w:t> </w:t>
      </w:r>
      <w:r>
        <w:rPr>
          <w:color w:val="231F20"/>
        </w:rPr>
        <w:t>gerichtsmedizinischen Familiendiensts (</w:t>
      </w:r>
      <w:r>
        <w:rPr>
          <w:i/>
          <w:color w:val="231F20"/>
        </w:rPr>
        <w:t>Coronial Family</w:t>
      </w:r>
      <w:r>
        <w:rPr>
          <w:i/>
          <w:color w:val="231F20"/>
          <w:spacing w:val="40"/>
        </w:rPr>
        <w:t> </w:t>
      </w:r>
      <w:r>
        <w:rPr>
          <w:i/>
          <w:color w:val="231F20"/>
        </w:rPr>
        <w:t>Services</w:t>
      </w:r>
      <w:r>
        <w:rPr>
          <w:color w:val="231F20"/>
        </w:rPr>
        <w:t>)</w:t>
      </w:r>
      <w:r>
        <w:rPr>
          <w:color w:val="231F20"/>
          <w:spacing w:val="-8"/>
        </w:rPr>
        <w:t> </w:t>
      </w:r>
      <w:r>
        <w:rPr>
          <w:color w:val="231F20"/>
        </w:rPr>
        <w:t>klären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diesem</w:t>
      </w:r>
      <w:r>
        <w:rPr>
          <w:color w:val="231F20"/>
          <w:spacing w:val="-8"/>
        </w:rPr>
        <w:t> </w:t>
      </w:r>
      <w:r>
        <w:rPr>
          <w:color w:val="231F20"/>
        </w:rPr>
        <w:t>Fall</w:t>
      </w:r>
      <w:r>
        <w:rPr>
          <w:color w:val="231F20"/>
          <w:spacing w:val="-9"/>
        </w:rPr>
        <w:t> </w:t>
      </w:r>
      <w:r>
        <w:rPr>
          <w:color w:val="231F20"/>
        </w:rPr>
        <w:t>die</w:t>
      </w:r>
      <w:r>
        <w:rPr>
          <w:color w:val="231F20"/>
          <w:spacing w:val="-8"/>
        </w:rPr>
        <w:t> </w:t>
      </w:r>
      <w:r>
        <w:rPr>
          <w:color w:val="231F20"/>
        </w:rPr>
        <w:t>Modalitäten</w:t>
      </w:r>
      <w:r>
        <w:rPr>
          <w:color w:val="231F20"/>
          <w:spacing w:val="-8"/>
        </w:rPr>
        <w:t> </w:t>
      </w:r>
      <w:r>
        <w:rPr>
          <w:color w:val="231F20"/>
        </w:rPr>
        <w:t>der</w:t>
      </w:r>
      <w:r>
        <w:rPr>
          <w:color w:val="231F20"/>
          <w:spacing w:val="-8"/>
        </w:rPr>
        <w:t> </w:t>
      </w:r>
      <w:r>
        <w:rPr>
          <w:color w:val="231F20"/>
        </w:rPr>
        <w:t>Rückführung</w:t>
      </w:r>
      <w:r>
        <w:rPr>
          <w:color w:val="231F20"/>
          <w:spacing w:val="40"/>
        </w:rPr>
        <w:t> </w:t>
      </w:r>
      <w:r>
        <w:rPr>
          <w:color w:val="231F20"/>
        </w:rPr>
        <w:t>entnommener Organe mit den nächsten Angehörigen bzw.</w:t>
      </w:r>
    </w:p>
    <w:p>
      <w:pPr>
        <w:pStyle w:val="BodyText"/>
        <w:spacing w:line="198" w:lineRule="exact"/>
      </w:pPr>
      <w:r>
        <w:rPr>
          <w:color w:val="231F20"/>
          <w:spacing w:val="-2"/>
        </w:rPr>
        <w:t>Familienmitgliedern.</w:t>
      </w:r>
    </w:p>
    <w:p>
      <w:pPr>
        <w:pStyle w:val="Heading1"/>
      </w:pPr>
      <w:r>
        <w:rPr>
          <w:b w:val="0"/>
        </w:rPr>
        <w:br w:type="column"/>
      </w:r>
      <w:r>
        <w:rPr>
          <w:color w:val="305497"/>
        </w:rPr>
        <w:t>Organ-</w:t>
      </w:r>
      <w:r>
        <w:rPr>
          <w:color w:val="305497"/>
          <w:spacing w:val="-4"/>
        </w:rPr>
        <w:t> </w:t>
      </w:r>
      <w:r>
        <w:rPr>
          <w:color w:val="305497"/>
        </w:rPr>
        <w:t>und</w:t>
      </w:r>
      <w:r>
        <w:rPr>
          <w:color w:val="305497"/>
          <w:spacing w:val="-4"/>
        </w:rPr>
        <w:t> </w:t>
      </w:r>
      <w:r>
        <w:rPr>
          <w:color w:val="305497"/>
          <w:spacing w:val="-2"/>
        </w:rPr>
        <w:t>Gewebespenden</w:t>
      </w:r>
    </w:p>
    <w:p>
      <w:pPr>
        <w:pStyle w:val="BodyText"/>
        <w:spacing w:line="223" w:lineRule="auto" w:before="72"/>
        <w:ind w:right="215"/>
        <w:jc w:val="both"/>
      </w:pPr>
      <w:r>
        <w:rPr>
          <w:color w:val="231F20"/>
        </w:rPr>
        <w:t>Bitte besprechen Sie mit der medizinischen Fachkraft, die die</w:t>
      </w:r>
      <w:r>
        <w:rPr>
          <w:color w:val="231F20"/>
          <w:spacing w:val="40"/>
        </w:rPr>
        <w:t> </w:t>
      </w:r>
      <w:r>
        <w:rPr>
          <w:color w:val="231F20"/>
        </w:rPr>
        <w:t>verstorbene Person zuletzt behandelte, bestehende Optionen</w:t>
      </w:r>
      <w:r>
        <w:rPr>
          <w:color w:val="231F20"/>
          <w:spacing w:val="40"/>
        </w:rPr>
        <w:t> </w:t>
      </w:r>
      <w:r>
        <w:rPr>
          <w:color w:val="231F20"/>
        </w:rPr>
        <w:t>zur Organ- und Gewebespende. Die Wünsche der Angehörigen</w:t>
      </w:r>
      <w:r>
        <w:rPr>
          <w:color w:val="231F20"/>
          <w:spacing w:val="40"/>
        </w:rPr>
        <w:t> </w:t>
      </w:r>
      <w:r>
        <w:rPr>
          <w:color w:val="231F20"/>
        </w:rPr>
        <w:t>werden hierbei durch den Coroner berücksichtigt. Dabei ist zu</w:t>
      </w:r>
      <w:r>
        <w:rPr>
          <w:color w:val="231F20"/>
          <w:spacing w:val="40"/>
        </w:rPr>
        <w:t> </w:t>
      </w:r>
      <w:r>
        <w:rPr>
          <w:color w:val="231F20"/>
        </w:rPr>
        <w:t>beachten, dass</w:t>
      </w:r>
      <w:r>
        <w:rPr>
          <w:color w:val="231F20"/>
          <w:spacing w:val="-1"/>
        </w:rPr>
        <w:t> </w:t>
      </w:r>
      <w:r>
        <w:rPr>
          <w:color w:val="231F20"/>
        </w:rPr>
        <w:t>eine entsprechende</w:t>
      </w:r>
      <w:r>
        <w:rPr>
          <w:color w:val="231F20"/>
          <w:spacing w:val="-3"/>
        </w:rPr>
        <w:t> </w:t>
      </w:r>
      <w:r>
        <w:rPr>
          <w:color w:val="231F20"/>
        </w:rPr>
        <w:t>Spende dazu führen kann,</w:t>
      </w:r>
      <w:r>
        <w:rPr>
          <w:color w:val="231F20"/>
          <w:spacing w:val="40"/>
        </w:rPr>
        <w:t> </w:t>
      </w:r>
      <w:r>
        <w:rPr>
          <w:color w:val="231F20"/>
        </w:rPr>
        <w:t>dass</w:t>
      </w:r>
      <w:r>
        <w:rPr>
          <w:color w:val="231F20"/>
          <w:spacing w:val="-7"/>
        </w:rPr>
        <w:t> </w:t>
      </w:r>
      <w:r>
        <w:rPr>
          <w:color w:val="231F20"/>
        </w:rPr>
        <w:t>die</w:t>
      </w:r>
      <w:r>
        <w:rPr>
          <w:color w:val="231F20"/>
          <w:spacing w:val="-8"/>
        </w:rPr>
        <w:t> </w:t>
      </w:r>
      <w:r>
        <w:rPr>
          <w:color w:val="231F20"/>
        </w:rPr>
        <w:t>Todesursache</w:t>
      </w:r>
      <w:r>
        <w:rPr>
          <w:color w:val="231F20"/>
          <w:spacing w:val="-5"/>
        </w:rPr>
        <w:t> </w:t>
      </w:r>
      <w:r>
        <w:rPr>
          <w:color w:val="231F20"/>
        </w:rPr>
        <w:t>pathologisch</w:t>
      </w:r>
      <w:r>
        <w:rPr>
          <w:color w:val="231F20"/>
          <w:spacing w:val="-5"/>
        </w:rPr>
        <w:t> </w:t>
      </w:r>
      <w:r>
        <w:rPr>
          <w:color w:val="231F20"/>
        </w:rPr>
        <w:t>ggf.</w:t>
      </w:r>
      <w:r>
        <w:rPr>
          <w:color w:val="231F20"/>
          <w:spacing w:val="-4"/>
        </w:rPr>
        <w:t> </w:t>
      </w:r>
      <w:r>
        <w:rPr>
          <w:color w:val="231F20"/>
        </w:rPr>
        <w:t>nicht</w:t>
      </w:r>
      <w:r>
        <w:rPr>
          <w:color w:val="231F20"/>
          <w:spacing w:val="-7"/>
        </w:rPr>
        <w:t> </w:t>
      </w:r>
      <w:r>
        <w:rPr>
          <w:color w:val="231F20"/>
        </w:rPr>
        <w:t>mehr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festgestellt</w:t>
      </w:r>
    </w:p>
    <w:p>
      <w:pPr>
        <w:pStyle w:val="BodyText"/>
        <w:spacing w:line="223" w:lineRule="auto" w:before="5"/>
        <w:ind w:right="91"/>
      </w:pPr>
      <w:r>
        <w:rPr>
          <w:color w:val="231F20"/>
        </w:rPr>
        <w:t>werden</w:t>
      </w:r>
      <w:r>
        <w:rPr>
          <w:color w:val="231F20"/>
          <w:spacing w:val="-10"/>
        </w:rPr>
        <w:t> </w:t>
      </w:r>
      <w:r>
        <w:rPr>
          <w:color w:val="231F20"/>
        </w:rPr>
        <w:t>kann.</w:t>
      </w:r>
      <w:r>
        <w:rPr>
          <w:color w:val="231F20"/>
          <w:spacing w:val="-9"/>
        </w:rPr>
        <w:t> </w:t>
      </w:r>
      <w:r>
        <w:rPr>
          <w:color w:val="231F20"/>
        </w:rPr>
        <w:t>Stuft</w:t>
      </w:r>
      <w:r>
        <w:rPr>
          <w:color w:val="231F20"/>
          <w:spacing w:val="-9"/>
        </w:rPr>
        <w:t> </w:t>
      </w:r>
      <w:r>
        <w:rPr>
          <w:color w:val="231F20"/>
        </w:rPr>
        <w:t>die</w:t>
      </w:r>
      <w:r>
        <w:rPr>
          <w:color w:val="231F20"/>
          <w:spacing w:val="-7"/>
        </w:rPr>
        <w:t> </w:t>
      </w:r>
      <w:r>
        <w:rPr>
          <w:color w:val="231F20"/>
        </w:rPr>
        <w:t>Polizei</w:t>
      </w:r>
      <w:r>
        <w:rPr>
          <w:color w:val="231F20"/>
          <w:spacing w:val="-7"/>
        </w:rPr>
        <w:t> </w:t>
      </w:r>
      <w:r>
        <w:rPr>
          <w:color w:val="231F20"/>
        </w:rPr>
        <w:t>Queensland</w:t>
      </w:r>
      <w:r>
        <w:rPr>
          <w:color w:val="231F20"/>
          <w:spacing w:val="-9"/>
        </w:rPr>
        <w:t> </w:t>
      </w:r>
      <w:r>
        <w:rPr>
          <w:color w:val="231F20"/>
        </w:rPr>
        <w:t>den</w:t>
      </w:r>
      <w:r>
        <w:rPr>
          <w:color w:val="231F20"/>
          <w:spacing w:val="-10"/>
        </w:rPr>
        <w:t> </w:t>
      </w:r>
      <w:r>
        <w:rPr>
          <w:color w:val="231F20"/>
        </w:rPr>
        <w:t>Tod</w:t>
      </w:r>
      <w:r>
        <w:rPr>
          <w:color w:val="231F20"/>
          <w:spacing w:val="-8"/>
        </w:rPr>
        <w:t> </w:t>
      </w:r>
      <w:r>
        <w:rPr>
          <w:color w:val="231F20"/>
        </w:rPr>
        <w:t>als</w:t>
      </w:r>
      <w:r>
        <w:rPr>
          <w:color w:val="231F20"/>
          <w:spacing w:val="-10"/>
        </w:rPr>
        <w:t> </w:t>
      </w:r>
      <w:r>
        <w:rPr>
          <w:color w:val="231F20"/>
        </w:rPr>
        <w:t>verdächtig</w:t>
      </w:r>
      <w:r>
        <w:rPr>
          <w:color w:val="231F20"/>
          <w:spacing w:val="40"/>
        </w:rPr>
        <w:t> </w:t>
      </w:r>
      <w:r>
        <w:rPr>
          <w:color w:val="231F20"/>
        </w:rPr>
        <w:t>ein, berücksichtigt der Coroner die Wünsche der Angehörigen</w:t>
      </w:r>
      <w:r>
        <w:rPr>
          <w:color w:val="231F20"/>
          <w:spacing w:val="40"/>
        </w:rPr>
        <w:t> </w:t>
      </w:r>
      <w:r>
        <w:rPr>
          <w:color w:val="231F20"/>
        </w:rPr>
        <w:t>unter Abwägung möglicher Auswirkungen auf künftige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Strafverfolgungen.</w:t>
      </w:r>
    </w:p>
    <w:p>
      <w:pPr>
        <w:pStyle w:val="Heading1"/>
        <w:spacing w:before="61"/>
      </w:pPr>
      <w:r>
        <w:rPr>
          <w:color w:val="305497"/>
        </w:rPr>
        <w:t>Ausfertigungen</w:t>
      </w:r>
      <w:r>
        <w:rPr>
          <w:color w:val="305497"/>
          <w:spacing w:val="-6"/>
        </w:rPr>
        <w:t> </w:t>
      </w:r>
      <w:r>
        <w:rPr>
          <w:color w:val="305497"/>
        </w:rPr>
        <w:t>von</w:t>
      </w:r>
      <w:r>
        <w:rPr>
          <w:color w:val="305497"/>
          <w:spacing w:val="-6"/>
        </w:rPr>
        <w:t> </w:t>
      </w:r>
      <w:r>
        <w:rPr>
          <w:color w:val="305497"/>
          <w:spacing w:val="-2"/>
        </w:rPr>
        <w:t>Sterbeurkunden</w:t>
      </w:r>
    </w:p>
    <w:p>
      <w:pPr>
        <w:spacing w:line="223" w:lineRule="auto" w:before="71"/>
        <w:ind w:left="38" w:right="561" w:firstLine="0"/>
        <w:jc w:val="left"/>
        <w:rPr>
          <w:sz w:val="16"/>
        </w:rPr>
      </w:pPr>
      <w:r>
        <w:rPr>
          <w:color w:val="231F20"/>
          <w:sz w:val="16"/>
        </w:rPr>
        <w:t>Nach der ärztlichen Leichenschau wird ein Formular an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das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Standesamt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(</w:t>
      </w:r>
      <w:r>
        <w:rPr>
          <w:i/>
          <w:color w:val="231F20"/>
          <w:sz w:val="16"/>
        </w:rPr>
        <w:t>Registry</w:t>
      </w:r>
      <w:r>
        <w:rPr>
          <w:i/>
          <w:color w:val="231F20"/>
          <w:spacing w:val="-9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9"/>
          <w:sz w:val="16"/>
        </w:rPr>
        <w:t> </w:t>
      </w:r>
      <w:r>
        <w:rPr>
          <w:i/>
          <w:color w:val="231F20"/>
          <w:sz w:val="16"/>
        </w:rPr>
        <w:t>Births,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Deaths</w:t>
      </w:r>
      <w:r>
        <w:rPr>
          <w:i/>
          <w:color w:val="231F20"/>
          <w:spacing w:val="-9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8"/>
          <w:sz w:val="16"/>
        </w:rPr>
        <w:t> </w:t>
      </w:r>
      <w:r>
        <w:rPr>
          <w:i/>
          <w:color w:val="231F20"/>
          <w:sz w:val="16"/>
        </w:rPr>
        <w:t>Marriages</w:t>
      </w:r>
      <w:r>
        <w:rPr>
          <w:color w:val="231F20"/>
          <w:sz w:val="16"/>
        </w:rPr>
        <w:t>)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übermittelt, in dem die Todesursache angegeben ist.</w:t>
      </w:r>
    </w:p>
    <w:p>
      <w:pPr>
        <w:pStyle w:val="BodyText"/>
        <w:spacing w:line="223" w:lineRule="auto" w:before="93"/>
        <w:ind w:right="426"/>
      </w:pPr>
      <w:r>
        <w:rPr>
          <w:color w:val="231F20"/>
        </w:rPr>
        <w:t>Damit</w:t>
      </w:r>
      <w:r>
        <w:rPr>
          <w:color w:val="231F20"/>
          <w:spacing w:val="-10"/>
        </w:rPr>
        <w:t> </w:t>
      </w:r>
      <w:r>
        <w:rPr>
          <w:color w:val="231F20"/>
        </w:rPr>
        <w:t>gilt</w:t>
      </w:r>
      <w:r>
        <w:rPr>
          <w:color w:val="231F20"/>
          <w:spacing w:val="-9"/>
        </w:rPr>
        <w:t> </w:t>
      </w:r>
      <w:r>
        <w:rPr>
          <w:color w:val="231F20"/>
        </w:rPr>
        <w:t>der</w:t>
      </w:r>
      <w:r>
        <w:rPr>
          <w:color w:val="231F20"/>
          <w:spacing w:val="-9"/>
        </w:rPr>
        <w:t> </w:t>
      </w:r>
      <w:r>
        <w:rPr>
          <w:color w:val="231F20"/>
        </w:rPr>
        <w:t>Todesfall</w:t>
      </w:r>
      <w:r>
        <w:rPr>
          <w:color w:val="231F20"/>
          <w:spacing w:val="-9"/>
        </w:rPr>
        <w:t> </w:t>
      </w:r>
      <w:r>
        <w:rPr>
          <w:color w:val="231F20"/>
        </w:rPr>
        <w:t>als</w:t>
      </w:r>
      <w:r>
        <w:rPr>
          <w:color w:val="231F20"/>
          <w:spacing w:val="-9"/>
        </w:rPr>
        <w:t> </w:t>
      </w:r>
      <w:r>
        <w:rPr>
          <w:color w:val="231F20"/>
        </w:rPr>
        <w:t>offiziell</w:t>
      </w:r>
      <w:r>
        <w:rPr>
          <w:color w:val="231F20"/>
          <w:spacing w:val="-10"/>
        </w:rPr>
        <w:t> </w:t>
      </w:r>
      <w:r>
        <w:rPr>
          <w:color w:val="231F20"/>
        </w:rPr>
        <w:t>erfasst.</w:t>
      </w:r>
      <w:r>
        <w:rPr>
          <w:color w:val="231F20"/>
          <w:spacing w:val="-9"/>
        </w:rPr>
        <w:t> </w:t>
      </w:r>
      <w:r>
        <w:rPr>
          <w:color w:val="231F20"/>
        </w:rPr>
        <w:t>Eine</w:t>
      </w:r>
      <w:r>
        <w:rPr>
          <w:color w:val="231F20"/>
          <w:spacing w:val="-9"/>
        </w:rPr>
        <w:t> </w:t>
      </w:r>
      <w:r>
        <w:rPr>
          <w:color w:val="231F20"/>
        </w:rPr>
        <w:t>Ausfertigung</w:t>
      </w:r>
      <w:r>
        <w:rPr>
          <w:color w:val="231F20"/>
          <w:spacing w:val="40"/>
        </w:rPr>
        <w:t> </w:t>
      </w:r>
      <w:r>
        <w:rPr>
          <w:color w:val="231F20"/>
        </w:rPr>
        <w:t>der Sterbeurkunde (</w:t>
      </w:r>
      <w:r>
        <w:rPr>
          <w:i/>
          <w:color w:val="231F20"/>
        </w:rPr>
        <w:t>Death Certificate</w:t>
      </w:r>
      <w:r>
        <w:rPr>
          <w:color w:val="231F20"/>
        </w:rPr>
        <w:t>) kann beim</w:t>
      </w:r>
      <w:r>
        <w:rPr>
          <w:color w:val="231F20"/>
          <w:spacing w:val="40"/>
        </w:rPr>
        <w:t> </w:t>
      </w:r>
      <w:r>
        <w:rPr>
          <w:color w:val="231F20"/>
        </w:rPr>
        <w:t>Standesamt angefordert werden. Alternativ beantragt das</w:t>
      </w:r>
    </w:p>
    <w:p>
      <w:pPr>
        <w:pStyle w:val="BodyText"/>
        <w:spacing w:line="190" w:lineRule="exact"/>
      </w:pPr>
      <w:r>
        <w:rPr>
          <w:color w:val="231F20"/>
        </w:rPr>
        <w:t>Bestattungsunternehmen</w:t>
      </w:r>
      <w:r>
        <w:rPr>
          <w:color w:val="231F20"/>
          <w:spacing w:val="-4"/>
        </w:rPr>
        <w:t> </w:t>
      </w:r>
      <w:r>
        <w:rPr>
          <w:color w:val="231F20"/>
        </w:rPr>
        <w:t>im</w:t>
      </w:r>
      <w:r>
        <w:rPr>
          <w:color w:val="231F20"/>
          <w:spacing w:val="-4"/>
        </w:rPr>
        <w:t> </w:t>
      </w:r>
      <w:r>
        <w:rPr>
          <w:color w:val="231F20"/>
        </w:rPr>
        <w:t>Namen</w:t>
      </w:r>
      <w:r>
        <w:rPr>
          <w:color w:val="231F20"/>
          <w:spacing w:val="-3"/>
        </w:rPr>
        <w:t> </w:t>
      </w:r>
      <w:r>
        <w:rPr>
          <w:color w:val="231F20"/>
        </w:rPr>
        <w:t>der</w:t>
      </w:r>
      <w:r>
        <w:rPr>
          <w:color w:val="231F20"/>
          <w:spacing w:val="-4"/>
        </w:rPr>
        <w:t> </w:t>
      </w:r>
      <w:r>
        <w:rPr>
          <w:color w:val="231F20"/>
        </w:rPr>
        <w:t>nächsten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Angehörigen</w:t>
      </w:r>
    </w:p>
    <w:p>
      <w:pPr>
        <w:pStyle w:val="BodyText"/>
        <w:spacing w:line="199" w:lineRule="exact"/>
      </w:pPr>
      <w:r>
        <w:rPr>
          <w:color w:val="231F20"/>
        </w:rPr>
        <w:t>ein</w:t>
      </w:r>
      <w:r>
        <w:rPr>
          <w:color w:val="231F20"/>
          <w:spacing w:val="-2"/>
        </w:rPr>
        <w:t> Exemplar.</w:t>
      </w:r>
    </w:p>
    <w:p>
      <w:pPr>
        <w:pStyle w:val="Heading1"/>
        <w:spacing w:before="54"/>
      </w:pPr>
      <w:r>
        <w:rPr>
          <w:color w:val="305497"/>
        </w:rPr>
        <w:t>Organisation</w:t>
      </w:r>
      <w:r>
        <w:rPr>
          <w:color w:val="305497"/>
          <w:spacing w:val="-5"/>
        </w:rPr>
        <w:t> </w:t>
      </w:r>
      <w:r>
        <w:rPr>
          <w:color w:val="305497"/>
        </w:rPr>
        <w:t>der</w:t>
      </w:r>
      <w:r>
        <w:rPr>
          <w:color w:val="305497"/>
          <w:spacing w:val="-5"/>
        </w:rPr>
        <w:t> </w:t>
      </w:r>
      <w:r>
        <w:rPr>
          <w:color w:val="305497"/>
          <w:spacing w:val="-2"/>
        </w:rPr>
        <w:t>Beisetzung</w:t>
      </w:r>
    </w:p>
    <w:p>
      <w:pPr>
        <w:pStyle w:val="BodyText"/>
        <w:spacing w:line="223" w:lineRule="auto" w:before="72"/>
      </w:pPr>
      <w:r>
        <w:rPr>
          <w:color w:val="231F20"/>
        </w:rPr>
        <w:t>Für die Überführung des Leichnams in eine Leichenhalle zur</w:t>
      </w:r>
      <w:r>
        <w:rPr>
          <w:color w:val="231F20"/>
          <w:spacing w:val="40"/>
        </w:rPr>
        <w:t> </w:t>
      </w:r>
      <w:r>
        <w:rPr>
          <w:color w:val="231F20"/>
        </w:rPr>
        <w:t>Durchführung</w:t>
      </w:r>
      <w:r>
        <w:rPr>
          <w:color w:val="231F20"/>
          <w:spacing w:val="-3"/>
        </w:rPr>
        <w:t> </w:t>
      </w:r>
      <w:r>
        <w:rPr>
          <w:color w:val="231F20"/>
        </w:rPr>
        <w:t>der</w:t>
      </w:r>
      <w:r>
        <w:rPr>
          <w:color w:val="231F20"/>
          <w:spacing w:val="-3"/>
        </w:rPr>
        <w:t> </w:t>
      </w:r>
      <w:r>
        <w:rPr>
          <w:color w:val="231F20"/>
        </w:rPr>
        <w:t>Leichenschau</w:t>
      </w:r>
      <w:r>
        <w:rPr>
          <w:color w:val="231F20"/>
          <w:spacing w:val="-3"/>
        </w:rPr>
        <w:t> </w:t>
      </w:r>
      <w:r>
        <w:rPr>
          <w:color w:val="231F20"/>
        </w:rPr>
        <w:t>ist</w:t>
      </w:r>
      <w:r>
        <w:rPr>
          <w:color w:val="231F20"/>
          <w:spacing w:val="-7"/>
        </w:rPr>
        <w:t> </w:t>
      </w:r>
      <w:r>
        <w:rPr>
          <w:color w:val="231F20"/>
        </w:rPr>
        <w:t>von</w:t>
      </w:r>
      <w:r>
        <w:rPr>
          <w:color w:val="231F20"/>
          <w:spacing w:val="-3"/>
        </w:rPr>
        <w:t> </w:t>
      </w:r>
      <w:r>
        <w:rPr>
          <w:color w:val="231F20"/>
        </w:rPr>
        <w:t>der</w:t>
      </w:r>
      <w:r>
        <w:rPr>
          <w:color w:val="231F20"/>
          <w:spacing w:val="-3"/>
        </w:rPr>
        <w:t> </w:t>
      </w:r>
      <w:r>
        <w:rPr>
          <w:color w:val="231F20"/>
        </w:rPr>
        <w:t>Polizei</w:t>
      </w:r>
      <w:r>
        <w:rPr>
          <w:color w:val="231F20"/>
          <w:spacing w:val="-3"/>
        </w:rPr>
        <w:t> </w:t>
      </w:r>
      <w:r>
        <w:rPr>
          <w:color w:val="231F20"/>
        </w:rPr>
        <w:t>ein</w:t>
      </w:r>
      <w:r>
        <w:rPr>
          <w:color w:val="231F20"/>
          <w:spacing w:val="-3"/>
        </w:rPr>
        <w:t> </w:t>
      </w:r>
      <w:r>
        <w:rPr>
          <w:color w:val="231F20"/>
        </w:rPr>
        <w:t>staatlich</w:t>
      </w:r>
      <w:r>
        <w:rPr>
          <w:color w:val="231F20"/>
          <w:spacing w:val="40"/>
        </w:rPr>
        <w:t> </w:t>
      </w:r>
      <w:r>
        <w:rPr>
          <w:color w:val="231F20"/>
        </w:rPr>
        <w:t>beauftragtes</w:t>
      </w:r>
      <w:r>
        <w:rPr>
          <w:color w:val="231F20"/>
          <w:spacing w:val="-8"/>
        </w:rPr>
        <w:t> </w:t>
      </w:r>
      <w:r>
        <w:rPr>
          <w:color w:val="231F20"/>
        </w:rPr>
        <w:t>Bestattungsunternehmen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Anspruch</w:t>
      </w:r>
      <w:r>
        <w:rPr>
          <w:color w:val="231F20"/>
          <w:spacing w:val="-7"/>
        </w:rPr>
        <w:t> </w:t>
      </w:r>
      <w:r>
        <w:rPr>
          <w:color w:val="231F20"/>
        </w:rPr>
        <w:t>zu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nehmen.</w:t>
      </w:r>
    </w:p>
    <w:p>
      <w:pPr>
        <w:pStyle w:val="BodyText"/>
        <w:spacing w:line="223" w:lineRule="auto" w:before="93"/>
        <w:ind w:right="312"/>
      </w:pPr>
      <w:r>
        <w:rPr>
          <w:color w:val="231F20"/>
        </w:rPr>
        <w:t>Angehörige müssen ihrerseits nicht dasselbe</w:t>
      </w:r>
      <w:r>
        <w:rPr>
          <w:color w:val="231F20"/>
          <w:spacing w:val="40"/>
        </w:rPr>
        <w:t> </w:t>
      </w:r>
      <w:r>
        <w:rPr>
          <w:color w:val="231F20"/>
        </w:rPr>
        <w:t>Bestattungsunternehmen beauftragen, sondern können sich</w:t>
      </w:r>
      <w:r>
        <w:rPr>
          <w:color w:val="231F20"/>
          <w:spacing w:val="40"/>
        </w:rPr>
        <w:t> </w:t>
      </w:r>
      <w:r>
        <w:rPr>
          <w:color w:val="231F20"/>
        </w:rPr>
        <w:t>auch für einen anderen Bestatter entscheiden. In diesem Fall</w:t>
      </w:r>
      <w:r>
        <w:rPr>
          <w:color w:val="231F20"/>
          <w:spacing w:val="40"/>
        </w:rPr>
        <w:t> </w:t>
      </w:r>
      <w:r>
        <w:rPr>
          <w:color w:val="231F20"/>
        </w:rPr>
        <w:t>sollte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Bestattungsunternehmen</w:t>
      </w:r>
      <w:r>
        <w:rPr>
          <w:color w:val="231F20"/>
          <w:spacing w:val="-9"/>
        </w:rPr>
        <w:t> </w:t>
      </w:r>
      <w:r>
        <w:rPr>
          <w:color w:val="231F20"/>
        </w:rPr>
        <w:t>baldmöglichst</w:t>
      </w:r>
      <w:r>
        <w:rPr>
          <w:color w:val="231F20"/>
          <w:spacing w:val="-9"/>
        </w:rPr>
        <w:t> </w:t>
      </w:r>
      <w:r>
        <w:rPr>
          <w:color w:val="231F20"/>
        </w:rPr>
        <w:t>kontaktiert</w:t>
      </w:r>
      <w:r>
        <w:rPr>
          <w:color w:val="231F20"/>
          <w:spacing w:val="40"/>
        </w:rPr>
        <w:t> </w:t>
      </w:r>
      <w:r>
        <w:rPr>
          <w:color w:val="231F20"/>
        </w:rPr>
        <w:t>werden. Dieses berät und unterstützt die Angehörigen im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Bestattungsprozess.</w:t>
      </w:r>
    </w:p>
    <w:p>
      <w:pPr>
        <w:pStyle w:val="BodyText"/>
        <w:spacing w:line="223" w:lineRule="auto" w:before="95"/>
        <w:ind w:right="91"/>
      </w:pPr>
      <w:r>
        <w:rPr>
          <w:color w:val="231F20"/>
        </w:rPr>
        <w:t>Die verstorbene Person kann in die Obhut des</w:t>
      </w:r>
      <w:r>
        <w:rPr>
          <w:color w:val="231F20"/>
          <w:spacing w:val="40"/>
        </w:rPr>
        <w:t> </w:t>
      </w:r>
      <w:r>
        <w:rPr>
          <w:color w:val="231F20"/>
        </w:rPr>
        <w:t>Bestattungsunternehmens übergeben werden, wenn dies durch</w:t>
      </w:r>
      <w:r>
        <w:rPr>
          <w:color w:val="231F20"/>
          <w:spacing w:val="40"/>
        </w:rPr>
        <w:t> </w:t>
      </w:r>
      <w:r>
        <w:rPr>
          <w:color w:val="231F20"/>
        </w:rPr>
        <w:t>den</w:t>
      </w:r>
      <w:r>
        <w:rPr>
          <w:color w:val="231F20"/>
          <w:spacing w:val="-10"/>
        </w:rPr>
        <w:t> </w:t>
      </w:r>
      <w:r>
        <w:rPr>
          <w:color w:val="231F20"/>
        </w:rPr>
        <w:t>Coroner</w:t>
      </w:r>
      <w:r>
        <w:rPr>
          <w:color w:val="231F20"/>
          <w:spacing w:val="-8"/>
        </w:rPr>
        <w:t> </w:t>
      </w:r>
      <w:r>
        <w:rPr>
          <w:color w:val="231F20"/>
        </w:rPr>
        <w:t>entsprechend</w:t>
      </w:r>
      <w:r>
        <w:rPr>
          <w:color w:val="231F20"/>
          <w:spacing w:val="-9"/>
        </w:rPr>
        <w:t> </w:t>
      </w:r>
      <w:r>
        <w:rPr>
          <w:color w:val="231F20"/>
        </w:rPr>
        <w:t>genehmigt</w:t>
      </w:r>
      <w:r>
        <w:rPr>
          <w:color w:val="231F20"/>
          <w:spacing w:val="-9"/>
        </w:rPr>
        <w:t> </w:t>
      </w:r>
      <w:r>
        <w:rPr>
          <w:color w:val="231F20"/>
        </w:rPr>
        <w:t>wurde.</w:t>
      </w:r>
      <w:r>
        <w:rPr>
          <w:color w:val="231F20"/>
          <w:spacing w:val="-9"/>
        </w:rPr>
        <w:t> </w:t>
      </w:r>
      <w:r>
        <w:rPr>
          <w:color w:val="231F20"/>
        </w:rPr>
        <w:t>Sofern</w:t>
      </w:r>
      <w:r>
        <w:rPr>
          <w:color w:val="231F20"/>
          <w:spacing w:val="-8"/>
        </w:rPr>
        <w:t> </w:t>
      </w:r>
      <w:r>
        <w:rPr>
          <w:color w:val="231F20"/>
        </w:rPr>
        <w:t>erforderlich,</w:t>
      </w:r>
      <w:r>
        <w:rPr>
          <w:color w:val="231F20"/>
          <w:spacing w:val="40"/>
        </w:rPr>
        <w:t> </w:t>
      </w:r>
      <w:r>
        <w:rPr>
          <w:color w:val="231F20"/>
        </w:rPr>
        <w:t>müssen darüber hinaus sämtliche ärztlichen Untersuchungen</w:t>
      </w:r>
      <w:r>
        <w:rPr>
          <w:color w:val="231F20"/>
          <w:spacing w:val="40"/>
        </w:rPr>
        <w:t> </w:t>
      </w:r>
      <w:r>
        <w:rPr>
          <w:color w:val="231F20"/>
        </w:rPr>
        <w:t>und Tests sowie die formale Identifizierung der verstorbenen</w:t>
      </w:r>
      <w:r>
        <w:rPr>
          <w:color w:val="231F20"/>
          <w:spacing w:val="40"/>
        </w:rPr>
        <w:t> </w:t>
      </w:r>
      <w:r>
        <w:rPr>
          <w:color w:val="231F20"/>
        </w:rPr>
        <w:t>Person abgeschlossen sein.</w:t>
      </w:r>
    </w:p>
    <w:p>
      <w:pPr>
        <w:pStyle w:val="BodyText"/>
        <w:spacing w:line="223" w:lineRule="auto" w:before="96"/>
      </w:pPr>
      <w:r>
        <w:rPr>
          <w:color w:val="231F20"/>
        </w:rPr>
        <w:t>Wünschen</w:t>
      </w:r>
      <w:r>
        <w:rPr>
          <w:color w:val="231F20"/>
          <w:spacing w:val="-10"/>
        </w:rPr>
        <w:t> </w:t>
      </w:r>
      <w:r>
        <w:rPr>
          <w:color w:val="231F20"/>
        </w:rPr>
        <w:t>Angehörige</w:t>
      </w:r>
      <w:r>
        <w:rPr>
          <w:color w:val="231F20"/>
          <w:spacing w:val="-9"/>
        </w:rPr>
        <w:t> </w:t>
      </w:r>
      <w:r>
        <w:rPr>
          <w:color w:val="231F20"/>
        </w:rPr>
        <w:t>eine</w:t>
      </w:r>
      <w:r>
        <w:rPr>
          <w:color w:val="231F20"/>
          <w:spacing w:val="-9"/>
        </w:rPr>
        <w:t> </w:t>
      </w:r>
      <w:r>
        <w:rPr>
          <w:color w:val="231F20"/>
        </w:rPr>
        <w:t>Aufbahrung</w:t>
      </w:r>
      <w:r>
        <w:rPr>
          <w:color w:val="231F20"/>
          <w:spacing w:val="-9"/>
        </w:rPr>
        <w:t> </w:t>
      </w:r>
      <w:r>
        <w:rPr>
          <w:color w:val="231F20"/>
        </w:rPr>
        <w:t>der</w:t>
      </w:r>
      <w:r>
        <w:rPr>
          <w:color w:val="231F20"/>
          <w:spacing w:val="-9"/>
        </w:rPr>
        <w:t> </w:t>
      </w:r>
      <w:r>
        <w:rPr>
          <w:color w:val="231F20"/>
        </w:rPr>
        <w:t>verstorbenen</w:t>
      </w:r>
      <w:r>
        <w:rPr>
          <w:color w:val="231F20"/>
          <w:spacing w:val="-10"/>
        </w:rPr>
        <w:t> </w:t>
      </w:r>
      <w:r>
        <w:rPr>
          <w:color w:val="231F20"/>
        </w:rPr>
        <w:t>Person,</w:t>
      </w:r>
      <w:r>
        <w:rPr>
          <w:color w:val="231F20"/>
          <w:spacing w:val="40"/>
        </w:rPr>
        <w:t> </w:t>
      </w:r>
      <w:r>
        <w:rPr>
          <w:color w:val="231F20"/>
        </w:rPr>
        <w:t>ist dies über das von ihnen gewählte Bestattungsunternehmen</w:t>
      </w:r>
      <w:r>
        <w:rPr>
          <w:color w:val="231F20"/>
          <w:spacing w:val="40"/>
        </w:rPr>
        <w:t> </w:t>
      </w:r>
      <w:r>
        <w:rPr>
          <w:color w:val="231F20"/>
        </w:rPr>
        <w:t>entsprechend zu veranlassen.</w:t>
      </w:r>
    </w:p>
    <w:p>
      <w:pPr>
        <w:pStyle w:val="Heading1"/>
        <w:spacing w:before="59"/>
      </w:pPr>
      <w:r>
        <w:rPr>
          <w:color w:val="305497"/>
          <w:spacing w:val="-2"/>
        </w:rPr>
        <w:t>Bestattungskostenhilfe</w:t>
      </w:r>
    </w:p>
    <w:p>
      <w:pPr>
        <w:pStyle w:val="BodyText"/>
        <w:spacing w:line="223" w:lineRule="auto" w:before="72"/>
        <w:ind w:right="99"/>
      </w:pPr>
      <w:r>
        <w:rPr>
          <w:color w:val="231F20"/>
        </w:rPr>
        <w:t>Nach dem Burials Assistance Act 1965 kann das</w:t>
      </w:r>
      <w:r>
        <w:rPr>
          <w:color w:val="231F20"/>
          <w:spacing w:val="40"/>
        </w:rPr>
        <w:t> </w:t>
      </w:r>
      <w:r>
        <w:rPr>
          <w:color w:val="231F20"/>
        </w:rPr>
        <w:t>Justizministerium</w:t>
      </w:r>
      <w:r>
        <w:rPr>
          <w:color w:val="231F20"/>
          <w:spacing w:val="-12"/>
        </w:rPr>
        <w:t> </w:t>
      </w:r>
      <w:r>
        <w:rPr>
          <w:color w:val="231F20"/>
        </w:rPr>
        <w:t>durch</w:t>
      </w:r>
      <w:r>
        <w:rPr>
          <w:color w:val="231F20"/>
          <w:spacing w:val="-9"/>
        </w:rPr>
        <w:t> </w:t>
      </w:r>
      <w:r>
        <w:rPr>
          <w:color w:val="231F20"/>
        </w:rPr>
        <w:t>den</w:t>
      </w:r>
      <w:r>
        <w:rPr>
          <w:color w:val="231F20"/>
          <w:spacing w:val="-9"/>
        </w:rPr>
        <w:t> </w:t>
      </w:r>
      <w:r>
        <w:rPr>
          <w:color w:val="231F20"/>
        </w:rPr>
        <w:t>Coroners</w:t>
      </w:r>
      <w:r>
        <w:rPr>
          <w:color w:val="231F20"/>
          <w:spacing w:val="-9"/>
        </w:rPr>
        <w:t> </w:t>
      </w:r>
      <w:r>
        <w:rPr>
          <w:color w:val="231F20"/>
        </w:rPr>
        <w:t>Court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Queensland</w:t>
      </w:r>
      <w:r>
        <w:rPr>
          <w:color w:val="231F20"/>
          <w:spacing w:val="-9"/>
        </w:rPr>
        <w:t> </w:t>
      </w:r>
      <w:r>
        <w:rPr>
          <w:color w:val="231F20"/>
        </w:rPr>
        <w:t>(CCQ)</w:t>
      </w:r>
      <w:r>
        <w:rPr>
          <w:color w:val="231F20"/>
          <w:spacing w:val="40"/>
        </w:rPr>
        <w:t> </w:t>
      </w:r>
      <w:r>
        <w:rPr>
          <w:color w:val="231F20"/>
        </w:rPr>
        <w:t>Bestattungsvorkehrungen für berechtigte Personen treffen, die: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0" w:lineRule="auto" w:before="82" w:after="0"/>
        <w:ind w:left="398" w:right="0" w:hanging="360"/>
        <w:jc w:val="left"/>
        <w:rPr>
          <w:sz w:val="16"/>
        </w:rPr>
      </w:pP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Queensland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verstorben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sind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sowie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23" w:lineRule="auto" w:before="87" w:after="0"/>
        <w:ind w:left="398" w:right="162" w:hanging="360"/>
        <w:jc w:val="left"/>
        <w:rPr>
          <w:sz w:val="16"/>
        </w:rPr>
      </w:pPr>
      <w:r>
        <w:rPr>
          <w:color w:val="231F20"/>
          <w:sz w:val="16"/>
        </w:rPr>
        <w:t>keine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bekannten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Angehörigen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haben,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die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bereit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oder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der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Lage sind, die Bestattungskosten zu tragen.</w:t>
      </w:r>
    </w:p>
    <w:sectPr>
      <w:pgSz w:w="16840" w:h="11910" w:orient="landscape"/>
      <w:pgMar w:top="540" w:bottom="280" w:left="566" w:right="425"/>
      <w:cols w:num="3" w:equalWidth="0">
        <w:col w:w="4482" w:space="1177"/>
        <w:col w:w="4486" w:space="1073"/>
        <w:col w:w="46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ta Pro">
    <w:altName w:val="Meta Pro"/>
    <w:charset w:val="0"/>
    <w:family w:val="auto"/>
    <w:pitch w:val="variable"/>
  </w:font>
  <w:font w:name="MetaPro-Black">
    <w:altName w:val="MetaPro-Black"/>
    <w:charset w:val="0"/>
    <w:family w:val="swiss"/>
    <w:pitch w:val="variable"/>
  </w:font>
  <w:font w:name="MetaPro-Bold">
    <w:altName w:val="MetaPro-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%1."/>
      <w:lvlJc w:val="left"/>
      <w:pPr>
        <w:ind w:left="398" w:hanging="360"/>
        <w:jc w:val="left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22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668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091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514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937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360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783" w:hanging="360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8" w:hanging="360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08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17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625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034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442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851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259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668" w:hanging="360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3" w:hanging="360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4"/>
        <w:szCs w:val="1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9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273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649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026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402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79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156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532" w:hanging="360"/>
      </w:pPr>
      <w:rPr>
        <w:rFonts w:hint="default"/>
        <w:lang w:val="de-DE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ta Pro" w:hAnsi="Meta Pro" w:eastAsia="Meta Pro" w:cs="Meta Pro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38"/>
    </w:pPr>
    <w:rPr>
      <w:rFonts w:ascii="Meta Pro" w:hAnsi="Meta Pro" w:eastAsia="Meta Pro" w:cs="Meta Pro"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38"/>
      <w:outlineLvl w:val="1"/>
    </w:pPr>
    <w:rPr>
      <w:rFonts w:ascii="MetaPro-Bold" w:hAnsi="MetaPro-Bold" w:eastAsia="MetaPro-Bold" w:cs="MetaPro-Bold"/>
      <w:b/>
      <w:bCs/>
      <w:sz w:val="18"/>
      <w:szCs w:val="18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818" w:hanging="665"/>
    </w:pPr>
    <w:rPr>
      <w:rFonts w:ascii="MetaPro-Black" w:hAnsi="MetaPro-Black" w:eastAsia="MetaPro-Black" w:cs="MetaPro-Black"/>
      <w:b/>
      <w:bCs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70"/>
      <w:ind w:left="513" w:hanging="360"/>
    </w:pPr>
    <w:rPr>
      <w:rFonts w:ascii="Meta Pro" w:hAnsi="Meta Pro" w:eastAsia="Meta Pro" w:cs="Meta Pro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families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public-health/forensic-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image" Target="media/image1.png"/><Relationship Id="rId11" Type="http://schemas.openxmlformats.org/officeDocument/2006/relationships/hyperlink" Target="mailto:bdm-mail@justice.qld.gov.au" TargetMode="Externa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2025-09-29T04:35:34Z</dcterms:created>
  <dcterms:modified xsi:type="dcterms:W3CDTF">2025-09-29T04:35:34Z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