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DB6A7" w14:textId="4388155A" w:rsidR="00A72D12" w:rsidRPr="0052171C" w:rsidRDefault="00A337A1" w:rsidP="001A7672">
      <w:pPr>
        <w:spacing w:before="0" w:after="160" w:line="259" w:lineRule="auto"/>
        <w:rPr>
          <w:rFonts w:ascii="Aptos Narrow" w:eastAsia="Franklin Gothic Book" w:hAnsi="Aptos Narrow"/>
          <w:sz w:val="23"/>
          <w:szCs w:val="23"/>
        </w:rPr>
      </w:pPr>
      <w:permStart w:id="2030182174" w:edGrp="everyone"/>
      <w:r w:rsidRPr="0052171C">
        <w:rPr>
          <w:rFonts w:ascii="Aptos Narrow" w:hAnsi="Aptos Narrow"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B177A8" wp14:editId="4460757D">
                <wp:simplePos x="0" y="0"/>
                <wp:positionH relativeFrom="column">
                  <wp:posOffset>546735</wp:posOffset>
                </wp:positionH>
                <wp:positionV relativeFrom="paragraph">
                  <wp:posOffset>2323465</wp:posOffset>
                </wp:positionV>
                <wp:extent cx="4130675" cy="787400"/>
                <wp:effectExtent l="3810" t="1905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C91CD" w14:textId="49BC8C4F" w:rsidR="00B946C8" w:rsidRPr="00A337A1" w:rsidRDefault="00E6715E" w:rsidP="00B946C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</w:pPr>
                            <w:permStart w:id="824334022" w:edGrp="everyone"/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Communique – </w:t>
                            </w:r>
                            <w:r w:rsidR="003F17D8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January 2026</w:t>
                            </w:r>
                            <w:permEnd w:id="82433402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77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182.95pt;width:325.25pt;height:6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" filled="f" stroked="f">
                <v:textbox>
                  <w:txbxContent>
                    <w:p w14:paraId="0B2C91CD" w14:textId="49BC8C4F" w:rsidR="00B946C8" w:rsidRPr="00A337A1" w:rsidRDefault="00E6715E" w:rsidP="00B946C8">
                      <w:pPr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</w:pPr>
                      <w:permStart w:id="824334022" w:edGrp="everyone"/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Communique – </w:t>
                      </w:r>
                      <w:r w:rsidR="003F17D8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January 2026</w:t>
                      </w:r>
                      <w:permEnd w:id="824334022"/>
                    </w:p>
                  </w:txbxContent>
                </v:textbox>
                <w10:wrap type="square"/>
              </v:shape>
            </w:pict>
          </mc:Fallback>
        </mc:AlternateContent>
      </w:r>
      <w:r w:rsidRPr="0052171C">
        <w:rPr>
          <w:rFonts w:ascii="Aptos Narrow" w:hAnsi="Aptos Narrow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87100" wp14:editId="56FD55BC">
                <wp:simplePos x="0" y="0"/>
                <wp:positionH relativeFrom="column">
                  <wp:posOffset>561340</wp:posOffset>
                </wp:positionH>
                <wp:positionV relativeFrom="paragraph">
                  <wp:posOffset>1904365</wp:posOffset>
                </wp:positionV>
                <wp:extent cx="4873625" cy="655955"/>
                <wp:effectExtent l="0" t="1905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E131A" w14:textId="32B7C2C2" w:rsidR="000B60A5" w:rsidRPr="00554128" w:rsidRDefault="00E6715E">
                            <w:pP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</w:pPr>
                            <w:permStart w:id="2117669625" w:edGrp="everyone"/>
                            <w: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  <w:t xml:space="preserve">Police Multicultural Advisory Group  </w:t>
                            </w:r>
                            <w:permEnd w:id="211766962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7100" id="_x0000_s1027" type="#_x0000_t202" style="position:absolute;margin-left:44.2pt;margin-top:149.95pt;width:383.75pt;height:5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" filled="f" stroked="f">
                <v:textbox>
                  <w:txbxContent>
                    <w:p w14:paraId="4ABE131A" w14:textId="32B7C2C2" w:rsidR="000B60A5" w:rsidRPr="00554128" w:rsidRDefault="00E6715E">
                      <w:pPr>
                        <w:rPr>
                          <w:rFonts w:ascii="Arial Narrow" w:hAnsi="Arial Narrow"/>
                          <w:color w:val="44546A"/>
                          <w:sz w:val="40"/>
                        </w:rPr>
                      </w:pPr>
                      <w:permStart w:id="2117669625" w:edGrp="everyone"/>
                      <w:r>
                        <w:rPr>
                          <w:rFonts w:ascii="Arial Narrow" w:hAnsi="Arial Narrow"/>
                          <w:color w:val="44546A"/>
                          <w:sz w:val="40"/>
                        </w:rPr>
                        <w:t xml:space="preserve">Police Multicultural Advisory Group  </w:t>
                      </w:r>
                      <w:permEnd w:id="2117669625"/>
                    </w:p>
                  </w:txbxContent>
                </v:textbox>
                <w10:wrap type="square"/>
              </v:shape>
            </w:pict>
          </mc:Fallback>
        </mc:AlternateContent>
      </w:r>
      <w:permEnd w:id="2030182174"/>
    </w:p>
    <w:p w14:paraId="557528C4" w14:textId="77777777" w:rsidR="00A72D12" w:rsidRPr="0052171C" w:rsidRDefault="00A72D12" w:rsidP="001A7672">
      <w:pPr>
        <w:spacing w:before="0" w:after="160" w:line="259" w:lineRule="auto"/>
        <w:rPr>
          <w:rFonts w:ascii="Aptos Narrow" w:eastAsia="Franklin Gothic Book" w:hAnsi="Aptos Narrow"/>
          <w:sz w:val="23"/>
          <w:szCs w:val="23"/>
        </w:rPr>
      </w:pPr>
    </w:p>
    <w:p w14:paraId="0AA9CA0A" w14:textId="77777777" w:rsidR="00A72D12" w:rsidRPr="0052171C" w:rsidRDefault="00FB512D" w:rsidP="00FB512D">
      <w:pPr>
        <w:tabs>
          <w:tab w:val="left" w:pos="6407"/>
        </w:tabs>
        <w:spacing w:before="0" w:after="160" w:line="259" w:lineRule="auto"/>
        <w:rPr>
          <w:rFonts w:ascii="Aptos Narrow" w:eastAsia="Franklin Gothic Book" w:hAnsi="Aptos Narrow"/>
          <w:sz w:val="23"/>
          <w:szCs w:val="23"/>
        </w:rPr>
      </w:pPr>
      <w:r w:rsidRPr="0052171C">
        <w:rPr>
          <w:rFonts w:ascii="Aptos Narrow" w:eastAsia="Franklin Gothic Book" w:hAnsi="Aptos Narrow"/>
          <w:sz w:val="23"/>
          <w:szCs w:val="23"/>
        </w:rPr>
        <w:tab/>
      </w:r>
    </w:p>
    <w:p w14:paraId="2EB88526" w14:textId="77777777" w:rsidR="00A72D12" w:rsidRPr="0052171C" w:rsidRDefault="00A72D12" w:rsidP="001A7672">
      <w:pPr>
        <w:spacing w:before="0" w:after="160" w:line="259" w:lineRule="auto"/>
        <w:rPr>
          <w:rFonts w:ascii="Aptos Narrow" w:eastAsia="Franklin Gothic Book" w:hAnsi="Aptos Narrow"/>
          <w:sz w:val="23"/>
          <w:szCs w:val="23"/>
        </w:rPr>
      </w:pPr>
    </w:p>
    <w:p w14:paraId="77D8E063" w14:textId="77777777" w:rsidR="00A72D12" w:rsidRPr="0052171C" w:rsidRDefault="00A72D12" w:rsidP="001A7672">
      <w:pPr>
        <w:spacing w:before="0" w:after="160" w:line="259" w:lineRule="auto"/>
        <w:rPr>
          <w:rFonts w:ascii="Aptos Narrow" w:eastAsia="Franklin Gothic Book" w:hAnsi="Aptos Narrow"/>
          <w:sz w:val="23"/>
          <w:szCs w:val="23"/>
        </w:rPr>
      </w:pPr>
    </w:p>
    <w:p w14:paraId="56253125" w14:textId="77777777" w:rsidR="00A72D12" w:rsidRPr="0052171C" w:rsidRDefault="00A72D12" w:rsidP="001A7672">
      <w:pPr>
        <w:spacing w:before="0" w:after="160" w:line="259" w:lineRule="auto"/>
        <w:rPr>
          <w:rFonts w:ascii="Aptos Narrow" w:eastAsia="Franklin Gothic Book" w:hAnsi="Aptos Narrow"/>
          <w:sz w:val="23"/>
          <w:szCs w:val="23"/>
        </w:rPr>
      </w:pPr>
    </w:p>
    <w:p w14:paraId="27050C88" w14:textId="7F1AC2CB" w:rsidR="00A337A1" w:rsidRPr="0052171C" w:rsidRDefault="00E46480" w:rsidP="00A337A1">
      <w:pPr>
        <w:spacing w:before="0" w:after="160" w:line="259" w:lineRule="auto"/>
        <w:rPr>
          <w:rFonts w:ascii="Aptos Narrow" w:hAnsi="Aptos Narrow" w:cs="ArialMT"/>
          <w:sz w:val="18"/>
          <w:szCs w:val="18"/>
        </w:rPr>
      </w:pPr>
      <w:r w:rsidRPr="0052171C">
        <w:rPr>
          <w:rFonts w:ascii="Aptos Narrow" w:eastAsia="Franklin Gothic Book" w:hAnsi="Aptos Narrow"/>
          <w:sz w:val="23"/>
          <w:szCs w:val="23"/>
        </w:rPr>
        <w:br w:type="page"/>
      </w:r>
      <w:r w:rsidR="00A337A1" w:rsidRPr="0052171C">
        <w:rPr>
          <w:rFonts w:ascii="Aptos Narrow" w:hAnsi="Aptos Narrow"/>
          <w:noProof/>
        </w:rPr>
        <w:lastRenderedPageBreak/>
        <w:drawing>
          <wp:inline distT="0" distB="0" distL="0" distR="0" wp14:anchorId="07BE7F7F" wp14:editId="5419DC06">
            <wp:extent cx="2961640" cy="1252220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AA2D" w14:textId="16C88E3A" w:rsidR="00A337A1" w:rsidRPr="0052171C" w:rsidRDefault="00A337A1" w:rsidP="0052171C">
      <w:pPr>
        <w:pStyle w:val="Heading1"/>
        <w:jc w:val="both"/>
        <w:rPr>
          <w:rFonts w:ascii="Aptos Narrow" w:hAnsi="Aptos Narrow"/>
          <w:color w:val="44546A"/>
        </w:rPr>
      </w:pPr>
      <w:r w:rsidRPr="0052171C">
        <w:rPr>
          <w:rFonts w:ascii="Aptos Narrow" w:hAnsi="Aptos Narrow"/>
          <w:color w:val="44546A"/>
        </w:rPr>
        <w:t>Police Multicultural Advisory Group (PMAG)</w:t>
      </w:r>
    </w:p>
    <w:p w14:paraId="144E36D3" w14:textId="41D08A73" w:rsidR="00755C98" w:rsidRPr="0052171C" w:rsidRDefault="00A337A1" w:rsidP="0052171C">
      <w:pPr>
        <w:pStyle w:val="Heading2"/>
        <w:jc w:val="both"/>
        <w:rPr>
          <w:rFonts w:ascii="Aptos Narrow" w:hAnsi="Aptos Narrow" w:cs="Arial"/>
          <w:color w:val="5B9BD5"/>
        </w:rPr>
      </w:pPr>
      <w:r w:rsidRPr="0052171C">
        <w:rPr>
          <w:rFonts w:ascii="Aptos Narrow" w:hAnsi="Aptos Narrow" w:cs="Arial"/>
          <w:color w:val="5B9BD5"/>
        </w:rPr>
        <w:t xml:space="preserve">communique </w:t>
      </w:r>
    </w:p>
    <w:p w14:paraId="656206F3" w14:textId="34C647A0" w:rsidR="00755C98" w:rsidRPr="0052171C" w:rsidRDefault="00A337A1" w:rsidP="0052171C">
      <w:pPr>
        <w:jc w:val="both"/>
        <w:rPr>
          <w:rFonts w:ascii="Aptos Narrow" w:hAnsi="Aptos Narrow" w:cs="Arial"/>
          <w:b/>
          <w:bCs/>
          <w:sz w:val="22"/>
          <w:szCs w:val="22"/>
        </w:rPr>
      </w:pPr>
      <w:r w:rsidRPr="0052171C">
        <w:rPr>
          <w:rFonts w:ascii="Aptos Narrow" w:hAnsi="Aptos Narrow" w:cs="Arial"/>
          <w:b/>
          <w:bCs/>
          <w:sz w:val="22"/>
          <w:szCs w:val="22"/>
        </w:rPr>
        <w:t xml:space="preserve">Meeting date: </w:t>
      </w:r>
      <w:r w:rsidR="00F74A15" w:rsidRPr="0052171C">
        <w:rPr>
          <w:rFonts w:ascii="Aptos Narrow" w:hAnsi="Aptos Narrow" w:cs="Arial"/>
          <w:b/>
          <w:bCs/>
          <w:sz w:val="22"/>
          <w:szCs w:val="22"/>
        </w:rPr>
        <w:t>2</w:t>
      </w:r>
      <w:r w:rsidR="00C54C46" w:rsidRPr="0052171C">
        <w:rPr>
          <w:rFonts w:ascii="Aptos Narrow" w:hAnsi="Aptos Narrow" w:cs="Arial"/>
          <w:b/>
          <w:bCs/>
          <w:sz w:val="22"/>
          <w:szCs w:val="22"/>
        </w:rPr>
        <w:t xml:space="preserve">7 </w:t>
      </w:r>
      <w:r w:rsidR="00F74A15" w:rsidRPr="0052171C">
        <w:rPr>
          <w:rFonts w:ascii="Aptos Narrow" w:hAnsi="Aptos Narrow" w:cs="Arial"/>
          <w:b/>
          <w:bCs/>
          <w:sz w:val="22"/>
          <w:szCs w:val="22"/>
        </w:rPr>
        <w:t>January</w:t>
      </w:r>
      <w:r w:rsidRPr="0052171C">
        <w:rPr>
          <w:rFonts w:ascii="Aptos Narrow" w:hAnsi="Aptos Narrow" w:cs="Arial"/>
          <w:b/>
          <w:bCs/>
          <w:sz w:val="22"/>
          <w:szCs w:val="22"/>
        </w:rPr>
        <w:t xml:space="preserve"> 202</w:t>
      </w:r>
      <w:r w:rsidR="00F74A15" w:rsidRPr="0052171C">
        <w:rPr>
          <w:rFonts w:ascii="Aptos Narrow" w:hAnsi="Aptos Narrow" w:cs="Arial"/>
          <w:b/>
          <w:bCs/>
          <w:sz w:val="22"/>
          <w:szCs w:val="22"/>
        </w:rPr>
        <w:t>6</w:t>
      </w:r>
    </w:p>
    <w:p w14:paraId="161E617C" w14:textId="7841F9A3" w:rsidR="00A337A1" w:rsidRPr="0052171C" w:rsidRDefault="00A337A1" w:rsidP="0052171C">
      <w:pPr>
        <w:jc w:val="both"/>
        <w:rPr>
          <w:rFonts w:ascii="Aptos Narrow" w:hAnsi="Aptos Narrow" w:cs="Arial"/>
          <w:b/>
          <w:bCs/>
          <w:sz w:val="22"/>
          <w:szCs w:val="22"/>
        </w:rPr>
      </w:pPr>
      <w:r w:rsidRPr="0052171C">
        <w:rPr>
          <w:rFonts w:ascii="Aptos Narrow" w:hAnsi="Aptos Narrow" w:cs="Arial"/>
          <w:b/>
          <w:bCs/>
          <w:sz w:val="22"/>
          <w:szCs w:val="22"/>
        </w:rPr>
        <w:t xml:space="preserve">Location: </w:t>
      </w:r>
      <w:r w:rsidR="001E4F56" w:rsidRPr="0052171C">
        <w:rPr>
          <w:rFonts w:ascii="Aptos Narrow" w:hAnsi="Aptos Narrow" w:cs="Arial"/>
          <w:b/>
          <w:bCs/>
          <w:sz w:val="22"/>
          <w:szCs w:val="22"/>
        </w:rPr>
        <w:t>Level 7, Police Headquarters, Roma Street, Brisbane</w:t>
      </w:r>
    </w:p>
    <w:p w14:paraId="7A526581" w14:textId="2C26CB92" w:rsidR="001E4F56" w:rsidRPr="0052171C" w:rsidRDefault="001E4F56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The Queensland Police Service (QPS) Police Multicultural Advisory Group (PMAG) convened in person on 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>27 January 2026</w:t>
      </w: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 for the year’s 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>first</w:t>
      </w: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 meeting. The meeting was chaired by Acting Superintendent Jacqui Honeywood, as delegate on behalf of Commissioner Steve Gollschewski.</w:t>
      </w:r>
    </w:p>
    <w:p w14:paraId="6C76FC3F" w14:textId="77777777" w:rsidR="001E4F56" w:rsidRPr="0052171C" w:rsidRDefault="001E4F56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</w:p>
    <w:p w14:paraId="6FCEEEDC" w14:textId="656EC0F4" w:rsidR="001E4F56" w:rsidRPr="0052171C" w:rsidRDefault="001E4F56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The PMAG opened the meeting 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by holding a minute of silence to remember the victims and honour those affected by the horrific antisemitic </w:t>
      </w:r>
      <w:r w:rsidR="000A596A">
        <w:rPr>
          <w:rFonts w:ascii="Aptos Narrow" w:eastAsia="SimSun" w:hAnsi="Aptos Narrow" w:cs="Calibri"/>
          <w:sz w:val="22"/>
          <w:szCs w:val="22"/>
          <w:lang w:eastAsia="en-AU"/>
        </w:rPr>
        <w:t xml:space="preserve">terrorist 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>attack at Bondi</w:t>
      </w:r>
      <w:r w:rsidR="000A596A">
        <w:rPr>
          <w:rFonts w:ascii="Aptos Narrow" w:eastAsia="SimSun" w:hAnsi="Aptos Narrow" w:cs="Calibri"/>
          <w:sz w:val="22"/>
          <w:szCs w:val="22"/>
          <w:lang w:eastAsia="en-AU"/>
        </w:rPr>
        <w:t xml:space="preserve"> Beach, New South Wales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on 14 December 2025. </w:t>
      </w:r>
    </w:p>
    <w:p w14:paraId="6CE948C8" w14:textId="77777777" w:rsidR="001E4F56" w:rsidRPr="0052171C" w:rsidRDefault="001E4F56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</w:p>
    <w:p w14:paraId="6D13C0F4" w14:textId="5A8E6287" w:rsidR="00283335" w:rsidRPr="0052171C" w:rsidRDefault="001E4F56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>As a standing agenda item, Deputy Commissioner Cheryl Scanlon (Specialist Operations) and Assistant Commissioner Charysse Pond (Security, Counter Terrorism and Forensic Services Command</w:t>
      </w:r>
      <w:r w:rsidR="008143A3">
        <w:rPr>
          <w:rFonts w:ascii="Aptos Narrow" w:eastAsia="SimSun" w:hAnsi="Aptos Narrow" w:cs="Calibri"/>
          <w:sz w:val="22"/>
          <w:szCs w:val="22"/>
          <w:lang w:eastAsia="en-AU"/>
        </w:rPr>
        <w:t xml:space="preserve"> (SCTFSC)</w:t>
      </w: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) attended the meeting to provide </w:t>
      </w:r>
      <w:r w:rsidR="000A596A">
        <w:rPr>
          <w:rFonts w:ascii="Aptos Narrow" w:eastAsia="SimSun" w:hAnsi="Aptos Narrow" w:cs="Calibri"/>
          <w:sz w:val="22"/>
          <w:szCs w:val="22"/>
          <w:lang w:eastAsia="en-AU"/>
        </w:rPr>
        <w:t xml:space="preserve">updates from the </w:t>
      </w:r>
      <w:r w:rsidR="008143A3">
        <w:rPr>
          <w:rFonts w:ascii="Aptos Narrow" w:eastAsia="SimSun" w:hAnsi="Aptos Narrow" w:cs="Calibri"/>
          <w:sz w:val="22"/>
          <w:szCs w:val="22"/>
          <w:lang w:eastAsia="en-AU"/>
        </w:rPr>
        <w:t xml:space="preserve">SCTFSC </w:t>
      </w: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portfolio. </w:t>
      </w:r>
      <w:r w:rsidR="00191659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The PMAG </w:t>
      </w:r>
      <w:r w:rsidR="00F74FDA">
        <w:rPr>
          <w:rFonts w:ascii="Aptos Narrow" w:eastAsia="SimSun" w:hAnsi="Aptos Narrow" w:cs="Calibri"/>
          <w:sz w:val="22"/>
          <w:szCs w:val="22"/>
          <w:lang w:eastAsia="en-AU"/>
        </w:rPr>
        <w:t xml:space="preserve">received updates </w:t>
      </w:r>
      <w:proofErr w:type="gramStart"/>
      <w:r w:rsidR="00F74FDA">
        <w:rPr>
          <w:rFonts w:ascii="Aptos Narrow" w:eastAsia="SimSun" w:hAnsi="Aptos Narrow" w:cs="Calibri"/>
          <w:sz w:val="22"/>
          <w:szCs w:val="22"/>
          <w:lang w:eastAsia="en-AU"/>
        </w:rPr>
        <w:t>on</w:t>
      </w:r>
      <w:proofErr w:type="gramEnd"/>
      <w:r w:rsidR="00F74FDA">
        <w:rPr>
          <w:rFonts w:ascii="Aptos Narrow" w:eastAsia="SimSun" w:hAnsi="Aptos Narrow" w:cs="Calibri"/>
          <w:sz w:val="22"/>
          <w:szCs w:val="22"/>
          <w:lang w:eastAsia="en-AU"/>
        </w:rPr>
        <w:t xml:space="preserve"> </w:t>
      </w:r>
      <w:r w:rsidR="00191659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Queensland hate crime data, discussed notable incidents, and </w:t>
      </w:r>
      <w:r w:rsidR="000A596A">
        <w:rPr>
          <w:rFonts w:ascii="Aptos Narrow" w:eastAsia="SimSun" w:hAnsi="Aptos Narrow" w:cs="Calibri"/>
          <w:sz w:val="22"/>
          <w:szCs w:val="22"/>
          <w:lang w:eastAsia="en-AU"/>
        </w:rPr>
        <w:t>considered</w:t>
      </w:r>
      <w:r w:rsidR="000A596A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</w:t>
      </w:r>
      <w:r w:rsidR="00191659" w:rsidRPr="0052171C">
        <w:rPr>
          <w:rFonts w:ascii="Aptos Narrow" w:eastAsia="SimSun" w:hAnsi="Aptos Narrow" w:cs="Calibri"/>
          <w:sz w:val="22"/>
          <w:szCs w:val="22"/>
          <w:lang w:eastAsia="en-AU"/>
        </w:rPr>
        <w:t>significant updates to Commonwealth hate crime legislation. </w:t>
      </w:r>
    </w:p>
    <w:p w14:paraId="4C0A9741" w14:textId="77777777" w:rsidR="00283335" w:rsidRPr="0052171C" w:rsidRDefault="00283335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</w:p>
    <w:p w14:paraId="40F1D0C4" w14:textId="59EAD2E2" w:rsidR="00BF70CE" w:rsidRPr="0052171C" w:rsidRDefault="009D5E4C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Commissioner Gollschewski later joined the meeting to lead further discussions on recent </w:t>
      </w:r>
      <w:r w:rsidR="000A596A">
        <w:rPr>
          <w:rFonts w:ascii="Aptos Narrow" w:eastAsia="SimSun" w:hAnsi="Aptos Narrow" w:cs="Calibri"/>
          <w:sz w:val="22"/>
          <w:szCs w:val="22"/>
          <w:lang w:eastAsia="en-AU"/>
        </w:rPr>
        <w:t>events across Queensland and Australia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and emphasised QPS’s dedication to learn from events to maintain community safety and confidence.</w:t>
      </w:r>
      <w:r w:rsidR="006D5D17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In his address, the Commissioner also highlighted the</w:t>
      </w:r>
      <w:r w:rsidR="00BF70CE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QPS</w:t>
      </w:r>
      <w:r w:rsidR="006D5D17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2026 strategic agenda, focusing on</w:t>
      </w:r>
      <w:r w:rsidR="009A2013">
        <w:rPr>
          <w:rFonts w:ascii="Aptos Narrow" w:eastAsia="SimSun" w:hAnsi="Aptos Narrow" w:cs="Calibri"/>
          <w:sz w:val="22"/>
          <w:szCs w:val="22"/>
          <w:lang w:eastAsia="en-AU"/>
        </w:rPr>
        <w:t xml:space="preserve"> </w:t>
      </w:r>
      <w:r w:rsidR="006D5D17" w:rsidRPr="0052171C">
        <w:rPr>
          <w:rFonts w:ascii="Aptos Narrow" w:eastAsia="SimSun" w:hAnsi="Aptos Narrow" w:cs="Calibri"/>
          <w:sz w:val="22"/>
          <w:szCs w:val="22"/>
          <w:lang w:eastAsia="en-AU"/>
        </w:rPr>
        <w:t>increasing accessibility, and completing the implementation of the QPS 100-</w:t>
      </w:r>
      <w:r w:rsidR="008143A3">
        <w:rPr>
          <w:rFonts w:ascii="Aptos Narrow" w:eastAsia="SimSun" w:hAnsi="Aptos Narrow" w:cs="Calibri"/>
          <w:sz w:val="22"/>
          <w:szCs w:val="22"/>
          <w:lang w:eastAsia="en-AU"/>
        </w:rPr>
        <w:t>D</w:t>
      </w:r>
      <w:r w:rsidR="006D5D17" w:rsidRPr="0052171C">
        <w:rPr>
          <w:rFonts w:ascii="Aptos Narrow" w:eastAsia="SimSun" w:hAnsi="Aptos Narrow" w:cs="Calibri"/>
          <w:sz w:val="22"/>
          <w:szCs w:val="22"/>
          <w:lang w:eastAsia="en-AU"/>
        </w:rPr>
        <w:t>ay Re</w:t>
      </w:r>
      <w:r w:rsidR="009A2013" w:rsidRPr="0052171C">
        <w:rPr>
          <w:rFonts w:ascii="Aptos Narrow" w:eastAsia="SimSun" w:hAnsi="Aptos Narrow" w:cs="Calibri"/>
          <w:sz w:val="22"/>
          <w:szCs w:val="22"/>
          <w:lang w:eastAsia="en-AU"/>
        </w:rPr>
        <w:t>view</w:t>
      </w:r>
      <w:r w:rsidR="006D5D17" w:rsidRPr="0052171C">
        <w:rPr>
          <w:rFonts w:ascii="Aptos Narrow" w:eastAsia="SimSun" w:hAnsi="Aptos Narrow" w:cs="Calibri"/>
          <w:sz w:val="22"/>
          <w:szCs w:val="22"/>
          <w:lang w:eastAsia="en-AU"/>
        </w:rPr>
        <w:t>. In his closing remarks, the Commissioner formally recognised the service of the PMAG</w:t>
      </w:r>
      <w:r w:rsidR="000A596A">
        <w:rPr>
          <w:rFonts w:ascii="Aptos Narrow" w:eastAsia="SimSun" w:hAnsi="Aptos Narrow" w:cs="Calibri"/>
          <w:sz w:val="22"/>
          <w:szCs w:val="22"/>
          <w:lang w:eastAsia="en-AU"/>
        </w:rPr>
        <w:t xml:space="preserve"> members, acknowledged </w:t>
      </w:r>
      <w:r w:rsidR="00F74FDA">
        <w:rPr>
          <w:rFonts w:ascii="Aptos Narrow" w:eastAsia="SimSun" w:hAnsi="Aptos Narrow" w:cs="Calibri"/>
          <w:sz w:val="22"/>
          <w:szCs w:val="22"/>
          <w:lang w:eastAsia="en-AU"/>
        </w:rPr>
        <w:t xml:space="preserve">Habib Jamal in his role as </w:t>
      </w:r>
      <w:r w:rsidR="000A596A">
        <w:rPr>
          <w:rFonts w:ascii="Aptos Narrow" w:eastAsia="SimSun" w:hAnsi="Aptos Narrow" w:cs="Calibri"/>
          <w:sz w:val="22"/>
          <w:szCs w:val="22"/>
          <w:lang w:eastAsia="en-AU"/>
        </w:rPr>
        <w:t>Deputy Chair</w:t>
      </w:r>
      <w:r w:rsidR="00F74FDA">
        <w:rPr>
          <w:rFonts w:ascii="Aptos Narrow" w:eastAsia="SimSun" w:hAnsi="Aptos Narrow" w:cs="Calibri"/>
          <w:sz w:val="22"/>
          <w:szCs w:val="22"/>
          <w:lang w:eastAsia="en-AU"/>
        </w:rPr>
        <w:t xml:space="preserve"> of PMAG</w:t>
      </w:r>
      <w:r w:rsidR="006D5D17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and </w:t>
      </w:r>
      <w:r w:rsidR="00A1709A" w:rsidRPr="0052171C">
        <w:rPr>
          <w:rFonts w:ascii="Aptos Narrow" w:eastAsia="SimSun" w:hAnsi="Aptos Narrow" w:cs="Calibri"/>
          <w:sz w:val="22"/>
          <w:szCs w:val="22"/>
          <w:lang w:eastAsia="en-AU"/>
        </w:rPr>
        <w:t>farewelled departing</w:t>
      </w:r>
      <w:r w:rsidR="006D5D17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members</w:t>
      </w:r>
      <w:r w:rsidR="00A1709A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</w:t>
      </w:r>
      <w:r w:rsidR="006D5D17" w:rsidRPr="0052171C">
        <w:rPr>
          <w:rFonts w:ascii="Aptos Narrow" w:eastAsia="SimSun" w:hAnsi="Aptos Narrow" w:cs="Calibri"/>
          <w:sz w:val="22"/>
          <w:szCs w:val="22"/>
          <w:lang w:eastAsia="en-AU"/>
        </w:rPr>
        <w:t>Dr Xiang-Yu (Janet) Hou, Faysel Ahmed Selat and Frances Wang</w:t>
      </w:r>
      <w:r w:rsidR="00A1709A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. </w:t>
      </w:r>
    </w:p>
    <w:p w14:paraId="7424A732" w14:textId="77777777" w:rsidR="00BF70CE" w:rsidRPr="0052171C" w:rsidRDefault="00BF70CE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</w:p>
    <w:p w14:paraId="608671B0" w14:textId="365B101F" w:rsidR="00283335" w:rsidRPr="0052171C" w:rsidRDefault="00BF70CE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Following the Commissioner’s address, the </w:t>
      </w:r>
      <w:r w:rsidR="00283335" w:rsidRPr="0052171C">
        <w:rPr>
          <w:rFonts w:ascii="Aptos Narrow" w:eastAsia="SimSun" w:hAnsi="Aptos Narrow" w:cs="Calibri"/>
          <w:sz w:val="22"/>
          <w:szCs w:val="22"/>
          <w:lang w:eastAsia="en-AU"/>
        </w:rPr>
        <w:t>PMAG was introduced to newly appointed Deputy Commissioner John Tims (Regions Operations) and Executive Director Alan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Dewis</w:t>
      </w:r>
      <w:r w:rsidR="00283335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 (First Nations Division). </w:t>
      </w:r>
      <w:r w:rsidR="00191659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Both </w:t>
      </w:r>
      <w:r w:rsidR="001831AD">
        <w:rPr>
          <w:rFonts w:ascii="Aptos Narrow" w:eastAsia="SimSun" w:hAnsi="Aptos Narrow" w:cs="Calibri"/>
          <w:sz w:val="22"/>
          <w:szCs w:val="22"/>
          <w:lang w:eastAsia="en-AU"/>
        </w:rPr>
        <w:t>e</w:t>
      </w:r>
      <w:r w:rsidR="001831AD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xecutives </w:t>
      </w:r>
      <w:r w:rsidR="00191659" w:rsidRPr="0052171C">
        <w:rPr>
          <w:rFonts w:ascii="Aptos Narrow" w:eastAsia="SimSun" w:hAnsi="Aptos Narrow" w:cs="Calibri"/>
          <w:sz w:val="22"/>
          <w:szCs w:val="22"/>
          <w:lang w:eastAsia="en-AU"/>
        </w:rPr>
        <w:t>highlighted the priority of strengthening community engagement and embedding co-design approaches to drive better results for all Queenslanders.</w:t>
      </w:r>
    </w:p>
    <w:p w14:paraId="1357C709" w14:textId="77777777" w:rsidR="001E4F56" w:rsidRPr="001E4F56" w:rsidRDefault="001E4F56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</w:p>
    <w:p w14:paraId="531D13E2" w14:textId="3EC4C47F" w:rsidR="00A4039C" w:rsidRPr="0052171C" w:rsidRDefault="00A1709A" w:rsidP="0052171C">
      <w:pPr>
        <w:spacing w:before="0" w:after="0" w:line="240" w:lineRule="auto"/>
        <w:jc w:val="both"/>
        <w:rPr>
          <w:rFonts w:ascii="Aptos Narrow" w:eastAsia="Calibri" w:hAnsi="Aptos Narrow" w:cs="Calibri"/>
          <w:sz w:val="22"/>
          <w:szCs w:val="22"/>
        </w:rPr>
      </w:pPr>
      <w:r w:rsidRPr="0052171C">
        <w:rPr>
          <w:rFonts w:ascii="Aptos Narrow" w:eastAsia="Calibri" w:hAnsi="Aptos Narrow" w:cs="Calibri"/>
          <w:sz w:val="22"/>
          <w:szCs w:val="22"/>
        </w:rPr>
        <w:t>Towards the conclusion of the meeting, PMAG members</w:t>
      </w:r>
      <w:r w:rsidR="00A4039C" w:rsidRPr="0052171C">
        <w:rPr>
          <w:rFonts w:ascii="Aptos Narrow" w:eastAsia="Calibri" w:hAnsi="Aptos Narrow" w:cs="Calibri"/>
          <w:sz w:val="22"/>
          <w:szCs w:val="22"/>
        </w:rPr>
        <w:t xml:space="preserve"> workshopped </w:t>
      </w:r>
      <w:r w:rsidRPr="0052171C">
        <w:rPr>
          <w:rFonts w:ascii="Aptos Narrow" w:eastAsia="Calibri" w:hAnsi="Aptos Narrow" w:cs="Calibri"/>
          <w:sz w:val="22"/>
          <w:szCs w:val="22"/>
        </w:rPr>
        <w:t xml:space="preserve">key </w:t>
      </w:r>
      <w:r w:rsidR="00A4039C" w:rsidRPr="0052171C">
        <w:rPr>
          <w:rFonts w:ascii="Aptos Narrow" w:eastAsia="Calibri" w:hAnsi="Aptos Narrow" w:cs="Calibri"/>
          <w:sz w:val="22"/>
          <w:szCs w:val="22"/>
        </w:rPr>
        <w:t xml:space="preserve">areas </w:t>
      </w:r>
      <w:r w:rsidRPr="0052171C">
        <w:rPr>
          <w:rFonts w:ascii="Aptos Narrow" w:eastAsia="Calibri" w:hAnsi="Aptos Narrow" w:cs="Calibri"/>
          <w:sz w:val="22"/>
          <w:szCs w:val="22"/>
        </w:rPr>
        <w:t xml:space="preserve">of focus </w:t>
      </w:r>
      <w:r w:rsidR="00A4039C" w:rsidRPr="0052171C">
        <w:rPr>
          <w:rFonts w:ascii="Aptos Narrow" w:eastAsia="Calibri" w:hAnsi="Aptos Narrow" w:cs="Calibri"/>
          <w:sz w:val="22"/>
          <w:szCs w:val="22"/>
        </w:rPr>
        <w:t xml:space="preserve">for the </w:t>
      </w:r>
      <w:r w:rsidRPr="0052171C">
        <w:rPr>
          <w:rFonts w:ascii="Aptos Narrow" w:eastAsia="Calibri" w:hAnsi="Aptos Narrow" w:cs="Calibri"/>
          <w:sz w:val="22"/>
          <w:szCs w:val="22"/>
        </w:rPr>
        <w:t>2026-27 PMAG Action Plan.</w:t>
      </w:r>
      <w:r w:rsidR="00A4039C" w:rsidRPr="0052171C">
        <w:rPr>
          <w:rFonts w:ascii="Aptos Narrow" w:eastAsia="Calibri" w:hAnsi="Aptos Narrow" w:cs="Calibri"/>
          <w:sz w:val="22"/>
          <w:szCs w:val="22"/>
        </w:rPr>
        <w:t xml:space="preserve"> </w:t>
      </w:r>
      <w:r w:rsidRPr="0052171C">
        <w:rPr>
          <w:rFonts w:ascii="Aptos Narrow" w:eastAsia="Calibri" w:hAnsi="Aptos Narrow" w:cs="Calibri"/>
          <w:sz w:val="22"/>
          <w:szCs w:val="22"/>
        </w:rPr>
        <w:t>These in-depth discussions reflected the collective motivation of members to strengthen community safety and trust</w:t>
      </w:r>
      <w:r w:rsidR="00BF70CE" w:rsidRPr="0052171C">
        <w:rPr>
          <w:rFonts w:ascii="Aptos Narrow" w:eastAsia="Calibri" w:hAnsi="Aptos Narrow" w:cs="Calibri"/>
          <w:sz w:val="22"/>
          <w:szCs w:val="22"/>
        </w:rPr>
        <w:t xml:space="preserve">. </w:t>
      </w:r>
      <w:r w:rsidR="0052171C" w:rsidRPr="0052171C">
        <w:rPr>
          <w:rFonts w:ascii="Aptos Narrow" w:eastAsia="Calibri" w:hAnsi="Aptos Narrow" w:cs="Calibri"/>
          <w:sz w:val="22"/>
          <w:szCs w:val="22"/>
        </w:rPr>
        <w:t>PMAG members will continue providing out-of-session feedback on the 2026-27 Action Plan prior to its endorsement at the next meeting</w:t>
      </w:r>
      <w:r w:rsidR="001831AD">
        <w:rPr>
          <w:rFonts w:ascii="Aptos Narrow" w:eastAsia="Calibri" w:hAnsi="Aptos Narrow" w:cs="Calibri"/>
          <w:sz w:val="22"/>
          <w:szCs w:val="22"/>
        </w:rPr>
        <w:t>.</w:t>
      </w:r>
    </w:p>
    <w:p w14:paraId="055B9158" w14:textId="798B5F11" w:rsidR="00A1709A" w:rsidRPr="0052171C" w:rsidRDefault="00283335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Additional agenda items included 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>an update on the</w:t>
      </w: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 evaluation of the 2024-25 PMAG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, presentation on the Engagement and Diversion Program (Countering Violent Extremism Intervention) </w:t>
      </w:r>
      <w:r w:rsidRPr="001E4F56">
        <w:rPr>
          <w:rFonts w:ascii="Aptos Narrow" w:eastAsia="SimSun" w:hAnsi="Aptos Narrow" w:cs="Calibri"/>
          <w:sz w:val="22"/>
          <w:szCs w:val="22"/>
          <w:lang w:eastAsia="en-AU"/>
        </w:rPr>
        <w:t xml:space="preserve">and 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review of the </w:t>
      </w:r>
      <w:r w:rsidR="00BF70CE" w:rsidRPr="0052171C">
        <w:rPr>
          <w:rFonts w:ascii="Aptos Narrow" w:eastAsia="SimSun" w:hAnsi="Aptos Narrow" w:cs="Calibri"/>
          <w:sz w:val="22"/>
          <w:szCs w:val="22"/>
          <w:lang w:eastAsia="en-AU"/>
        </w:rPr>
        <w:t xml:space="preserve">2026-27 </w:t>
      </w:r>
      <w:r w:rsidRPr="0052171C">
        <w:rPr>
          <w:rFonts w:ascii="Aptos Narrow" w:eastAsia="SimSun" w:hAnsi="Aptos Narrow" w:cs="Calibri"/>
          <w:sz w:val="22"/>
          <w:szCs w:val="22"/>
          <w:lang w:eastAsia="en-AU"/>
        </w:rPr>
        <w:t>PMAG Terms of Reference</w:t>
      </w:r>
      <w:r w:rsidR="00BF70CE" w:rsidRPr="0052171C">
        <w:rPr>
          <w:rFonts w:ascii="Aptos Narrow" w:eastAsia="SimSun" w:hAnsi="Aptos Narrow" w:cs="Calibri"/>
          <w:sz w:val="22"/>
          <w:szCs w:val="22"/>
          <w:lang w:eastAsia="en-AU"/>
        </w:rPr>
        <w:t>.</w:t>
      </w:r>
    </w:p>
    <w:p w14:paraId="4A17CC5A" w14:textId="77777777" w:rsidR="00A1709A" w:rsidRPr="0052171C" w:rsidRDefault="00A1709A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</w:p>
    <w:p w14:paraId="63A9F218" w14:textId="6241E25B" w:rsidR="00433F7E" w:rsidRPr="0052171C" w:rsidRDefault="000A596A" w:rsidP="0052171C">
      <w:pPr>
        <w:tabs>
          <w:tab w:val="left" w:pos="2410"/>
        </w:tabs>
        <w:spacing w:before="0" w:after="0" w:line="240" w:lineRule="auto"/>
        <w:jc w:val="both"/>
        <w:rPr>
          <w:rFonts w:ascii="Aptos Narrow" w:eastAsia="SimSun" w:hAnsi="Aptos Narrow" w:cs="Calibri"/>
          <w:sz w:val="22"/>
          <w:szCs w:val="22"/>
          <w:lang w:eastAsia="en-AU"/>
        </w:rPr>
      </w:pPr>
      <w:r>
        <w:rPr>
          <w:rFonts w:ascii="Aptos Narrow" w:eastAsia="Calibri" w:hAnsi="Aptos Narrow" w:cs="Calibri"/>
          <w:sz w:val="22"/>
          <w:szCs w:val="22"/>
        </w:rPr>
        <w:t xml:space="preserve">A recent expression of interest for PMAG membership has now closed with </w:t>
      </w:r>
      <w:r w:rsidR="00F74FDA">
        <w:rPr>
          <w:rFonts w:ascii="Aptos Narrow" w:eastAsia="Calibri" w:hAnsi="Aptos Narrow" w:cs="Calibri"/>
          <w:sz w:val="22"/>
          <w:szCs w:val="22"/>
        </w:rPr>
        <w:t>additional</w:t>
      </w:r>
      <w:r>
        <w:rPr>
          <w:rFonts w:ascii="Aptos Narrow" w:eastAsia="Calibri" w:hAnsi="Aptos Narrow" w:cs="Calibri"/>
          <w:sz w:val="22"/>
          <w:szCs w:val="22"/>
        </w:rPr>
        <w:t xml:space="preserve"> members expected to be welcomed in 2026. The next PMAG meeting is </w:t>
      </w:r>
      <w:r w:rsidR="00433F7E" w:rsidRPr="0052171C">
        <w:rPr>
          <w:rFonts w:ascii="Aptos Narrow" w:eastAsia="Calibri" w:hAnsi="Aptos Narrow" w:cs="Calibri"/>
          <w:sz w:val="22"/>
          <w:szCs w:val="22"/>
        </w:rPr>
        <w:t xml:space="preserve">scheduled for </w:t>
      </w:r>
      <w:r w:rsidR="00F74A15" w:rsidRPr="0052171C">
        <w:rPr>
          <w:rFonts w:ascii="Aptos Narrow" w:eastAsia="Calibri" w:hAnsi="Aptos Narrow" w:cs="Calibri"/>
          <w:sz w:val="22"/>
          <w:szCs w:val="22"/>
        </w:rPr>
        <w:t>14 May 2026.</w:t>
      </w:r>
    </w:p>
    <w:sectPr w:rsidR="00433F7E" w:rsidRPr="0052171C" w:rsidSect="00A337A1">
      <w:headerReference w:type="default" r:id="rId12"/>
      <w:footerReference w:type="default" r:id="rId13"/>
      <w:headerReference w:type="first" r:id="rId14"/>
      <w:type w:val="continuous"/>
      <w:pgSz w:w="11906" w:h="16838"/>
      <w:pgMar w:top="709" w:right="1440" w:bottom="1440" w:left="1440" w:header="709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A49D1" w14:textId="77777777" w:rsidR="004D434D" w:rsidRDefault="004D434D" w:rsidP="00A67A78">
      <w:pPr>
        <w:spacing w:before="0" w:after="0" w:line="240" w:lineRule="auto"/>
      </w:pPr>
      <w:r>
        <w:separator/>
      </w:r>
    </w:p>
  </w:endnote>
  <w:endnote w:type="continuationSeparator" w:id="0">
    <w:p w14:paraId="5EA92629" w14:textId="77777777" w:rsidR="004D434D" w:rsidRDefault="004D434D" w:rsidP="00A67A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65989" w14:textId="4DF6F79D" w:rsidR="00755C98" w:rsidRPr="00554128" w:rsidRDefault="00B946C8" w:rsidP="00101E58">
    <w:pPr>
      <w:tabs>
        <w:tab w:val="right" w:pos="9180"/>
        <w:tab w:val="right" w:pos="14459"/>
      </w:tabs>
      <w:rPr>
        <w:color w:val="5B9BD5"/>
        <w:sz w:val="18"/>
        <w:szCs w:val="18"/>
        <w:lang w:val="en-US"/>
      </w:rPr>
    </w:pPr>
    <w:r w:rsidRPr="00554128">
      <w:rPr>
        <w:color w:val="5B9BD5"/>
        <w:sz w:val="18"/>
        <w:szCs w:val="18"/>
        <w:lang w:val="en-US"/>
      </w:rPr>
      <w:t>Queensland Police Service</w:t>
    </w:r>
    <w:r w:rsidR="00F3161C" w:rsidRPr="00554128">
      <w:rPr>
        <w:rFonts w:ascii="Cambria" w:hAnsi="Cambria"/>
        <w:noProof/>
        <w:color w:val="5B9BD5"/>
        <w:lang w:eastAsia="en-AU"/>
      </w:rPr>
      <w:t xml:space="preserve"> </w:t>
    </w:r>
    <w:r w:rsidR="00A337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8E572" wp14:editId="40CB2FD6">
              <wp:simplePos x="0" y="0"/>
              <wp:positionH relativeFrom="column">
                <wp:posOffset>-59690</wp:posOffset>
              </wp:positionH>
              <wp:positionV relativeFrom="paragraph">
                <wp:posOffset>-95885</wp:posOffset>
              </wp:positionV>
              <wp:extent cx="5943600" cy="12065"/>
              <wp:effectExtent l="0" t="0" r="0" b="6985"/>
              <wp:wrapNone/>
              <wp:docPr id="9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1206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AB9658" id="Straight Connector 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-7.55pt" to="463.3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" strokecolor="#5b9bd5" strokeweight=".5pt">
              <v:stroke joinstyle="miter"/>
            </v:line>
          </w:pict>
        </mc:Fallback>
      </mc:AlternateContent>
    </w:r>
    <w:r w:rsidR="00755C98" w:rsidRPr="00554128">
      <w:rPr>
        <w:color w:val="5B9BD5"/>
        <w:sz w:val="18"/>
        <w:szCs w:val="18"/>
        <w:lang w:val="en-US"/>
      </w:rPr>
      <w:tab/>
    </w:r>
    <w:r w:rsidR="00D537F6" w:rsidRPr="00554128">
      <w:rPr>
        <w:color w:val="5B9BD5"/>
        <w:sz w:val="18"/>
        <w:szCs w:val="18"/>
        <w:lang w:val="en-US"/>
      </w:rPr>
      <w:t xml:space="preserve">Page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PAGE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3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  <w:r w:rsidR="00D537F6" w:rsidRPr="00554128">
      <w:rPr>
        <w:color w:val="5B9BD5"/>
        <w:sz w:val="18"/>
        <w:szCs w:val="18"/>
        <w:lang w:val="en-US"/>
      </w:rPr>
      <w:t xml:space="preserve"> of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NUMPAGES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4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</w:p>
  <w:p w14:paraId="5F5593B1" w14:textId="77777777" w:rsidR="00755C98" w:rsidRPr="00BB5151" w:rsidRDefault="00755C98" w:rsidP="00101E58">
    <w:pPr>
      <w:pStyle w:val="Footer"/>
      <w:tabs>
        <w:tab w:val="right" w:pos="9540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73293" w14:textId="77777777" w:rsidR="004D434D" w:rsidRDefault="004D434D" w:rsidP="00A67A78">
      <w:pPr>
        <w:spacing w:before="0" w:after="0" w:line="240" w:lineRule="auto"/>
      </w:pPr>
      <w:r>
        <w:separator/>
      </w:r>
    </w:p>
  </w:footnote>
  <w:footnote w:type="continuationSeparator" w:id="0">
    <w:p w14:paraId="23E2002F" w14:textId="77777777" w:rsidR="004D434D" w:rsidRDefault="004D434D" w:rsidP="00A67A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4D98" w14:textId="77777777" w:rsidR="00D537F6" w:rsidRDefault="00D537F6">
    <w:pPr>
      <w:pStyle w:val="Header"/>
    </w:pPr>
  </w:p>
  <w:p w14:paraId="3E5EAD3D" w14:textId="77777777" w:rsidR="00D537F6" w:rsidRDefault="00D53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95850" w14:textId="756AD25A" w:rsidR="00B946C8" w:rsidRDefault="00A337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3157" wp14:editId="19E80740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60310" cy="106895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0C55">
      <w:rPr>
        <w:noProof/>
      </w:rPr>
      <w:drawing>
        <wp:inline distT="0" distB="0" distL="0" distR="0" wp14:anchorId="1DA3708D" wp14:editId="2479B042">
          <wp:extent cx="2236470" cy="944245"/>
          <wp:effectExtent l="0" t="0" r="0" b="0"/>
          <wp:docPr id="7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2DAE3B" w14:textId="77777777" w:rsidR="00D537F6" w:rsidRDefault="00D53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B56EF"/>
    <w:multiLevelType w:val="hybridMultilevel"/>
    <w:tmpl w:val="BF4A0D7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F9E372E"/>
    <w:multiLevelType w:val="hybridMultilevel"/>
    <w:tmpl w:val="4BA20B3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8082D"/>
    <w:multiLevelType w:val="hybridMultilevel"/>
    <w:tmpl w:val="5C64DE98"/>
    <w:lvl w:ilvl="0" w:tplc="78C0C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5725D"/>
    <w:multiLevelType w:val="hybridMultilevel"/>
    <w:tmpl w:val="51A0F6A8"/>
    <w:lvl w:ilvl="0" w:tplc="D2C8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41E1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2FB98"/>
    <w:multiLevelType w:val="hybridMultilevel"/>
    <w:tmpl w:val="FC829A58"/>
    <w:lvl w:ilvl="0" w:tplc="8F60BF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307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B64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8D0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C638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345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884B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C0C3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12D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34308">
    <w:abstractNumId w:val="3"/>
  </w:num>
  <w:num w:numId="2" w16cid:durableId="1289434304">
    <w:abstractNumId w:val="1"/>
  </w:num>
  <w:num w:numId="3" w16cid:durableId="1508903508">
    <w:abstractNumId w:val="0"/>
  </w:num>
  <w:num w:numId="4" w16cid:durableId="1400982010">
    <w:abstractNumId w:val="4"/>
  </w:num>
  <w:num w:numId="5" w16cid:durableId="11273148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FwngiVHGDJ2Vnff1ygSY+ygyhDQZ21EPPmPT9i4NHlWFbjdg9oOsctNS9YG8IDsnu5H74rowU+KZ7BCegVWK+g==" w:salt="l3uDGbqo21JLOVlHNepy4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5E"/>
    <w:rsid w:val="00010357"/>
    <w:rsid w:val="00032953"/>
    <w:rsid w:val="00047D30"/>
    <w:rsid w:val="00072BF4"/>
    <w:rsid w:val="00086464"/>
    <w:rsid w:val="000A4110"/>
    <w:rsid w:val="000A596A"/>
    <w:rsid w:val="000B60A5"/>
    <w:rsid w:val="000E6E93"/>
    <w:rsid w:val="00101E58"/>
    <w:rsid w:val="001206A1"/>
    <w:rsid w:val="00123128"/>
    <w:rsid w:val="0015423E"/>
    <w:rsid w:val="0016510F"/>
    <w:rsid w:val="001831AD"/>
    <w:rsid w:val="00191659"/>
    <w:rsid w:val="001A4A72"/>
    <w:rsid w:val="001A7672"/>
    <w:rsid w:val="001D33A6"/>
    <w:rsid w:val="001E4F56"/>
    <w:rsid w:val="002128C2"/>
    <w:rsid w:val="00213BF6"/>
    <w:rsid w:val="00256A6B"/>
    <w:rsid w:val="002614BF"/>
    <w:rsid w:val="00270363"/>
    <w:rsid w:val="00280AEC"/>
    <w:rsid w:val="00283335"/>
    <w:rsid w:val="0028366C"/>
    <w:rsid w:val="002860A6"/>
    <w:rsid w:val="00290650"/>
    <w:rsid w:val="00297144"/>
    <w:rsid w:val="002B6C7E"/>
    <w:rsid w:val="002E248D"/>
    <w:rsid w:val="003147FD"/>
    <w:rsid w:val="0033092D"/>
    <w:rsid w:val="00332B5D"/>
    <w:rsid w:val="0035440E"/>
    <w:rsid w:val="00354A09"/>
    <w:rsid w:val="003F17D8"/>
    <w:rsid w:val="004067A3"/>
    <w:rsid w:val="00415A30"/>
    <w:rsid w:val="00433F7E"/>
    <w:rsid w:val="00490719"/>
    <w:rsid w:val="004B705B"/>
    <w:rsid w:val="004C6188"/>
    <w:rsid w:val="004D434D"/>
    <w:rsid w:val="004D4AF6"/>
    <w:rsid w:val="0052171C"/>
    <w:rsid w:val="0052679F"/>
    <w:rsid w:val="00554128"/>
    <w:rsid w:val="00591640"/>
    <w:rsid w:val="00594622"/>
    <w:rsid w:val="005C23C7"/>
    <w:rsid w:val="005F581A"/>
    <w:rsid w:val="00605512"/>
    <w:rsid w:val="0065108C"/>
    <w:rsid w:val="00675895"/>
    <w:rsid w:val="006818A8"/>
    <w:rsid w:val="006A22A2"/>
    <w:rsid w:val="006D5D17"/>
    <w:rsid w:val="006E61A3"/>
    <w:rsid w:val="0070340B"/>
    <w:rsid w:val="00704F91"/>
    <w:rsid w:val="00723351"/>
    <w:rsid w:val="0072580E"/>
    <w:rsid w:val="00741803"/>
    <w:rsid w:val="00755C98"/>
    <w:rsid w:val="0075766B"/>
    <w:rsid w:val="0076071B"/>
    <w:rsid w:val="007756CE"/>
    <w:rsid w:val="007B0B07"/>
    <w:rsid w:val="007B5C05"/>
    <w:rsid w:val="007C0D1D"/>
    <w:rsid w:val="007D1425"/>
    <w:rsid w:val="00812875"/>
    <w:rsid w:val="008143A3"/>
    <w:rsid w:val="0082456F"/>
    <w:rsid w:val="00825FFF"/>
    <w:rsid w:val="00840C23"/>
    <w:rsid w:val="00860054"/>
    <w:rsid w:val="008819E7"/>
    <w:rsid w:val="00882C29"/>
    <w:rsid w:val="00885D27"/>
    <w:rsid w:val="00924684"/>
    <w:rsid w:val="00960DBD"/>
    <w:rsid w:val="0096326B"/>
    <w:rsid w:val="009A2013"/>
    <w:rsid w:val="009C4E9B"/>
    <w:rsid w:val="009D5E4C"/>
    <w:rsid w:val="00A041E4"/>
    <w:rsid w:val="00A15B1B"/>
    <w:rsid w:val="00A1709A"/>
    <w:rsid w:val="00A31BD0"/>
    <w:rsid w:val="00A337A1"/>
    <w:rsid w:val="00A4039C"/>
    <w:rsid w:val="00A67A78"/>
    <w:rsid w:val="00A72D12"/>
    <w:rsid w:val="00A773E9"/>
    <w:rsid w:val="00AA2513"/>
    <w:rsid w:val="00AB39C9"/>
    <w:rsid w:val="00AC3C4E"/>
    <w:rsid w:val="00AE1E71"/>
    <w:rsid w:val="00AF006E"/>
    <w:rsid w:val="00AF332C"/>
    <w:rsid w:val="00B141AE"/>
    <w:rsid w:val="00B14D89"/>
    <w:rsid w:val="00B153F8"/>
    <w:rsid w:val="00B31733"/>
    <w:rsid w:val="00B75217"/>
    <w:rsid w:val="00B8603E"/>
    <w:rsid w:val="00B87776"/>
    <w:rsid w:val="00B946C8"/>
    <w:rsid w:val="00BB2B92"/>
    <w:rsid w:val="00BB3990"/>
    <w:rsid w:val="00BE0A51"/>
    <w:rsid w:val="00BE7112"/>
    <w:rsid w:val="00BF70CE"/>
    <w:rsid w:val="00C356E4"/>
    <w:rsid w:val="00C37DD8"/>
    <w:rsid w:val="00C54C46"/>
    <w:rsid w:val="00C61541"/>
    <w:rsid w:val="00C85638"/>
    <w:rsid w:val="00C91619"/>
    <w:rsid w:val="00CB3E3C"/>
    <w:rsid w:val="00CB56A8"/>
    <w:rsid w:val="00CC539E"/>
    <w:rsid w:val="00CD3A58"/>
    <w:rsid w:val="00D22FEF"/>
    <w:rsid w:val="00D31661"/>
    <w:rsid w:val="00D375F4"/>
    <w:rsid w:val="00D41FE3"/>
    <w:rsid w:val="00D508B5"/>
    <w:rsid w:val="00D537F6"/>
    <w:rsid w:val="00D76E84"/>
    <w:rsid w:val="00DC36C5"/>
    <w:rsid w:val="00DC440A"/>
    <w:rsid w:val="00E12E04"/>
    <w:rsid w:val="00E171C6"/>
    <w:rsid w:val="00E44A2F"/>
    <w:rsid w:val="00E46480"/>
    <w:rsid w:val="00E61072"/>
    <w:rsid w:val="00E6715E"/>
    <w:rsid w:val="00E73296"/>
    <w:rsid w:val="00E73696"/>
    <w:rsid w:val="00EE5432"/>
    <w:rsid w:val="00F02F6D"/>
    <w:rsid w:val="00F3161C"/>
    <w:rsid w:val="00F404F9"/>
    <w:rsid w:val="00F45157"/>
    <w:rsid w:val="00F5401A"/>
    <w:rsid w:val="00F57AA5"/>
    <w:rsid w:val="00F74A15"/>
    <w:rsid w:val="00F74FDA"/>
    <w:rsid w:val="00F82045"/>
    <w:rsid w:val="00FA1F25"/>
    <w:rsid w:val="00FB512D"/>
    <w:rsid w:val="00FE79ED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A5A3F2"/>
  <w15:docId w15:val="{DA1E1EF7-88BA-40CA-AFC1-595E3D7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78"/>
    <w:pPr>
      <w:spacing w:before="100" w:after="200" w:line="276" w:lineRule="auto"/>
    </w:pPr>
    <w:rPr>
      <w:rFonts w:eastAsia="MS Mincho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3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C29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color w:val="4C2EFE"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A7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47FD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82C29"/>
    <w:rPr>
      <w:rFonts w:eastAsia="MS Mincho"/>
      <w:caps/>
      <w:color w:val="4C2EFE"/>
      <w:spacing w:val="15"/>
      <w:sz w:val="20"/>
      <w:szCs w:val="20"/>
      <w:shd w:val="clear" w:color="auto" w:fill="DEEAF6"/>
    </w:rPr>
  </w:style>
  <w:style w:type="character" w:customStyle="1" w:styleId="Heading3Char">
    <w:name w:val="Heading 3 Char"/>
    <w:link w:val="Heading3"/>
    <w:uiPriority w:val="9"/>
    <w:rsid w:val="00A67A78"/>
    <w:rPr>
      <w:rFonts w:eastAsia="MS Mincho"/>
      <w:caps/>
      <w:color w:val="1F4D78"/>
      <w:spacing w:val="15"/>
      <w:sz w:val="20"/>
      <w:szCs w:val="20"/>
    </w:rPr>
  </w:style>
  <w:style w:type="paragraph" w:styleId="NoSpacing">
    <w:name w:val="No Spacing"/>
    <w:uiPriority w:val="1"/>
    <w:qFormat/>
    <w:rsid w:val="00A67A78"/>
    <w:pPr>
      <w:spacing w:before="100"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A67A78"/>
    <w:rPr>
      <w:rFonts w:eastAsia="MS Mincho"/>
      <w:sz w:val="20"/>
      <w:szCs w:val="20"/>
    </w:rPr>
  </w:style>
  <w:style w:type="paragraph" w:styleId="Footer">
    <w:name w:val="footer"/>
    <w:basedOn w:val="Normal"/>
    <w:link w:val="FooterChar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rsid w:val="00A67A78"/>
    <w:rPr>
      <w:rFonts w:eastAsia="MS Minch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67A78"/>
    <w:rPr>
      <w:rFonts w:ascii="Segoe UI" w:eastAsia="MS Mincho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5440E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0D1D"/>
    <w:pPr>
      <w:spacing w:before="0"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C0D1D"/>
    <w:rPr>
      <w:rFonts w:ascii="Lucida Grande" w:eastAsia="MS Mincho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C0D1D"/>
  </w:style>
  <w:style w:type="paragraph" w:customStyle="1" w:styleId="IRYD">
    <w:name w:val="IRYD"/>
    <w:link w:val="IRYDChar"/>
    <w:qFormat/>
    <w:rsid w:val="00256A6B"/>
    <w:pPr>
      <w:spacing w:after="160" w:line="259" w:lineRule="auto"/>
    </w:pPr>
    <w:rPr>
      <w:rFonts w:eastAsia="MS Mincho"/>
      <w:caps/>
      <w:color w:val="200373"/>
      <w:spacing w:val="15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55C98"/>
    <w:pPr>
      <w:ind w:left="720"/>
      <w:contextualSpacing/>
    </w:pPr>
  </w:style>
  <w:style w:type="character" w:customStyle="1" w:styleId="IRYDChar">
    <w:name w:val="IRYD Char"/>
    <w:link w:val="IRYD"/>
    <w:rsid w:val="00256A6B"/>
    <w:rPr>
      <w:rFonts w:eastAsia="MS Mincho"/>
      <w:caps/>
      <w:color w:val="200373"/>
      <w:spacing w:val="15"/>
      <w:sz w:val="24"/>
      <w:szCs w:val="20"/>
    </w:rPr>
  </w:style>
  <w:style w:type="character" w:customStyle="1" w:styleId="Heading1Char">
    <w:name w:val="Heading 1 Char"/>
    <w:link w:val="Heading1"/>
    <w:rsid w:val="00AC3C4E"/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customStyle="1" w:styleId="AnnualReportTabletext">
    <w:name w:val="Annual Report Table text"/>
    <w:basedOn w:val="Normal"/>
    <w:link w:val="AnnualReportTabletextChar"/>
    <w:rsid w:val="00755C98"/>
    <w:pPr>
      <w:spacing w:before="240" w:after="240" w:line="240" w:lineRule="exact"/>
    </w:pPr>
    <w:rPr>
      <w:rFonts w:ascii="Arial" w:eastAsia="Times New Roman" w:hAnsi="Arial" w:cs="Arial"/>
      <w:sz w:val="18"/>
      <w:szCs w:val="26"/>
      <w:lang w:eastAsia="en-AU"/>
    </w:rPr>
  </w:style>
  <w:style w:type="character" w:customStyle="1" w:styleId="AnnualReportTabletextChar">
    <w:name w:val="Annual Report Table text Char"/>
    <w:link w:val="AnnualReportTabletext"/>
    <w:rsid w:val="00755C98"/>
    <w:rPr>
      <w:rFonts w:ascii="Arial" w:eastAsia="Times New Roman" w:hAnsi="Arial" w:cs="Arial"/>
      <w:sz w:val="18"/>
      <w:szCs w:val="26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72D12"/>
    <w:pPr>
      <w:keepLines/>
      <w:spacing w:after="0" w:line="259" w:lineRule="auto"/>
      <w:outlineLvl w:val="9"/>
    </w:pPr>
    <w:rPr>
      <w:rFonts w:ascii="Calibri Light" w:eastAsia="MS Gothic" w:hAnsi="Calibri Light" w:cs="Times New Roman"/>
      <w:b w:val="0"/>
      <w:bCs w:val="0"/>
      <w:kern w:val="0"/>
      <w:sz w:val="4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72D1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A72D12"/>
    <w:pPr>
      <w:spacing w:after="100"/>
    </w:pPr>
  </w:style>
  <w:style w:type="character" w:styleId="Hyperlink">
    <w:name w:val="Hyperlink"/>
    <w:uiPriority w:val="99"/>
    <w:unhideWhenUsed/>
    <w:rsid w:val="00A72D12"/>
    <w:rPr>
      <w:color w:val="0563C1"/>
      <w:u w:val="single"/>
    </w:rPr>
  </w:style>
  <w:style w:type="character" w:customStyle="1" w:styleId="Heading4Char">
    <w:name w:val="Heading 4 Char"/>
    <w:link w:val="Heading4"/>
    <w:uiPriority w:val="9"/>
    <w:rsid w:val="003147FD"/>
    <w:rPr>
      <w:rFonts w:ascii="Calibri Light" w:eastAsia="MS Gothic" w:hAnsi="Calibri Light" w:cs="Times New Roman"/>
      <w:i/>
      <w:iCs/>
      <w:color w:val="2E74B5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147FD"/>
    <w:pPr>
      <w:spacing w:after="100"/>
      <w:ind w:left="400"/>
    </w:pPr>
  </w:style>
  <w:style w:type="paragraph" w:styleId="CommentText">
    <w:name w:val="annotation text"/>
    <w:basedOn w:val="Normal"/>
    <w:link w:val="CommentTextChar"/>
    <w:uiPriority w:val="99"/>
    <w:unhideWhenUsed/>
    <w:rsid w:val="00A337A1"/>
  </w:style>
  <w:style w:type="character" w:customStyle="1" w:styleId="CommentTextChar">
    <w:name w:val="Comment Text Char"/>
    <w:basedOn w:val="DefaultParagraphFont"/>
    <w:link w:val="CommentText"/>
    <w:uiPriority w:val="99"/>
    <w:rsid w:val="00A337A1"/>
    <w:rPr>
      <w:rFonts w:eastAsia="MS Mincho"/>
      <w:lang w:eastAsia="en-US"/>
    </w:rPr>
  </w:style>
  <w:style w:type="character" w:styleId="CommentReference">
    <w:name w:val="annotation reference"/>
    <w:uiPriority w:val="99"/>
    <w:semiHidden/>
    <w:unhideWhenUsed/>
    <w:rsid w:val="00A337A1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614B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A596A"/>
    <w:rPr>
      <w:rFonts w:eastAsia="MS Mincho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1AD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1AD"/>
    <w:rPr>
      <w:rFonts w:eastAsia="MS Mincho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37414\Downloads\A4%20document_portrait_light%202%20(9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19DEDCB140847A293CD865618C636" ma:contentTypeVersion="19" ma:contentTypeDescription="Create a new document." ma:contentTypeScope="" ma:versionID="292fbbc13a32009d7b7fbfaef0a078c9">
  <xsd:schema xmlns:xsd="http://www.w3.org/2001/XMLSchema" xmlns:xs="http://www.w3.org/2001/XMLSchema" xmlns:p="http://schemas.microsoft.com/office/2006/metadata/properties" xmlns:ns2="ff840925-2d74-40d1-803d-0e433bca4816" xmlns:ns3="095fb4a5-956b-4c6f-8719-8dd054b8978c" targetNamespace="http://schemas.microsoft.com/office/2006/metadata/properties" ma:root="true" ma:fieldsID="6ba7b263e7a2eceb80c1e796e9d3e14a" ns2:_="" ns3:_="">
    <xsd:import namespace="ff840925-2d74-40d1-803d-0e433bca4816"/>
    <xsd:import namespace="095fb4a5-956b-4c6f-8719-8dd054b8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0925-2d74-40d1-803d-0e433bca4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9d4610-2460-48a8-9d86-a508e1e41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fb4a5-956b-4c6f-8719-8dd054b8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6bf91a-bdf7-4ac8-9140-de6c82102cd7}" ma:internalName="TaxCatchAll" ma:showField="CatchAllData" ma:web="095fb4a5-956b-4c6f-8719-8dd054b89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840925-2d74-40d1-803d-0e433bca4816">
      <Terms xmlns="http://schemas.microsoft.com/office/infopath/2007/PartnerControls"/>
    </lcf76f155ced4ddcb4097134ff3c332f>
    <TaxCatchAll xmlns="095fb4a5-956b-4c6f-8719-8dd054b8978c" xsi:nil="true"/>
  </documentManagement>
</p:properties>
</file>

<file path=customXml/itemProps1.xml><?xml version="1.0" encoding="utf-8"?>
<ds:datastoreItem xmlns:ds="http://schemas.openxmlformats.org/officeDocument/2006/customXml" ds:itemID="{03AE9881-80A3-44EB-95E2-AEE4EC632B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2E4352-8056-4B20-B35D-E08E1A212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1B0F4C-A826-47BD-9B9B-A5C7AEF35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40925-2d74-40d1-803d-0e433bca4816"/>
    <ds:schemaRef ds:uri="095fb4a5-956b-4c6f-8719-8dd054b8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4839F1-8FF2-4C62-9CD9-9E1F3910E67E}">
  <ds:schemaRefs>
    <ds:schemaRef ds:uri="http://schemas.microsoft.com/office/2006/metadata/properties"/>
    <ds:schemaRef ds:uri="http://schemas.microsoft.com/office/infopath/2007/PartnerControls"/>
    <ds:schemaRef ds:uri="ff840925-2d74-40d1-803d-0e433bca4816"/>
    <ds:schemaRef ds:uri="095fb4a5-956b-4c6f-8719-8dd054b8978c"/>
  </ds:schemaRefs>
</ds:datastoreItem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 document_portrait_light 2 (9).dot</Template>
  <TotalTime>3</TotalTime>
  <Pages>2</Pages>
  <Words>425</Words>
  <Characters>2428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Police Service</Company>
  <LinksUpToDate>false</LinksUpToDate>
  <CharactersWithSpaces>2848</CharactersWithSpaces>
  <SharedDoc>false</SharedDoc>
  <HLinks>
    <vt:vector size="24" baseType="variant"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_Toc462303197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_Toc462303196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_Toc462303195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_Toc462303194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Hahne.BrendanJ[CCE]</dc:creator>
  <cp:keywords/>
  <dc:description/>
  <cp:lastModifiedBy>Sergiacomi.MarcoN[CCE]</cp:lastModifiedBy>
  <cp:revision>3</cp:revision>
  <cp:lastPrinted>2024-02-09T05:51:00Z</cp:lastPrinted>
  <dcterms:created xsi:type="dcterms:W3CDTF">2026-02-11T02:01:00Z</dcterms:created>
  <dcterms:modified xsi:type="dcterms:W3CDTF">2026-02-13T03:49:00Z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0x010100BE619DEDCB140847A293CD865618C636</vt:lpwstr>
  </property>
  <property fmtid="{D5CDD505-2E9C-101B-9397-08002B2CF9AE}" pid="4" name="Order">
    <vt:r8>64000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DocType">
    <vt:lpwstr/>
  </property>
  <property fmtid="{D5CDD505-2E9C-101B-9397-08002B2CF9AE}" pid="9" name="Agency">
    <vt:lpwstr/>
  </property>
  <property fmtid="{D5CDD505-2E9C-101B-9397-08002B2CF9AE}" pid="10" name="PublishingExpirationDate">
    <vt:lpwstr/>
  </property>
  <property fmtid="{D5CDD505-2E9C-101B-9397-08002B2CF9AE}" pid="11" name="PublishingStartDate">
    <vt:lpwstr/>
  </property>
  <property fmtid="{D5CDD505-2E9C-101B-9397-08002B2CF9AE}" pid="12" name="hrpolicycategory">
    <vt:lpwstr/>
  </property>
  <property fmtid="{D5CDD505-2E9C-101B-9397-08002B2CF9AE}" pid="13" name="MediaServiceImageTags">
    <vt:lpwstr/>
  </property>
</Properties>
</file>