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09F66" w14:textId="38FF439A" w:rsidR="002276FA" w:rsidRPr="008830EF" w:rsidRDefault="00A415EA" w:rsidP="008830EF">
      <w:pPr>
        <w:rPr>
          <w:rFonts w:ascii="Noto Sans" w:hAnsi="Noto Sans" w:cs="Noto Sans"/>
          <w:sz w:val="20"/>
          <w:szCs w:val="20"/>
        </w:rPr>
      </w:pPr>
      <w:r w:rsidRPr="008830EF">
        <w:rPr>
          <w:rFonts w:ascii="Noto Sans" w:hAnsi="Noto Sans" w:cs="Noto Sans"/>
          <w:noProof/>
          <w:sz w:val="20"/>
          <w:szCs w:val="20"/>
        </w:rPr>
        <w:drawing>
          <wp:inline distT="0" distB="0" distL="0" distR="0" wp14:anchorId="18D445C8" wp14:editId="569F5150">
            <wp:extent cx="5029200" cy="933450"/>
            <wp:effectExtent l="0" t="0" r="0" b="0"/>
            <wp:docPr id="1" name="Picture 21" descr="Contact Us - Engineering, Innovation, And Technology Fo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act Us - Engineering, Innovation, And Technology Forum"/>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029200" cy="933450"/>
                    </a:xfrm>
                    <a:prstGeom prst="rect">
                      <a:avLst/>
                    </a:prstGeom>
                    <a:noFill/>
                    <a:ln>
                      <a:noFill/>
                    </a:ln>
                  </pic:spPr>
                </pic:pic>
              </a:graphicData>
            </a:graphic>
          </wp:inline>
        </w:drawing>
      </w:r>
      <w:bookmarkStart w:id="0" w:name="_Toc113874418"/>
    </w:p>
    <w:p w14:paraId="245FE5BF" w14:textId="77777777" w:rsidR="00B80779" w:rsidRPr="008830EF" w:rsidRDefault="00B80779" w:rsidP="008830EF">
      <w:pPr>
        <w:rPr>
          <w:rFonts w:ascii="Noto Sans" w:hAnsi="Noto Sans" w:cs="Noto Sans"/>
          <w:sz w:val="20"/>
          <w:szCs w:val="20"/>
        </w:rPr>
      </w:pPr>
    </w:p>
    <w:p w14:paraId="0DFD9420" w14:textId="77777777" w:rsidR="00B80779" w:rsidRPr="008830EF" w:rsidRDefault="00B80779" w:rsidP="008830EF">
      <w:pPr>
        <w:rPr>
          <w:rFonts w:ascii="Noto Sans" w:hAnsi="Noto Sans" w:cs="Noto Sans"/>
          <w:sz w:val="20"/>
          <w:szCs w:val="20"/>
        </w:rPr>
      </w:pPr>
    </w:p>
    <w:p w14:paraId="54284AE4" w14:textId="77777777" w:rsidR="002276FA" w:rsidRPr="00933936" w:rsidRDefault="000844D1" w:rsidP="0084193C">
      <w:pPr>
        <w:jc w:val="center"/>
        <w:rPr>
          <w:rFonts w:ascii="Noto Sans" w:hAnsi="Noto Sans" w:cs="Noto Sans"/>
          <w:b/>
          <w:bCs/>
          <w:sz w:val="40"/>
          <w:szCs w:val="40"/>
        </w:rPr>
      </w:pPr>
      <w:r w:rsidRPr="00933936">
        <w:rPr>
          <w:rFonts w:ascii="Noto Sans" w:hAnsi="Noto Sans" w:cs="Noto Sans"/>
          <w:b/>
          <w:bCs/>
          <w:sz w:val="40"/>
          <w:szCs w:val="40"/>
        </w:rPr>
        <w:t>C</w:t>
      </w:r>
      <w:r w:rsidR="007F427F" w:rsidRPr="00933936">
        <w:rPr>
          <w:rFonts w:ascii="Noto Sans" w:hAnsi="Noto Sans" w:cs="Noto Sans"/>
          <w:b/>
          <w:bCs/>
          <w:sz w:val="40"/>
          <w:szCs w:val="40"/>
        </w:rPr>
        <w:t>airns</w:t>
      </w:r>
      <w:r w:rsidR="00C55387" w:rsidRPr="00933936">
        <w:rPr>
          <w:rFonts w:ascii="Noto Sans" w:hAnsi="Noto Sans" w:cs="Noto Sans"/>
          <w:b/>
          <w:bCs/>
          <w:sz w:val="40"/>
          <w:szCs w:val="40"/>
        </w:rPr>
        <w:t xml:space="preserve"> </w:t>
      </w:r>
      <w:r w:rsidR="00B80779" w:rsidRPr="00933936">
        <w:rPr>
          <w:rFonts w:ascii="Noto Sans" w:hAnsi="Noto Sans" w:cs="Noto Sans"/>
          <w:b/>
          <w:bCs/>
          <w:sz w:val="40"/>
          <w:szCs w:val="40"/>
        </w:rPr>
        <w:t>District</w:t>
      </w:r>
      <w:r w:rsidR="002276FA" w:rsidRPr="00933936">
        <w:rPr>
          <w:rFonts w:ascii="Noto Sans" w:hAnsi="Noto Sans" w:cs="Noto Sans"/>
          <w:b/>
          <w:bCs/>
          <w:sz w:val="40"/>
          <w:szCs w:val="40"/>
        </w:rPr>
        <w:t xml:space="preserve"> </w:t>
      </w:r>
      <w:r w:rsidR="00B80779" w:rsidRPr="00933936">
        <w:rPr>
          <w:rFonts w:ascii="Noto Sans" w:hAnsi="Noto Sans" w:cs="Noto Sans"/>
          <w:b/>
          <w:bCs/>
          <w:sz w:val="40"/>
          <w:szCs w:val="40"/>
        </w:rPr>
        <w:t>D</w:t>
      </w:r>
      <w:r w:rsidR="002276FA" w:rsidRPr="00933936">
        <w:rPr>
          <w:rFonts w:ascii="Noto Sans" w:hAnsi="Noto Sans" w:cs="Noto Sans"/>
          <w:b/>
          <w:bCs/>
          <w:sz w:val="40"/>
          <w:szCs w:val="40"/>
        </w:rPr>
        <w:t xml:space="preserve">isaster </w:t>
      </w:r>
      <w:r w:rsidR="00B80779" w:rsidRPr="00933936">
        <w:rPr>
          <w:rFonts w:ascii="Noto Sans" w:hAnsi="Noto Sans" w:cs="Noto Sans"/>
          <w:b/>
          <w:bCs/>
          <w:sz w:val="40"/>
          <w:szCs w:val="40"/>
        </w:rPr>
        <w:t>M</w:t>
      </w:r>
      <w:r w:rsidR="002276FA" w:rsidRPr="00933936">
        <w:rPr>
          <w:rFonts w:ascii="Noto Sans" w:hAnsi="Noto Sans" w:cs="Noto Sans"/>
          <w:b/>
          <w:bCs/>
          <w:sz w:val="40"/>
          <w:szCs w:val="40"/>
        </w:rPr>
        <w:t>anagement</w:t>
      </w:r>
      <w:r w:rsidR="00B80779" w:rsidRPr="00933936">
        <w:rPr>
          <w:rFonts w:ascii="Noto Sans" w:hAnsi="Noto Sans" w:cs="Noto Sans"/>
          <w:b/>
          <w:bCs/>
          <w:sz w:val="40"/>
          <w:szCs w:val="40"/>
        </w:rPr>
        <w:t xml:space="preserve"> Plan</w:t>
      </w:r>
    </w:p>
    <w:bookmarkEnd w:id="0"/>
    <w:p w14:paraId="28CE00AB" w14:textId="77777777" w:rsidR="003B6B49" w:rsidRPr="008830EF" w:rsidRDefault="003B6B49" w:rsidP="008830EF">
      <w:pPr>
        <w:rPr>
          <w:rFonts w:ascii="Noto Sans" w:hAnsi="Noto Sans" w:cs="Noto Sans"/>
          <w:sz w:val="20"/>
          <w:szCs w:val="20"/>
        </w:rPr>
      </w:pPr>
    </w:p>
    <w:p w14:paraId="01FC72EC" w14:textId="77777777" w:rsidR="009D3E18" w:rsidRPr="008830EF" w:rsidRDefault="009D3E18" w:rsidP="008830EF">
      <w:pPr>
        <w:rPr>
          <w:rFonts w:ascii="Noto Sans" w:hAnsi="Noto Sans" w:cs="Noto Sans"/>
          <w:sz w:val="20"/>
          <w:szCs w:val="20"/>
        </w:rPr>
      </w:pPr>
    </w:p>
    <w:p w14:paraId="19CA0B4E" w14:textId="77777777" w:rsidR="009D3E18" w:rsidRPr="008830EF" w:rsidRDefault="009D3E18" w:rsidP="008830EF">
      <w:pPr>
        <w:rPr>
          <w:rFonts w:ascii="Noto Sans" w:hAnsi="Noto Sans" w:cs="Noto Sans"/>
          <w:sz w:val="20"/>
          <w:szCs w:val="20"/>
        </w:rPr>
      </w:pPr>
    </w:p>
    <w:p w14:paraId="77207158" w14:textId="6025058E" w:rsidR="009D3E18" w:rsidRPr="008830EF" w:rsidRDefault="00A415EA" w:rsidP="008830EF">
      <w:pPr>
        <w:rPr>
          <w:rFonts w:ascii="Noto Sans" w:hAnsi="Noto Sans" w:cs="Noto Sans"/>
          <w:sz w:val="20"/>
          <w:szCs w:val="20"/>
        </w:rPr>
      </w:pPr>
      <w:r w:rsidRPr="008830EF">
        <w:rPr>
          <w:rFonts w:ascii="Noto Sans" w:hAnsi="Noto Sans" w:cs="Noto Sans"/>
          <w:noProof/>
          <w:sz w:val="20"/>
          <w:szCs w:val="20"/>
        </w:rPr>
        <w:drawing>
          <wp:anchor distT="0" distB="0" distL="114300" distR="114300" simplePos="0" relativeHeight="251658752" behindDoc="0" locked="0" layoutInCell="1" allowOverlap="1" wp14:anchorId="2285C3E1" wp14:editId="3A3BCE6A">
            <wp:simplePos x="0" y="0"/>
            <wp:positionH relativeFrom="column">
              <wp:posOffset>401955</wp:posOffset>
            </wp:positionH>
            <wp:positionV relativeFrom="paragraph">
              <wp:posOffset>125730</wp:posOffset>
            </wp:positionV>
            <wp:extent cx="6046470" cy="5233670"/>
            <wp:effectExtent l="0" t="0" r="0" b="0"/>
            <wp:wrapSquare wrapText="bothSides"/>
            <wp:docPr id="124" name="Picture 1" descr="Map of Far North District Disaster Management area with photographs of scenery in the different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 descr="Map of Far North District Disaster Management area with photographs of scenery in the different area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46470" cy="5233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A93E25" w14:textId="77777777" w:rsidR="009D3E18" w:rsidRPr="008830EF" w:rsidRDefault="009D3E18" w:rsidP="008830EF">
      <w:pPr>
        <w:rPr>
          <w:rFonts w:ascii="Noto Sans" w:hAnsi="Noto Sans" w:cs="Noto Sans"/>
          <w:sz w:val="20"/>
          <w:szCs w:val="20"/>
        </w:rPr>
      </w:pPr>
    </w:p>
    <w:p w14:paraId="21C1F0FA" w14:textId="77777777" w:rsidR="009D3E18" w:rsidRPr="008830EF" w:rsidRDefault="009D3E18" w:rsidP="008830EF">
      <w:pPr>
        <w:rPr>
          <w:rFonts w:ascii="Noto Sans" w:hAnsi="Noto Sans" w:cs="Noto Sans"/>
          <w:sz w:val="20"/>
          <w:szCs w:val="20"/>
        </w:rPr>
      </w:pPr>
    </w:p>
    <w:p w14:paraId="28467100" w14:textId="77777777" w:rsidR="009D3E18" w:rsidRPr="008830EF" w:rsidRDefault="009D3E18" w:rsidP="008830EF">
      <w:pPr>
        <w:rPr>
          <w:rFonts w:ascii="Noto Sans" w:hAnsi="Noto Sans" w:cs="Noto Sans"/>
          <w:sz w:val="20"/>
          <w:szCs w:val="20"/>
        </w:rPr>
      </w:pPr>
    </w:p>
    <w:p w14:paraId="3169E019" w14:textId="77777777" w:rsidR="009D3E18" w:rsidRPr="008830EF" w:rsidRDefault="009D3E18" w:rsidP="008830EF">
      <w:pPr>
        <w:rPr>
          <w:rFonts w:ascii="Noto Sans" w:hAnsi="Noto Sans" w:cs="Noto Sans"/>
          <w:sz w:val="20"/>
          <w:szCs w:val="20"/>
        </w:rPr>
      </w:pPr>
    </w:p>
    <w:p w14:paraId="45C6E36B" w14:textId="77777777" w:rsidR="009D3E18" w:rsidRPr="008830EF" w:rsidRDefault="009D3E18" w:rsidP="008830EF">
      <w:pPr>
        <w:rPr>
          <w:rFonts w:ascii="Noto Sans" w:hAnsi="Noto Sans" w:cs="Noto Sans"/>
          <w:sz w:val="20"/>
          <w:szCs w:val="20"/>
        </w:rPr>
      </w:pPr>
    </w:p>
    <w:p w14:paraId="7A0F4C85" w14:textId="77777777" w:rsidR="009D3E18" w:rsidRPr="008830EF" w:rsidRDefault="009D3E18" w:rsidP="008830EF">
      <w:pPr>
        <w:rPr>
          <w:rFonts w:ascii="Noto Sans" w:hAnsi="Noto Sans" w:cs="Noto Sans"/>
          <w:sz w:val="20"/>
          <w:szCs w:val="20"/>
        </w:rPr>
      </w:pPr>
    </w:p>
    <w:p w14:paraId="37F7838D" w14:textId="77777777" w:rsidR="009D3E18" w:rsidRPr="008830EF" w:rsidRDefault="009D3E18" w:rsidP="008830EF">
      <w:pPr>
        <w:rPr>
          <w:rFonts w:ascii="Noto Sans" w:hAnsi="Noto Sans" w:cs="Noto Sans"/>
          <w:sz w:val="20"/>
          <w:szCs w:val="20"/>
        </w:rPr>
      </w:pPr>
    </w:p>
    <w:p w14:paraId="2D7E8E2B" w14:textId="77777777" w:rsidR="009D3E18" w:rsidRPr="008830EF" w:rsidRDefault="009D3E18" w:rsidP="008830EF">
      <w:pPr>
        <w:rPr>
          <w:rFonts w:ascii="Noto Sans" w:hAnsi="Noto Sans" w:cs="Noto Sans"/>
          <w:sz w:val="20"/>
          <w:szCs w:val="20"/>
        </w:rPr>
      </w:pPr>
    </w:p>
    <w:p w14:paraId="6B20C835" w14:textId="77777777" w:rsidR="009D3E18" w:rsidRPr="008830EF" w:rsidRDefault="009D3E18" w:rsidP="008830EF">
      <w:pPr>
        <w:rPr>
          <w:rFonts w:ascii="Noto Sans" w:hAnsi="Noto Sans" w:cs="Noto Sans"/>
          <w:sz w:val="20"/>
          <w:szCs w:val="20"/>
        </w:rPr>
      </w:pPr>
    </w:p>
    <w:p w14:paraId="63AD891F" w14:textId="77777777" w:rsidR="009D3E18" w:rsidRPr="008830EF" w:rsidRDefault="009D3E18" w:rsidP="008830EF">
      <w:pPr>
        <w:rPr>
          <w:rFonts w:ascii="Noto Sans" w:hAnsi="Noto Sans" w:cs="Noto Sans"/>
          <w:sz w:val="20"/>
          <w:szCs w:val="20"/>
        </w:rPr>
      </w:pPr>
    </w:p>
    <w:p w14:paraId="13724B72" w14:textId="77777777" w:rsidR="009D3E18" w:rsidRPr="008830EF" w:rsidRDefault="009D3E18" w:rsidP="008830EF">
      <w:pPr>
        <w:rPr>
          <w:rFonts w:ascii="Noto Sans" w:hAnsi="Noto Sans" w:cs="Noto Sans"/>
          <w:sz w:val="20"/>
          <w:szCs w:val="20"/>
        </w:rPr>
      </w:pPr>
    </w:p>
    <w:p w14:paraId="22C51E72" w14:textId="77777777" w:rsidR="009D3E18" w:rsidRPr="008830EF" w:rsidRDefault="009D3E18" w:rsidP="008830EF">
      <w:pPr>
        <w:rPr>
          <w:rFonts w:ascii="Noto Sans" w:hAnsi="Noto Sans" w:cs="Noto Sans"/>
          <w:sz w:val="20"/>
          <w:szCs w:val="20"/>
        </w:rPr>
      </w:pPr>
    </w:p>
    <w:p w14:paraId="7F2DC092" w14:textId="77777777" w:rsidR="009D3E18" w:rsidRPr="008830EF" w:rsidRDefault="009D3E18" w:rsidP="008830EF">
      <w:pPr>
        <w:rPr>
          <w:rFonts w:ascii="Noto Sans" w:hAnsi="Noto Sans" w:cs="Noto Sans"/>
          <w:sz w:val="20"/>
          <w:szCs w:val="20"/>
        </w:rPr>
      </w:pPr>
    </w:p>
    <w:p w14:paraId="194193FB" w14:textId="77777777" w:rsidR="009D3E18" w:rsidRPr="008830EF" w:rsidRDefault="009D3E18" w:rsidP="008830EF">
      <w:pPr>
        <w:rPr>
          <w:rFonts w:ascii="Noto Sans" w:hAnsi="Noto Sans" w:cs="Noto Sans"/>
          <w:sz w:val="20"/>
          <w:szCs w:val="20"/>
        </w:rPr>
      </w:pPr>
    </w:p>
    <w:p w14:paraId="03D6D03D" w14:textId="77777777" w:rsidR="009D3E18" w:rsidRPr="008830EF" w:rsidRDefault="009D3E18" w:rsidP="008830EF">
      <w:pPr>
        <w:rPr>
          <w:rFonts w:ascii="Noto Sans" w:hAnsi="Noto Sans" w:cs="Noto Sans"/>
          <w:sz w:val="20"/>
          <w:szCs w:val="20"/>
        </w:rPr>
      </w:pPr>
    </w:p>
    <w:p w14:paraId="62FF75A5" w14:textId="77777777" w:rsidR="00CF2F6A" w:rsidRPr="008830EF" w:rsidRDefault="00CF2F6A" w:rsidP="008830EF">
      <w:pPr>
        <w:rPr>
          <w:rFonts w:ascii="Noto Sans" w:hAnsi="Noto Sans" w:cs="Noto Sans"/>
          <w:sz w:val="20"/>
          <w:szCs w:val="20"/>
        </w:rPr>
      </w:pPr>
    </w:p>
    <w:p w14:paraId="7D5131B3" w14:textId="77777777" w:rsidR="00CF2F6A" w:rsidRPr="008830EF" w:rsidRDefault="00CF2F6A" w:rsidP="008830EF">
      <w:pPr>
        <w:rPr>
          <w:rFonts w:ascii="Noto Sans" w:hAnsi="Noto Sans" w:cs="Noto Sans"/>
          <w:sz w:val="20"/>
          <w:szCs w:val="20"/>
        </w:rPr>
      </w:pPr>
    </w:p>
    <w:p w14:paraId="2EEC9C69" w14:textId="77777777" w:rsidR="00CF2F6A" w:rsidRPr="008830EF" w:rsidRDefault="00CF2F6A" w:rsidP="008830EF">
      <w:pPr>
        <w:rPr>
          <w:rFonts w:ascii="Noto Sans" w:hAnsi="Noto Sans" w:cs="Noto Sans"/>
          <w:sz w:val="20"/>
          <w:szCs w:val="20"/>
        </w:rPr>
      </w:pPr>
    </w:p>
    <w:p w14:paraId="46392FB3" w14:textId="77777777" w:rsidR="000A6D98" w:rsidRPr="008830EF" w:rsidRDefault="000A6D98" w:rsidP="008830EF">
      <w:pPr>
        <w:rPr>
          <w:rFonts w:ascii="Noto Sans" w:hAnsi="Noto Sans" w:cs="Noto Sans"/>
          <w:sz w:val="20"/>
          <w:szCs w:val="20"/>
        </w:rPr>
      </w:pPr>
    </w:p>
    <w:p w14:paraId="1AE7D1C7" w14:textId="77777777" w:rsidR="000A6D98" w:rsidRPr="008830EF" w:rsidRDefault="000A6D98" w:rsidP="008830EF">
      <w:pPr>
        <w:rPr>
          <w:rFonts w:ascii="Noto Sans" w:hAnsi="Noto Sans" w:cs="Noto Sans"/>
          <w:sz w:val="20"/>
          <w:szCs w:val="20"/>
        </w:rPr>
      </w:pPr>
    </w:p>
    <w:p w14:paraId="4A677A69" w14:textId="77777777" w:rsidR="009D3E18" w:rsidRPr="008830EF" w:rsidRDefault="00A51D3B" w:rsidP="008830EF">
      <w:pPr>
        <w:rPr>
          <w:rFonts w:ascii="Noto Sans" w:hAnsi="Noto Sans" w:cs="Noto Sans"/>
          <w:sz w:val="20"/>
          <w:szCs w:val="20"/>
        </w:rPr>
      </w:pPr>
      <w:r w:rsidRPr="008830EF">
        <w:rPr>
          <w:rFonts w:ascii="Noto Sans" w:hAnsi="Noto Sans" w:cs="Noto Sans"/>
          <w:sz w:val="20"/>
          <w:szCs w:val="20"/>
        </w:rPr>
        <w:br w:type="page"/>
      </w:r>
      <w:r w:rsidR="009D3E18" w:rsidRPr="008830EF">
        <w:rPr>
          <w:rFonts w:ascii="Noto Sans" w:hAnsi="Noto Sans" w:cs="Noto Sans"/>
          <w:sz w:val="20"/>
          <w:szCs w:val="20"/>
        </w:rPr>
        <w:lastRenderedPageBreak/>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1"/>
        <w:gridCol w:w="3096"/>
        <w:gridCol w:w="1812"/>
        <w:gridCol w:w="3951"/>
      </w:tblGrid>
      <w:tr w:rsidR="00703A7B" w:rsidRPr="008830EF" w14:paraId="40D6FC9B" w14:textId="77777777" w:rsidTr="00E74692">
        <w:trPr>
          <w:trHeight w:val="1420"/>
        </w:trPr>
        <w:tc>
          <w:tcPr>
            <w:tcW w:w="1138" w:type="pct"/>
            <w:vAlign w:val="center"/>
          </w:tcPr>
          <w:p w14:paraId="7ECFF40B" w14:textId="77777777" w:rsidR="00703A7B" w:rsidRPr="008830EF" w:rsidRDefault="009D3E18" w:rsidP="000430DF">
            <w:pPr>
              <w:jc w:val="center"/>
              <w:rPr>
                <w:rFonts w:ascii="Noto Sans" w:eastAsia="SimSun" w:hAnsi="Noto Sans" w:cs="Noto Sans"/>
                <w:sz w:val="20"/>
                <w:szCs w:val="20"/>
              </w:rPr>
            </w:pPr>
            <w:r w:rsidRPr="008830EF">
              <w:rPr>
                <w:rFonts w:ascii="Noto Sans" w:hAnsi="Noto Sans" w:cs="Noto Sans"/>
                <w:sz w:val="20"/>
                <w:szCs w:val="20"/>
              </w:rPr>
              <w:br w:type="page"/>
            </w:r>
            <w:r w:rsidR="00703A7B" w:rsidRPr="008830EF">
              <w:rPr>
                <w:rFonts w:ascii="Noto Sans" w:eastAsia="SimSun" w:hAnsi="Noto Sans" w:cs="Noto Sans"/>
                <w:sz w:val="20"/>
                <w:szCs w:val="20"/>
              </w:rPr>
              <w:t>Aurukun Shire Council</w:t>
            </w:r>
          </w:p>
          <w:p w14:paraId="0AD24B67" w14:textId="77777777" w:rsidR="00703A7B" w:rsidRPr="008830EF" w:rsidRDefault="00703A7B" w:rsidP="000430DF">
            <w:pPr>
              <w:jc w:val="center"/>
              <w:rPr>
                <w:rFonts w:ascii="Noto Sans" w:hAnsi="Noto Sans" w:cs="Noto Sans"/>
                <w:sz w:val="20"/>
                <w:szCs w:val="20"/>
              </w:rPr>
            </w:pPr>
          </w:p>
        </w:tc>
        <w:tc>
          <w:tcPr>
            <w:tcW w:w="1362" w:type="pct"/>
            <w:vAlign w:val="center"/>
          </w:tcPr>
          <w:p w14:paraId="552EF40A" w14:textId="6C3766A8" w:rsidR="00703A7B" w:rsidRPr="008830EF" w:rsidRDefault="00A415EA" w:rsidP="000430DF">
            <w:pPr>
              <w:jc w:val="center"/>
              <w:rPr>
                <w:rFonts w:ascii="Noto Sans" w:hAnsi="Noto Sans" w:cs="Noto Sans"/>
                <w:sz w:val="20"/>
                <w:szCs w:val="20"/>
              </w:rPr>
            </w:pPr>
            <w:r w:rsidRPr="008830EF">
              <w:rPr>
                <w:rFonts w:ascii="Noto Sans" w:hAnsi="Noto Sans" w:cs="Noto Sans"/>
                <w:noProof/>
                <w:sz w:val="20"/>
                <w:szCs w:val="20"/>
              </w:rPr>
              <w:drawing>
                <wp:inline distT="0" distB="0" distL="0" distR="0" wp14:anchorId="00B84763" wp14:editId="33EE7B74">
                  <wp:extent cx="1724025" cy="333375"/>
                  <wp:effectExtent l="0" t="0" r="0" b="0"/>
                  <wp:docPr id="2764" name="Picture 20" descr="Aurukun 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 name="Picture 20" descr="Aurukun Shire Council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24025" cy="333375"/>
                          </a:xfrm>
                          <a:prstGeom prst="rect">
                            <a:avLst/>
                          </a:prstGeom>
                          <a:noFill/>
                          <a:ln>
                            <a:noFill/>
                          </a:ln>
                        </pic:spPr>
                      </pic:pic>
                    </a:graphicData>
                  </a:graphic>
                </wp:inline>
              </w:drawing>
            </w:r>
          </w:p>
        </w:tc>
        <w:tc>
          <w:tcPr>
            <w:tcW w:w="1083" w:type="pct"/>
            <w:vAlign w:val="center"/>
          </w:tcPr>
          <w:p w14:paraId="0554F3BC" w14:textId="77777777" w:rsidR="00703A7B" w:rsidRPr="008830EF" w:rsidRDefault="00703A7B" w:rsidP="000430DF">
            <w:pPr>
              <w:jc w:val="center"/>
              <w:rPr>
                <w:rFonts w:ascii="Noto Sans" w:hAnsi="Noto Sans" w:cs="Noto Sans"/>
                <w:sz w:val="20"/>
                <w:szCs w:val="20"/>
              </w:rPr>
            </w:pPr>
            <w:r w:rsidRPr="008830EF">
              <w:rPr>
                <w:rFonts w:ascii="Noto Sans" w:eastAsia="SimSun" w:hAnsi="Noto Sans" w:cs="Noto Sans"/>
                <w:sz w:val="20"/>
                <w:szCs w:val="20"/>
              </w:rPr>
              <w:t>Napranum Aboriginal Shire Council</w:t>
            </w:r>
          </w:p>
        </w:tc>
        <w:tc>
          <w:tcPr>
            <w:tcW w:w="1417" w:type="pct"/>
            <w:vAlign w:val="center"/>
          </w:tcPr>
          <w:p w14:paraId="3F372018" w14:textId="6021EC43" w:rsidR="001D7313" w:rsidRPr="008830EF" w:rsidRDefault="00A415EA" w:rsidP="000430DF">
            <w:pPr>
              <w:jc w:val="center"/>
              <w:rPr>
                <w:rFonts w:ascii="Noto Sans" w:hAnsi="Noto Sans" w:cs="Noto Sans"/>
                <w:sz w:val="20"/>
                <w:szCs w:val="20"/>
              </w:rPr>
            </w:pPr>
            <w:r w:rsidRPr="008830EF">
              <w:rPr>
                <w:rFonts w:ascii="Noto Sans" w:hAnsi="Noto Sans" w:cs="Noto Sans"/>
                <w:noProof/>
                <w:sz w:val="20"/>
                <w:szCs w:val="20"/>
              </w:rPr>
              <w:drawing>
                <wp:inline distT="0" distB="0" distL="0" distR="0" wp14:anchorId="389760BB" wp14:editId="2069FF23">
                  <wp:extent cx="1066800" cy="762000"/>
                  <wp:effectExtent l="0" t="0" r="0" b="0"/>
                  <wp:docPr id="2765" name="Picture 19" descr="Napranum Aboriginal 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 name="Picture 19" descr="Napranum Aboriginal Shire Council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66800" cy="762000"/>
                          </a:xfrm>
                          <a:prstGeom prst="rect">
                            <a:avLst/>
                          </a:prstGeom>
                          <a:noFill/>
                          <a:ln>
                            <a:noFill/>
                          </a:ln>
                        </pic:spPr>
                      </pic:pic>
                    </a:graphicData>
                  </a:graphic>
                </wp:inline>
              </w:drawing>
            </w:r>
          </w:p>
        </w:tc>
      </w:tr>
      <w:tr w:rsidR="00703A7B" w:rsidRPr="008830EF" w14:paraId="15FAECF7" w14:textId="77777777" w:rsidTr="00E74692">
        <w:trPr>
          <w:trHeight w:val="1268"/>
        </w:trPr>
        <w:tc>
          <w:tcPr>
            <w:tcW w:w="1138" w:type="pct"/>
            <w:vAlign w:val="center"/>
          </w:tcPr>
          <w:p w14:paraId="12A58F84" w14:textId="77777777" w:rsidR="00703A7B" w:rsidRPr="008830EF" w:rsidRDefault="00703A7B" w:rsidP="000430DF">
            <w:pPr>
              <w:jc w:val="center"/>
              <w:rPr>
                <w:rFonts w:ascii="Noto Sans" w:eastAsia="SimSun" w:hAnsi="Noto Sans" w:cs="Noto Sans"/>
                <w:sz w:val="20"/>
                <w:szCs w:val="20"/>
              </w:rPr>
            </w:pPr>
            <w:r w:rsidRPr="008830EF">
              <w:rPr>
                <w:rFonts w:ascii="Noto Sans" w:eastAsia="SimSun" w:hAnsi="Noto Sans" w:cs="Noto Sans"/>
                <w:sz w:val="20"/>
                <w:szCs w:val="20"/>
              </w:rPr>
              <w:t>Cairns Regional Council</w:t>
            </w:r>
          </w:p>
          <w:p w14:paraId="747F802F" w14:textId="77777777" w:rsidR="00703A7B" w:rsidRPr="008830EF" w:rsidRDefault="00703A7B" w:rsidP="000430DF">
            <w:pPr>
              <w:jc w:val="center"/>
              <w:rPr>
                <w:rFonts w:ascii="Noto Sans" w:hAnsi="Noto Sans" w:cs="Noto Sans"/>
                <w:sz w:val="20"/>
                <w:szCs w:val="20"/>
              </w:rPr>
            </w:pPr>
          </w:p>
        </w:tc>
        <w:tc>
          <w:tcPr>
            <w:tcW w:w="1362" w:type="pct"/>
            <w:vAlign w:val="center"/>
          </w:tcPr>
          <w:p w14:paraId="03AB7F68" w14:textId="164A1C3B" w:rsidR="00703A7B" w:rsidRPr="008830EF" w:rsidRDefault="00A415EA" w:rsidP="000430DF">
            <w:pPr>
              <w:jc w:val="center"/>
              <w:rPr>
                <w:rFonts w:ascii="Noto Sans" w:hAnsi="Noto Sans" w:cs="Noto Sans"/>
                <w:sz w:val="20"/>
                <w:szCs w:val="20"/>
              </w:rPr>
            </w:pPr>
            <w:r w:rsidRPr="008830EF">
              <w:rPr>
                <w:rFonts w:ascii="Noto Sans" w:hAnsi="Noto Sans" w:cs="Noto Sans"/>
                <w:noProof/>
                <w:sz w:val="20"/>
                <w:szCs w:val="20"/>
              </w:rPr>
              <w:drawing>
                <wp:inline distT="0" distB="0" distL="0" distR="0" wp14:anchorId="2266AF84" wp14:editId="1293F49A">
                  <wp:extent cx="1695450" cy="571500"/>
                  <wp:effectExtent l="0" t="0" r="0" b="0"/>
                  <wp:docPr id="2798" name="Picture 18" descr="Cairns Regional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8" name="Picture 18" descr="Cairns Regional Council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95450" cy="571500"/>
                          </a:xfrm>
                          <a:prstGeom prst="rect">
                            <a:avLst/>
                          </a:prstGeom>
                          <a:noFill/>
                          <a:ln>
                            <a:noFill/>
                          </a:ln>
                        </pic:spPr>
                      </pic:pic>
                    </a:graphicData>
                  </a:graphic>
                </wp:inline>
              </w:drawing>
            </w:r>
          </w:p>
        </w:tc>
        <w:tc>
          <w:tcPr>
            <w:tcW w:w="1083" w:type="pct"/>
            <w:vAlign w:val="center"/>
          </w:tcPr>
          <w:p w14:paraId="654373AC" w14:textId="77777777" w:rsidR="00703A7B" w:rsidRPr="008830EF" w:rsidRDefault="00703A7B" w:rsidP="000430DF">
            <w:pPr>
              <w:jc w:val="center"/>
              <w:rPr>
                <w:rFonts w:ascii="Noto Sans" w:eastAsia="SimSun" w:hAnsi="Noto Sans" w:cs="Noto Sans"/>
                <w:sz w:val="20"/>
                <w:szCs w:val="20"/>
              </w:rPr>
            </w:pPr>
            <w:r w:rsidRPr="008830EF">
              <w:rPr>
                <w:rFonts w:ascii="Noto Sans" w:eastAsia="SimSun" w:hAnsi="Noto Sans" w:cs="Noto Sans"/>
                <w:sz w:val="20"/>
                <w:szCs w:val="20"/>
              </w:rPr>
              <w:t>Northern Peninsula Area Regional Council</w:t>
            </w:r>
          </w:p>
          <w:p w14:paraId="67B984D8" w14:textId="77777777" w:rsidR="00703A7B" w:rsidRPr="008830EF" w:rsidRDefault="00703A7B" w:rsidP="000430DF">
            <w:pPr>
              <w:jc w:val="center"/>
              <w:rPr>
                <w:rFonts w:ascii="Noto Sans" w:hAnsi="Noto Sans" w:cs="Noto Sans"/>
                <w:sz w:val="20"/>
                <w:szCs w:val="20"/>
              </w:rPr>
            </w:pPr>
          </w:p>
        </w:tc>
        <w:tc>
          <w:tcPr>
            <w:tcW w:w="1417" w:type="pct"/>
            <w:vAlign w:val="center"/>
          </w:tcPr>
          <w:p w14:paraId="532A39DE" w14:textId="4D34BAF1" w:rsidR="00245AD7" w:rsidRPr="008830EF" w:rsidRDefault="00A415EA" w:rsidP="000430DF">
            <w:pPr>
              <w:jc w:val="center"/>
              <w:rPr>
                <w:rFonts w:ascii="Noto Sans" w:hAnsi="Noto Sans" w:cs="Noto Sans"/>
                <w:sz w:val="20"/>
                <w:szCs w:val="20"/>
              </w:rPr>
            </w:pPr>
            <w:r w:rsidRPr="008830EF">
              <w:rPr>
                <w:rFonts w:ascii="Noto Sans" w:hAnsi="Noto Sans" w:cs="Noto Sans"/>
                <w:noProof/>
                <w:sz w:val="20"/>
                <w:szCs w:val="20"/>
              </w:rPr>
              <w:drawing>
                <wp:inline distT="0" distB="0" distL="0" distR="0" wp14:anchorId="58682821" wp14:editId="0DA1F7E3">
                  <wp:extent cx="1038225" cy="790575"/>
                  <wp:effectExtent l="0" t="0" r="0" b="0"/>
                  <wp:docPr id="2799" name="Picture 17" descr="Northen Pennisula Area Regional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9" name="Picture 17" descr="Northen Pennisula Area Regional Council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8225" cy="790575"/>
                          </a:xfrm>
                          <a:prstGeom prst="rect">
                            <a:avLst/>
                          </a:prstGeom>
                          <a:noFill/>
                          <a:ln>
                            <a:noFill/>
                          </a:ln>
                        </pic:spPr>
                      </pic:pic>
                    </a:graphicData>
                  </a:graphic>
                </wp:inline>
              </w:drawing>
            </w:r>
          </w:p>
        </w:tc>
      </w:tr>
      <w:tr w:rsidR="00703A7B" w:rsidRPr="008830EF" w14:paraId="6811714C" w14:textId="77777777" w:rsidTr="00E74692">
        <w:trPr>
          <w:trHeight w:val="1764"/>
        </w:trPr>
        <w:tc>
          <w:tcPr>
            <w:tcW w:w="1138" w:type="pct"/>
            <w:vAlign w:val="center"/>
          </w:tcPr>
          <w:p w14:paraId="5661881C" w14:textId="77777777" w:rsidR="00703A7B" w:rsidRPr="008830EF" w:rsidRDefault="00703A7B" w:rsidP="000430DF">
            <w:pPr>
              <w:jc w:val="center"/>
              <w:rPr>
                <w:rFonts w:ascii="Noto Sans" w:hAnsi="Noto Sans" w:cs="Noto Sans"/>
                <w:sz w:val="20"/>
                <w:szCs w:val="20"/>
              </w:rPr>
            </w:pPr>
            <w:r w:rsidRPr="008830EF">
              <w:rPr>
                <w:rFonts w:ascii="Noto Sans" w:eastAsia="SimSun" w:hAnsi="Noto Sans" w:cs="Noto Sans"/>
                <w:sz w:val="20"/>
                <w:szCs w:val="20"/>
              </w:rPr>
              <w:t>Cook Shire Council</w:t>
            </w:r>
          </w:p>
        </w:tc>
        <w:tc>
          <w:tcPr>
            <w:tcW w:w="1362" w:type="pct"/>
            <w:vAlign w:val="center"/>
          </w:tcPr>
          <w:p w14:paraId="46AE89FB" w14:textId="6D75FFE7" w:rsidR="001D7313" w:rsidRPr="008830EF" w:rsidRDefault="00A415EA" w:rsidP="000430DF">
            <w:pPr>
              <w:jc w:val="center"/>
              <w:rPr>
                <w:rFonts w:ascii="Noto Sans" w:hAnsi="Noto Sans" w:cs="Noto Sans"/>
                <w:sz w:val="20"/>
                <w:szCs w:val="20"/>
              </w:rPr>
            </w:pPr>
            <w:r w:rsidRPr="008830EF">
              <w:rPr>
                <w:rFonts w:ascii="Noto Sans" w:hAnsi="Noto Sans" w:cs="Noto Sans"/>
                <w:noProof/>
                <w:sz w:val="20"/>
                <w:szCs w:val="20"/>
              </w:rPr>
              <w:drawing>
                <wp:inline distT="0" distB="0" distL="0" distR="0" wp14:anchorId="2ED85746" wp14:editId="3EA6C9B5">
                  <wp:extent cx="1704975" cy="885825"/>
                  <wp:effectExtent l="0" t="0" r="0" b="0"/>
                  <wp:docPr id="2590" name="Picture 16" descr="Cook 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0" name="Picture 16" descr="Cook Shire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04975" cy="885825"/>
                          </a:xfrm>
                          <a:prstGeom prst="rect">
                            <a:avLst/>
                          </a:prstGeom>
                          <a:noFill/>
                          <a:ln>
                            <a:noFill/>
                          </a:ln>
                        </pic:spPr>
                      </pic:pic>
                    </a:graphicData>
                  </a:graphic>
                </wp:inline>
              </w:drawing>
            </w:r>
          </w:p>
        </w:tc>
        <w:tc>
          <w:tcPr>
            <w:tcW w:w="1083" w:type="pct"/>
            <w:vAlign w:val="center"/>
          </w:tcPr>
          <w:p w14:paraId="30F04C35" w14:textId="77777777" w:rsidR="00703A7B" w:rsidRPr="008830EF" w:rsidRDefault="00703A7B" w:rsidP="000430DF">
            <w:pPr>
              <w:jc w:val="center"/>
              <w:rPr>
                <w:rFonts w:ascii="Noto Sans" w:hAnsi="Noto Sans" w:cs="Noto Sans"/>
                <w:sz w:val="20"/>
                <w:szCs w:val="20"/>
              </w:rPr>
            </w:pPr>
            <w:proofErr w:type="spellStart"/>
            <w:r w:rsidRPr="008830EF">
              <w:rPr>
                <w:rFonts w:ascii="Noto Sans" w:eastAsia="SimSun" w:hAnsi="Noto Sans" w:cs="Noto Sans"/>
                <w:sz w:val="20"/>
                <w:szCs w:val="20"/>
              </w:rPr>
              <w:t>Pormpuraaw</w:t>
            </w:r>
            <w:proofErr w:type="spellEnd"/>
            <w:r w:rsidRPr="008830EF">
              <w:rPr>
                <w:rFonts w:ascii="Noto Sans" w:eastAsia="SimSun" w:hAnsi="Noto Sans" w:cs="Noto Sans"/>
                <w:sz w:val="20"/>
                <w:szCs w:val="20"/>
              </w:rPr>
              <w:t xml:space="preserve"> Aboriginal Shire Council</w:t>
            </w:r>
          </w:p>
        </w:tc>
        <w:tc>
          <w:tcPr>
            <w:tcW w:w="1417" w:type="pct"/>
            <w:vAlign w:val="center"/>
          </w:tcPr>
          <w:p w14:paraId="0318C385" w14:textId="707868FB" w:rsidR="00AE60C3" w:rsidRPr="008830EF" w:rsidRDefault="00A415EA" w:rsidP="00065C72">
            <w:pPr>
              <w:jc w:val="center"/>
              <w:rPr>
                <w:rFonts w:ascii="Noto Sans" w:hAnsi="Noto Sans" w:cs="Noto Sans"/>
                <w:sz w:val="20"/>
                <w:szCs w:val="20"/>
              </w:rPr>
            </w:pPr>
            <w:r w:rsidRPr="008830EF">
              <w:rPr>
                <w:rFonts w:ascii="Noto Sans" w:hAnsi="Noto Sans" w:cs="Noto Sans"/>
                <w:noProof/>
                <w:sz w:val="20"/>
                <w:szCs w:val="20"/>
              </w:rPr>
              <w:drawing>
                <wp:inline distT="0" distB="0" distL="0" distR="0" wp14:anchorId="3C98F7BD" wp14:editId="6C3DF398">
                  <wp:extent cx="657225" cy="1038225"/>
                  <wp:effectExtent l="0" t="0" r="0" b="0"/>
                  <wp:docPr id="2591" name="Picture 15" descr="Pormpuraaw Aboriginal 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1" name="Picture 15" descr="Pormpuraaw Aboriginal Shire Council lo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1038225"/>
                          </a:xfrm>
                          <a:prstGeom prst="rect">
                            <a:avLst/>
                          </a:prstGeom>
                          <a:noFill/>
                          <a:ln>
                            <a:noFill/>
                          </a:ln>
                        </pic:spPr>
                      </pic:pic>
                    </a:graphicData>
                  </a:graphic>
                </wp:inline>
              </w:drawing>
            </w:r>
          </w:p>
        </w:tc>
      </w:tr>
      <w:tr w:rsidR="00703A7B" w:rsidRPr="008830EF" w14:paraId="7160C897" w14:textId="77777777" w:rsidTr="00E74692">
        <w:trPr>
          <w:trHeight w:val="1764"/>
        </w:trPr>
        <w:tc>
          <w:tcPr>
            <w:tcW w:w="1138" w:type="pct"/>
            <w:vAlign w:val="center"/>
          </w:tcPr>
          <w:p w14:paraId="0034625B" w14:textId="77777777" w:rsidR="00703A7B" w:rsidRPr="008830EF" w:rsidRDefault="00703A7B" w:rsidP="000430DF">
            <w:pPr>
              <w:jc w:val="center"/>
              <w:rPr>
                <w:rFonts w:ascii="Noto Sans" w:eastAsia="SimSun" w:hAnsi="Noto Sans" w:cs="Noto Sans"/>
                <w:sz w:val="20"/>
                <w:szCs w:val="20"/>
              </w:rPr>
            </w:pPr>
            <w:r w:rsidRPr="008830EF">
              <w:rPr>
                <w:rFonts w:ascii="Noto Sans" w:eastAsia="SimSun" w:hAnsi="Noto Sans" w:cs="Noto Sans"/>
                <w:sz w:val="20"/>
                <w:szCs w:val="20"/>
              </w:rPr>
              <w:t>Douglas Shire Council</w:t>
            </w:r>
          </w:p>
          <w:p w14:paraId="74ADFD32" w14:textId="77777777" w:rsidR="00703A7B" w:rsidRPr="008830EF" w:rsidRDefault="00703A7B" w:rsidP="000430DF">
            <w:pPr>
              <w:jc w:val="center"/>
              <w:rPr>
                <w:rFonts w:ascii="Noto Sans" w:hAnsi="Noto Sans" w:cs="Noto Sans"/>
                <w:sz w:val="20"/>
                <w:szCs w:val="20"/>
              </w:rPr>
            </w:pPr>
          </w:p>
        </w:tc>
        <w:tc>
          <w:tcPr>
            <w:tcW w:w="1362" w:type="pct"/>
            <w:vAlign w:val="center"/>
          </w:tcPr>
          <w:p w14:paraId="4CAE836C" w14:textId="639BA0F2" w:rsidR="00703A7B" w:rsidRPr="008830EF" w:rsidRDefault="00A415EA" w:rsidP="000430DF">
            <w:pPr>
              <w:jc w:val="center"/>
              <w:rPr>
                <w:rFonts w:ascii="Noto Sans" w:hAnsi="Noto Sans" w:cs="Noto Sans"/>
                <w:sz w:val="20"/>
                <w:szCs w:val="20"/>
              </w:rPr>
            </w:pPr>
            <w:r w:rsidRPr="008830EF">
              <w:rPr>
                <w:rFonts w:ascii="Noto Sans" w:hAnsi="Noto Sans" w:cs="Noto Sans"/>
                <w:noProof/>
                <w:sz w:val="20"/>
                <w:szCs w:val="20"/>
              </w:rPr>
              <w:drawing>
                <wp:inline distT="0" distB="0" distL="0" distR="0" wp14:anchorId="5364E94C" wp14:editId="7DF12571">
                  <wp:extent cx="1466850" cy="628650"/>
                  <wp:effectExtent l="0" t="0" r="0" b="0"/>
                  <wp:docPr id="2592" name="Picture 14" descr="Douglas 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2" name="Picture 14" descr="Douglas Shire Council log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6850" cy="628650"/>
                          </a:xfrm>
                          <a:prstGeom prst="rect">
                            <a:avLst/>
                          </a:prstGeom>
                          <a:noFill/>
                          <a:ln>
                            <a:noFill/>
                          </a:ln>
                        </pic:spPr>
                      </pic:pic>
                    </a:graphicData>
                  </a:graphic>
                </wp:inline>
              </w:drawing>
            </w:r>
          </w:p>
        </w:tc>
        <w:tc>
          <w:tcPr>
            <w:tcW w:w="1083" w:type="pct"/>
            <w:vAlign w:val="center"/>
          </w:tcPr>
          <w:p w14:paraId="5DF4AF95" w14:textId="77777777" w:rsidR="00703A7B" w:rsidRPr="008830EF" w:rsidRDefault="00703A7B" w:rsidP="000430DF">
            <w:pPr>
              <w:jc w:val="center"/>
              <w:rPr>
                <w:rFonts w:ascii="Noto Sans" w:hAnsi="Noto Sans" w:cs="Noto Sans"/>
                <w:sz w:val="20"/>
                <w:szCs w:val="20"/>
              </w:rPr>
            </w:pPr>
            <w:r w:rsidRPr="008830EF">
              <w:rPr>
                <w:rFonts w:ascii="Noto Sans" w:eastAsia="SimSun" w:hAnsi="Noto Sans" w:cs="Noto Sans"/>
                <w:sz w:val="20"/>
                <w:szCs w:val="20"/>
              </w:rPr>
              <w:t>Weipa Town Authority</w:t>
            </w:r>
          </w:p>
        </w:tc>
        <w:tc>
          <w:tcPr>
            <w:tcW w:w="1417" w:type="pct"/>
            <w:vAlign w:val="center"/>
          </w:tcPr>
          <w:p w14:paraId="47610DF2" w14:textId="0758B468" w:rsidR="00AE60C3" w:rsidRPr="008830EF" w:rsidRDefault="00A415EA" w:rsidP="00065C72">
            <w:pPr>
              <w:jc w:val="center"/>
              <w:rPr>
                <w:rFonts w:ascii="Noto Sans" w:hAnsi="Noto Sans" w:cs="Noto Sans"/>
                <w:sz w:val="20"/>
                <w:szCs w:val="20"/>
              </w:rPr>
            </w:pPr>
            <w:r w:rsidRPr="008830EF">
              <w:rPr>
                <w:rFonts w:ascii="Noto Sans" w:hAnsi="Noto Sans" w:cs="Noto Sans"/>
                <w:noProof/>
                <w:sz w:val="20"/>
                <w:szCs w:val="20"/>
              </w:rPr>
              <w:drawing>
                <wp:inline distT="0" distB="0" distL="0" distR="0" wp14:anchorId="6156E811" wp14:editId="22E53948">
                  <wp:extent cx="1752600" cy="657225"/>
                  <wp:effectExtent l="0" t="0" r="0" b="0"/>
                  <wp:docPr id="2593" name="Picture 13" descr="Weipa Town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3" name="Picture 13" descr="Weipa Town Authority log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52600" cy="657225"/>
                          </a:xfrm>
                          <a:prstGeom prst="rect">
                            <a:avLst/>
                          </a:prstGeom>
                          <a:noFill/>
                          <a:ln>
                            <a:noFill/>
                          </a:ln>
                        </pic:spPr>
                      </pic:pic>
                    </a:graphicData>
                  </a:graphic>
                </wp:inline>
              </w:drawing>
            </w:r>
          </w:p>
        </w:tc>
      </w:tr>
      <w:tr w:rsidR="00703A7B" w:rsidRPr="008830EF" w14:paraId="797A5032" w14:textId="77777777" w:rsidTr="00E74692">
        <w:trPr>
          <w:trHeight w:val="1764"/>
        </w:trPr>
        <w:tc>
          <w:tcPr>
            <w:tcW w:w="1138" w:type="pct"/>
            <w:vAlign w:val="center"/>
          </w:tcPr>
          <w:p w14:paraId="28FC343B" w14:textId="77777777" w:rsidR="00703A7B" w:rsidRPr="008830EF" w:rsidRDefault="00703A7B" w:rsidP="000430DF">
            <w:pPr>
              <w:jc w:val="center"/>
              <w:rPr>
                <w:rFonts w:ascii="Noto Sans" w:eastAsia="SimSun" w:hAnsi="Noto Sans" w:cs="Noto Sans"/>
                <w:sz w:val="20"/>
                <w:szCs w:val="20"/>
              </w:rPr>
            </w:pPr>
            <w:r w:rsidRPr="008830EF">
              <w:rPr>
                <w:rFonts w:ascii="Noto Sans" w:eastAsia="SimSun" w:hAnsi="Noto Sans" w:cs="Noto Sans"/>
                <w:sz w:val="20"/>
                <w:szCs w:val="20"/>
              </w:rPr>
              <w:t>Hopevale Aboriginal Shire Council</w:t>
            </w:r>
          </w:p>
          <w:p w14:paraId="6E6C7A25" w14:textId="77777777" w:rsidR="00703A7B" w:rsidRPr="008830EF" w:rsidRDefault="00703A7B" w:rsidP="000430DF">
            <w:pPr>
              <w:jc w:val="center"/>
              <w:rPr>
                <w:rFonts w:ascii="Noto Sans" w:hAnsi="Noto Sans" w:cs="Noto Sans"/>
                <w:sz w:val="20"/>
                <w:szCs w:val="20"/>
              </w:rPr>
            </w:pPr>
          </w:p>
        </w:tc>
        <w:tc>
          <w:tcPr>
            <w:tcW w:w="1362" w:type="pct"/>
            <w:vAlign w:val="center"/>
          </w:tcPr>
          <w:p w14:paraId="5296DEEB" w14:textId="60BF2772" w:rsidR="00703A7B" w:rsidRPr="008830EF" w:rsidRDefault="00A415EA" w:rsidP="000430DF">
            <w:pPr>
              <w:jc w:val="center"/>
              <w:rPr>
                <w:rFonts w:ascii="Noto Sans" w:hAnsi="Noto Sans" w:cs="Noto Sans"/>
                <w:sz w:val="20"/>
                <w:szCs w:val="20"/>
              </w:rPr>
            </w:pPr>
            <w:r w:rsidRPr="008830EF">
              <w:rPr>
                <w:rFonts w:ascii="Noto Sans" w:hAnsi="Noto Sans" w:cs="Noto Sans"/>
                <w:noProof/>
                <w:sz w:val="20"/>
                <w:szCs w:val="20"/>
              </w:rPr>
              <w:drawing>
                <wp:inline distT="0" distB="0" distL="0" distR="0" wp14:anchorId="5E11BDC0" wp14:editId="7686D555">
                  <wp:extent cx="809625" cy="1123950"/>
                  <wp:effectExtent l="0" t="0" r="0" b="0"/>
                  <wp:docPr id="2594" name="Picture 12" descr="Hopevale Aboriginal 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4" name="Picture 12" descr="Hopevale Aboriginal Shire Council log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09625" cy="1123950"/>
                          </a:xfrm>
                          <a:prstGeom prst="rect">
                            <a:avLst/>
                          </a:prstGeom>
                          <a:noFill/>
                          <a:ln>
                            <a:noFill/>
                          </a:ln>
                        </pic:spPr>
                      </pic:pic>
                    </a:graphicData>
                  </a:graphic>
                </wp:inline>
              </w:drawing>
            </w:r>
          </w:p>
        </w:tc>
        <w:tc>
          <w:tcPr>
            <w:tcW w:w="1083" w:type="pct"/>
            <w:vAlign w:val="center"/>
          </w:tcPr>
          <w:p w14:paraId="00F2B26B" w14:textId="77777777" w:rsidR="00703A7B" w:rsidRPr="008830EF" w:rsidRDefault="00703A7B" w:rsidP="000430DF">
            <w:pPr>
              <w:jc w:val="center"/>
              <w:rPr>
                <w:rFonts w:ascii="Noto Sans" w:eastAsia="SimSun" w:hAnsi="Noto Sans" w:cs="Noto Sans"/>
                <w:sz w:val="20"/>
                <w:szCs w:val="20"/>
              </w:rPr>
            </w:pPr>
            <w:proofErr w:type="spellStart"/>
            <w:r w:rsidRPr="008830EF">
              <w:rPr>
                <w:rFonts w:ascii="Noto Sans" w:eastAsia="SimSun" w:hAnsi="Noto Sans" w:cs="Noto Sans"/>
                <w:sz w:val="20"/>
                <w:szCs w:val="20"/>
              </w:rPr>
              <w:t>Wujal</w:t>
            </w:r>
            <w:proofErr w:type="spellEnd"/>
            <w:r w:rsidRPr="008830EF">
              <w:rPr>
                <w:rFonts w:ascii="Noto Sans" w:eastAsia="SimSun" w:hAnsi="Noto Sans" w:cs="Noto Sans"/>
                <w:sz w:val="20"/>
                <w:szCs w:val="20"/>
              </w:rPr>
              <w:t xml:space="preserve"> </w:t>
            </w:r>
            <w:proofErr w:type="spellStart"/>
            <w:r w:rsidRPr="008830EF">
              <w:rPr>
                <w:rFonts w:ascii="Noto Sans" w:eastAsia="SimSun" w:hAnsi="Noto Sans" w:cs="Noto Sans"/>
                <w:sz w:val="20"/>
                <w:szCs w:val="20"/>
              </w:rPr>
              <w:t>Wujal</w:t>
            </w:r>
            <w:proofErr w:type="spellEnd"/>
            <w:r w:rsidRPr="008830EF">
              <w:rPr>
                <w:rFonts w:ascii="Noto Sans" w:eastAsia="SimSun" w:hAnsi="Noto Sans" w:cs="Noto Sans"/>
                <w:sz w:val="20"/>
                <w:szCs w:val="20"/>
              </w:rPr>
              <w:t xml:space="preserve"> Aboriginal Shire Council</w:t>
            </w:r>
          </w:p>
          <w:p w14:paraId="79B36C90" w14:textId="77777777" w:rsidR="00703A7B" w:rsidRPr="008830EF" w:rsidRDefault="00703A7B" w:rsidP="000430DF">
            <w:pPr>
              <w:jc w:val="center"/>
              <w:rPr>
                <w:rFonts w:ascii="Noto Sans" w:hAnsi="Noto Sans" w:cs="Noto Sans"/>
                <w:sz w:val="20"/>
                <w:szCs w:val="20"/>
              </w:rPr>
            </w:pPr>
          </w:p>
        </w:tc>
        <w:tc>
          <w:tcPr>
            <w:tcW w:w="1417" w:type="pct"/>
            <w:vAlign w:val="center"/>
          </w:tcPr>
          <w:p w14:paraId="307AFE4B" w14:textId="5F927318" w:rsidR="00AE60C3" w:rsidRPr="008830EF" w:rsidRDefault="00A415EA" w:rsidP="00065C72">
            <w:pPr>
              <w:jc w:val="center"/>
              <w:rPr>
                <w:rFonts w:ascii="Noto Sans" w:hAnsi="Noto Sans" w:cs="Noto Sans"/>
                <w:sz w:val="20"/>
                <w:szCs w:val="20"/>
              </w:rPr>
            </w:pPr>
            <w:r w:rsidRPr="008830EF">
              <w:rPr>
                <w:rFonts w:ascii="Noto Sans" w:hAnsi="Noto Sans" w:cs="Noto Sans"/>
                <w:noProof/>
                <w:sz w:val="20"/>
                <w:szCs w:val="20"/>
              </w:rPr>
              <w:drawing>
                <wp:inline distT="0" distB="0" distL="0" distR="0" wp14:anchorId="69A945F7" wp14:editId="35861192">
                  <wp:extent cx="1219200" cy="971550"/>
                  <wp:effectExtent l="0" t="0" r="0" b="0"/>
                  <wp:docPr id="2595" name="Picture 11" descr="Wujal Wujal Aboriginal 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5" name="Picture 11" descr="Wujal Wujal Aboriginal Shire Council log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19200" cy="971550"/>
                          </a:xfrm>
                          <a:prstGeom prst="rect">
                            <a:avLst/>
                          </a:prstGeom>
                          <a:noFill/>
                          <a:ln>
                            <a:noFill/>
                          </a:ln>
                        </pic:spPr>
                      </pic:pic>
                    </a:graphicData>
                  </a:graphic>
                </wp:inline>
              </w:drawing>
            </w:r>
          </w:p>
        </w:tc>
      </w:tr>
      <w:tr w:rsidR="00703A7B" w:rsidRPr="008830EF" w14:paraId="32C5A99A" w14:textId="77777777" w:rsidTr="00E74692">
        <w:trPr>
          <w:trHeight w:val="1346"/>
        </w:trPr>
        <w:tc>
          <w:tcPr>
            <w:tcW w:w="1138" w:type="pct"/>
            <w:vAlign w:val="center"/>
          </w:tcPr>
          <w:p w14:paraId="64637CE8" w14:textId="77777777" w:rsidR="00703A7B" w:rsidRPr="008830EF" w:rsidRDefault="00703A7B" w:rsidP="000430DF">
            <w:pPr>
              <w:jc w:val="center"/>
              <w:rPr>
                <w:rFonts w:ascii="Noto Sans" w:eastAsia="SimSun" w:hAnsi="Noto Sans" w:cs="Noto Sans"/>
                <w:sz w:val="20"/>
                <w:szCs w:val="20"/>
              </w:rPr>
            </w:pPr>
            <w:r w:rsidRPr="008830EF">
              <w:rPr>
                <w:rFonts w:ascii="Noto Sans" w:eastAsia="SimSun" w:hAnsi="Noto Sans" w:cs="Noto Sans"/>
                <w:sz w:val="20"/>
                <w:szCs w:val="20"/>
              </w:rPr>
              <w:t>Kowanyama Aboriginal Shire Council</w:t>
            </w:r>
          </w:p>
          <w:p w14:paraId="57BBBC1A" w14:textId="77777777" w:rsidR="00703A7B" w:rsidRPr="008830EF" w:rsidRDefault="00703A7B" w:rsidP="000430DF">
            <w:pPr>
              <w:jc w:val="center"/>
              <w:rPr>
                <w:rFonts w:ascii="Noto Sans" w:hAnsi="Noto Sans" w:cs="Noto Sans"/>
                <w:sz w:val="20"/>
                <w:szCs w:val="20"/>
              </w:rPr>
            </w:pPr>
          </w:p>
        </w:tc>
        <w:tc>
          <w:tcPr>
            <w:tcW w:w="1362" w:type="pct"/>
            <w:vAlign w:val="center"/>
          </w:tcPr>
          <w:p w14:paraId="6CD7F6DE" w14:textId="0E933B3D" w:rsidR="00703A7B" w:rsidRPr="008830EF" w:rsidRDefault="00A415EA" w:rsidP="00065C72">
            <w:pPr>
              <w:jc w:val="center"/>
              <w:rPr>
                <w:rFonts w:ascii="Noto Sans" w:hAnsi="Noto Sans" w:cs="Noto Sans"/>
                <w:sz w:val="20"/>
                <w:szCs w:val="20"/>
              </w:rPr>
            </w:pPr>
            <w:r w:rsidRPr="008830EF">
              <w:rPr>
                <w:rFonts w:ascii="Noto Sans" w:hAnsi="Noto Sans" w:cs="Noto Sans"/>
                <w:noProof/>
                <w:sz w:val="20"/>
                <w:szCs w:val="20"/>
              </w:rPr>
              <w:drawing>
                <wp:inline distT="0" distB="0" distL="0" distR="0" wp14:anchorId="1DEDFF0E" wp14:editId="6ABD2517">
                  <wp:extent cx="1828800" cy="790575"/>
                  <wp:effectExtent l="0" t="0" r="0" b="0"/>
                  <wp:docPr id="2738" name="Picture 10" descr="Kowanyama Aboriginal 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8" name="Picture 10" descr="Kowanyama Aboriginal Shire Council log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0" cy="790575"/>
                          </a:xfrm>
                          <a:prstGeom prst="rect">
                            <a:avLst/>
                          </a:prstGeom>
                          <a:noFill/>
                          <a:ln>
                            <a:noFill/>
                          </a:ln>
                        </pic:spPr>
                      </pic:pic>
                    </a:graphicData>
                  </a:graphic>
                </wp:inline>
              </w:drawing>
            </w:r>
          </w:p>
        </w:tc>
        <w:tc>
          <w:tcPr>
            <w:tcW w:w="1083" w:type="pct"/>
            <w:vAlign w:val="center"/>
          </w:tcPr>
          <w:p w14:paraId="34269391" w14:textId="77777777" w:rsidR="00703A7B" w:rsidRPr="008830EF" w:rsidRDefault="00703A7B" w:rsidP="000430DF">
            <w:pPr>
              <w:jc w:val="center"/>
              <w:rPr>
                <w:rFonts w:ascii="Noto Sans" w:hAnsi="Noto Sans" w:cs="Noto Sans"/>
                <w:sz w:val="20"/>
                <w:szCs w:val="20"/>
              </w:rPr>
            </w:pPr>
            <w:r w:rsidRPr="008830EF">
              <w:rPr>
                <w:rFonts w:ascii="Noto Sans" w:eastAsia="SimSun" w:hAnsi="Noto Sans" w:cs="Noto Sans"/>
                <w:sz w:val="20"/>
                <w:szCs w:val="20"/>
              </w:rPr>
              <w:t>Torres Shire Council</w:t>
            </w:r>
          </w:p>
        </w:tc>
        <w:tc>
          <w:tcPr>
            <w:tcW w:w="1417" w:type="pct"/>
            <w:vAlign w:val="center"/>
          </w:tcPr>
          <w:p w14:paraId="494D3A62" w14:textId="74C1E016" w:rsidR="00AE60C3" w:rsidRPr="008830EF" w:rsidRDefault="00A415EA" w:rsidP="00065C72">
            <w:pPr>
              <w:jc w:val="center"/>
              <w:rPr>
                <w:rFonts w:ascii="Noto Sans" w:hAnsi="Noto Sans" w:cs="Noto Sans"/>
                <w:sz w:val="20"/>
                <w:szCs w:val="20"/>
              </w:rPr>
            </w:pPr>
            <w:r w:rsidRPr="008830EF">
              <w:rPr>
                <w:rFonts w:ascii="Noto Sans" w:hAnsi="Noto Sans" w:cs="Noto Sans"/>
                <w:noProof/>
                <w:sz w:val="20"/>
                <w:szCs w:val="20"/>
              </w:rPr>
              <w:drawing>
                <wp:inline distT="0" distB="0" distL="0" distR="0" wp14:anchorId="4E5E8C42" wp14:editId="3C03698D">
                  <wp:extent cx="1000125" cy="952500"/>
                  <wp:effectExtent l="0" t="0" r="0" b="0"/>
                  <wp:docPr id="2739" name="Picture 9" descr="Torres 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9" name="Picture 9" descr="Torres Shire Council logo"/>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00125" cy="952500"/>
                          </a:xfrm>
                          <a:prstGeom prst="rect">
                            <a:avLst/>
                          </a:prstGeom>
                          <a:noFill/>
                          <a:ln>
                            <a:noFill/>
                          </a:ln>
                        </pic:spPr>
                      </pic:pic>
                    </a:graphicData>
                  </a:graphic>
                </wp:inline>
              </w:drawing>
            </w:r>
          </w:p>
        </w:tc>
      </w:tr>
      <w:tr w:rsidR="00703A7B" w:rsidRPr="008830EF" w14:paraId="31C748B5" w14:textId="77777777" w:rsidTr="00E74692">
        <w:trPr>
          <w:trHeight w:val="1764"/>
        </w:trPr>
        <w:tc>
          <w:tcPr>
            <w:tcW w:w="1138" w:type="pct"/>
            <w:vAlign w:val="center"/>
          </w:tcPr>
          <w:p w14:paraId="64085747" w14:textId="77777777" w:rsidR="00703A7B" w:rsidRPr="008830EF" w:rsidRDefault="00703A7B" w:rsidP="000430DF">
            <w:pPr>
              <w:jc w:val="center"/>
              <w:rPr>
                <w:rFonts w:ascii="Noto Sans" w:eastAsia="SimSun" w:hAnsi="Noto Sans" w:cs="Noto Sans"/>
                <w:sz w:val="20"/>
                <w:szCs w:val="20"/>
              </w:rPr>
            </w:pPr>
            <w:r w:rsidRPr="008830EF">
              <w:rPr>
                <w:rFonts w:ascii="Noto Sans" w:eastAsia="SimSun" w:hAnsi="Noto Sans" w:cs="Noto Sans"/>
                <w:sz w:val="20"/>
                <w:szCs w:val="20"/>
              </w:rPr>
              <w:t>Lockhart River Aboriginal Shire Council</w:t>
            </w:r>
          </w:p>
        </w:tc>
        <w:tc>
          <w:tcPr>
            <w:tcW w:w="1362" w:type="pct"/>
            <w:vAlign w:val="center"/>
          </w:tcPr>
          <w:p w14:paraId="3891ADB1" w14:textId="57A665FB" w:rsidR="00245AD7" w:rsidRPr="008830EF" w:rsidRDefault="00A415EA" w:rsidP="00065C72">
            <w:pPr>
              <w:jc w:val="center"/>
              <w:rPr>
                <w:rFonts w:ascii="Noto Sans" w:hAnsi="Noto Sans" w:cs="Noto Sans"/>
                <w:sz w:val="20"/>
                <w:szCs w:val="20"/>
              </w:rPr>
            </w:pPr>
            <w:r w:rsidRPr="008830EF">
              <w:rPr>
                <w:rFonts w:ascii="Noto Sans" w:hAnsi="Noto Sans" w:cs="Noto Sans"/>
                <w:noProof/>
                <w:sz w:val="20"/>
                <w:szCs w:val="20"/>
              </w:rPr>
              <w:drawing>
                <wp:inline distT="0" distB="0" distL="0" distR="0" wp14:anchorId="1C37A774" wp14:editId="7AB4DD30">
                  <wp:extent cx="876300" cy="847725"/>
                  <wp:effectExtent l="0" t="0" r="0" b="0"/>
                  <wp:docPr id="2598" name="Picture 8" descr="Lockhart River Aboriginal 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8" name="Picture 8" descr="Lockhart River Aboriginal Shire Council log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76300" cy="847725"/>
                          </a:xfrm>
                          <a:prstGeom prst="rect">
                            <a:avLst/>
                          </a:prstGeom>
                          <a:noFill/>
                          <a:ln>
                            <a:noFill/>
                          </a:ln>
                        </pic:spPr>
                      </pic:pic>
                    </a:graphicData>
                  </a:graphic>
                </wp:inline>
              </w:drawing>
            </w:r>
          </w:p>
        </w:tc>
        <w:tc>
          <w:tcPr>
            <w:tcW w:w="1083" w:type="pct"/>
            <w:vAlign w:val="center"/>
          </w:tcPr>
          <w:p w14:paraId="47C13DEF" w14:textId="77777777" w:rsidR="00703A7B" w:rsidRPr="008830EF" w:rsidRDefault="00703A7B" w:rsidP="000430DF">
            <w:pPr>
              <w:jc w:val="center"/>
              <w:rPr>
                <w:rFonts w:ascii="Noto Sans" w:eastAsia="SimSun" w:hAnsi="Noto Sans" w:cs="Noto Sans"/>
                <w:sz w:val="20"/>
                <w:szCs w:val="20"/>
              </w:rPr>
            </w:pPr>
            <w:r w:rsidRPr="008830EF">
              <w:rPr>
                <w:rFonts w:ascii="Noto Sans" w:eastAsia="SimSun" w:hAnsi="Noto Sans" w:cs="Noto Sans"/>
                <w:sz w:val="20"/>
                <w:szCs w:val="20"/>
              </w:rPr>
              <w:t>Torres Strait Island Regional Council</w:t>
            </w:r>
          </w:p>
          <w:p w14:paraId="5B71E379" w14:textId="77777777" w:rsidR="00703A7B" w:rsidRPr="008830EF" w:rsidRDefault="00703A7B" w:rsidP="000430DF">
            <w:pPr>
              <w:jc w:val="center"/>
              <w:rPr>
                <w:rFonts w:ascii="Noto Sans" w:hAnsi="Noto Sans" w:cs="Noto Sans"/>
                <w:sz w:val="20"/>
                <w:szCs w:val="20"/>
              </w:rPr>
            </w:pPr>
          </w:p>
        </w:tc>
        <w:tc>
          <w:tcPr>
            <w:tcW w:w="1417" w:type="pct"/>
            <w:vAlign w:val="center"/>
          </w:tcPr>
          <w:p w14:paraId="4D578648" w14:textId="6D06F5E4" w:rsidR="00C205D5" w:rsidRPr="008830EF" w:rsidRDefault="00A415EA" w:rsidP="000430DF">
            <w:pPr>
              <w:jc w:val="center"/>
              <w:rPr>
                <w:rFonts w:ascii="Noto Sans" w:hAnsi="Noto Sans" w:cs="Noto Sans"/>
                <w:sz w:val="20"/>
                <w:szCs w:val="20"/>
              </w:rPr>
            </w:pPr>
            <w:r w:rsidRPr="008830EF">
              <w:rPr>
                <w:rFonts w:ascii="Noto Sans" w:hAnsi="Noto Sans" w:cs="Noto Sans"/>
                <w:noProof/>
                <w:sz w:val="20"/>
                <w:szCs w:val="20"/>
              </w:rPr>
              <w:drawing>
                <wp:inline distT="0" distB="0" distL="0" distR="0" wp14:anchorId="1E1FE110" wp14:editId="6EBCF319">
                  <wp:extent cx="2371725" cy="638175"/>
                  <wp:effectExtent l="0" t="0" r="0" b="0"/>
                  <wp:docPr id="2599" name="Picture 7" descr="Torres Strait Island Regional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9" name="Picture 7" descr="Torres Strait Island Regional Council log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71725" cy="638175"/>
                          </a:xfrm>
                          <a:prstGeom prst="rect">
                            <a:avLst/>
                          </a:prstGeom>
                          <a:noFill/>
                          <a:ln>
                            <a:noFill/>
                          </a:ln>
                        </pic:spPr>
                      </pic:pic>
                    </a:graphicData>
                  </a:graphic>
                </wp:inline>
              </w:drawing>
            </w:r>
          </w:p>
        </w:tc>
      </w:tr>
      <w:tr w:rsidR="00703A7B" w:rsidRPr="008830EF" w14:paraId="02887F12" w14:textId="77777777" w:rsidTr="00E74692">
        <w:trPr>
          <w:trHeight w:val="70"/>
        </w:trPr>
        <w:tc>
          <w:tcPr>
            <w:tcW w:w="1138" w:type="pct"/>
            <w:vAlign w:val="center"/>
          </w:tcPr>
          <w:p w14:paraId="453D0558" w14:textId="77777777" w:rsidR="00703A7B" w:rsidRPr="008830EF" w:rsidRDefault="00703A7B" w:rsidP="000430DF">
            <w:pPr>
              <w:jc w:val="center"/>
              <w:rPr>
                <w:rFonts w:ascii="Noto Sans" w:eastAsia="SimSun" w:hAnsi="Noto Sans" w:cs="Noto Sans"/>
                <w:sz w:val="20"/>
                <w:szCs w:val="20"/>
              </w:rPr>
            </w:pPr>
            <w:r w:rsidRPr="008830EF">
              <w:rPr>
                <w:rFonts w:ascii="Noto Sans" w:eastAsia="SimSun" w:hAnsi="Noto Sans" w:cs="Noto Sans"/>
                <w:sz w:val="20"/>
                <w:szCs w:val="20"/>
              </w:rPr>
              <w:t>Mapoon Aboriginal Shire Council</w:t>
            </w:r>
          </w:p>
          <w:p w14:paraId="5102E6A5" w14:textId="77777777" w:rsidR="00703A7B" w:rsidRPr="008830EF" w:rsidRDefault="00703A7B" w:rsidP="000430DF">
            <w:pPr>
              <w:jc w:val="center"/>
              <w:rPr>
                <w:rFonts w:ascii="Noto Sans" w:eastAsia="SimSun" w:hAnsi="Noto Sans" w:cs="Noto Sans"/>
                <w:sz w:val="20"/>
                <w:szCs w:val="20"/>
              </w:rPr>
            </w:pPr>
          </w:p>
        </w:tc>
        <w:tc>
          <w:tcPr>
            <w:tcW w:w="1362" w:type="pct"/>
            <w:vAlign w:val="center"/>
          </w:tcPr>
          <w:p w14:paraId="67838720" w14:textId="06099F92" w:rsidR="00245AD7" w:rsidRPr="008830EF" w:rsidRDefault="00A415EA" w:rsidP="000430DF">
            <w:pPr>
              <w:jc w:val="center"/>
              <w:rPr>
                <w:rFonts w:ascii="Noto Sans" w:hAnsi="Noto Sans" w:cs="Noto Sans"/>
                <w:sz w:val="20"/>
                <w:szCs w:val="20"/>
              </w:rPr>
            </w:pPr>
            <w:r w:rsidRPr="008830EF">
              <w:rPr>
                <w:rFonts w:ascii="Noto Sans" w:hAnsi="Noto Sans" w:cs="Noto Sans"/>
                <w:noProof/>
                <w:sz w:val="20"/>
                <w:szCs w:val="20"/>
              </w:rPr>
              <w:drawing>
                <wp:inline distT="0" distB="0" distL="0" distR="0" wp14:anchorId="4809E712" wp14:editId="717FF1FD">
                  <wp:extent cx="1143000" cy="876300"/>
                  <wp:effectExtent l="0" t="0" r="0" b="0"/>
                  <wp:docPr id="2696" name="Picture 6" descr="Mapoon Aboriginal 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6" name="Picture 6" descr="Mapoon Aboriginal Shire Council log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43000" cy="876300"/>
                          </a:xfrm>
                          <a:prstGeom prst="rect">
                            <a:avLst/>
                          </a:prstGeom>
                          <a:noFill/>
                          <a:ln>
                            <a:noFill/>
                          </a:ln>
                        </pic:spPr>
                      </pic:pic>
                    </a:graphicData>
                  </a:graphic>
                </wp:inline>
              </w:drawing>
            </w:r>
          </w:p>
        </w:tc>
        <w:tc>
          <w:tcPr>
            <w:tcW w:w="1083" w:type="pct"/>
            <w:vAlign w:val="center"/>
          </w:tcPr>
          <w:p w14:paraId="3BE3B9C1" w14:textId="77777777" w:rsidR="00703A7B" w:rsidRPr="008830EF" w:rsidRDefault="00703A7B" w:rsidP="000430DF">
            <w:pPr>
              <w:jc w:val="center"/>
              <w:rPr>
                <w:rFonts w:ascii="Noto Sans" w:eastAsia="SimSun" w:hAnsi="Noto Sans" w:cs="Noto Sans"/>
                <w:sz w:val="20"/>
                <w:szCs w:val="20"/>
              </w:rPr>
            </w:pPr>
            <w:r w:rsidRPr="008830EF">
              <w:rPr>
                <w:rFonts w:ascii="Noto Sans" w:eastAsia="SimSun" w:hAnsi="Noto Sans" w:cs="Noto Sans"/>
                <w:sz w:val="20"/>
                <w:szCs w:val="20"/>
              </w:rPr>
              <w:t>Yarrabah Shire Council</w:t>
            </w:r>
          </w:p>
          <w:p w14:paraId="2A5A06DE" w14:textId="77777777" w:rsidR="00703A7B" w:rsidRPr="008830EF" w:rsidRDefault="00703A7B" w:rsidP="000430DF">
            <w:pPr>
              <w:jc w:val="center"/>
              <w:rPr>
                <w:rFonts w:ascii="Noto Sans" w:hAnsi="Noto Sans" w:cs="Noto Sans"/>
                <w:sz w:val="20"/>
                <w:szCs w:val="20"/>
              </w:rPr>
            </w:pPr>
          </w:p>
        </w:tc>
        <w:tc>
          <w:tcPr>
            <w:tcW w:w="1417" w:type="pct"/>
            <w:vAlign w:val="center"/>
          </w:tcPr>
          <w:p w14:paraId="5AC63FC0" w14:textId="68E7F5AB" w:rsidR="001D7313" w:rsidRPr="008830EF" w:rsidRDefault="00A415EA" w:rsidP="000430DF">
            <w:pPr>
              <w:jc w:val="center"/>
              <w:rPr>
                <w:rFonts w:ascii="Noto Sans" w:hAnsi="Noto Sans" w:cs="Noto Sans"/>
                <w:sz w:val="20"/>
                <w:szCs w:val="20"/>
              </w:rPr>
            </w:pPr>
            <w:r w:rsidRPr="008830EF">
              <w:rPr>
                <w:rFonts w:ascii="Noto Sans" w:hAnsi="Noto Sans" w:cs="Noto Sans"/>
                <w:noProof/>
                <w:sz w:val="20"/>
                <w:szCs w:val="20"/>
              </w:rPr>
              <w:drawing>
                <wp:inline distT="0" distB="0" distL="0" distR="0" wp14:anchorId="3EF28996" wp14:editId="65688328">
                  <wp:extent cx="1104900" cy="819150"/>
                  <wp:effectExtent l="0" t="0" r="0" b="0"/>
                  <wp:docPr id="2697" name="Picture 5" descr="Yarrabah Aboriginal 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7" name="Picture 5" descr="Yarrabah Aboriginal Shire Council logo"/>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04900" cy="819150"/>
                          </a:xfrm>
                          <a:prstGeom prst="rect">
                            <a:avLst/>
                          </a:prstGeom>
                          <a:noFill/>
                          <a:ln>
                            <a:noFill/>
                          </a:ln>
                        </pic:spPr>
                      </pic:pic>
                    </a:graphicData>
                  </a:graphic>
                </wp:inline>
              </w:drawing>
            </w:r>
          </w:p>
        </w:tc>
      </w:tr>
    </w:tbl>
    <w:p w14:paraId="00AAA44F" w14:textId="77777777" w:rsidR="00645B50" w:rsidRDefault="00645B50" w:rsidP="000B3688">
      <w:pPr>
        <w:pStyle w:val="Heading1"/>
      </w:pPr>
    </w:p>
    <w:p w14:paraId="486797EB" w14:textId="77777777" w:rsidR="00645B50" w:rsidRPr="00645B50" w:rsidRDefault="00645B50" w:rsidP="00645B50"/>
    <w:p w14:paraId="24501E06" w14:textId="3855A354" w:rsidR="00875701" w:rsidRDefault="00E25756" w:rsidP="000B3688">
      <w:pPr>
        <w:pStyle w:val="Heading1"/>
      </w:pPr>
      <w:r w:rsidRPr="00645B50">
        <w:br w:type="page"/>
      </w:r>
      <w:bookmarkStart w:id="1" w:name="_Toc237263586"/>
      <w:r w:rsidR="000B3688">
        <w:lastRenderedPageBreak/>
        <w:t>Business</w:t>
      </w:r>
      <w:bookmarkEnd w:id="1"/>
    </w:p>
    <w:p w14:paraId="438C4167" w14:textId="77777777" w:rsidR="000B3688" w:rsidRDefault="000B3688" w:rsidP="008830EF">
      <w:pPr>
        <w:rPr>
          <w:rFonts w:ascii="Noto Sans" w:hAnsi="Noto Sans" w:cs="Noto Sans"/>
          <w:sz w:val="20"/>
          <w:szCs w:val="20"/>
        </w:rPr>
      </w:pPr>
    </w:p>
    <w:p w14:paraId="1B82F065" w14:textId="77777777" w:rsidR="00367238" w:rsidRPr="008830EF" w:rsidRDefault="00367238" w:rsidP="008830EF">
      <w:pPr>
        <w:rPr>
          <w:rFonts w:ascii="Noto Sans" w:hAnsi="Noto Sans" w:cs="Noto Sans"/>
          <w:sz w:val="20"/>
          <w:szCs w:val="20"/>
        </w:rPr>
      </w:pPr>
    </w:p>
    <w:p w14:paraId="309C9AEE" w14:textId="77777777" w:rsidR="00CF76BA" w:rsidRPr="008830EF" w:rsidRDefault="00CF76BA" w:rsidP="000B3688">
      <w:pPr>
        <w:pStyle w:val="Heading2"/>
      </w:pPr>
      <w:bookmarkStart w:id="2" w:name="_Toc280106567"/>
      <w:bookmarkStart w:id="3" w:name="_Toc237263587"/>
      <w:r w:rsidRPr="008830EF">
        <w:t>Endorsement</w:t>
      </w:r>
      <w:bookmarkEnd w:id="2"/>
      <w:bookmarkEnd w:id="3"/>
    </w:p>
    <w:p w14:paraId="02F072A2" w14:textId="77777777" w:rsidR="00CF76BA" w:rsidRPr="008830EF" w:rsidRDefault="00CF76BA" w:rsidP="008830EF">
      <w:pPr>
        <w:rPr>
          <w:rFonts w:ascii="Noto Sans" w:hAnsi="Noto Sans" w:cs="Noto Sans"/>
          <w:sz w:val="20"/>
          <w:szCs w:val="20"/>
        </w:rPr>
      </w:pPr>
    </w:p>
    <w:p w14:paraId="5D6A5FFB" w14:textId="77777777" w:rsidR="00BB31FB" w:rsidRPr="008830EF" w:rsidRDefault="00BB31FB" w:rsidP="00D20F58">
      <w:pPr>
        <w:jc w:val="both"/>
        <w:rPr>
          <w:rFonts w:ascii="Noto Sans" w:hAnsi="Noto Sans" w:cs="Noto Sans"/>
          <w:sz w:val="20"/>
          <w:szCs w:val="20"/>
        </w:rPr>
      </w:pPr>
      <w:r w:rsidRPr="008830EF">
        <w:rPr>
          <w:rFonts w:ascii="Noto Sans" w:hAnsi="Noto Sans" w:cs="Noto Sans"/>
          <w:sz w:val="20"/>
          <w:szCs w:val="20"/>
        </w:rPr>
        <w:t xml:space="preserve">The preparation of this District Disaster Management Plan has been undertaken in accordance with the Disaster Management Act 2003 (The Act) and following documents to provide for effective disaster management in the </w:t>
      </w:r>
    </w:p>
    <w:p w14:paraId="54F103B1" w14:textId="77777777" w:rsidR="006838E4" w:rsidRPr="008830EF" w:rsidRDefault="006838E4" w:rsidP="00D20F58">
      <w:pPr>
        <w:jc w:val="both"/>
        <w:rPr>
          <w:rFonts w:ascii="Noto Sans" w:eastAsia="SimSun" w:hAnsi="Noto Sans" w:cs="Noto Sans"/>
          <w:sz w:val="20"/>
          <w:szCs w:val="20"/>
        </w:rPr>
      </w:pPr>
      <w:r w:rsidRPr="008830EF">
        <w:rPr>
          <w:rFonts w:ascii="Noto Sans" w:eastAsia="SimSun" w:hAnsi="Noto Sans" w:cs="Noto Sans"/>
          <w:sz w:val="20"/>
          <w:szCs w:val="20"/>
        </w:rPr>
        <w:t>Cairns Disaster District:</w:t>
      </w:r>
    </w:p>
    <w:p w14:paraId="3D27702C" w14:textId="77777777" w:rsidR="0072080E" w:rsidRPr="008830EF" w:rsidRDefault="0072080E" w:rsidP="00D20F58">
      <w:pPr>
        <w:jc w:val="both"/>
        <w:rPr>
          <w:rFonts w:ascii="Noto Sans" w:eastAsia="SimSun" w:hAnsi="Noto Sans" w:cs="Noto Sans"/>
          <w:sz w:val="20"/>
          <w:szCs w:val="20"/>
        </w:rPr>
      </w:pPr>
    </w:p>
    <w:p w14:paraId="2D071DC7" w14:textId="77777777" w:rsidR="0072080E" w:rsidRPr="008830EF" w:rsidRDefault="0072080E" w:rsidP="00D20F58">
      <w:pPr>
        <w:numPr>
          <w:ilvl w:val="0"/>
          <w:numId w:val="23"/>
        </w:numPr>
        <w:jc w:val="both"/>
        <w:rPr>
          <w:rFonts w:ascii="Noto Sans" w:eastAsia="SimSun" w:hAnsi="Noto Sans" w:cs="Noto Sans"/>
          <w:sz w:val="20"/>
          <w:szCs w:val="20"/>
        </w:rPr>
      </w:pPr>
      <w:r w:rsidRPr="008830EF">
        <w:rPr>
          <w:rFonts w:ascii="Noto Sans" w:eastAsia="SimSun" w:hAnsi="Noto Sans" w:cs="Noto Sans"/>
          <w:sz w:val="20"/>
          <w:szCs w:val="20"/>
        </w:rPr>
        <w:t>The Queensland State Disaster Management Plan</w:t>
      </w:r>
    </w:p>
    <w:p w14:paraId="050E3450" w14:textId="77777777" w:rsidR="0072080E" w:rsidRPr="008830EF" w:rsidRDefault="0072080E" w:rsidP="00D20F58">
      <w:pPr>
        <w:numPr>
          <w:ilvl w:val="0"/>
          <w:numId w:val="23"/>
        </w:numPr>
        <w:jc w:val="both"/>
        <w:rPr>
          <w:rFonts w:ascii="Noto Sans" w:eastAsia="SimSun" w:hAnsi="Noto Sans" w:cs="Noto Sans"/>
          <w:sz w:val="20"/>
          <w:szCs w:val="20"/>
        </w:rPr>
      </w:pPr>
      <w:r w:rsidRPr="008830EF">
        <w:rPr>
          <w:rFonts w:ascii="Noto Sans" w:eastAsia="SimSun" w:hAnsi="Noto Sans" w:cs="Noto Sans"/>
          <w:sz w:val="20"/>
          <w:szCs w:val="20"/>
        </w:rPr>
        <w:t>Standard for Disaster Management in Queensland</w:t>
      </w:r>
    </w:p>
    <w:p w14:paraId="0CF98C73" w14:textId="77777777" w:rsidR="0072080E" w:rsidRPr="008830EF" w:rsidRDefault="0072080E" w:rsidP="00D20F58">
      <w:pPr>
        <w:numPr>
          <w:ilvl w:val="0"/>
          <w:numId w:val="23"/>
        </w:numPr>
        <w:jc w:val="both"/>
        <w:rPr>
          <w:rFonts w:ascii="Noto Sans" w:eastAsia="SimSun" w:hAnsi="Noto Sans" w:cs="Noto Sans"/>
          <w:sz w:val="20"/>
          <w:szCs w:val="20"/>
        </w:rPr>
      </w:pPr>
      <w:r w:rsidRPr="008830EF">
        <w:rPr>
          <w:rFonts w:ascii="Noto Sans" w:eastAsia="SimSun" w:hAnsi="Noto Sans" w:cs="Noto Sans"/>
          <w:sz w:val="20"/>
          <w:szCs w:val="20"/>
        </w:rPr>
        <w:t>Queensland Prevention, Preparedness, Response and Recovery Guidelines</w:t>
      </w:r>
    </w:p>
    <w:p w14:paraId="5C8DD1C5" w14:textId="77777777" w:rsidR="0072080E" w:rsidRPr="008830EF" w:rsidRDefault="0072080E" w:rsidP="00D20F58">
      <w:pPr>
        <w:numPr>
          <w:ilvl w:val="0"/>
          <w:numId w:val="23"/>
        </w:numPr>
        <w:jc w:val="both"/>
        <w:rPr>
          <w:rFonts w:ascii="Noto Sans" w:eastAsia="SimSun" w:hAnsi="Noto Sans" w:cs="Noto Sans"/>
          <w:sz w:val="20"/>
          <w:szCs w:val="20"/>
        </w:rPr>
      </w:pPr>
      <w:r w:rsidRPr="008830EF">
        <w:rPr>
          <w:rFonts w:ascii="Noto Sans" w:eastAsia="SimSun" w:hAnsi="Noto Sans" w:cs="Noto Sans"/>
          <w:sz w:val="20"/>
          <w:szCs w:val="20"/>
        </w:rPr>
        <w:t xml:space="preserve">2016 Qld Disaster Management Strategic Policy Statement </w:t>
      </w:r>
    </w:p>
    <w:p w14:paraId="47B56309" w14:textId="77777777" w:rsidR="0072080E" w:rsidRPr="008830EF" w:rsidRDefault="0072080E" w:rsidP="00D20F58">
      <w:pPr>
        <w:jc w:val="both"/>
        <w:rPr>
          <w:rFonts w:ascii="Noto Sans" w:eastAsia="SimSun" w:hAnsi="Noto Sans" w:cs="Noto Sans"/>
          <w:sz w:val="20"/>
          <w:szCs w:val="20"/>
        </w:rPr>
      </w:pPr>
    </w:p>
    <w:p w14:paraId="14A51C66" w14:textId="77777777" w:rsidR="0072080E" w:rsidRPr="008830EF" w:rsidRDefault="0072080E" w:rsidP="00D20F58">
      <w:pPr>
        <w:jc w:val="both"/>
        <w:rPr>
          <w:rFonts w:ascii="Noto Sans" w:eastAsia="SimSun" w:hAnsi="Noto Sans" w:cs="Noto Sans"/>
          <w:sz w:val="20"/>
          <w:szCs w:val="20"/>
        </w:rPr>
      </w:pPr>
      <w:r w:rsidRPr="008830EF">
        <w:rPr>
          <w:rFonts w:ascii="Noto Sans" w:eastAsia="SimSun" w:hAnsi="Noto Sans" w:cs="Noto Sans"/>
          <w:sz w:val="20"/>
          <w:szCs w:val="20"/>
        </w:rPr>
        <w:t xml:space="preserve">The plan is endorsed for distribution by the Cairns District Disaster Management Group. </w:t>
      </w:r>
    </w:p>
    <w:p w14:paraId="1D3F3D83" w14:textId="2CC11725" w:rsidR="00C55387" w:rsidRDefault="00C55387" w:rsidP="00D20F58">
      <w:pPr>
        <w:jc w:val="both"/>
        <w:rPr>
          <w:rFonts w:ascii="Noto Sans" w:hAnsi="Noto Sans" w:cs="Noto Sans"/>
          <w:sz w:val="20"/>
          <w:szCs w:val="20"/>
        </w:rPr>
      </w:pPr>
    </w:p>
    <w:p w14:paraId="3BCF9F5D" w14:textId="6AEB5B5E" w:rsidR="00AE3570" w:rsidRDefault="00AE3570" w:rsidP="00D20F58">
      <w:pPr>
        <w:jc w:val="both"/>
        <w:rPr>
          <w:rFonts w:ascii="Noto Sans" w:hAnsi="Noto Sans" w:cs="Noto Sans"/>
          <w:sz w:val="20"/>
          <w:szCs w:val="20"/>
        </w:rPr>
      </w:pPr>
    </w:p>
    <w:p w14:paraId="4E4D5A16" w14:textId="1F1F4E11" w:rsidR="00AE3570" w:rsidRDefault="00AE3570" w:rsidP="00D20F58">
      <w:pPr>
        <w:jc w:val="both"/>
        <w:rPr>
          <w:rFonts w:ascii="Noto Sans" w:hAnsi="Noto Sans" w:cs="Noto Sans"/>
          <w:sz w:val="20"/>
          <w:szCs w:val="20"/>
        </w:rPr>
      </w:pPr>
      <w:permStart w:id="1388193569" w:edGrp="everyone"/>
      <w:r>
        <w:rPr>
          <w:rFonts w:ascii="Noto Sans" w:hAnsi="Noto Sans" w:cs="Noto Sans"/>
          <w:noProof/>
          <w:sz w:val="20"/>
          <w:szCs w:val="20"/>
        </w:rPr>
        <w:drawing>
          <wp:anchor distT="0" distB="0" distL="114300" distR="114300" simplePos="0" relativeHeight="251659776" behindDoc="1" locked="0" layoutInCell="1" allowOverlap="1" wp14:anchorId="65DEF314" wp14:editId="0C43FBDB">
            <wp:simplePos x="0" y="0"/>
            <wp:positionH relativeFrom="column">
              <wp:posOffset>1641779</wp:posOffset>
            </wp:positionH>
            <wp:positionV relativeFrom="paragraph">
              <wp:posOffset>144117</wp:posOffset>
            </wp:positionV>
            <wp:extent cx="2154803" cy="937461"/>
            <wp:effectExtent l="0" t="0" r="0" b="0"/>
            <wp:wrapNone/>
            <wp:docPr id="691867606" name="Picture 1"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867606" name="Picture 1" descr="Signatur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54803" cy="937461"/>
                    </a:xfrm>
                    <a:prstGeom prst="rect">
                      <a:avLst/>
                    </a:prstGeom>
                    <a:noFill/>
                    <a:ln>
                      <a:noFill/>
                    </a:ln>
                  </pic:spPr>
                </pic:pic>
              </a:graphicData>
            </a:graphic>
          </wp:anchor>
        </w:drawing>
      </w:r>
      <w:permEnd w:id="1388193569"/>
    </w:p>
    <w:p w14:paraId="152B3039" w14:textId="63A67699" w:rsidR="00AE3570" w:rsidRPr="008830EF" w:rsidRDefault="00AE3570" w:rsidP="00D20F58">
      <w:pPr>
        <w:jc w:val="both"/>
        <w:rPr>
          <w:rFonts w:ascii="Noto Sans" w:hAnsi="Noto Sans" w:cs="Noto Sans"/>
          <w:sz w:val="20"/>
          <w:szCs w:val="20"/>
        </w:rPr>
      </w:pPr>
    </w:p>
    <w:p w14:paraId="1E2796DF" w14:textId="35B941D5" w:rsidR="00C55387" w:rsidRPr="008830EF" w:rsidRDefault="00C55387" w:rsidP="008830EF">
      <w:pPr>
        <w:rPr>
          <w:rFonts w:ascii="Noto Sans" w:hAnsi="Noto Sans" w:cs="Noto Sans"/>
          <w:sz w:val="20"/>
          <w:szCs w:val="20"/>
        </w:rPr>
      </w:pPr>
    </w:p>
    <w:p w14:paraId="6FD3990A" w14:textId="77777777" w:rsidR="00C55387" w:rsidRPr="008830EF" w:rsidRDefault="00C55387" w:rsidP="008830EF">
      <w:pPr>
        <w:rPr>
          <w:rFonts w:ascii="Noto Sans" w:hAnsi="Noto Sans" w:cs="Noto Sans"/>
          <w:sz w:val="20"/>
          <w:szCs w:val="20"/>
        </w:rPr>
      </w:pPr>
    </w:p>
    <w:p w14:paraId="23A2FF08" w14:textId="77777777" w:rsidR="00C55387" w:rsidRPr="008830EF" w:rsidRDefault="00C55387" w:rsidP="008830EF">
      <w:pPr>
        <w:rPr>
          <w:rFonts w:ascii="Noto Sans" w:hAnsi="Noto Sans" w:cs="Noto Sans"/>
          <w:sz w:val="20"/>
          <w:szCs w:val="20"/>
        </w:rPr>
      </w:pPr>
      <w:r w:rsidRPr="008830EF">
        <w:rPr>
          <w:rFonts w:ascii="Noto Sans" w:hAnsi="Noto Sans" w:cs="Noto Sans"/>
          <w:sz w:val="20"/>
          <w:szCs w:val="20"/>
        </w:rPr>
        <w:tab/>
      </w:r>
      <w:r w:rsidRPr="008830EF">
        <w:rPr>
          <w:rFonts w:ascii="Noto Sans" w:hAnsi="Noto Sans" w:cs="Noto Sans"/>
          <w:sz w:val="20"/>
          <w:szCs w:val="20"/>
        </w:rPr>
        <w:tab/>
      </w:r>
      <w:r w:rsidRPr="008830EF">
        <w:rPr>
          <w:rFonts w:ascii="Noto Sans" w:hAnsi="Noto Sans" w:cs="Noto Sans"/>
          <w:sz w:val="20"/>
          <w:szCs w:val="20"/>
        </w:rPr>
        <w:tab/>
      </w:r>
      <w:r w:rsidRPr="008830EF">
        <w:rPr>
          <w:rFonts w:ascii="Noto Sans" w:hAnsi="Noto Sans" w:cs="Noto Sans"/>
          <w:sz w:val="20"/>
          <w:szCs w:val="20"/>
        </w:rPr>
        <w:tab/>
        <w:t>……………………………………………</w:t>
      </w:r>
    </w:p>
    <w:p w14:paraId="3F1EAD0C" w14:textId="77777777" w:rsidR="000E5B6B" w:rsidRPr="008830EF" w:rsidRDefault="00C55387" w:rsidP="008830EF">
      <w:pPr>
        <w:rPr>
          <w:rFonts w:ascii="Noto Sans" w:hAnsi="Noto Sans" w:cs="Noto Sans"/>
          <w:sz w:val="20"/>
          <w:szCs w:val="20"/>
        </w:rPr>
      </w:pPr>
      <w:r w:rsidRPr="008830EF">
        <w:rPr>
          <w:rFonts w:ascii="Noto Sans" w:hAnsi="Noto Sans" w:cs="Noto Sans"/>
          <w:sz w:val="20"/>
          <w:szCs w:val="20"/>
        </w:rPr>
        <w:tab/>
      </w:r>
      <w:r w:rsidRPr="008830EF">
        <w:rPr>
          <w:rFonts w:ascii="Noto Sans" w:hAnsi="Noto Sans" w:cs="Noto Sans"/>
          <w:sz w:val="20"/>
          <w:szCs w:val="20"/>
        </w:rPr>
        <w:tab/>
      </w:r>
      <w:r w:rsidRPr="008830EF">
        <w:rPr>
          <w:rFonts w:ascii="Noto Sans" w:hAnsi="Noto Sans" w:cs="Noto Sans"/>
          <w:sz w:val="20"/>
          <w:szCs w:val="20"/>
        </w:rPr>
        <w:tab/>
      </w:r>
      <w:r w:rsidRPr="008830EF">
        <w:rPr>
          <w:rFonts w:ascii="Noto Sans" w:hAnsi="Noto Sans" w:cs="Noto Sans"/>
          <w:sz w:val="20"/>
          <w:szCs w:val="20"/>
        </w:rPr>
        <w:tab/>
      </w:r>
    </w:p>
    <w:p w14:paraId="16E188B8" w14:textId="77777777" w:rsidR="009C1C65" w:rsidRPr="008830EF" w:rsidRDefault="00C55387" w:rsidP="008830EF">
      <w:pPr>
        <w:rPr>
          <w:rFonts w:ascii="Noto Sans" w:hAnsi="Noto Sans" w:cs="Noto Sans"/>
          <w:sz w:val="20"/>
          <w:szCs w:val="20"/>
        </w:rPr>
      </w:pPr>
      <w:r w:rsidRPr="008830EF">
        <w:rPr>
          <w:rFonts w:ascii="Noto Sans" w:hAnsi="Noto Sans" w:cs="Noto Sans"/>
          <w:sz w:val="20"/>
          <w:szCs w:val="20"/>
        </w:rPr>
        <w:tab/>
      </w:r>
      <w:r w:rsidRPr="008830EF">
        <w:rPr>
          <w:rFonts w:ascii="Noto Sans" w:hAnsi="Noto Sans" w:cs="Noto Sans"/>
          <w:sz w:val="20"/>
          <w:szCs w:val="20"/>
        </w:rPr>
        <w:tab/>
      </w:r>
      <w:r w:rsidRPr="008830EF">
        <w:rPr>
          <w:rFonts w:ascii="Noto Sans" w:hAnsi="Noto Sans" w:cs="Noto Sans"/>
          <w:sz w:val="20"/>
          <w:szCs w:val="20"/>
        </w:rPr>
        <w:tab/>
      </w:r>
      <w:r w:rsidRPr="008830EF">
        <w:rPr>
          <w:rFonts w:ascii="Noto Sans" w:hAnsi="Noto Sans" w:cs="Noto Sans"/>
          <w:sz w:val="20"/>
          <w:szCs w:val="20"/>
        </w:rPr>
        <w:tab/>
      </w:r>
      <w:r w:rsidR="00D47493" w:rsidRPr="008830EF">
        <w:rPr>
          <w:rFonts w:ascii="Noto Sans" w:hAnsi="Noto Sans" w:cs="Noto Sans"/>
          <w:sz w:val="20"/>
          <w:szCs w:val="20"/>
        </w:rPr>
        <w:t>Kevin Fitzgibbon</w:t>
      </w:r>
    </w:p>
    <w:p w14:paraId="6546A8C6" w14:textId="77777777" w:rsidR="009C1C65" w:rsidRPr="008830EF" w:rsidRDefault="009C1C65" w:rsidP="00FD3824">
      <w:pPr>
        <w:ind w:left="2160" w:firstLine="720"/>
        <w:rPr>
          <w:rFonts w:ascii="Noto Sans" w:hAnsi="Noto Sans" w:cs="Noto Sans"/>
          <w:sz w:val="20"/>
          <w:szCs w:val="20"/>
        </w:rPr>
      </w:pPr>
      <w:r w:rsidRPr="008830EF">
        <w:rPr>
          <w:rFonts w:ascii="Noto Sans" w:hAnsi="Noto Sans" w:cs="Noto Sans"/>
          <w:sz w:val="20"/>
          <w:szCs w:val="20"/>
        </w:rPr>
        <w:t xml:space="preserve">Chief Superintendent </w:t>
      </w:r>
    </w:p>
    <w:p w14:paraId="62C59B07" w14:textId="77777777" w:rsidR="00C55387" w:rsidRPr="008830EF" w:rsidRDefault="00C55387" w:rsidP="00FD3824">
      <w:pPr>
        <w:ind w:left="2160" w:firstLine="720"/>
        <w:rPr>
          <w:rFonts w:ascii="Noto Sans" w:hAnsi="Noto Sans" w:cs="Noto Sans"/>
          <w:sz w:val="20"/>
          <w:szCs w:val="20"/>
        </w:rPr>
      </w:pPr>
      <w:r w:rsidRPr="008830EF">
        <w:rPr>
          <w:rFonts w:ascii="Noto Sans" w:hAnsi="Noto Sans" w:cs="Noto Sans"/>
          <w:sz w:val="20"/>
          <w:szCs w:val="20"/>
        </w:rPr>
        <w:t>District Disaster Coordinator</w:t>
      </w:r>
    </w:p>
    <w:p w14:paraId="51D95959" w14:textId="372426D8" w:rsidR="000E5B6B" w:rsidRPr="008830EF" w:rsidRDefault="00C55387" w:rsidP="008830EF">
      <w:pPr>
        <w:rPr>
          <w:rFonts w:ascii="Noto Sans" w:hAnsi="Noto Sans" w:cs="Noto Sans"/>
          <w:sz w:val="20"/>
          <w:szCs w:val="20"/>
        </w:rPr>
      </w:pPr>
      <w:r w:rsidRPr="008830EF">
        <w:rPr>
          <w:rFonts w:ascii="Noto Sans" w:hAnsi="Noto Sans" w:cs="Noto Sans"/>
          <w:sz w:val="20"/>
          <w:szCs w:val="20"/>
        </w:rPr>
        <w:tab/>
      </w:r>
      <w:r w:rsidRPr="008830EF">
        <w:rPr>
          <w:rFonts w:ascii="Noto Sans" w:hAnsi="Noto Sans" w:cs="Noto Sans"/>
          <w:sz w:val="20"/>
          <w:szCs w:val="20"/>
        </w:rPr>
        <w:tab/>
      </w:r>
      <w:r w:rsidRPr="008830EF">
        <w:rPr>
          <w:rFonts w:ascii="Noto Sans" w:hAnsi="Noto Sans" w:cs="Noto Sans"/>
          <w:sz w:val="20"/>
          <w:szCs w:val="20"/>
        </w:rPr>
        <w:tab/>
      </w:r>
      <w:r w:rsidR="009C1C65" w:rsidRPr="008830EF">
        <w:rPr>
          <w:rFonts w:ascii="Noto Sans" w:hAnsi="Noto Sans" w:cs="Noto Sans"/>
          <w:sz w:val="20"/>
          <w:szCs w:val="20"/>
        </w:rPr>
        <w:tab/>
      </w:r>
      <w:r w:rsidR="00D44DE8" w:rsidRPr="008830EF">
        <w:rPr>
          <w:rFonts w:ascii="Noto Sans" w:hAnsi="Noto Sans" w:cs="Noto Sans"/>
          <w:sz w:val="20"/>
          <w:szCs w:val="20"/>
        </w:rPr>
        <w:t>Cairns</w:t>
      </w:r>
      <w:r w:rsidRPr="008830EF">
        <w:rPr>
          <w:rFonts w:ascii="Noto Sans" w:hAnsi="Noto Sans" w:cs="Noto Sans"/>
          <w:sz w:val="20"/>
          <w:szCs w:val="20"/>
        </w:rPr>
        <w:t xml:space="preserve"> District Disaster Management Group</w:t>
      </w:r>
    </w:p>
    <w:p w14:paraId="1A458433" w14:textId="49212360" w:rsidR="00AD06BF" w:rsidRPr="008830EF" w:rsidRDefault="00AD06BF" w:rsidP="008830EF">
      <w:pPr>
        <w:rPr>
          <w:rFonts w:ascii="Noto Sans" w:hAnsi="Noto Sans" w:cs="Noto Sans"/>
          <w:sz w:val="20"/>
          <w:szCs w:val="20"/>
        </w:rPr>
      </w:pPr>
      <w:r w:rsidRPr="008830EF">
        <w:rPr>
          <w:rFonts w:ascii="Noto Sans" w:hAnsi="Noto Sans" w:cs="Noto Sans"/>
          <w:sz w:val="20"/>
          <w:szCs w:val="20"/>
        </w:rPr>
        <w:tab/>
      </w:r>
      <w:r w:rsidRPr="008830EF">
        <w:rPr>
          <w:rFonts w:ascii="Noto Sans" w:hAnsi="Noto Sans" w:cs="Noto Sans"/>
          <w:sz w:val="20"/>
          <w:szCs w:val="20"/>
        </w:rPr>
        <w:tab/>
      </w:r>
      <w:r w:rsidRPr="008830EF">
        <w:rPr>
          <w:rFonts w:ascii="Noto Sans" w:hAnsi="Noto Sans" w:cs="Noto Sans"/>
          <w:sz w:val="20"/>
          <w:szCs w:val="20"/>
        </w:rPr>
        <w:tab/>
      </w:r>
      <w:r w:rsidRPr="008830EF">
        <w:rPr>
          <w:rFonts w:ascii="Noto Sans" w:hAnsi="Noto Sans" w:cs="Noto Sans"/>
          <w:sz w:val="20"/>
          <w:szCs w:val="20"/>
        </w:rPr>
        <w:tab/>
      </w:r>
      <w:r w:rsidR="00645B50">
        <w:rPr>
          <w:rFonts w:ascii="Noto Sans" w:hAnsi="Noto Sans" w:cs="Noto Sans"/>
          <w:sz w:val="20"/>
          <w:szCs w:val="20"/>
        </w:rPr>
        <w:t>10</w:t>
      </w:r>
      <w:r w:rsidRPr="008830EF">
        <w:rPr>
          <w:rFonts w:ascii="Noto Sans" w:hAnsi="Noto Sans" w:cs="Noto Sans"/>
          <w:sz w:val="20"/>
          <w:szCs w:val="20"/>
        </w:rPr>
        <w:t>/0</w:t>
      </w:r>
      <w:r w:rsidR="00645B50">
        <w:rPr>
          <w:rFonts w:ascii="Noto Sans" w:hAnsi="Noto Sans" w:cs="Noto Sans"/>
          <w:sz w:val="20"/>
          <w:szCs w:val="20"/>
        </w:rPr>
        <w:t>8</w:t>
      </w:r>
      <w:r w:rsidRPr="008830EF">
        <w:rPr>
          <w:rFonts w:ascii="Noto Sans" w:hAnsi="Noto Sans" w:cs="Noto Sans"/>
          <w:sz w:val="20"/>
          <w:szCs w:val="20"/>
        </w:rPr>
        <w:t>/2026</w:t>
      </w:r>
    </w:p>
    <w:p w14:paraId="77ED5C56" w14:textId="77777777" w:rsidR="00C55387" w:rsidRPr="008830EF" w:rsidRDefault="00C55387" w:rsidP="008830EF">
      <w:pPr>
        <w:rPr>
          <w:rFonts w:ascii="Noto Sans" w:hAnsi="Noto Sans" w:cs="Noto Sans"/>
          <w:sz w:val="20"/>
          <w:szCs w:val="20"/>
        </w:rPr>
      </w:pPr>
      <w:r w:rsidRPr="008830EF">
        <w:rPr>
          <w:rFonts w:ascii="Noto Sans" w:hAnsi="Noto Sans" w:cs="Noto Sans"/>
          <w:sz w:val="20"/>
          <w:szCs w:val="20"/>
        </w:rPr>
        <w:tab/>
      </w:r>
      <w:r w:rsidRPr="008830EF">
        <w:rPr>
          <w:rFonts w:ascii="Noto Sans" w:hAnsi="Noto Sans" w:cs="Noto Sans"/>
          <w:sz w:val="20"/>
          <w:szCs w:val="20"/>
        </w:rPr>
        <w:tab/>
      </w:r>
      <w:r w:rsidRPr="008830EF">
        <w:rPr>
          <w:rFonts w:ascii="Noto Sans" w:hAnsi="Noto Sans" w:cs="Noto Sans"/>
          <w:sz w:val="20"/>
          <w:szCs w:val="20"/>
        </w:rPr>
        <w:tab/>
      </w:r>
      <w:r w:rsidRPr="008830EF">
        <w:rPr>
          <w:rFonts w:ascii="Noto Sans" w:hAnsi="Noto Sans" w:cs="Noto Sans"/>
          <w:sz w:val="20"/>
          <w:szCs w:val="20"/>
        </w:rPr>
        <w:tab/>
      </w:r>
      <w:r w:rsidR="000E5B6B" w:rsidRPr="008830EF">
        <w:rPr>
          <w:rFonts w:ascii="Noto Sans" w:hAnsi="Noto Sans" w:cs="Noto Sans"/>
          <w:sz w:val="20"/>
          <w:szCs w:val="20"/>
        </w:rPr>
        <w:t xml:space="preserve"> </w:t>
      </w:r>
    </w:p>
    <w:p w14:paraId="20CB70F0" w14:textId="77777777" w:rsidR="009639C6" w:rsidRDefault="001803B9" w:rsidP="00BF0AD1">
      <w:pPr>
        <w:pStyle w:val="Heading1"/>
        <w:rPr>
          <w:noProof/>
        </w:rPr>
      </w:pPr>
      <w:r w:rsidRPr="00466B4B">
        <w:br w:type="page"/>
      </w:r>
      <w:bookmarkStart w:id="4" w:name="_Toc237263588"/>
      <w:bookmarkStart w:id="5" w:name="_Toc280106569"/>
      <w:r w:rsidR="005236EF">
        <w:lastRenderedPageBreak/>
        <w:t>Contents:</w:t>
      </w:r>
      <w:bookmarkEnd w:id="4"/>
      <w:r w:rsidR="00BF0AD1">
        <w:rPr>
          <w:rFonts w:ascii="Noto Sans" w:hAnsi="Noto Sans" w:cs="Noto Sans"/>
          <w:sz w:val="20"/>
          <w:szCs w:val="20"/>
        </w:rPr>
        <w:fldChar w:fldCharType="begin"/>
      </w:r>
      <w:r w:rsidR="00BF0AD1">
        <w:rPr>
          <w:rFonts w:ascii="Noto Sans" w:hAnsi="Noto Sans" w:cs="Noto Sans"/>
          <w:sz w:val="20"/>
          <w:szCs w:val="20"/>
        </w:rPr>
        <w:instrText xml:space="preserve"> TOC \o "1-3" \h \z \u </w:instrText>
      </w:r>
      <w:r w:rsidR="00BF0AD1">
        <w:rPr>
          <w:rFonts w:ascii="Noto Sans" w:hAnsi="Noto Sans" w:cs="Noto Sans"/>
          <w:sz w:val="20"/>
          <w:szCs w:val="20"/>
        </w:rPr>
        <w:fldChar w:fldCharType="separate"/>
      </w:r>
    </w:p>
    <w:p w14:paraId="37B87A35" w14:textId="14F4D6C4" w:rsidR="009639C6" w:rsidRDefault="009639C6">
      <w:pPr>
        <w:pStyle w:val="TOC1"/>
        <w:tabs>
          <w:tab w:val="right" w:leader="dot" w:pos="10790"/>
        </w:tabs>
        <w:rPr>
          <w:rFonts w:asciiTheme="minorHAnsi" w:eastAsiaTheme="minorEastAsia" w:hAnsiTheme="minorHAnsi" w:cstheme="minorBidi"/>
          <w:b w:val="0"/>
          <w:bCs w:val="0"/>
          <w:iCs w:val="0"/>
          <w:noProof/>
          <w:kern w:val="2"/>
          <w:sz w:val="24"/>
          <w:szCs w:val="24"/>
          <w:lang w:eastAsia="en-AU"/>
          <w14:ligatures w14:val="standardContextual"/>
        </w:rPr>
      </w:pPr>
      <w:hyperlink w:anchor="_Toc237263586" w:history="1">
        <w:r w:rsidRPr="00723FE9">
          <w:rPr>
            <w:rStyle w:val="Hyperlink"/>
            <w:noProof/>
          </w:rPr>
          <w:t>Business</w:t>
        </w:r>
        <w:r>
          <w:rPr>
            <w:noProof/>
            <w:webHidden/>
          </w:rPr>
          <w:tab/>
        </w:r>
        <w:r>
          <w:rPr>
            <w:noProof/>
            <w:webHidden/>
          </w:rPr>
          <w:fldChar w:fldCharType="begin"/>
        </w:r>
        <w:r>
          <w:rPr>
            <w:noProof/>
            <w:webHidden/>
          </w:rPr>
          <w:instrText xml:space="preserve"> PAGEREF _Toc237263586 \h </w:instrText>
        </w:r>
        <w:r>
          <w:rPr>
            <w:noProof/>
            <w:webHidden/>
          </w:rPr>
        </w:r>
        <w:r>
          <w:rPr>
            <w:noProof/>
            <w:webHidden/>
          </w:rPr>
          <w:fldChar w:fldCharType="separate"/>
        </w:r>
        <w:r>
          <w:rPr>
            <w:noProof/>
            <w:webHidden/>
          </w:rPr>
          <w:t>3</w:t>
        </w:r>
        <w:r>
          <w:rPr>
            <w:noProof/>
            <w:webHidden/>
          </w:rPr>
          <w:fldChar w:fldCharType="end"/>
        </w:r>
      </w:hyperlink>
    </w:p>
    <w:p w14:paraId="3B3526FC" w14:textId="184435A9"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587" w:history="1">
        <w:r w:rsidRPr="00723FE9">
          <w:rPr>
            <w:rStyle w:val="Hyperlink"/>
            <w:noProof/>
          </w:rPr>
          <w:t>Endorsement</w:t>
        </w:r>
        <w:r>
          <w:rPr>
            <w:noProof/>
            <w:webHidden/>
          </w:rPr>
          <w:tab/>
        </w:r>
        <w:r>
          <w:rPr>
            <w:noProof/>
            <w:webHidden/>
          </w:rPr>
          <w:fldChar w:fldCharType="begin"/>
        </w:r>
        <w:r>
          <w:rPr>
            <w:noProof/>
            <w:webHidden/>
          </w:rPr>
          <w:instrText xml:space="preserve"> PAGEREF _Toc237263587 \h </w:instrText>
        </w:r>
        <w:r>
          <w:rPr>
            <w:noProof/>
            <w:webHidden/>
          </w:rPr>
        </w:r>
        <w:r>
          <w:rPr>
            <w:noProof/>
            <w:webHidden/>
          </w:rPr>
          <w:fldChar w:fldCharType="separate"/>
        </w:r>
        <w:r>
          <w:rPr>
            <w:noProof/>
            <w:webHidden/>
          </w:rPr>
          <w:t>3</w:t>
        </w:r>
        <w:r>
          <w:rPr>
            <w:noProof/>
            <w:webHidden/>
          </w:rPr>
          <w:fldChar w:fldCharType="end"/>
        </w:r>
      </w:hyperlink>
    </w:p>
    <w:p w14:paraId="01256253" w14:textId="14345DC9" w:rsidR="009639C6" w:rsidRDefault="009639C6">
      <w:pPr>
        <w:pStyle w:val="TOC1"/>
        <w:tabs>
          <w:tab w:val="right" w:leader="dot" w:pos="10790"/>
        </w:tabs>
        <w:rPr>
          <w:rFonts w:asciiTheme="minorHAnsi" w:eastAsiaTheme="minorEastAsia" w:hAnsiTheme="minorHAnsi" w:cstheme="minorBidi"/>
          <w:b w:val="0"/>
          <w:bCs w:val="0"/>
          <w:iCs w:val="0"/>
          <w:noProof/>
          <w:kern w:val="2"/>
          <w:sz w:val="24"/>
          <w:szCs w:val="24"/>
          <w:lang w:eastAsia="en-AU"/>
          <w14:ligatures w14:val="standardContextual"/>
        </w:rPr>
      </w:pPr>
      <w:hyperlink w:anchor="_Toc237263588" w:history="1">
        <w:r w:rsidRPr="00723FE9">
          <w:rPr>
            <w:rStyle w:val="Hyperlink"/>
            <w:noProof/>
          </w:rPr>
          <w:t>Contents:</w:t>
        </w:r>
        <w:r>
          <w:rPr>
            <w:noProof/>
            <w:webHidden/>
          </w:rPr>
          <w:tab/>
        </w:r>
        <w:r>
          <w:rPr>
            <w:noProof/>
            <w:webHidden/>
          </w:rPr>
          <w:fldChar w:fldCharType="begin"/>
        </w:r>
        <w:r>
          <w:rPr>
            <w:noProof/>
            <w:webHidden/>
          </w:rPr>
          <w:instrText xml:space="preserve"> PAGEREF _Toc237263588 \h </w:instrText>
        </w:r>
        <w:r>
          <w:rPr>
            <w:noProof/>
            <w:webHidden/>
          </w:rPr>
        </w:r>
        <w:r>
          <w:rPr>
            <w:noProof/>
            <w:webHidden/>
          </w:rPr>
          <w:fldChar w:fldCharType="separate"/>
        </w:r>
        <w:r>
          <w:rPr>
            <w:noProof/>
            <w:webHidden/>
          </w:rPr>
          <w:t>4</w:t>
        </w:r>
        <w:r>
          <w:rPr>
            <w:noProof/>
            <w:webHidden/>
          </w:rPr>
          <w:fldChar w:fldCharType="end"/>
        </w:r>
      </w:hyperlink>
    </w:p>
    <w:p w14:paraId="1239B64A" w14:textId="3EAE5CA7"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589" w:history="1">
        <w:r w:rsidRPr="00723FE9">
          <w:rPr>
            <w:rStyle w:val="Hyperlink"/>
            <w:noProof/>
          </w:rPr>
          <w:t>Document Control</w:t>
        </w:r>
        <w:r>
          <w:rPr>
            <w:noProof/>
            <w:webHidden/>
          </w:rPr>
          <w:tab/>
        </w:r>
        <w:r>
          <w:rPr>
            <w:noProof/>
            <w:webHidden/>
          </w:rPr>
          <w:fldChar w:fldCharType="begin"/>
        </w:r>
        <w:r>
          <w:rPr>
            <w:noProof/>
            <w:webHidden/>
          </w:rPr>
          <w:instrText xml:space="preserve"> PAGEREF _Toc237263589 \h </w:instrText>
        </w:r>
        <w:r>
          <w:rPr>
            <w:noProof/>
            <w:webHidden/>
          </w:rPr>
        </w:r>
        <w:r>
          <w:rPr>
            <w:noProof/>
            <w:webHidden/>
          </w:rPr>
          <w:fldChar w:fldCharType="separate"/>
        </w:r>
        <w:r>
          <w:rPr>
            <w:noProof/>
            <w:webHidden/>
          </w:rPr>
          <w:t>7</w:t>
        </w:r>
        <w:r>
          <w:rPr>
            <w:noProof/>
            <w:webHidden/>
          </w:rPr>
          <w:fldChar w:fldCharType="end"/>
        </w:r>
      </w:hyperlink>
    </w:p>
    <w:p w14:paraId="4B12E7D6" w14:textId="2B53F024"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590" w:history="1">
        <w:r w:rsidRPr="00723FE9">
          <w:rPr>
            <w:rStyle w:val="Hyperlink"/>
            <w:rFonts w:eastAsia="SimSun" w:cs="Noto Sans"/>
            <w:noProof/>
          </w:rPr>
          <w:t>Amendment Control</w:t>
        </w:r>
        <w:r>
          <w:rPr>
            <w:noProof/>
            <w:webHidden/>
          </w:rPr>
          <w:tab/>
        </w:r>
        <w:r>
          <w:rPr>
            <w:noProof/>
            <w:webHidden/>
          </w:rPr>
          <w:fldChar w:fldCharType="begin"/>
        </w:r>
        <w:r>
          <w:rPr>
            <w:noProof/>
            <w:webHidden/>
          </w:rPr>
          <w:instrText xml:space="preserve"> PAGEREF _Toc237263590 \h </w:instrText>
        </w:r>
        <w:r>
          <w:rPr>
            <w:noProof/>
            <w:webHidden/>
          </w:rPr>
        </w:r>
        <w:r>
          <w:rPr>
            <w:noProof/>
            <w:webHidden/>
          </w:rPr>
          <w:fldChar w:fldCharType="separate"/>
        </w:r>
        <w:r>
          <w:rPr>
            <w:noProof/>
            <w:webHidden/>
          </w:rPr>
          <w:t>7</w:t>
        </w:r>
        <w:r>
          <w:rPr>
            <w:noProof/>
            <w:webHidden/>
          </w:rPr>
          <w:fldChar w:fldCharType="end"/>
        </w:r>
      </w:hyperlink>
    </w:p>
    <w:p w14:paraId="2F54CF80" w14:textId="3321BEC9"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591" w:history="1">
        <w:r w:rsidRPr="00723FE9">
          <w:rPr>
            <w:rStyle w:val="Hyperlink"/>
            <w:rFonts w:eastAsia="SimSun"/>
            <w:noProof/>
          </w:rPr>
          <w:t>Amendment Register</w:t>
        </w:r>
        <w:r>
          <w:rPr>
            <w:noProof/>
            <w:webHidden/>
          </w:rPr>
          <w:tab/>
        </w:r>
        <w:r>
          <w:rPr>
            <w:noProof/>
            <w:webHidden/>
          </w:rPr>
          <w:fldChar w:fldCharType="begin"/>
        </w:r>
        <w:r>
          <w:rPr>
            <w:noProof/>
            <w:webHidden/>
          </w:rPr>
          <w:instrText xml:space="preserve"> PAGEREF _Toc237263591 \h </w:instrText>
        </w:r>
        <w:r>
          <w:rPr>
            <w:noProof/>
            <w:webHidden/>
          </w:rPr>
        </w:r>
        <w:r>
          <w:rPr>
            <w:noProof/>
            <w:webHidden/>
          </w:rPr>
          <w:fldChar w:fldCharType="separate"/>
        </w:r>
        <w:r>
          <w:rPr>
            <w:noProof/>
            <w:webHidden/>
          </w:rPr>
          <w:t>7</w:t>
        </w:r>
        <w:r>
          <w:rPr>
            <w:noProof/>
            <w:webHidden/>
          </w:rPr>
          <w:fldChar w:fldCharType="end"/>
        </w:r>
      </w:hyperlink>
    </w:p>
    <w:p w14:paraId="63A9400F" w14:textId="2A109E99"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592" w:history="1">
        <w:r w:rsidRPr="00723FE9">
          <w:rPr>
            <w:rStyle w:val="Hyperlink"/>
            <w:rFonts w:eastAsia="SimSun"/>
            <w:noProof/>
          </w:rPr>
          <w:t>Distribution</w:t>
        </w:r>
        <w:r>
          <w:rPr>
            <w:noProof/>
            <w:webHidden/>
          </w:rPr>
          <w:tab/>
        </w:r>
        <w:r>
          <w:rPr>
            <w:noProof/>
            <w:webHidden/>
          </w:rPr>
          <w:fldChar w:fldCharType="begin"/>
        </w:r>
        <w:r>
          <w:rPr>
            <w:noProof/>
            <w:webHidden/>
          </w:rPr>
          <w:instrText xml:space="preserve"> PAGEREF _Toc237263592 \h </w:instrText>
        </w:r>
        <w:r>
          <w:rPr>
            <w:noProof/>
            <w:webHidden/>
          </w:rPr>
        </w:r>
        <w:r>
          <w:rPr>
            <w:noProof/>
            <w:webHidden/>
          </w:rPr>
          <w:fldChar w:fldCharType="separate"/>
        </w:r>
        <w:r>
          <w:rPr>
            <w:noProof/>
            <w:webHidden/>
          </w:rPr>
          <w:t>7</w:t>
        </w:r>
        <w:r>
          <w:rPr>
            <w:noProof/>
            <w:webHidden/>
          </w:rPr>
          <w:fldChar w:fldCharType="end"/>
        </w:r>
      </w:hyperlink>
    </w:p>
    <w:p w14:paraId="6F0B6221" w14:textId="712DBE60"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593" w:history="1">
        <w:r w:rsidRPr="00723FE9">
          <w:rPr>
            <w:rStyle w:val="Hyperlink"/>
            <w:rFonts w:eastAsia="SimSun"/>
            <w:noProof/>
          </w:rPr>
          <w:t>Definitions</w:t>
        </w:r>
        <w:r>
          <w:rPr>
            <w:noProof/>
            <w:webHidden/>
          </w:rPr>
          <w:tab/>
        </w:r>
        <w:r>
          <w:rPr>
            <w:noProof/>
            <w:webHidden/>
          </w:rPr>
          <w:fldChar w:fldCharType="begin"/>
        </w:r>
        <w:r>
          <w:rPr>
            <w:noProof/>
            <w:webHidden/>
          </w:rPr>
          <w:instrText xml:space="preserve"> PAGEREF _Toc237263593 \h </w:instrText>
        </w:r>
        <w:r>
          <w:rPr>
            <w:noProof/>
            <w:webHidden/>
          </w:rPr>
        </w:r>
        <w:r>
          <w:rPr>
            <w:noProof/>
            <w:webHidden/>
          </w:rPr>
          <w:fldChar w:fldCharType="separate"/>
        </w:r>
        <w:r>
          <w:rPr>
            <w:noProof/>
            <w:webHidden/>
          </w:rPr>
          <w:t>7</w:t>
        </w:r>
        <w:r>
          <w:rPr>
            <w:noProof/>
            <w:webHidden/>
          </w:rPr>
          <w:fldChar w:fldCharType="end"/>
        </w:r>
      </w:hyperlink>
    </w:p>
    <w:p w14:paraId="22C06E4C" w14:textId="64C3259A"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594" w:history="1">
        <w:r w:rsidRPr="00723FE9">
          <w:rPr>
            <w:rStyle w:val="Hyperlink"/>
            <w:rFonts w:eastAsia="SimSun"/>
            <w:noProof/>
          </w:rPr>
          <w:t>Governance</w:t>
        </w:r>
        <w:r>
          <w:rPr>
            <w:noProof/>
            <w:webHidden/>
          </w:rPr>
          <w:tab/>
        </w:r>
        <w:r>
          <w:rPr>
            <w:noProof/>
            <w:webHidden/>
          </w:rPr>
          <w:fldChar w:fldCharType="begin"/>
        </w:r>
        <w:r>
          <w:rPr>
            <w:noProof/>
            <w:webHidden/>
          </w:rPr>
          <w:instrText xml:space="preserve"> PAGEREF _Toc237263594 \h </w:instrText>
        </w:r>
        <w:r>
          <w:rPr>
            <w:noProof/>
            <w:webHidden/>
          </w:rPr>
        </w:r>
        <w:r>
          <w:rPr>
            <w:noProof/>
            <w:webHidden/>
          </w:rPr>
          <w:fldChar w:fldCharType="separate"/>
        </w:r>
        <w:r>
          <w:rPr>
            <w:noProof/>
            <w:webHidden/>
          </w:rPr>
          <w:t>7</w:t>
        </w:r>
        <w:r>
          <w:rPr>
            <w:noProof/>
            <w:webHidden/>
          </w:rPr>
          <w:fldChar w:fldCharType="end"/>
        </w:r>
      </w:hyperlink>
    </w:p>
    <w:p w14:paraId="4B541913" w14:textId="1AF71F45"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595" w:history="1">
        <w:r w:rsidRPr="00723FE9">
          <w:rPr>
            <w:rStyle w:val="Hyperlink"/>
            <w:rFonts w:eastAsia="SimSun"/>
            <w:noProof/>
          </w:rPr>
          <w:t>Authority to Plan</w:t>
        </w:r>
        <w:r>
          <w:rPr>
            <w:noProof/>
            <w:webHidden/>
          </w:rPr>
          <w:tab/>
        </w:r>
        <w:r>
          <w:rPr>
            <w:noProof/>
            <w:webHidden/>
          </w:rPr>
          <w:fldChar w:fldCharType="begin"/>
        </w:r>
        <w:r>
          <w:rPr>
            <w:noProof/>
            <w:webHidden/>
          </w:rPr>
          <w:instrText xml:space="preserve"> PAGEREF _Toc237263595 \h </w:instrText>
        </w:r>
        <w:r>
          <w:rPr>
            <w:noProof/>
            <w:webHidden/>
          </w:rPr>
        </w:r>
        <w:r>
          <w:rPr>
            <w:noProof/>
            <w:webHidden/>
          </w:rPr>
          <w:fldChar w:fldCharType="separate"/>
        </w:r>
        <w:r>
          <w:rPr>
            <w:noProof/>
            <w:webHidden/>
          </w:rPr>
          <w:t>7</w:t>
        </w:r>
        <w:r>
          <w:rPr>
            <w:noProof/>
            <w:webHidden/>
          </w:rPr>
          <w:fldChar w:fldCharType="end"/>
        </w:r>
      </w:hyperlink>
    </w:p>
    <w:p w14:paraId="7452C1F8" w14:textId="1DFA92C1"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596" w:history="1">
        <w:r w:rsidRPr="00723FE9">
          <w:rPr>
            <w:rStyle w:val="Hyperlink"/>
            <w:rFonts w:eastAsia="SimSun"/>
            <w:noProof/>
          </w:rPr>
          <w:t>Purpose</w:t>
        </w:r>
        <w:r>
          <w:rPr>
            <w:noProof/>
            <w:webHidden/>
          </w:rPr>
          <w:tab/>
        </w:r>
        <w:r>
          <w:rPr>
            <w:noProof/>
            <w:webHidden/>
          </w:rPr>
          <w:fldChar w:fldCharType="begin"/>
        </w:r>
        <w:r>
          <w:rPr>
            <w:noProof/>
            <w:webHidden/>
          </w:rPr>
          <w:instrText xml:space="preserve"> PAGEREF _Toc237263596 \h </w:instrText>
        </w:r>
        <w:r>
          <w:rPr>
            <w:noProof/>
            <w:webHidden/>
          </w:rPr>
        </w:r>
        <w:r>
          <w:rPr>
            <w:noProof/>
            <w:webHidden/>
          </w:rPr>
          <w:fldChar w:fldCharType="separate"/>
        </w:r>
        <w:r>
          <w:rPr>
            <w:noProof/>
            <w:webHidden/>
          </w:rPr>
          <w:t>7</w:t>
        </w:r>
        <w:r>
          <w:rPr>
            <w:noProof/>
            <w:webHidden/>
          </w:rPr>
          <w:fldChar w:fldCharType="end"/>
        </w:r>
      </w:hyperlink>
    </w:p>
    <w:p w14:paraId="25E83FA8" w14:textId="20456AC8"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597" w:history="1">
        <w:r w:rsidRPr="00723FE9">
          <w:rPr>
            <w:rStyle w:val="Hyperlink"/>
            <w:rFonts w:eastAsia="SimSun"/>
            <w:noProof/>
          </w:rPr>
          <w:t>Objectives</w:t>
        </w:r>
        <w:r>
          <w:rPr>
            <w:noProof/>
            <w:webHidden/>
          </w:rPr>
          <w:tab/>
        </w:r>
        <w:r>
          <w:rPr>
            <w:noProof/>
            <w:webHidden/>
          </w:rPr>
          <w:fldChar w:fldCharType="begin"/>
        </w:r>
        <w:r>
          <w:rPr>
            <w:noProof/>
            <w:webHidden/>
          </w:rPr>
          <w:instrText xml:space="preserve"> PAGEREF _Toc237263597 \h </w:instrText>
        </w:r>
        <w:r>
          <w:rPr>
            <w:noProof/>
            <w:webHidden/>
          </w:rPr>
        </w:r>
        <w:r>
          <w:rPr>
            <w:noProof/>
            <w:webHidden/>
          </w:rPr>
          <w:fldChar w:fldCharType="separate"/>
        </w:r>
        <w:r>
          <w:rPr>
            <w:noProof/>
            <w:webHidden/>
          </w:rPr>
          <w:t>8</w:t>
        </w:r>
        <w:r>
          <w:rPr>
            <w:noProof/>
            <w:webHidden/>
          </w:rPr>
          <w:fldChar w:fldCharType="end"/>
        </w:r>
      </w:hyperlink>
    </w:p>
    <w:p w14:paraId="59DECD8C" w14:textId="7F93E9B4"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598" w:history="1">
        <w:r w:rsidRPr="00723FE9">
          <w:rPr>
            <w:rStyle w:val="Hyperlink"/>
            <w:rFonts w:eastAsia="SimSun"/>
            <w:noProof/>
          </w:rPr>
          <w:t>Strategic Policy Statement</w:t>
        </w:r>
        <w:r>
          <w:rPr>
            <w:noProof/>
            <w:webHidden/>
          </w:rPr>
          <w:tab/>
        </w:r>
        <w:r>
          <w:rPr>
            <w:noProof/>
            <w:webHidden/>
          </w:rPr>
          <w:fldChar w:fldCharType="begin"/>
        </w:r>
        <w:r>
          <w:rPr>
            <w:noProof/>
            <w:webHidden/>
          </w:rPr>
          <w:instrText xml:space="preserve"> PAGEREF _Toc237263598 \h </w:instrText>
        </w:r>
        <w:r>
          <w:rPr>
            <w:noProof/>
            <w:webHidden/>
          </w:rPr>
        </w:r>
        <w:r>
          <w:rPr>
            <w:noProof/>
            <w:webHidden/>
          </w:rPr>
          <w:fldChar w:fldCharType="separate"/>
        </w:r>
        <w:r>
          <w:rPr>
            <w:noProof/>
            <w:webHidden/>
          </w:rPr>
          <w:t>8</w:t>
        </w:r>
        <w:r>
          <w:rPr>
            <w:noProof/>
            <w:webHidden/>
          </w:rPr>
          <w:fldChar w:fldCharType="end"/>
        </w:r>
      </w:hyperlink>
    </w:p>
    <w:p w14:paraId="53805291" w14:textId="1C084781"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599" w:history="1">
        <w:r w:rsidRPr="00723FE9">
          <w:rPr>
            <w:rStyle w:val="Hyperlink"/>
            <w:rFonts w:eastAsia="SimSun"/>
            <w:noProof/>
          </w:rPr>
          <w:t>Scope</w:t>
        </w:r>
        <w:r>
          <w:rPr>
            <w:noProof/>
            <w:webHidden/>
          </w:rPr>
          <w:tab/>
        </w:r>
        <w:r>
          <w:rPr>
            <w:noProof/>
            <w:webHidden/>
          </w:rPr>
          <w:fldChar w:fldCharType="begin"/>
        </w:r>
        <w:r>
          <w:rPr>
            <w:noProof/>
            <w:webHidden/>
          </w:rPr>
          <w:instrText xml:space="preserve"> PAGEREF _Toc237263599 \h </w:instrText>
        </w:r>
        <w:r>
          <w:rPr>
            <w:noProof/>
            <w:webHidden/>
          </w:rPr>
        </w:r>
        <w:r>
          <w:rPr>
            <w:noProof/>
            <w:webHidden/>
          </w:rPr>
          <w:fldChar w:fldCharType="separate"/>
        </w:r>
        <w:r>
          <w:rPr>
            <w:noProof/>
            <w:webHidden/>
          </w:rPr>
          <w:t>8</w:t>
        </w:r>
        <w:r>
          <w:rPr>
            <w:noProof/>
            <w:webHidden/>
          </w:rPr>
          <w:fldChar w:fldCharType="end"/>
        </w:r>
      </w:hyperlink>
    </w:p>
    <w:p w14:paraId="7CEC754A" w14:textId="5055D114"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00" w:history="1">
        <w:r w:rsidRPr="00723FE9">
          <w:rPr>
            <w:rStyle w:val="Hyperlink"/>
            <w:rFonts w:eastAsia="SimSun"/>
            <w:noProof/>
          </w:rPr>
          <w:t>Review and Renew Plan</w:t>
        </w:r>
        <w:r>
          <w:rPr>
            <w:noProof/>
            <w:webHidden/>
          </w:rPr>
          <w:tab/>
        </w:r>
        <w:r>
          <w:rPr>
            <w:noProof/>
            <w:webHidden/>
          </w:rPr>
          <w:fldChar w:fldCharType="begin"/>
        </w:r>
        <w:r>
          <w:rPr>
            <w:noProof/>
            <w:webHidden/>
          </w:rPr>
          <w:instrText xml:space="preserve"> PAGEREF _Toc237263600 \h </w:instrText>
        </w:r>
        <w:r>
          <w:rPr>
            <w:noProof/>
            <w:webHidden/>
          </w:rPr>
        </w:r>
        <w:r>
          <w:rPr>
            <w:noProof/>
            <w:webHidden/>
          </w:rPr>
          <w:fldChar w:fldCharType="separate"/>
        </w:r>
        <w:r>
          <w:rPr>
            <w:noProof/>
            <w:webHidden/>
          </w:rPr>
          <w:t>9</w:t>
        </w:r>
        <w:r>
          <w:rPr>
            <w:noProof/>
            <w:webHidden/>
          </w:rPr>
          <w:fldChar w:fldCharType="end"/>
        </w:r>
      </w:hyperlink>
    </w:p>
    <w:p w14:paraId="165C9850" w14:textId="25FEFF45"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01" w:history="1">
        <w:r w:rsidRPr="00723FE9">
          <w:rPr>
            <w:rStyle w:val="Hyperlink"/>
            <w:noProof/>
          </w:rPr>
          <w:t>Review of Local Disaster Management Arrangements</w:t>
        </w:r>
        <w:r>
          <w:rPr>
            <w:noProof/>
            <w:webHidden/>
          </w:rPr>
          <w:tab/>
        </w:r>
        <w:r>
          <w:rPr>
            <w:noProof/>
            <w:webHidden/>
          </w:rPr>
          <w:fldChar w:fldCharType="begin"/>
        </w:r>
        <w:r>
          <w:rPr>
            <w:noProof/>
            <w:webHidden/>
          </w:rPr>
          <w:instrText xml:space="preserve"> PAGEREF _Toc237263601 \h </w:instrText>
        </w:r>
        <w:r>
          <w:rPr>
            <w:noProof/>
            <w:webHidden/>
          </w:rPr>
        </w:r>
        <w:r>
          <w:rPr>
            <w:noProof/>
            <w:webHidden/>
          </w:rPr>
          <w:fldChar w:fldCharType="separate"/>
        </w:r>
        <w:r>
          <w:rPr>
            <w:noProof/>
            <w:webHidden/>
          </w:rPr>
          <w:t>9</w:t>
        </w:r>
        <w:r>
          <w:rPr>
            <w:noProof/>
            <w:webHidden/>
          </w:rPr>
          <w:fldChar w:fldCharType="end"/>
        </w:r>
      </w:hyperlink>
    </w:p>
    <w:p w14:paraId="794BF56C" w14:textId="38E5431B"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02" w:history="1">
        <w:r w:rsidRPr="00723FE9">
          <w:rPr>
            <w:rStyle w:val="Hyperlink"/>
            <w:noProof/>
          </w:rPr>
          <w:t xml:space="preserve">Cairns </w:t>
        </w:r>
        <w:r w:rsidRPr="00723FE9">
          <w:rPr>
            <w:rStyle w:val="Hyperlink"/>
            <w:rFonts w:eastAsia="SimSun"/>
            <w:noProof/>
          </w:rPr>
          <w:t>District Disaster Management Group</w:t>
        </w:r>
        <w:r>
          <w:rPr>
            <w:noProof/>
            <w:webHidden/>
          </w:rPr>
          <w:tab/>
        </w:r>
        <w:r>
          <w:rPr>
            <w:noProof/>
            <w:webHidden/>
          </w:rPr>
          <w:fldChar w:fldCharType="begin"/>
        </w:r>
        <w:r>
          <w:rPr>
            <w:noProof/>
            <w:webHidden/>
          </w:rPr>
          <w:instrText xml:space="preserve"> PAGEREF _Toc237263602 \h </w:instrText>
        </w:r>
        <w:r>
          <w:rPr>
            <w:noProof/>
            <w:webHidden/>
          </w:rPr>
        </w:r>
        <w:r>
          <w:rPr>
            <w:noProof/>
            <w:webHidden/>
          </w:rPr>
          <w:fldChar w:fldCharType="separate"/>
        </w:r>
        <w:r>
          <w:rPr>
            <w:noProof/>
            <w:webHidden/>
          </w:rPr>
          <w:t>9</w:t>
        </w:r>
        <w:r>
          <w:rPr>
            <w:noProof/>
            <w:webHidden/>
          </w:rPr>
          <w:fldChar w:fldCharType="end"/>
        </w:r>
      </w:hyperlink>
    </w:p>
    <w:p w14:paraId="7213318F" w14:textId="5BE53350"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603" w:history="1">
        <w:r w:rsidRPr="00723FE9">
          <w:rPr>
            <w:rStyle w:val="Hyperlink"/>
            <w:rFonts w:eastAsia="SimSun"/>
            <w:noProof/>
          </w:rPr>
          <w:t>Establishment</w:t>
        </w:r>
        <w:r>
          <w:rPr>
            <w:noProof/>
            <w:webHidden/>
          </w:rPr>
          <w:tab/>
        </w:r>
        <w:r>
          <w:rPr>
            <w:noProof/>
            <w:webHidden/>
          </w:rPr>
          <w:fldChar w:fldCharType="begin"/>
        </w:r>
        <w:r>
          <w:rPr>
            <w:noProof/>
            <w:webHidden/>
          </w:rPr>
          <w:instrText xml:space="preserve"> PAGEREF _Toc237263603 \h </w:instrText>
        </w:r>
        <w:r>
          <w:rPr>
            <w:noProof/>
            <w:webHidden/>
          </w:rPr>
        </w:r>
        <w:r>
          <w:rPr>
            <w:noProof/>
            <w:webHidden/>
          </w:rPr>
          <w:fldChar w:fldCharType="separate"/>
        </w:r>
        <w:r>
          <w:rPr>
            <w:noProof/>
            <w:webHidden/>
          </w:rPr>
          <w:t>9</w:t>
        </w:r>
        <w:r>
          <w:rPr>
            <w:noProof/>
            <w:webHidden/>
          </w:rPr>
          <w:fldChar w:fldCharType="end"/>
        </w:r>
      </w:hyperlink>
    </w:p>
    <w:p w14:paraId="65612891" w14:textId="11AE6964"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604" w:history="1">
        <w:r w:rsidRPr="00723FE9">
          <w:rPr>
            <w:rStyle w:val="Hyperlink"/>
            <w:rFonts w:eastAsia="SimSun"/>
            <w:noProof/>
          </w:rPr>
          <w:t>Role</w:t>
        </w:r>
        <w:r>
          <w:rPr>
            <w:noProof/>
            <w:webHidden/>
          </w:rPr>
          <w:tab/>
        </w:r>
        <w:r>
          <w:rPr>
            <w:noProof/>
            <w:webHidden/>
          </w:rPr>
          <w:fldChar w:fldCharType="begin"/>
        </w:r>
        <w:r>
          <w:rPr>
            <w:noProof/>
            <w:webHidden/>
          </w:rPr>
          <w:instrText xml:space="preserve"> PAGEREF _Toc237263604 \h </w:instrText>
        </w:r>
        <w:r>
          <w:rPr>
            <w:noProof/>
            <w:webHidden/>
          </w:rPr>
        </w:r>
        <w:r>
          <w:rPr>
            <w:noProof/>
            <w:webHidden/>
          </w:rPr>
          <w:fldChar w:fldCharType="separate"/>
        </w:r>
        <w:r>
          <w:rPr>
            <w:noProof/>
            <w:webHidden/>
          </w:rPr>
          <w:t>9</w:t>
        </w:r>
        <w:r>
          <w:rPr>
            <w:noProof/>
            <w:webHidden/>
          </w:rPr>
          <w:fldChar w:fldCharType="end"/>
        </w:r>
      </w:hyperlink>
    </w:p>
    <w:p w14:paraId="5B5E38FC" w14:textId="0B64FA21"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605" w:history="1">
        <w:r w:rsidRPr="00723FE9">
          <w:rPr>
            <w:rStyle w:val="Hyperlink"/>
            <w:rFonts w:eastAsia="SimSun"/>
            <w:noProof/>
          </w:rPr>
          <w:t>Functions</w:t>
        </w:r>
        <w:r>
          <w:rPr>
            <w:noProof/>
            <w:webHidden/>
          </w:rPr>
          <w:tab/>
        </w:r>
        <w:r>
          <w:rPr>
            <w:noProof/>
            <w:webHidden/>
          </w:rPr>
          <w:fldChar w:fldCharType="begin"/>
        </w:r>
        <w:r>
          <w:rPr>
            <w:noProof/>
            <w:webHidden/>
          </w:rPr>
          <w:instrText xml:space="preserve"> PAGEREF _Toc237263605 \h </w:instrText>
        </w:r>
        <w:r>
          <w:rPr>
            <w:noProof/>
            <w:webHidden/>
          </w:rPr>
        </w:r>
        <w:r>
          <w:rPr>
            <w:noProof/>
            <w:webHidden/>
          </w:rPr>
          <w:fldChar w:fldCharType="separate"/>
        </w:r>
        <w:r>
          <w:rPr>
            <w:noProof/>
            <w:webHidden/>
          </w:rPr>
          <w:t>9</w:t>
        </w:r>
        <w:r>
          <w:rPr>
            <w:noProof/>
            <w:webHidden/>
          </w:rPr>
          <w:fldChar w:fldCharType="end"/>
        </w:r>
      </w:hyperlink>
    </w:p>
    <w:p w14:paraId="48BD147B" w14:textId="133EE926"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606" w:history="1">
        <w:r w:rsidRPr="00723FE9">
          <w:rPr>
            <w:rStyle w:val="Hyperlink"/>
            <w:rFonts w:eastAsia="SimSun"/>
            <w:noProof/>
          </w:rPr>
          <w:t>Membership</w:t>
        </w:r>
        <w:r>
          <w:rPr>
            <w:noProof/>
            <w:webHidden/>
          </w:rPr>
          <w:tab/>
        </w:r>
        <w:r>
          <w:rPr>
            <w:noProof/>
            <w:webHidden/>
          </w:rPr>
          <w:fldChar w:fldCharType="begin"/>
        </w:r>
        <w:r>
          <w:rPr>
            <w:noProof/>
            <w:webHidden/>
          </w:rPr>
          <w:instrText xml:space="preserve"> PAGEREF _Toc237263606 \h </w:instrText>
        </w:r>
        <w:r>
          <w:rPr>
            <w:noProof/>
            <w:webHidden/>
          </w:rPr>
        </w:r>
        <w:r>
          <w:rPr>
            <w:noProof/>
            <w:webHidden/>
          </w:rPr>
          <w:fldChar w:fldCharType="separate"/>
        </w:r>
        <w:r>
          <w:rPr>
            <w:noProof/>
            <w:webHidden/>
          </w:rPr>
          <w:t>10</w:t>
        </w:r>
        <w:r>
          <w:rPr>
            <w:noProof/>
            <w:webHidden/>
          </w:rPr>
          <w:fldChar w:fldCharType="end"/>
        </w:r>
      </w:hyperlink>
    </w:p>
    <w:p w14:paraId="18C792F8" w14:textId="1133FD93"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607" w:history="1">
        <w:r w:rsidRPr="00723FE9">
          <w:rPr>
            <w:rStyle w:val="Hyperlink"/>
            <w:noProof/>
          </w:rPr>
          <w:t>Roles and Responsibilities</w:t>
        </w:r>
        <w:r>
          <w:rPr>
            <w:noProof/>
            <w:webHidden/>
          </w:rPr>
          <w:tab/>
        </w:r>
        <w:r>
          <w:rPr>
            <w:noProof/>
            <w:webHidden/>
          </w:rPr>
          <w:fldChar w:fldCharType="begin"/>
        </w:r>
        <w:r>
          <w:rPr>
            <w:noProof/>
            <w:webHidden/>
          </w:rPr>
          <w:instrText xml:space="preserve"> PAGEREF _Toc237263607 \h </w:instrText>
        </w:r>
        <w:r>
          <w:rPr>
            <w:noProof/>
            <w:webHidden/>
          </w:rPr>
        </w:r>
        <w:r>
          <w:rPr>
            <w:noProof/>
            <w:webHidden/>
          </w:rPr>
          <w:fldChar w:fldCharType="separate"/>
        </w:r>
        <w:r>
          <w:rPr>
            <w:noProof/>
            <w:webHidden/>
          </w:rPr>
          <w:t>11</w:t>
        </w:r>
        <w:r>
          <w:rPr>
            <w:noProof/>
            <w:webHidden/>
          </w:rPr>
          <w:fldChar w:fldCharType="end"/>
        </w:r>
      </w:hyperlink>
    </w:p>
    <w:p w14:paraId="3B5DF73B" w14:textId="43B54F69"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608" w:history="1">
        <w:r w:rsidRPr="00723FE9">
          <w:rPr>
            <w:rStyle w:val="Hyperlink"/>
            <w:noProof/>
          </w:rPr>
          <w:t>Cross Border Arrangements</w:t>
        </w:r>
        <w:r>
          <w:rPr>
            <w:noProof/>
            <w:webHidden/>
          </w:rPr>
          <w:tab/>
        </w:r>
        <w:r>
          <w:rPr>
            <w:noProof/>
            <w:webHidden/>
          </w:rPr>
          <w:fldChar w:fldCharType="begin"/>
        </w:r>
        <w:r>
          <w:rPr>
            <w:noProof/>
            <w:webHidden/>
          </w:rPr>
          <w:instrText xml:space="preserve"> PAGEREF _Toc237263608 \h </w:instrText>
        </w:r>
        <w:r>
          <w:rPr>
            <w:noProof/>
            <w:webHidden/>
          </w:rPr>
        </w:r>
        <w:r>
          <w:rPr>
            <w:noProof/>
            <w:webHidden/>
          </w:rPr>
          <w:fldChar w:fldCharType="separate"/>
        </w:r>
        <w:r>
          <w:rPr>
            <w:noProof/>
            <w:webHidden/>
          </w:rPr>
          <w:t>12</w:t>
        </w:r>
        <w:r>
          <w:rPr>
            <w:noProof/>
            <w:webHidden/>
          </w:rPr>
          <w:fldChar w:fldCharType="end"/>
        </w:r>
      </w:hyperlink>
    </w:p>
    <w:p w14:paraId="1EE262AF" w14:textId="2AF5DF7A"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609" w:history="1">
        <w:r w:rsidRPr="00723FE9">
          <w:rPr>
            <w:rStyle w:val="Hyperlink"/>
            <w:noProof/>
          </w:rPr>
          <w:t>Business and Meetings</w:t>
        </w:r>
        <w:r>
          <w:rPr>
            <w:noProof/>
            <w:webHidden/>
          </w:rPr>
          <w:tab/>
        </w:r>
        <w:r>
          <w:rPr>
            <w:noProof/>
            <w:webHidden/>
          </w:rPr>
          <w:fldChar w:fldCharType="begin"/>
        </w:r>
        <w:r>
          <w:rPr>
            <w:noProof/>
            <w:webHidden/>
          </w:rPr>
          <w:instrText xml:space="preserve"> PAGEREF _Toc237263609 \h </w:instrText>
        </w:r>
        <w:r>
          <w:rPr>
            <w:noProof/>
            <w:webHidden/>
          </w:rPr>
        </w:r>
        <w:r>
          <w:rPr>
            <w:noProof/>
            <w:webHidden/>
          </w:rPr>
          <w:fldChar w:fldCharType="separate"/>
        </w:r>
        <w:r>
          <w:rPr>
            <w:noProof/>
            <w:webHidden/>
          </w:rPr>
          <w:t>12</w:t>
        </w:r>
        <w:r>
          <w:rPr>
            <w:noProof/>
            <w:webHidden/>
          </w:rPr>
          <w:fldChar w:fldCharType="end"/>
        </w:r>
      </w:hyperlink>
    </w:p>
    <w:p w14:paraId="6DF09BA7" w14:textId="31FB9729"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610" w:history="1">
        <w:r w:rsidRPr="00723FE9">
          <w:rPr>
            <w:rStyle w:val="Hyperlink"/>
            <w:noProof/>
          </w:rPr>
          <w:t>Post Disaster Assessment</w:t>
        </w:r>
        <w:r>
          <w:rPr>
            <w:noProof/>
            <w:webHidden/>
          </w:rPr>
          <w:tab/>
        </w:r>
        <w:r>
          <w:rPr>
            <w:noProof/>
            <w:webHidden/>
          </w:rPr>
          <w:fldChar w:fldCharType="begin"/>
        </w:r>
        <w:r>
          <w:rPr>
            <w:noProof/>
            <w:webHidden/>
          </w:rPr>
          <w:instrText xml:space="preserve"> PAGEREF _Toc237263610 \h </w:instrText>
        </w:r>
        <w:r>
          <w:rPr>
            <w:noProof/>
            <w:webHidden/>
          </w:rPr>
        </w:r>
        <w:r>
          <w:rPr>
            <w:noProof/>
            <w:webHidden/>
          </w:rPr>
          <w:fldChar w:fldCharType="separate"/>
        </w:r>
        <w:r>
          <w:rPr>
            <w:noProof/>
            <w:webHidden/>
          </w:rPr>
          <w:t>12</w:t>
        </w:r>
        <w:r>
          <w:rPr>
            <w:noProof/>
            <w:webHidden/>
          </w:rPr>
          <w:fldChar w:fldCharType="end"/>
        </w:r>
      </w:hyperlink>
    </w:p>
    <w:p w14:paraId="42904BD4" w14:textId="6604B2C8"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611" w:history="1">
        <w:r w:rsidRPr="00723FE9">
          <w:rPr>
            <w:rStyle w:val="Hyperlink"/>
            <w:noProof/>
          </w:rPr>
          <w:t>Training</w:t>
        </w:r>
        <w:r>
          <w:rPr>
            <w:noProof/>
            <w:webHidden/>
          </w:rPr>
          <w:tab/>
        </w:r>
        <w:r>
          <w:rPr>
            <w:noProof/>
            <w:webHidden/>
          </w:rPr>
          <w:fldChar w:fldCharType="begin"/>
        </w:r>
        <w:r>
          <w:rPr>
            <w:noProof/>
            <w:webHidden/>
          </w:rPr>
          <w:instrText xml:space="preserve"> PAGEREF _Toc237263611 \h </w:instrText>
        </w:r>
        <w:r>
          <w:rPr>
            <w:noProof/>
            <w:webHidden/>
          </w:rPr>
        </w:r>
        <w:r>
          <w:rPr>
            <w:noProof/>
            <w:webHidden/>
          </w:rPr>
          <w:fldChar w:fldCharType="separate"/>
        </w:r>
        <w:r>
          <w:rPr>
            <w:noProof/>
            <w:webHidden/>
          </w:rPr>
          <w:t>13</w:t>
        </w:r>
        <w:r>
          <w:rPr>
            <w:noProof/>
            <w:webHidden/>
          </w:rPr>
          <w:fldChar w:fldCharType="end"/>
        </w:r>
      </w:hyperlink>
    </w:p>
    <w:p w14:paraId="34B9EF17" w14:textId="36554A64"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612" w:history="1">
        <w:r w:rsidRPr="00723FE9">
          <w:rPr>
            <w:rStyle w:val="Hyperlink"/>
            <w:noProof/>
          </w:rPr>
          <w:t>Exercises</w:t>
        </w:r>
        <w:r>
          <w:rPr>
            <w:noProof/>
            <w:webHidden/>
          </w:rPr>
          <w:tab/>
        </w:r>
        <w:r>
          <w:rPr>
            <w:noProof/>
            <w:webHidden/>
          </w:rPr>
          <w:fldChar w:fldCharType="begin"/>
        </w:r>
        <w:r>
          <w:rPr>
            <w:noProof/>
            <w:webHidden/>
          </w:rPr>
          <w:instrText xml:space="preserve"> PAGEREF _Toc237263612 \h </w:instrText>
        </w:r>
        <w:r>
          <w:rPr>
            <w:noProof/>
            <w:webHidden/>
          </w:rPr>
        </w:r>
        <w:r>
          <w:rPr>
            <w:noProof/>
            <w:webHidden/>
          </w:rPr>
          <w:fldChar w:fldCharType="separate"/>
        </w:r>
        <w:r>
          <w:rPr>
            <w:noProof/>
            <w:webHidden/>
          </w:rPr>
          <w:t>13</w:t>
        </w:r>
        <w:r>
          <w:rPr>
            <w:noProof/>
            <w:webHidden/>
          </w:rPr>
          <w:fldChar w:fldCharType="end"/>
        </w:r>
      </w:hyperlink>
    </w:p>
    <w:p w14:paraId="5C160E7C" w14:textId="6DC94D11"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613" w:history="1">
        <w:r w:rsidRPr="00723FE9">
          <w:rPr>
            <w:rStyle w:val="Hyperlink"/>
            <w:noProof/>
          </w:rPr>
          <w:t>Exercise Evaluation</w:t>
        </w:r>
        <w:r>
          <w:rPr>
            <w:noProof/>
            <w:webHidden/>
          </w:rPr>
          <w:tab/>
        </w:r>
        <w:r>
          <w:rPr>
            <w:noProof/>
            <w:webHidden/>
          </w:rPr>
          <w:fldChar w:fldCharType="begin"/>
        </w:r>
        <w:r>
          <w:rPr>
            <w:noProof/>
            <w:webHidden/>
          </w:rPr>
          <w:instrText xml:space="preserve"> PAGEREF _Toc237263613 \h </w:instrText>
        </w:r>
        <w:r>
          <w:rPr>
            <w:noProof/>
            <w:webHidden/>
          </w:rPr>
        </w:r>
        <w:r>
          <w:rPr>
            <w:noProof/>
            <w:webHidden/>
          </w:rPr>
          <w:fldChar w:fldCharType="separate"/>
        </w:r>
        <w:r>
          <w:rPr>
            <w:noProof/>
            <w:webHidden/>
          </w:rPr>
          <w:t>13</w:t>
        </w:r>
        <w:r>
          <w:rPr>
            <w:noProof/>
            <w:webHidden/>
          </w:rPr>
          <w:fldChar w:fldCharType="end"/>
        </w:r>
      </w:hyperlink>
    </w:p>
    <w:p w14:paraId="55368FAD" w14:textId="7DACEE5B"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14" w:history="1">
        <w:r w:rsidRPr="00723FE9">
          <w:rPr>
            <w:rStyle w:val="Hyperlink"/>
            <w:rFonts w:cs="Noto Sans"/>
            <w:noProof/>
          </w:rPr>
          <w:t>Disaster Declaration</w:t>
        </w:r>
        <w:r>
          <w:rPr>
            <w:noProof/>
            <w:webHidden/>
          </w:rPr>
          <w:tab/>
        </w:r>
        <w:r>
          <w:rPr>
            <w:noProof/>
            <w:webHidden/>
          </w:rPr>
          <w:fldChar w:fldCharType="begin"/>
        </w:r>
        <w:r>
          <w:rPr>
            <w:noProof/>
            <w:webHidden/>
          </w:rPr>
          <w:instrText xml:space="preserve"> PAGEREF _Toc237263614 \h </w:instrText>
        </w:r>
        <w:r>
          <w:rPr>
            <w:noProof/>
            <w:webHidden/>
          </w:rPr>
        </w:r>
        <w:r>
          <w:rPr>
            <w:noProof/>
            <w:webHidden/>
          </w:rPr>
          <w:fldChar w:fldCharType="separate"/>
        </w:r>
        <w:r>
          <w:rPr>
            <w:noProof/>
            <w:webHidden/>
          </w:rPr>
          <w:t>14</w:t>
        </w:r>
        <w:r>
          <w:rPr>
            <w:noProof/>
            <w:webHidden/>
          </w:rPr>
          <w:fldChar w:fldCharType="end"/>
        </w:r>
      </w:hyperlink>
    </w:p>
    <w:p w14:paraId="2932B784" w14:textId="50A9E593" w:rsidR="009639C6" w:rsidRDefault="009639C6">
      <w:pPr>
        <w:pStyle w:val="TOC1"/>
        <w:tabs>
          <w:tab w:val="right" w:leader="dot" w:pos="10790"/>
        </w:tabs>
        <w:rPr>
          <w:rFonts w:asciiTheme="minorHAnsi" w:eastAsiaTheme="minorEastAsia" w:hAnsiTheme="minorHAnsi" w:cstheme="minorBidi"/>
          <w:b w:val="0"/>
          <w:bCs w:val="0"/>
          <w:iCs w:val="0"/>
          <w:noProof/>
          <w:kern w:val="2"/>
          <w:sz w:val="24"/>
          <w:szCs w:val="24"/>
          <w:lang w:eastAsia="en-AU"/>
          <w14:ligatures w14:val="standardContextual"/>
        </w:rPr>
      </w:pPr>
      <w:hyperlink w:anchor="_Toc237263615" w:history="1">
        <w:r w:rsidRPr="00723FE9">
          <w:rPr>
            <w:rStyle w:val="Hyperlink"/>
            <w:noProof/>
          </w:rPr>
          <w:t>Disaster District Profile</w:t>
        </w:r>
        <w:r>
          <w:rPr>
            <w:noProof/>
            <w:webHidden/>
          </w:rPr>
          <w:tab/>
        </w:r>
        <w:r>
          <w:rPr>
            <w:noProof/>
            <w:webHidden/>
          </w:rPr>
          <w:fldChar w:fldCharType="begin"/>
        </w:r>
        <w:r>
          <w:rPr>
            <w:noProof/>
            <w:webHidden/>
          </w:rPr>
          <w:instrText xml:space="preserve"> PAGEREF _Toc237263615 \h </w:instrText>
        </w:r>
        <w:r>
          <w:rPr>
            <w:noProof/>
            <w:webHidden/>
          </w:rPr>
        </w:r>
        <w:r>
          <w:rPr>
            <w:noProof/>
            <w:webHidden/>
          </w:rPr>
          <w:fldChar w:fldCharType="separate"/>
        </w:r>
        <w:r>
          <w:rPr>
            <w:noProof/>
            <w:webHidden/>
          </w:rPr>
          <w:t>14</w:t>
        </w:r>
        <w:r>
          <w:rPr>
            <w:noProof/>
            <w:webHidden/>
          </w:rPr>
          <w:fldChar w:fldCharType="end"/>
        </w:r>
      </w:hyperlink>
    </w:p>
    <w:p w14:paraId="19B70A5D" w14:textId="4305218A"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16" w:history="1">
        <w:r w:rsidRPr="00723FE9">
          <w:rPr>
            <w:rStyle w:val="Hyperlink"/>
            <w:rFonts w:eastAsia="SimSun"/>
            <w:noProof/>
          </w:rPr>
          <w:t>Community Context</w:t>
        </w:r>
        <w:r>
          <w:rPr>
            <w:noProof/>
            <w:webHidden/>
          </w:rPr>
          <w:tab/>
        </w:r>
        <w:r>
          <w:rPr>
            <w:noProof/>
            <w:webHidden/>
          </w:rPr>
          <w:fldChar w:fldCharType="begin"/>
        </w:r>
        <w:r>
          <w:rPr>
            <w:noProof/>
            <w:webHidden/>
          </w:rPr>
          <w:instrText xml:space="preserve"> PAGEREF _Toc237263616 \h </w:instrText>
        </w:r>
        <w:r>
          <w:rPr>
            <w:noProof/>
            <w:webHidden/>
          </w:rPr>
        </w:r>
        <w:r>
          <w:rPr>
            <w:noProof/>
            <w:webHidden/>
          </w:rPr>
          <w:fldChar w:fldCharType="separate"/>
        </w:r>
        <w:r>
          <w:rPr>
            <w:noProof/>
            <w:webHidden/>
          </w:rPr>
          <w:t>14</w:t>
        </w:r>
        <w:r>
          <w:rPr>
            <w:noProof/>
            <w:webHidden/>
          </w:rPr>
          <w:fldChar w:fldCharType="end"/>
        </w:r>
      </w:hyperlink>
    </w:p>
    <w:p w14:paraId="1E15493C" w14:textId="78804E1C"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17" w:history="1">
        <w:r w:rsidRPr="00723FE9">
          <w:rPr>
            <w:rStyle w:val="Hyperlink"/>
            <w:rFonts w:eastAsia="SimSun"/>
            <w:noProof/>
          </w:rPr>
          <w:t>District Appreciation</w:t>
        </w:r>
        <w:r>
          <w:rPr>
            <w:noProof/>
            <w:webHidden/>
          </w:rPr>
          <w:tab/>
        </w:r>
        <w:r>
          <w:rPr>
            <w:noProof/>
            <w:webHidden/>
          </w:rPr>
          <w:fldChar w:fldCharType="begin"/>
        </w:r>
        <w:r>
          <w:rPr>
            <w:noProof/>
            <w:webHidden/>
          </w:rPr>
          <w:instrText xml:space="preserve"> PAGEREF _Toc237263617 \h </w:instrText>
        </w:r>
        <w:r>
          <w:rPr>
            <w:noProof/>
            <w:webHidden/>
          </w:rPr>
        </w:r>
        <w:r>
          <w:rPr>
            <w:noProof/>
            <w:webHidden/>
          </w:rPr>
          <w:fldChar w:fldCharType="separate"/>
        </w:r>
        <w:r>
          <w:rPr>
            <w:noProof/>
            <w:webHidden/>
          </w:rPr>
          <w:t>15</w:t>
        </w:r>
        <w:r>
          <w:rPr>
            <w:noProof/>
            <w:webHidden/>
          </w:rPr>
          <w:fldChar w:fldCharType="end"/>
        </w:r>
      </w:hyperlink>
    </w:p>
    <w:p w14:paraId="31A74629" w14:textId="023CC91D"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618" w:history="1">
        <w:r w:rsidRPr="00723FE9">
          <w:rPr>
            <w:rStyle w:val="Hyperlink"/>
            <w:noProof/>
          </w:rPr>
          <w:t>Geographic overview</w:t>
        </w:r>
        <w:r>
          <w:rPr>
            <w:noProof/>
            <w:webHidden/>
          </w:rPr>
          <w:tab/>
        </w:r>
        <w:r>
          <w:rPr>
            <w:noProof/>
            <w:webHidden/>
          </w:rPr>
          <w:fldChar w:fldCharType="begin"/>
        </w:r>
        <w:r>
          <w:rPr>
            <w:noProof/>
            <w:webHidden/>
          </w:rPr>
          <w:instrText xml:space="preserve"> PAGEREF _Toc237263618 \h </w:instrText>
        </w:r>
        <w:r>
          <w:rPr>
            <w:noProof/>
            <w:webHidden/>
          </w:rPr>
        </w:r>
        <w:r>
          <w:rPr>
            <w:noProof/>
            <w:webHidden/>
          </w:rPr>
          <w:fldChar w:fldCharType="separate"/>
        </w:r>
        <w:r>
          <w:rPr>
            <w:noProof/>
            <w:webHidden/>
          </w:rPr>
          <w:t>15</w:t>
        </w:r>
        <w:r>
          <w:rPr>
            <w:noProof/>
            <w:webHidden/>
          </w:rPr>
          <w:fldChar w:fldCharType="end"/>
        </w:r>
      </w:hyperlink>
    </w:p>
    <w:p w14:paraId="793B51AE" w14:textId="11DD697E"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619" w:history="1">
        <w:r w:rsidRPr="00723FE9">
          <w:rPr>
            <w:rStyle w:val="Hyperlink"/>
            <w:noProof/>
          </w:rPr>
          <w:t>Area:</w:t>
        </w:r>
        <w:r>
          <w:rPr>
            <w:noProof/>
            <w:webHidden/>
          </w:rPr>
          <w:tab/>
        </w:r>
        <w:r>
          <w:rPr>
            <w:noProof/>
            <w:webHidden/>
          </w:rPr>
          <w:fldChar w:fldCharType="begin"/>
        </w:r>
        <w:r>
          <w:rPr>
            <w:noProof/>
            <w:webHidden/>
          </w:rPr>
          <w:instrText xml:space="preserve"> PAGEREF _Toc237263619 \h </w:instrText>
        </w:r>
        <w:r>
          <w:rPr>
            <w:noProof/>
            <w:webHidden/>
          </w:rPr>
        </w:r>
        <w:r>
          <w:rPr>
            <w:noProof/>
            <w:webHidden/>
          </w:rPr>
          <w:fldChar w:fldCharType="separate"/>
        </w:r>
        <w:r>
          <w:rPr>
            <w:noProof/>
            <w:webHidden/>
          </w:rPr>
          <w:t>15</w:t>
        </w:r>
        <w:r>
          <w:rPr>
            <w:noProof/>
            <w:webHidden/>
          </w:rPr>
          <w:fldChar w:fldCharType="end"/>
        </w:r>
      </w:hyperlink>
    </w:p>
    <w:p w14:paraId="73B988A7" w14:textId="78664DCD"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620" w:history="1">
        <w:r w:rsidRPr="00723FE9">
          <w:rPr>
            <w:rStyle w:val="Hyperlink"/>
            <w:rFonts w:eastAsia="SimSun"/>
            <w:noProof/>
          </w:rPr>
          <w:t>Climate and Weather:</w:t>
        </w:r>
        <w:r>
          <w:rPr>
            <w:noProof/>
            <w:webHidden/>
          </w:rPr>
          <w:tab/>
        </w:r>
        <w:r>
          <w:rPr>
            <w:noProof/>
            <w:webHidden/>
          </w:rPr>
          <w:fldChar w:fldCharType="begin"/>
        </w:r>
        <w:r>
          <w:rPr>
            <w:noProof/>
            <w:webHidden/>
          </w:rPr>
          <w:instrText xml:space="preserve"> PAGEREF _Toc237263620 \h </w:instrText>
        </w:r>
        <w:r>
          <w:rPr>
            <w:noProof/>
            <w:webHidden/>
          </w:rPr>
        </w:r>
        <w:r>
          <w:rPr>
            <w:noProof/>
            <w:webHidden/>
          </w:rPr>
          <w:fldChar w:fldCharType="separate"/>
        </w:r>
        <w:r>
          <w:rPr>
            <w:noProof/>
            <w:webHidden/>
          </w:rPr>
          <w:t>15</w:t>
        </w:r>
        <w:r>
          <w:rPr>
            <w:noProof/>
            <w:webHidden/>
          </w:rPr>
          <w:fldChar w:fldCharType="end"/>
        </w:r>
      </w:hyperlink>
    </w:p>
    <w:p w14:paraId="2FBC6608" w14:textId="77A12151"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621" w:history="1">
        <w:r w:rsidRPr="00723FE9">
          <w:rPr>
            <w:rStyle w:val="Hyperlink"/>
            <w:noProof/>
          </w:rPr>
          <w:t>Topography:</w:t>
        </w:r>
        <w:r>
          <w:rPr>
            <w:noProof/>
            <w:webHidden/>
          </w:rPr>
          <w:tab/>
        </w:r>
        <w:r>
          <w:rPr>
            <w:noProof/>
            <w:webHidden/>
          </w:rPr>
          <w:fldChar w:fldCharType="begin"/>
        </w:r>
        <w:r>
          <w:rPr>
            <w:noProof/>
            <w:webHidden/>
          </w:rPr>
          <w:instrText xml:space="preserve"> PAGEREF _Toc237263621 \h </w:instrText>
        </w:r>
        <w:r>
          <w:rPr>
            <w:noProof/>
            <w:webHidden/>
          </w:rPr>
        </w:r>
        <w:r>
          <w:rPr>
            <w:noProof/>
            <w:webHidden/>
          </w:rPr>
          <w:fldChar w:fldCharType="separate"/>
        </w:r>
        <w:r>
          <w:rPr>
            <w:noProof/>
            <w:webHidden/>
          </w:rPr>
          <w:t>16</w:t>
        </w:r>
        <w:r>
          <w:rPr>
            <w:noProof/>
            <w:webHidden/>
          </w:rPr>
          <w:fldChar w:fldCharType="end"/>
        </w:r>
      </w:hyperlink>
    </w:p>
    <w:p w14:paraId="69A30204" w14:textId="3197A3F5"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22" w:history="1">
        <w:r w:rsidRPr="00723FE9">
          <w:rPr>
            <w:rStyle w:val="Hyperlink"/>
            <w:noProof/>
          </w:rPr>
          <w:t>Rivers &amp; Dams:</w:t>
        </w:r>
        <w:r>
          <w:rPr>
            <w:noProof/>
            <w:webHidden/>
          </w:rPr>
          <w:tab/>
        </w:r>
        <w:r>
          <w:rPr>
            <w:noProof/>
            <w:webHidden/>
          </w:rPr>
          <w:fldChar w:fldCharType="begin"/>
        </w:r>
        <w:r>
          <w:rPr>
            <w:noProof/>
            <w:webHidden/>
          </w:rPr>
          <w:instrText xml:space="preserve"> PAGEREF _Toc237263622 \h </w:instrText>
        </w:r>
        <w:r>
          <w:rPr>
            <w:noProof/>
            <w:webHidden/>
          </w:rPr>
        </w:r>
        <w:r>
          <w:rPr>
            <w:noProof/>
            <w:webHidden/>
          </w:rPr>
          <w:fldChar w:fldCharType="separate"/>
        </w:r>
        <w:r>
          <w:rPr>
            <w:noProof/>
            <w:webHidden/>
          </w:rPr>
          <w:t>16</w:t>
        </w:r>
        <w:r>
          <w:rPr>
            <w:noProof/>
            <w:webHidden/>
          </w:rPr>
          <w:fldChar w:fldCharType="end"/>
        </w:r>
      </w:hyperlink>
    </w:p>
    <w:p w14:paraId="2D914DBD" w14:textId="54AD20E7"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623" w:history="1">
        <w:r w:rsidRPr="00723FE9">
          <w:rPr>
            <w:rStyle w:val="Hyperlink"/>
            <w:noProof/>
          </w:rPr>
          <w:t>Rivers</w:t>
        </w:r>
        <w:r>
          <w:rPr>
            <w:noProof/>
            <w:webHidden/>
          </w:rPr>
          <w:tab/>
        </w:r>
        <w:r>
          <w:rPr>
            <w:noProof/>
            <w:webHidden/>
          </w:rPr>
          <w:fldChar w:fldCharType="begin"/>
        </w:r>
        <w:r>
          <w:rPr>
            <w:noProof/>
            <w:webHidden/>
          </w:rPr>
          <w:instrText xml:space="preserve"> PAGEREF _Toc237263623 \h </w:instrText>
        </w:r>
        <w:r>
          <w:rPr>
            <w:noProof/>
            <w:webHidden/>
          </w:rPr>
        </w:r>
        <w:r>
          <w:rPr>
            <w:noProof/>
            <w:webHidden/>
          </w:rPr>
          <w:fldChar w:fldCharType="separate"/>
        </w:r>
        <w:r>
          <w:rPr>
            <w:noProof/>
            <w:webHidden/>
          </w:rPr>
          <w:t>16</w:t>
        </w:r>
        <w:r>
          <w:rPr>
            <w:noProof/>
            <w:webHidden/>
          </w:rPr>
          <w:fldChar w:fldCharType="end"/>
        </w:r>
      </w:hyperlink>
    </w:p>
    <w:p w14:paraId="3A600FEC" w14:textId="35AB679D"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24" w:history="1">
        <w:r w:rsidRPr="00723FE9">
          <w:rPr>
            <w:rStyle w:val="Hyperlink"/>
            <w:noProof/>
          </w:rPr>
          <w:t>Referable Dams:</w:t>
        </w:r>
        <w:r>
          <w:rPr>
            <w:noProof/>
            <w:webHidden/>
          </w:rPr>
          <w:tab/>
        </w:r>
        <w:r>
          <w:rPr>
            <w:noProof/>
            <w:webHidden/>
          </w:rPr>
          <w:fldChar w:fldCharType="begin"/>
        </w:r>
        <w:r>
          <w:rPr>
            <w:noProof/>
            <w:webHidden/>
          </w:rPr>
          <w:instrText xml:space="preserve"> PAGEREF _Toc237263624 \h </w:instrText>
        </w:r>
        <w:r>
          <w:rPr>
            <w:noProof/>
            <w:webHidden/>
          </w:rPr>
        </w:r>
        <w:r>
          <w:rPr>
            <w:noProof/>
            <w:webHidden/>
          </w:rPr>
          <w:fldChar w:fldCharType="separate"/>
        </w:r>
        <w:r>
          <w:rPr>
            <w:noProof/>
            <w:webHidden/>
          </w:rPr>
          <w:t>17</w:t>
        </w:r>
        <w:r>
          <w:rPr>
            <w:noProof/>
            <w:webHidden/>
          </w:rPr>
          <w:fldChar w:fldCharType="end"/>
        </w:r>
      </w:hyperlink>
    </w:p>
    <w:p w14:paraId="124F966C" w14:textId="6208474A"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625" w:history="1">
        <w:r w:rsidRPr="00723FE9">
          <w:rPr>
            <w:rStyle w:val="Hyperlink"/>
            <w:noProof/>
          </w:rPr>
          <w:t>Definition of a Referrable Dam;</w:t>
        </w:r>
        <w:r>
          <w:rPr>
            <w:noProof/>
            <w:webHidden/>
          </w:rPr>
          <w:tab/>
        </w:r>
        <w:r>
          <w:rPr>
            <w:noProof/>
            <w:webHidden/>
          </w:rPr>
          <w:fldChar w:fldCharType="begin"/>
        </w:r>
        <w:r>
          <w:rPr>
            <w:noProof/>
            <w:webHidden/>
          </w:rPr>
          <w:instrText xml:space="preserve"> PAGEREF _Toc237263625 \h </w:instrText>
        </w:r>
        <w:r>
          <w:rPr>
            <w:noProof/>
            <w:webHidden/>
          </w:rPr>
        </w:r>
        <w:r>
          <w:rPr>
            <w:noProof/>
            <w:webHidden/>
          </w:rPr>
          <w:fldChar w:fldCharType="separate"/>
        </w:r>
        <w:r>
          <w:rPr>
            <w:noProof/>
            <w:webHidden/>
          </w:rPr>
          <w:t>17</w:t>
        </w:r>
        <w:r>
          <w:rPr>
            <w:noProof/>
            <w:webHidden/>
          </w:rPr>
          <w:fldChar w:fldCharType="end"/>
        </w:r>
      </w:hyperlink>
    </w:p>
    <w:p w14:paraId="124A5DDE" w14:textId="13B7FC95"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626" w:history="1">
        <w:r w:rsidRPr="00723FE9">
          <w:rPr>
            <w:rStyle w:val="Hyperlink"/>
            <w:noProof/>
          </w:rPr>
          <w:t>Emergency Action Plans (EAPs)</w:t>
        </w:r>
        <w:r>
          <w:rPr>
            <w:noProof/>
            <w:webHidden/>
          </w:rPr>
          <w:tab/>
        </w:r>
        <w:r>
          <w:rPr>
            <w:noProof/>
            <w:webHidden/>
          </w:rPr>
          <w:fldChar w:fldCharType="begin"/>
        </w:r>
        <w:r>
          <w:rPr>
            <w:noProof/>
            <w:webHidden/>
          </w:rPr>
          <w:instrText xml:space="preserve"> PAGEREF _Toc237263626 \h </w:instrText>
        </w:r>
        <w:r>
          <w:rPr>
            <w:noProof/>
            <w:webHidden/>
          </w:rPr>
        </w:r>
        <w:r>
          <w:rPr>
            <w:noProof/>
            <w:webHidden/>
          </w:rPr>
          <w:fldChar w:fldCharType="separate"/>
        </w:r>
        <w:r>
          <w:rPr>
            <w:noProof/>
            <w:webHidden/>
          </w:rPr>
          <w:t>17</w:t>
        </w:r>
        <w:r>
          <w:rPr>
            <w:noProof/>
            <w:webHidden/>
          </w:rPr>
          <w:fldChar w:fldCharType="end"/>
        </w:r>
      </w:hyperlink>
    </w:p>
    <w:p w14:paraId="49FFBCB4" w14:textId="7ECFEE52"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627" w:history="1">
        <w:r w:rsidRPr="00723FE9">
          <w:rPr>
            <w:rStyle w:val="Hyperlink"/>
            <w:noProof/>
          </w:rPr>
          <w:t>Response to Dam Failures</w:t>
        </w:r>
        <w:r>
          <w:rPr>
            <w:noProof/>
            <w:webHidden/>
          </w:rPr>
          <w:tab/>
        </w:r>
        <w:r>
          <w:rPr>
            <w:noProof/>
            <w:webHidden/>
          </w:rPr>
          <w:fldChar w:fldCharType="begin"/>
        </w:r>
        <w:r>
          <w:rPr>
            <w:noProof/>
            <w:webHidden/>
          </w:rPr>
          <w:instrText xml:space="preserve"> PAGEREF _Toc237263627 \h </w:instrText>
        </w:r>
        <w:r>
          <w:rPr>
            <w:noProof/>
            <w:webHidden/>
          </w:rPr>
        </w:r>
        <w:r>
          <w:rPr>
            <w:noProof/>
            <w:webHidden/>
          </w:rPr>
          <w:fldChar w:fldCharType="separate"/>
        </w:r>
        <w:r>
          <w:rPr>
            <w:noProof/>
            <w:webHidden/>
          </w:rPr>
          <w:t>17</w:t>
        </w:r>
        <w:r>
          <w:rPr>
            <w:noProof/>
            <w:webHidden/>
          </w:rPr>
          <w:fldChar w:fldCharType="end"/>
        </w:r>
      </w:hyperlink>
    </w:p>
    <w:p w14:paraId="72F721ED" w14:textId="5AE27D00"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28" w:history="1">
        <w:r w:rsidRPr="00723FE9">
          <w:rPr>
            <w:rStyle w:val="Hyperlink"/>
            <w:noProof/>
          </w:rPr>
          <w:t>Agriculture Industries:</w:t>
        </w:r>
        <w:r>
          <w:rPr>
            <w:noProof/>
            <w:webHidden/>
          </w:rPr>
          <w:tab/>
        </w:r>
        <w:r>
          <w:rPr>
            <w:noProof/>
            <w:webHidden/>
          </w:rPr>
          <w:fldChar w:fldCharType="begin"/>
        </w:r>
        <w:r>
          <w:rPr>
            <w:noProof/>
            <w:webHidden/>
          </w:rPr>
          <w:instrText xml:space="preserve"> PAGEREF _Toc237263628 \h </w:instrText>
        </w:r>
        <w:r>
          <w:rPr>
            <w:noProof/>
            <w:webHidden/>
          </w:rPr>
        </w:r>
        <w:r>
          <w:rPr>
            <w:noProof/>
            <w:webHidden/>
          </w:rPr>
          <w:fldChar w:fldCharType="separate"/>
        </w:r>
        <w:r>
          <w:rPr>
            <w:noProof/>
            <w:webHidden/>
          </w:rPr>
          <w:t>18</w:t>
        </w:r>
        <w:r>
          <w:rPr>
            <w:noProof/>
            <w:webHidden/>
          </w:rPr>
          <w:fldChar w:fldCharType="end"/>
        </w:r>
      </w:hyperlink>
    </w:p>
    <w:p w14:paraId="0DDD6774" w14:textId="2F194206"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29" w:history="1">
        <w:r w:rsidRPr="00723FE9">
          <w:rPr>
            <w:rStyle w:val="Hyperlink"/>
            <w:noProof/>
          </w:rPr>
          <w:t>Mining</w:t>
        </w:r>
        <w:r>
          <w:rPr>
            <w:noProof/>
            <w:webHidden/>
          </w:rPr>
          <w:tab/>
        </w:r>
        <w:r>
          <w:rPr>
            <w:noProof/>
            <w:webHidden/>
          </w:rPr>
          <w:fldChar w:fldCharType="begin"/>
        </w:r>
        <w:r>
          <w:rPr>
            <w:noProof/>
            <w:webHidden/>
          </w:rPr>
          <w:instrText xml:space="preserve"> PAGEREF _Toc237263629 \h </w:instrText>
        </w:r>
        <w:r>
          <w:rPr>
            <w:noProof/>
            <w:webHidden/>
          </w:rPr>
        </w:r>
        <w:r>
          <w:rPr>
            <w:noProof/>
            <w:webHidden/>
          </w:rPr>
          <w:fldChar w:fldCharType="separate"/>
        </w:r>
        <w:r>
          <w:rPr>
            <w:noProof/>
            <w:webHidden/>
          </w:rPr>
          <w:t>19</w:t>
        </w:r>
        <w:r>
          <w:rPr>
            <w:noProof/>
            <w:webHidden/>
          </w:rPr>
          <w:fldChar w:fldCharType="end"/>
        </w:r>
      </w:hyperlink>
    </w:p>
    <w:p w14:paraId="01D6856A" w14:textId="57D346B8"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30" w:history="1">
        <w:r w:rsidRPr="00723FE9">
          <w:rPr>
            <w:rStyle w:val="Hyperlink"/>
            <w:noProof/>
          </w:rPr>
          <w:t>Tourism</w:t>
        </w:r>
        <w:r>
          <w:rPr>
            <w:noProof/>
            <w:webHidden/>
          </w:rPr>
          <w:tab/>
        </w:r>
        <w:r>
          <w:rPr>
            <w:noProof/>
            <w:webHidden/>
          </w:rPr>
          <w:fldChar w:fldCharType="begin"/>
        </w:r>
        <w:r>
          <w:rPr>
            <w:noProof/>
            <w:webHidden/>
          </w:rPr>
          <w:instrText xml:space="preserve"> PAGEREF _Toc237263630 \h </w:instrText>
        </w:r>
        <w:r>
          <w:rPr>
            <w:noProof/>
            <w:webHidden/>
          </w:rPr>
        </w:r>
        <w:r>
          <w:rPr>
            <w:noProof/>
            <w:webHidden/>
          </w:rPr>
          <w:fldChar w:fldCharType="separate"/>
        </w:r>
        <w:r>
          <w:rPr>
            <w:noProof/>
            <w:webHidden/>
          </w:rPr>
          <w:t>19</w:t>
        </w:r>
        <w:r>
          <w:rPr>
            <w:noProof/>
            <w:webHidden/>
          </w:rPr>
          <w:fldChar w:fldCharType="end"/>
        </w:r>
      </w:hyperlink>
    </w:p>
    <w:p w14:paraId="1DC8F6CC" w14:textId="2650D080"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31" w:history="1">
        <w:r w:rsidRPr="00723FE9">
          <w:rPr>
            <w:rStyle w:val="Hyperlink"/>
            <w:rFonts w:eastAsia="SimSun"/>
            <w:noProof/>
          </w:rPr>
          <w:t>Demography</w:t>
        </w:r>
        <w:r>
          <w:rPr>
            <w:noProof/>
            <w:webHidden/>
          </w:rPr>
          <w:tab/>
        </w:r>
        <w:r>
          <w:rPr>
            <w:noProof/>
            <w:webHidden/>
          </w:rPr>
          <w:fldChar w:fldCharType="begin"/>
        </w:r>
        <w:r>
          <w:rPr>
            <w:noProof/>
            <w:webHidden/>
          </w:rPr>
          <w:instrText xml:space="preserve"> PAGEREF _Toc237263631 \h </w:instrText>
        </w:r>
        <w:r>
          <w:rPr>
            <w:noProof/>
            <w:webHidden/>
          </w:rPr>
        </w:r>
        <w:r>
          <w:rPr>
            <w:noProof/>
            <w:webHidden/>
          </w:rPr>
          <w:fldChar w:fldCharType="separate"/>
        </w:r>
        <w:r>
          <w:rPr>
            <w:noProof/>
            <w:webHidden/>
          </w:rPr>
          <w:t>19</w:t>
        </w:r>
        <w:r>
          <w:rPr>
            <w:noProof/>
            <w:webHidden/>
          </w:rPr>
          <w:fldChar w:fldCharType="end"/>
        </w:r>
      </w:hyperlink>
    </w:p>
    <w:p w14:paraId="41B0A7EF" w14:textId="24E79F2D"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632" w:history="1">
        <w:r w:rsidRPr="00723FE9">
          <w:rPr>
            <w:rStyle w:val="Hyperlink"/>
            <w:noProof/>
          </w:rPr>
          <w:t>Population</w:t>
        </w:r>
        <w:r>
          <w:rPr>
            <w:noProof/>
            <w:webHidden/>
          </w:rPr>
          <w:tab/>
        </w:r>
        <w:r>
          <w:rPr>
            <w:noProof/>
            <w:webHidden/>
          </w:rPr>
          <w:fldChar w:fldCharType="begin"/>
        </w:r>
        <w:r>
          <w:rPr>
            <w:noProof/>
            <w:webHidden/>
          </w:rPr>
          <w:instrText xml:space="preserve"> PAGEREF _Toc237263632 \h </w:instrText>
        </w:r>
        <w:r>
          <w:rPr>
            <w:noProof/>
            <w:webHidden/>
          </w:rPr>
        </w:r>
        <w:r>
          <w:rPr>
            <w:noProof/>
            <w:webHidden/>
          </w:rPr>
          <w:fldChar w:fldCharType="separate"/>
        </w:r>
        <w:r>
          <w:rPr>
            <w:noProof/>
            <w:webHidden/>
          </w:rPr>
          <w:t>19</w:t>
        </w:r>
        <w:r>
          <w:rPr>
            <w:noProof/>
            <w:webHidden/>
          </w:rPr>
          <w:fldChar w:fldCharType="end"/>
        </w:r>
      </w:hyperlink>
    </w:p>
    <w:p w14:paraId="312752AB" w14:textId="74435AA4"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33" w:history="1">
        <w:r w:rsidRPr="00723FE9">
          <w:rPr>
            <w:rStyle w:val="Hyperlink"/>
            <w:rFonts w:eastAsia="SimSun"/>
            <w:noProof/>
          </w:rPr>
          <w:t>Critical Infrastructure</w:t>
        </w:r>
        <w:r>
          <w:rPr>
            <w:noProof/>
            <w:webHidden/>
          </w:rPr>
          <w:tab/>
        </w:r>
        <w:r>
          <w:rPr>
            <w:noProof/>
            <w:webHidden/>
          </w:rPr>
          <w:fldChar w:fldCharType="begin"/>
        </w:r>
        <w:r>
          <w:rPr>
            <w:noProof/>
            <w:webHidden/>
          </w:rPr>
          <w:instrText xml:space="preserve"> PAGEREF _Toc237263633 \h </w:instrText>
        </w:r>
        <w:r>
          <w:rPr>
            <w:noProof/>
            <w:webHidden/>
          </w:rPr>
        </w:r>
        <w:r>
          <w:rPr>
            <w:noProof/>
            <w:webHidden/>
          </w:rPr>
          <w:fldChar w:fldCharType="separate"/>
        </w:r>
        <w:r>
          <w:rPr>
            <w:noProof/>
            <w:webHidden/>
          </w:rPr>
          <w:t>19</w:t>
        </w:r>
        <w:r>
          <w:rPr>
            <w:noProof/>
            <w:webHidden/>
          </w:rPr>
          <w:fldChar w:fldCharType="end"/>
        </w:r>
      </w:hyperlink>
    </w:p>
    <w:p w14:paraId="4C9B319A" w14:textId="3469D63B"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634" w:history="1">
        <w:r w:rsidRPr="00723FE9">
          <w:rPr>
            <w:rStyle w:val="Hyperlink"/>
            <w:noProof/>
          </w:rPr>
          <w:t>Major Arterial Roads</w:t>
        </w:r>
        <w:r>
          <w:rPr>
            <w:noProof/>
            <w:webHidden/>
          </w:rPr>
          <w:tab/>
        </w:r>
        <w:r>
          <w:rPr>
            <w:noProof/>
            <w:webHidden/>
          </w:rPr>
          <w:fldChar w:fldCharType="begin"/>
        </w:r>
        <w:r>
          <w:rPr>
            <w:noProof/>
            <w:webHidden/>
          </w:rPr>
          <w:instrText xml:space="preserve"> PAGEREF _Toc237263634 \h </w:instrText>
        </w:r>
        <w:r>
          <w:rPr>
            <w:noProof/>
            <w:webHidden/>
          </w:rPr>
        </w:r>
        <w:r>
          <w:rPr>
            <w:noProof/>
            <w:webHidden/>
          </w:rPr>
          <w:fldChar w:fldCharType="separate"/>
        </w:r>
        <w:r>
          <w:rPr>
            <w:noProof/>
            <w:webHidden/>
          </w:rPr>
          <w:t>19</w:t>
        </w:r>
        <w:r>
          <w:rPr>
            <w:noProof/>
            <w:webHidden/>
          </w:rPr>
          <w:fldChar w:fldCharType="end"/>
        </w:r>
      </w:hyperlink>
    </w:p>
    <w:p w14:paraId="78CAC5B9" w14:textId="1D9ACA83"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635" w:history="1">
        <w:r w:rsidRPr="00723FE9">
          <w:rPr>
            <w:rStyle w:val="Hyperlink"/>
            <w:noProof/>
          </w:rPr>
          <w:t>Rail</w:t>
        </w:r>
        <w:r>
          <w:rPr>
            <w:noProof/>
            <w:webHidden/>
          </w:rPr>
          <w:tab/>
        </w:r>
        <w:r>
          <w:rPr>
            <w:noProof/>
            <w:webHidden/>
          </w:rPr>
          <w:fldChar w:fldCharType="begin"/>
        </w:r>
        <w:r>
          <w:rPr>
            <w:noProof/>
            <w:webHidden/>
          </w:rPr>
          <w:instrText xml:space="preserve"> PAGEREF _Toc237263635 \h </w:instrText>
        </w:r>
        <w:r>
          <w:rPr>
            <w:noProof/>
            <w:webHidden/>
          </w:rPr>
        </w:r>
        <w:r>
          <w:rPr>
            <w:noProof/>
            <w:webHidden/>
          </w:rPr>
          <w:fldChar w:fldCharType="separate"/>
        </w:r>
        <w:r>
          <w:rPr>
            <w:noProof/>
            <w:webHidden/>
          </w:rPr>
          <w:t>20</w:t>
        </w:r>
        <w:r>
          <w:rPr>
            <w:noProof/>
            <w:webHidden/>
          </w:rPr>
          <w:fldChar w:fldCharType="end"/>
        </w:r>
      </w:hyperlink>
    </w:p>
    <w:p w14:paraId="16102FD0" w14:textId="7DEBBAC9"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636" w:history="1">
        <w:r w:rsidRPr="00723FE9">
          <w:rPr>
            <w:rStyle w:val="Hyperlink"/>
            <w:noProof/>
          </w:rPr>
          <w:t>Ports</w:t>
        </w:r>
        <w:r>
          <w:rPr>
            <w:noProof/>
            <w:webHidden/>
          </w:rPr>
          <w:tab/>
        </w:r>
        <w:r>
          <w:rPr>
            <w:noProof/>
            <w:webHidden/>
          </w:rPr>
          <w:fldChar w:fldCharType="begin"/>
        </w:r>
        <w:r>
          <w:rPr>
            <w:noProof/>
            <w:webHidden/>
          </w:rPr>
          <w:instrText xml:space="preserve"> PAGEREF _Toc237263636 \h </w:instrText>
        </w:r>
        <w:r>
          <w:rPr>
            <w:noProof/>
            <w:webHidden/>
          </w:rPr>
        </w:r>
        <w:r>
          <w:rPr>
            <w:noProof/>
            <w:webHidden/>
          </w:rPr>
          <w:fldChar w:fldCharType="separate"/>
        </w:r>
        <w:r>
          <w:rPr>
            <w:noProof/>
            <w:webHidden/>
          </w:rPr>
          <w:t>20</w:t>
        </w:r>
        <w:r>
          <w:rPr>
            <w:noProof/>
            <w:webHidden/>
          </w:rPr>
          <w:fldChar w:fldCharType="end"/>
        </w:r>
      </w:hyperlink>
    </w:p>
    <w:p w14:paraId="0606FDBB" w14:textId="0A73640B"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637" w:history="1">
        <w:r w:rsidRPr="00723FE9">
          <w:rPr>
            <w:rStyle w:val="Hyperlink"/>
            <w:noProof/>
          </w:rPr>
          <w:t>Barge ramps</w:t>
        </w:r>
        <w:r>
          <w:rPr>
            <w:noProof/>
            <w:webHidden/>
          </w:rPr>
          <w:tab/>
        </w:r>
        <w:r>
          <w:rPr>
            <w:noProof/>
            <w:webHidden/>
          </w:rPr>
          <w:fldChar w:fldCharType="begin"/>
        </w:r>
        <w:r>
          <w:rPr>
            <w:noProof/>
            <w:webHidden/>
          </w:rPr>
          <w:instrText xml:space="preserve"> PAGEREF _Toc237263637 \h </w:instrText>
        </w:r>
        <w:r>
          <w:rPr>
            <w:noProof/>
            <w:webHidden/>
          </w:rPr>
        </w:r>
        <w:r>
          <w:rPr>
            <w:noProof/>
            <w:webHidden/>
          </w:rPr>
          <w:fldChar w:fldCharType="separate"/>
        </w:r>
        <w:r>
          <w:rPr>
            <w:noProof/>
            <w:webHidden/>
          </w:rPr>
          <w:t>20</w:t>
        </w:r>
        <w:r>
          <w:rPr>
            <w:noProof/>
            <w:webHidden/>
          </w:rPr>
          <w:fldChar w:fldCharType="end"/>
        </w:r>
      </w:hyperlink>
    </w:p>
    <w:p w14:paraId="5540A721" w14:textId="141DD3EE"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638" w:history="1">
        <w:r w:rsidRPr="00723FE9">
          <w:rPr>
            <w:rStyle w:val="Hyperlink"/>
            <w:noProof/>
          </w:rPr>
          <w:t>Jetty’s</w:t>
        </w:r>
        <w:r>
          <w:rPr>
            <w:noProof/>
            <w:webHidden/>
          </w:rPr>
          <w:tab/>
        </w:r>
        <w:r>
          <w:rPr>
            <w:noProof/>
            <w:webHidden/>
          </w:rPr>
          <w:fldChar w:fldCharType="begin"/>
        </w:r>
        <w:r>
          <w:rPr>
            <w:noProof/>
            <w:webHidden/>
          </w:rPr>
          <w:instrText xml:space="preserve"> PAGEREF _Toc237263638 \h </w:instrText>
        </w:r>
        <w:r>
          <w:rPr>
            <w:noProof/>
            <w:webHidden/>
          </w:rPr>
        </w:r>
        <w:r>
          <w:rPr>
            <w:noProof/>
            <w:webHidden/>
          </w:rPr>
          <w:fldChar w:fldCharType="separate"/>
        </w:r>
        <w:r>
          <w:rPr>
            <w:noProof/>
            <w:webHidden/>
          </w:rPr>
          <w:t>20</w:t>
        </w:r>
        <w:r>
          <w:rPr>
            <w:noProof/>
            <w:webHidden/>
          </w:rPr>
          <w:fldChar w:fldCharType="end"/>
        </w:r>
      </w:hyperlink>
    </w:p>
    <w:p w14:paraId="2C587FAC" w14:textId="6976FDB1"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39" w:history="1">
        <w:r w:rsidRPr="00723FE9">
          <w:rPr>
            <w:rStyle w:val="Hyperlink"/>
            <w:noProof/>
          </w:rPr>
          <w:t>Air</w:t>
        </w:r>
        <w:r>
          <w:rPr>
            <w:noProof/>
            <w:webHidden/>
          </w:rPr>
          <w:tab/>
        </w:r>
        <w:r>
          <w:rPr>
            <w:noProof/>
            <w:webHidden/>
          </w:rPr>
          <w:fldChar w:fldCharType="begin"/>
        </w:r>
        <w:r>
          <w:rPr>
            <w:noProof/>
            <w:webHidden/>
          </w:rPr>
          <w:instrText xml:space="preserve"> PAGEREF _Toc237263639 \h </w:instrText>
        </w:r>
        <w:r>
          <w:rPr>
            <w:noProof/>
            <w:webHidden/>
          </w:rPr>
        </w:r>
        <w:r>
          <w:rPr>
            <w:noProof/>
            <w:webHidden/>
          </w:rPr>
          <w:fldChar w:fldCharType="separate"/>
        </w:r>
        <w:r>
          <w:rPr>
            <w:noProof/>
            <w:webHidden/>
          </w:rPr>
          <w:t>20</w:t>
        </w:r>
        <w:r>
          <w:rPr>
            <w:noProof/>
            <w:webHidden/>
          </w:rPr>
          <w:fldChar w:fldCharType="end"/>
        </w:r>
      </w:hyperlink>
    </w:p>
    <w:p w14:paraId="5A26A56D" w14:textId="3B685528"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640" w:history="1">
        <w:r w:rsidRPr="00723FE9">
          <w:rPr>
            <w:rStyle w:val="Hyperlink"/>
            <w:noProof/>
          </w:rPr>
          <w:t>Torres Strait Airstrips</w:t>
        </w:r>
        <w:r>
          <w:rPr>
            <w:noProof/>
            <w:webHidden/>
          </w:rPr>
          <w:tab/>
        </w:r>
        <w:r>
          <w:rPr>
            <w:noProof/>
            <w:webHidden/>
          </w:rPr>
          <w:fldChar w:fldCharType="begin"/>
        </w:r>
        <w:r>
          <w:rPr>
            <w:noProof/>
            <w:webHidden/>
          </w:rPr>
          <w:instrText xml:space="preserve"> PAGEREF _Toc237263640 \h </w:instrText>
        </w:r>
        <w:r>
          <w:rPr>
            <w:noProof/>
            <w:webHidden/>
          </w:rPr>
        </w:r>
        <w:r>
          <w:rPr>
            <w:noProof/>
            <w:webHidden/>
          </w:rPr>
          <w:fldChar w:fldCharType="separate"/>
        </w:r>
        <w:r>
          <w:rPr>
            <w:noProof/>
            <w:webHidden/>
          </w:rPr>
          <w:t>21</w:t>
        </w:r>
        <w:r>
          <w:rPr>
            <w:noProof/>
            <w:webHidden/>
          </w:rPr>
          <w:fldChar w:fldCharType="end"/>
        </w:r>
      </w:hyperlink>
    </w:p>
    <w:p w14:paraId="17A52C6E" w14:textId="50DDC3A5"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641" w:history="1">
        <w:r w:rsidRPr="00723FE9">
          <w:rPr>
            <w:rStyle w:val="Hyperlink"/>
            <w:noProof/>
          </w:rPr>
          <w:t>Cape and other disaster district airstrips</w:t>
        </w:r>
        <w:r>
          <w:rPr>
            <w:noProof/>
            <w:webHidden/>
          </w:rPr>
          <w:tab/>
        </w:r>
        <w:r>
          <w:rPr>
            <w:noProof/>
            <w:webHidden/>
          </w:rPr>
          <w:fldChar w:fldCharType="begin"/>
        </w:r>
        <w:r>
          <w:rPr>
            <w:noProof/>
            <w:webHidden/>
          </w:rPr>
          <w:instrText xml:space="preserve"> PAGEREF _Toc237263641 \h </w:instrText>
        </w:r>
        <w:r>
          <w:rPr>
            <w:noProof/>
            <w:webHidden/>
          </w:rPr>
        </w:r>
        <w:r>
          <w:rPr>
            <w:noProof/>
            <w:webHidden/>
          </w:rPr>
          <w:fldChar w:fldCharType="separate"/>
        </w:r>
        <w:r>
          <w:rPr>
            <w:noProof/>
            <w:webHidden/>
          </w:rPr>
          <w:t>22</w:t>
        </w:r>
        <w:r>
          <w:rPr>
            <w:noProof/>
            <w:webHidden/>
          </w:rPr>
          <w:fldChar w:fldCharType="end"/>
        </w:r>
      </w:hyperlink>
    </w:p>
    <w:p w14:paraId="36A625AB" w14:textId="3F706F90"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42" w:history="1">
        <w:r w:rsidRPr="00723FE9">
          <w:rPr>
            <w:rStyle w:val="Hyperlink"/>
            <w:noProof/>
          </w:rPr>
          <w:t>Essential Services Health</w:t>
        </w:r>
        <w:r>
          <w:rPr>
            <w:noProof/>
            <w:webHidden/>
          </w:rPr>
          <w:tab/>
        </w:r>
        <w:r>
          <w:rPr>
            <w:noProof/>
            <w:webHidden/>
          </w:rPr>
          <w:fldChar w:fldCharType="begin"/>
        </w:r>
        <w:r>
          <w:rPr>
            <w:noProof/>
            <w:webHidden/>
          </w:rPr>
          <w:instrText xml:space="preserve"> PAGEREF _Toc237263642 \h </w:instrText>
        </w:r>
        <w:r>
          <w:rPr>
            <w:noProof/>
            <w:webHidden/>
          </w:rPr>
        </w:r>
        <w:r>
          <w:rPr>
            <w:noProof/>
            <w:webHidden/>
          </w:rPr>
          <w:fldChar w:fldCharType="separate"/>
        </w:r>
        <w:r>
          <w:rPr>
            <w:noProof/>
            <w:webHidden/>
          </w:rPr>
          <w:t>24</w:t>
        </w:r>
        <w:r>
          <w:rPr>
            <w:noProof/>
            <w:webHidden/>
          </w:rPr>
          <w:fldChar w:fldCharType="end"/>
        </w:r>
      </w:hyperlink>
    </w:p>
    <w:p w14:paraId="1EFFE352" w14:textId="3342BC70"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43" w:history="1">
        <w:r w:rsidRPr="00723FE9">
          <w:rPr>
            <w:rStyle w:val="Hyperlink"/>
            <w:noProof/>
          </w:rPr>
          <w:t>Power Supply</w:t>
        </w:r>
        <w:r>
          <w:rPr>
            <w:noProof/>
            <w:webHidden/>
          </w:rPr>
          <w:tab/>
        </w:r>
        <w:r>
          <w:rPr>
            <w:noProof/>
            <w:webHidden/>
          </w:rPr>
          <w:fldChar w:fldCharType="begin"/>
        </w:r>
        <w:r>
          <w:rPr>
            <w:noProof/>
            <w:webHidden/>
          </w:rPr>
          <w:instrText xml:space="preserve"> PAGEREF _Toc237263643 \h </w:instrText>
        </w:r>
        <w:r>
          <w:rPr>
            <w:noProof/>
            <w:webHidden/>
          </w:rPr>
        </w:r>
        <w:r>
          <w:rPr>
            <w:noProof/>
            <w:webHidden/>
          </w:rPr>
          <w:fldChar w:fldCharType="separate"/>
        </w:r>
        <w:r>
          <w:rPr>
            <w:noProof/>
            <w:webHidden/>
          </w:rPr>
          <w:t>24</w:t>
        </w:r>
        <w:r>
          <w:rPr>
            <w:noProof/>
            <w:webHidden/>
          </w:rPr>
          <w:fldChar w:fldCharType="end"/>
        </w:r>
      </w:hyperlink>
    </w:p>
    <w:p w14:paraId="59C07E3B" w14:textId="22B82781"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44" w:history="1">
        <w:r w:rsidRPr="00723FE9">
          <w:rPr>
            <w:rStyle w:val="Hyperlink"/>
            <w:noProof/>
          </w:rPr>
          <w:t>Water Supply and Sewerage treatment and disposal networks</w:t>
        </w:r>
        <w:r>
          <w:rPr>
            <w:noProof/>
            <w:webHidden/>
          </w:rPr>
          <w:tab/>
        </w:r>
        <w:r>
          <w:rPr>
            <w:noProof/>
            <w:webHidden/>
          </w:rPr>
          <w:fldChar w:fldCharType="begin"/>
        </w:r>
        <w:r>
          <w:rPr>
            <w:noProof/>
            <w:webHidden/>
          </w:rPr>
          <w:instrText xml:space="preserve"> PAGEREF _Toc237263644 \h </w:instrText>
        </w:r>
        <w:r>
          <w:rPr>
            <w:noProof/>
            <w:webHidden/>
          </w:rPr>
        </w:r>
        <w:r>
          <w:rPr>
            <w:noProof/>
            <w:webHidden/>
          </w:rPr>
          <w:fldChar w:fldCharType="separate"/>
        </w:r>
        <w:r>
          <w:rPr>
            <w:noProof/>
            <w:webHidden/>
          </w:rPr>
          <w:t>24</w:t>
        </w:r>
        <w:r>
          <w:rPr>
            <w:noProof/>
            <w:webHidden/>
          </w:rPr>
          <w:fldChar w:fldCharType="end"/>
        </w:r>
      </w:hyperlink>
    </w:p>
    <w:p w14:paraId="48B7752D" w14:textId="0717C4BD"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45" w:history="1">
        <w:r w:rsidRPr="00723FE9">
          <w:rPr>
            <w:rStyle w:val="Hyperlink"/>
            <w:rFonts w:eastAsia="SimSun"/>
            <w:noProof/>
          </w:rPr>
          <w:t>Hazards</w:t>
        </w:r>
        <w:r>
          <w:rPr>
            <w:noProof/>
            <w:webHidden/>
          </w:rPr>
          <w:tab/>
        </w:r>
        <w:r>
          <w:rPr>
            <w:noProof/>
            <w:webHidden/>
          </w:rPr>
          <w:fldChar w:fldCharType="begin"/>
        </w:r>
        <w:r>
          <w:rPr>
            <w:noProof/>
            <w:webHidden/>
          </w:rPr>
          <w:instrText xml:space="preserve"> PAGEREF _Toc237263645 \h </w:instrText>
        </w:r>
        <w:r>
          <w:rPr>
            <w:noProof/>
            <w:webHidden/>
          </w:rPr>
        </w:r>
        <w:r>
          <w:rPr>
            <w:noProof/>
            <w:webHidden/>
          </w:rPr>
          <w:fldChar w:fldCharType="separate"/>
        </w:r>
        <w:r>
          <w:rPr>
            <w:noProof/>
            <w:webHidden/>
          </w:rPr>
          <w:t>25</w:t>
        </w:r>
        <w:r>
          <w:rPr>
            <w:noProof/>
            <w:webHidden/>
          </w:rPr>
          <w:fldChar w:fldCharType="end"/>
        </w:r>
      </w:hyperlink>
    </w:p>
    <w:p w14:paraId="41170DB9" w14:textId="69654072" w:rsidR="009639C6" w:rsidRDefault="009639C6">
      <w:pPr>
        <w:pStyle w:val="TOC1"/>
        <w:tabs>
          <w:tab w:val="right" w:leader="dot" w:pos="10790"/>
        </w:tabs>
        <w:rPr>
          <w:rFonts w:asciiTheme="minorHAnsi" w:eastAsiaTheme="minorEastAsia" w:hAnsiTheme="minorHAnsi" w:cstheme="minorBidi"/>
          <w:b w:val="0"/>
          <w:bCs w:val="0"/>
          <w:iCs w:val="0"/>
          <w:noProof/>
          <w:kern w:val="2"/>
          <w:sz w:val="24"/>
          <w:szCs w:val="24"/>
          <w:lang w:eastAsia="en-AU"/>
          <w14:ligatures w14:val="standardContextual"/>
        </w:rPr>
      </w:pPr>
      <w:hyperlink w:anchor="_Toc237263646" w:history="1">
        <w:r w:rsidRPr="00723FE9">
          <w:rPr>
            <w:rStyle w:val="Hyperlink"/>
            <w:noProof/>
          </w:rPr>
          <w:t>Response Strategy</w:t>
        </w:r>
        <w:r>
          <w:rPr>
            <w:noProof/>
            <w:webHidden/>
          </w:rPr>
          <w:tab/>
        </w:r>
        <w:r>
          <w:rPr>
            <w:noProof/>
            <w:webHidden/>
          </w:rPr>
          <w:fldChar w:fldCharType="begin"/>
        </w:r>
        <w:r>
          <w:rPr>
            <w:noProof/>
            <w:webHidden/>
          </w:rPr>
          <w:instrText xml:space="preserve"> PAGEREF _Toc237263646 \h </w:instrText>
        </w:r>
        <w:r>
          <w:rPr>
            <w:noProof/>
            <w:webHidden/>
          </w:rPr>
        </w:r>
        <w:r>
          <w:rPr>
            <w:noProof/>
            <w:webHidden/>
          </w:rPr>
          <w:fldChar w:fldCharType="separate"/>
        </w:r>
        <w:r>
          <w:rPr>
            <w:noProof/>
            <w:webHidden/>
          </w:rPr>
          <w:t>26</w:t>
        </w:r>
        <w:r>
          <w:rPr>
            <w:noProof/>
            <w:webHidden/>
          </w:rPr>
          <w:fldChar w:fldCharType="end"/>
        </w:r>
      </w:hyperlink>
    </w:p>
    <w:p w14:paraId="2C764BE6" w14:textId="295A6954"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47" w:history="1">
        <w:r w:rsidRPr="00723FE9">
          <w:rPr>
            <w:rStyle w:val="Hyperlink"/>
            <w:rFonts w:eastAsia="SimSun"/>
            <w:noProof/>
          </w:rPr>
          <w:t>Operations/Activation and Triggers</w:t>
        </w:r>
        <w:r>
          <w:rPr>
            <w:noProof/>
            <w:webHidden/>
          </w:rPr>
          <w:tab/>
        </w:r>
        <w:r>
          <w:rPr>
            <w:noProof/>
            <w:webHidden/>
          </w:rPr>
          <w:fldChar w:fldCharType="begin"/>
        </w:r>
        <w:r>
          <w:rPr>
            <w:noProof/>
            <w:webHidden/>
          </w:rPr>
          <w:instrText xml:space="preserve"> PAGEREF _Toc237263647 \h </w:instrText>
        </w:r>
        <w:r>
          <w:rPr>
            <w:noProof/>
            <w:webHidden/>
          </w:rPr>
        </w:r>
        <w:r>
          <w:rPr>
            <w:noProof/>
            <w:webHidden/>
          </w:rPr>
          <w:fldChar w:fldCharType="separate"/>
        </w:r>
        <w:r>
          <w:rPr>
            <w:noProof/>
            <w:webHidden/>
          </w:rPr>
          <w:t>26</w:t>
        </w:r>
        <w:r>
          <w:rPr>
            <w:noProof/>
            <w:webHidden/>
          </w:rPr>
          <w:fldChar w:fldCharType="end"/>
        </w:r>
      </w:hyperlink>
    </w:p>
    <w:p w14:paraId="514A7A4A" w14:textId="443546E0"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48" w:history="1">
        <w:r w:rsidRPr="00723FE9">
          <w:rPr>
            <w:rStyle w:val="Hyperlink"/>
            <w:noProof/>
          </w:rPr>
          <w:t>Response Functions Lead Agencies</w:t>
        </w:r>
        <w:r>
          <w:rPr>
            <w:noProof/>
            <w:webHidden/>
          </w:rPr>
          <w:tab/>
        </w:r>
        <w:r>
          <w:rPr>
            <w:noProof/>
            <w:webHidden/>
          </w:rPr>
          <w:fldChar w:fldCharType="begin"/>
        </w:r>
        <w:r>
          <w:rPr>
            <w:noProof/>
            <w:webHidden/>
          </w:rPr>
          <w:instrText xml:space="preserve"> PAGEREF _Toc237263648 \h </w:instrText>
        </w:r>
        <w:r>
          <w:rPr>
            <w:noProof/>
            <w:webHidden/>
          </w:rPr>
        </w:r>
        <w:r>
          <w:rPr>
            <w:noProof/>
            <w:webHidden/>
          </w:rPr>
          <w:fldChar w:fldCharType="separate"/>
        </w:r>
        <w:r>
          <w:rPr>
            <w:noProof/>
            <w:webHidden/>
          </w:rPr>
          <w:t>26</w:t>
        </w:r>
        <w:r>
          <w:rPr>
            <w:noProof/>
            <w:webHidden/>
          </w:rPr>
          <w:fldChar w:fldCharType="end"/>
        </w:r>
      </w:hyperlink>
    </w:p>
    <w:p w14:paraId="31424A84" w14:textId="7A3C3153"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49" w:history="1">
        <w:r w:rsidRPr="00723FE9">
          <w:rPr>
            <w:rStyle w:val="Hyperlink"/>
            <w:noProof/>
          </w:rPr>
          <w:t>Warning Notification and Dissemination</w:t>
        </w:r>
        <w:r>
          <w:rPr>
            <w:noProof/>
            <w:webHidden/>
          </w:rPr>
          <w:tab/>
        </w:r>
        <w:r>
          <w:rPr>
            <w:noProof/>
            <w:webHidden/>
          </w:rPr>
          <w:fldChar w:fldCharType="begin"/>
        </w:r>
        <w:r>
          <w:rPr>
            <w:noProof/>
            <w:webHidden/>
          </w:rPr>
          <w:instrText xml:space="preserve"> PAGEREF _Toc237263649 \h </w:instrText>
        </w:r>
        <w:r>
          <w:rPr>
            <w:noProof/>
            <w:webHidden/>
          </w:rPr>
        </w:r>
        <w:r>
          <w:rPr>
            <w:noProof/>
            <w:webHidden/>
          </w:rPr>
          <w:fldChar w:fldCharType="separate"/>
        </w:r>
        <w:r>
          <w:rPr>
            <w:noProof/>
            <w:webHidden/>
          </w:rPr>
          <w:t>27</w:t>
        </w:r>
        <w:r>
          <w:rPr>
            <w:noProof/>
            <w:webHidden/>
          </w:rPr>
          <w:fldChar w:fldCharType="end"/>
        </w:r>
      </w:hyperlink>
    </w:p>
    <w:p w14:paraId="5731776E" w14:textId="2F9EBDE1"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50" w:history="1">
        <w:r w:rsidRPr="00723FE9">
          <w:rPr>
            <w:rStyle w:val="Hyperlink"/>
            <w:noProof/>
          </w:rPr>
          <w:t>Emergency Alert</w:t>
        </w:r>
        <w:r>
          <w:rPr>
            <w:noProof/>
            <w:webHidden/>
          </w:rPr>
          <w:tab/>
        </w:r>
        <w:r>
          <w:rPr>
            <w:noProof/>
            <w:webHidden/>
          </w:rPr>
          <w:fldChar w:fldCharType="begin"/>
        </w:r>
        <w:r>
          <w:rPr>
            <w:noProof/>
            <w:webHidden/>
          </w:rPr>
          <w:instrText xml:space="preserve"> PAGEREF _Toc237263650 \h </w:instrText>
        </w:r>
        <w:r>
          <w:rPr>
            <w:noProof/>
            <w:webHidden/>
          </w:rPr>
        </w:r>
        <w:r>
          <w:rPr>
            <w:noProof/>
            <w:webHidden/>
          </w:rPr>
          <w:fldChar w:fldCharType="separate"/>
        </w:r>
        <w:r>
          <w:rPr>
            <w:noProof/>
            <w:webHidden/>
          </w:rPr>
          <w:t>27</w:t>
        </w:r>
        <w:r>
          <w:rPr>
            <w:noProof/>
            <w:webHidden/>
          </w:rPr>
          <w:fldChar w:fldCharType="end"/>
        </w:r>
      </w:hyperlink>
    </w:p>
    <w:p w14:paraId="1FBF89C2" w14:textId="7BAB1DD9"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51" w:history="1">
        <w:r w:rsidRPr="00723FE9">
          <w:rPr>
            <w:rStyle w:val="Hyperlink"/>
            <w:noProof/>
          </w:rPr>
          <w:t>Australian Warning System</w:t>
        </w:r>
        <w:r>
          <w:rPr>
            <w:noProof/>
            <w:webHidden/>
          </w:rPr>
          <w:tab/>
        </w:r>
        <w:r>
          <w:rPr>
            <w:noProof/>
            <w:webHidden/>
          </w:rPr>
          <w:fldChar w:fldCharType="begin"/>
        </w:r>
        <w:r>
          <w:rPr>
            <w:noProof/>
            <w:webHidden/>
          </w:rPr>
          <w:instrText xml:space="preserve"> PAGEREF _Toc237263651 \h </w:instrText>
        </w:r>
        <w:r>
          <w:rPr>
            <w:noProof/>
            <w:webHidden/>
          </w:rPr>
        </w:r>
        <w:r>
          <w:rPr>
            <w:noProof/>
            <w:webHidden/>
          </w:rPr>
          <w:fldChar w:fldCharType="separate"/>
        </w:r>
        <w:r>
          <w:rPr>
            <w:noProof/>
            <w:webHidden/>
          </w:rPr>
          <w:t>28</w:t>
        </w:r>
        <w:r>
          <w:rPr>
            <w:noProof/>
            <w:webHidden/>
          </w:rPr>
          <w:fldChar w:fldCharType="end"/>
        </w:r>
      </w:hyperlink>
    </w:p>
    <w:p w14:paraId="1214A64E" w14:textId="4ED8ACD7"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52" w:history="1">
        <w:r w:rsidRPr="00723FE9">
          <w:rPr>
            <w:rStyle w:val="Hyperlink"/>
            <w:noProof/>
          </w:rPr>
          <w:t>District Disaster Coordination Centre</w:t>
        </w:r>
        <w:r>
          <w:rPr>
            <w:noProof/>
            <w:webHidden/>
          </w:rPr>
          <w:tab/>
        </w:r>
        <w:r>
          <w:rPr>
            <w:noProof/>
            <w:webHidden/>
          </w:rPr>
          <w:fldChar w:fldCharType="begin"/>
        </w:r>
        <w:r>
          <w:rPr>
            <w:noProof/>
            <w:webHidden/>
          </w:rPr>
          <w:instrText xml:space="preserve"> PAGEREF _Toc237263652 \h </w:instrText>
        </w:r>
        <w:r>
          <w:rPr>
            <w:noProof/>
            <w:webHidden/>
          </w:rPr>
        </w:r>
        <w:r>
          <w:rPr>
            <w:noProof/>
            <w:webHidden/>
          </w:rPr>
          <w:fldChar w:fldCharType="separate"/>
        </w:r>
        <w:r>
          <w:rPr>
            <w:noProof/>
            <w:webHidden/>
          </w:rPr>
          <w:t>28</w:t>
        </w:r>
        <w:r>
          <w:rPr>
            <w:noProof/>
            <w:webHidden/>
          </w:rPr>
          <w:fldChar w:fldCharType="end"/>
        </w:r>
      </w:hyperlink>
    </w:p>
    <w:p w14:paraId="3D3CB51C" w14:textId="6092B32B"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653" w:history="1">
        <w:r w:rsidRPr="00723FE9">
          <w:rPr>
            <w:rStyle w:val="Hyperlink"/>
            <w:noProof/>
          </w:rPr>
          <w:t>Alternate District Disaster Coordination centre</w:t>
        </w:r>
        <w:r>
          <w:rPr>
            <w:noProof/>
            <w:webHidden/>
          </w:rPr>
          <w:tab/>
        </w:r>
        <w:r>
          <w:rPr>
            <w:noProof/>
            <w:webHidden/>
          </w:rPr>
          <w:fldChar w:fldCharType="begin"/>
        </w:r>
        <w:r>
          <w:rPr>
            <w:noProof/>
            <w:webHidden/>
          </w:rPr>
          <w:instrText xml:space="preserve"> PAGEREF _Toc237263653 \h </w:instrText>
        </w:r>
        <w:r>
          <w:rPr>
            <w:noProof/>
            <w:webHidden/>
          </w:rPr>
        </w:r>
        <w:r>
          <w:rPr>
            <w:noProof/>
            <w:webHidden/>
          </w:rPr>
          <w:fldChar w:fldCharType="separate"/>
        </w:r>
        <w:r>
          <w:rPr>
            <w:noProof/>
            <w:webHidden/>
          </w:rPr>
          <w:t>28</w:t>
        </w:r>
        <w:r>
          <w:rPr>
            <w:noProof/>
            <w:webHidden/>
          </w:rPr>
          <w:fldChar w:fldCharType="end"/>
        </w:r>
      </w:hyperlink>
    </w:p>
    <w:p w14:paraId="5CFCC48B" w14:textId="7DD47C4F"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54" w:history="1">
        <w:r w:rsidRPr="00723FE9">
          <w:rPr>
            <w:rStyle w:val="Hyperlink"/>
            <w:noProof/>
          </w:rPr>
          <w:t>Deployment of Liaison Officers</w:t>
        </w:r>
        <w:r>
          <w:rPr>
            <w:noProof/>
            <w:webHidden/>
          </w:rPr>
          <w:tab/>
        </w:r>
        <w:r>
          <w:rPr>
            <w:noProof/>
            <w:webHidden/>
          </w:rPr>
          <w:fldChar w:fldCharType="begin"/>
        </w:r>
        <w:r>
          <w:rPr>
            <w:noProof/>
            <w:webHidden/>
          </w:rPr>
          <w:instrText xml:space="preserve"> PAGEREF _Toc237263654 \h </w:instrText>
        </w:r>
        <w:r>
          <w:rPr>
            <w:noProof/>
            <w:webHidden/>
          </w:rPr>
        </w:r>
        <w:r>
          <w:rPr>
            <w:noProof/>
            <w:webHidden/>
          </w:rPr>
          <w:fldChar w:fldCharType="separate"/>
        </w:r>
        <w:r>
          <w:rPr>
            <w:noProof/>
            <w:webHidden/>
          </w:rPr>
          <w:t>28</w:t>
        </w:r>
        <w:r>
          <w:rPr>
            <w:noProof/>
            <w:webHidden/>
          </w:rPr>
          <w:fldChar w:fldCharType="end"/>
        </w:r>
      </w:hyperlink>
    </w:p>
    <w:p w14:paraId="680CEC60" w14:textId="53577E49"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55" w:history="1">
        <w:r w:rsidRPr="00723FE9">
          <w:rPr>
            <w:rStyle w:val="Hyperlink"/>
            <w:noProof/>
          </w:rPr>
          <w:t>Staffing of the District Disaster Coordination Centre</w:t>
        </w:r>
        <w:r>
          <w:rPr>
            <w:noProof/>
            <w:webHidden/>
          </w:rPr>
          <w:tab/>
        </w:r>
        <w:r>
          <w:rPr>
            <w:noProof/>
            <w:webHidden/>
          </w:rPr>
          <w:fldChar w:fldCharType="begin"/>
        </w:r>
        <w:r>
          <w:rPr>
            <w:noProof/>
            <w:webHidden/>
          </w:rPr>
          <w:instrText xml:space="preserve"> PAGEREF _Toc237263655 \h </w:instrText>
        </w:r>
        <w:r>
          <w:rPr>
            <w:noProof/>
            <w:webHidden/>
          </w:rPr>
        </w:r>
        <w:r>
          <w:rPr>
            <w:noProof/>
            <w:webHidden/>
          </w:rPr>
          <w:fldChar w:fldCharType="separate"/>
        </w:r>
        <w:r>
          <w:rPr>
            <w:noProof/>
            <w:webHidden/>
          </w:rPr>
          <w:t>29</w:t>
        </w:r>
        <w:r>
          <w:rPr>
            <w:noProof/>
            <w:webHidden/>
          </w:rPr>
          <w:fldChar w:fldCharType="end"/>
        </w:r>
      </w:hyperlink>
    </w:p>
    <w:p w14:paraId="52D4FD95" w14:textId="02D21DDA"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56" w:history="1">
        <w:r w:rsidRPr="00723FE9">
          <w:rPr>
            <w:rStyle w:val="Hyperlink"/>
            <w:noProof/>
          </w:rPr>
          <w:t>Operational Reporting</w:t>
        </w:r>
        <w:r>
          <w:rPr>
            <w:noProof/>
            <w:webHidden/>
          </w:rPr>
          <w:tab/>
        </w:r>
        <w:r>
          <w:rPr>
            <w:noProof/>
            <w:webHidden/>
          </w:rPr>
          <w:fldChar w:fldCharType="begin"/>
        </w:r>
        <w:r>
          <w:rPr>
            <w:noProof/>
            <w:webHidden/>
          </w:rPr>
          <w:instrText xml:space="preserve"> PAGEREF _Toc237263656 \h </w:instrText>
        </w:r>
        <w:r>
          <w:rPr>
            <w:noProof/>
            <w:webHidden/>
          </w:rPr>
        </w:r>
        <w:r>
          <w:rPr>
            <w:noProof/>
            <w:webHidden/>
          </w:rPr>
          <w:fldChar w:fldCharType="separate"/>
        </w:r>
        <w:r>
          <w:rPr>
            <w:noProof/>
            <w:webHidden/>
          </w:rPr>
          <w:t>30</w:t>
        </w:r>
        <w:r>
          <w:rPr>
            <w:noProof/>
            <w:webHidden/>
          </w:rPr>
          <w:fldChar w:fldCharType="end"/>
        </w:r>
      </w:hyperlink>
    </w:p>
    <w:p w14:paraId="50112DBF" w14:textId="2D768000"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57" w:history="1">
        <w:r w:rsidRPr="00723FE9">
          <w:rPr>
            <w:rStyle w:val="Hyperlink"/>
            <w:noProof/>
          </w:rPr>
          <w:t>Hazard Specific Arrangements</w:t>
        </w:r>
        <w:r>
          <w:rPr>
            <w:noProof/>
            <w:webHidden/>
          </w:rPr>
          <w:tab/>
        </w:r>
        <w:r>
          <w:rPr>
            <w:noProof/>
            <w:webHidden/>
          </w:rPr>
          <w:fldChar w:fldCharType="begin"/>
        </w:r>
        <w:r>
          <w:rPr>
            <w:noProof/>
            <w:webHidden/>
          </w:rPr>
          <w:instrText xml:space="preserve"> PAGEREF _Toc237263657 \h </w:instrText>
        </w:r>
        <w:r>
          <w:rPr>
            <w:noProof/>
            <w:webHidden/>
          </w:rPr>
        </w:r>
        <w:r>
          <w:rPr>
            <w:noProof/>
            <w:webHidden/>
          </w:rPr>
          <w:fldChar w:fldCharType="separate"/>
        </w:r>
        <w:r>
          <w:rPr>
            <w:noProof/>
            <w:webHidden/>
          </w:rPr>
          <w:t>31</w:t>
        </w:r>
        <w:r>
          <w:rPr>
            <w:noProof/>
            <w:webHidden/>
          </w:rPr>
          <w:fldChar w:fldCharType="end"/>
        </w:r>
      </w:hyperlink>
    </w:p>
    <w:p w14:paraId="3E14D273" w14:textId="02F7BD0B"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58" w:history="1">
        <w:r w:rsidRPr="00723FE9">
          <w:rPr>
            <w:rStyle w:val="Hyperlink"/>
            <w:noProof/>
          </w:rPr>
          <w:t>Request for Assistance</w:t>
        </w:r>
        <w:r>
          <w:rPr>
            <w:noProof/>
            <w:webHidden/>
          </w:rPr>
          <w:tab/>
        </w:r>
        <w:r>
          <w:rPr>
            <w:noProof/>
            <w:webHidden/>
          </w:rPr>
          <w:fldChar w:fldCharType="begin"/>
        </w:r>
        <w:r>
          <w:rPr>
            <w:noProof/>
            <w:webHidden/>
          </w:rPr>
          <w:instrText xml:space="preserve"> PAGEREF _Toc237263658 \h </w:instrText>
        </w:r>
        <w:r>
          <w:rPr>
            <w:noProof/>
            <w:webHidden/>
          </w:rPr>
        </w:r>
        <w:r>
          <w:rPr>
            <w:noProof/>
            <w:webHidden/>
          </w:rPr>
          <w:fldChar w:fldCharType="separate"/>
        </w:r>
        <w:r>
          <w:rPr>
            <w:noProof/>
            <w:webHidden/>
          </w:rPr>
          <w:t>32</w:t>
        </w:r>
        <w:r>
          <w:rPr>
            <w:noProof/>
            <w:webHidden/>
          </w:rPr>
          <w:fldChar w:fldCharType="end"/>
        </w:r>
      </w:hyperlink>
    </w:p>
    <w:p w14:paraId="3FDA6C5B" w14:textId="4F4FA55B"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59" w:history="1">
        <w:r w:rsidRPr="00723FE9">
          <w:rPr>
            <w:rStyle w:val="Hyperlink"/>
            <w:noProof/>
          </w:rPr>
          <w:t>Request for Air Support</w:t>
        </w:r>
        <w:r>
          <w:rPr>
            <w:noProof/>
            <w:webHidden/>
          </w:rPr>
          <w:tab/>
        </w:r>
        <w:r>
          <w:rPr>
            <w:noProof/>
            <w:webHidden/>
          </w:rPr>
          <w:fldChar w:fldCharType="begin"/>
        </w:r>
        <w:r>
          <w:rPr>
            <w:noProof/>
            <w:webHidden/>
          </w:rPr>
          <w:instrText xml:space="preserve"> PAGEREF _Toc237263659 \h </w:instrText>
        </w:r>
        <w:r>
          <w:rPr>
            <w:noProof/>
            <w:webHidden/>
          </w:rPr>
        </w:r>
        <w:r>
          <w:rPr>
            <w:noProof/>
            <w:webHidden/>
          </w:rPr>
          <w:fldChar w:fldCharType="separate"/>
        </w:r>
        <w:r>
          <w:rPr>
            <w:noProof/>
            <w:webHidden/>
          </w:rPr>
          <w:t>33</w:t>
        </w:r>
        <w:r>
          <w:rPr>
            <w:noProof/>
            <w:webHidden/>
          </w:rPr>
          <w:fldChar w:fldCharType="end"/>
        </w:r>
      </w:hyperlink>
    </w:p>
    <w:p w14:paraId="397BAC16" w14:textId="0DEC351D"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60" w:history="1">
        <w:r w:rsidRPr="00723FE9">
          <w:rPr>
            <w:rStyle w:val="Hyperlink"/>
            <w:noProof/>
          </w:rPr>
          <w:t>Request for Australian Defence Force (ADF) Assistance</w:t>
        </w:r>
        <w:r>
          <w:rPr>
            <w:noProof/>
            <w:webHidden/>
          </w:rPr>
          <w:tab/>
        </w:r>
        <w:r>
          <w:rPr>
            <w:noProof/>
            <w:webHidden/>
          </w:rPr>
          <w:fldChar w:fldCharType="begin"/>
        </w:r>
        <w:r>
          <w:rPr>
            <w:noProof/>
            <w:webHidden/>
          </w:rPr>
          <w:instrText xml:space="preserve"> PAGEREF _Toc237263660 \h </w:instrText>
        </w:r>
        <w:r>
          <w:rPr>
            <w:noProof/>
            <w:webHidden/>
          </w:rPr>
        </w:r>
        <w:r>
          <w:rPr>
            <w:noProof/>
            <w:webHidden/>
          </w:rPr>
          <w:fldChar w:fldCharType="separate"/>
        </w:r>
        <w:r>
          <w:rPr>
            <w:noProof/>
            <w:webHidden/>
          </w:rPr>
          <w:t>33</w:t>
        </w:r>
        <w:r>
          <w:rPr>
            <w:noProof/>
            <w:webHidden/>
          </w:rPr>
          <w:fldChar w:fldCharType="end"/>
        </w:r>
      </w:hyperlink>
    </w:p>
    <w:p w14:paraId="58859757" w14:textId="52BA537D"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61" w:history="1">
        <w:r w:rsidRPr="00723FE9">
          <w:rPr>
            <w:rStyle w:val="Hyperlink"/>
            <w:noProof/>
          </w:rPr>
          <w:t>Resupply</w:t>
        </w:r>
        <w:r>
          <w:rPr>
            <w:noProof/>
            <w:webHidden/>
          </w:rPr>
          <w:tab/>
        </w:r>
        <w:r>
          <w:rPr>
            <w:noProof/>
            <w:webHidden/>
          </w:rPr>
          <w:fldChar w:fldCharType="begin"/>
        </w:r>
        <w:r>
          <w:rPr>
            <w:noProof/>
            <w:webHidden/>
          </w:rPr>
          <w:instrText xml:space="preserve"> PAGEREF _Toc237263661 \h </w:instrText>
        </w:r>
        <w:r>
          <w:rPr>
            <w:noProof/>
            <w:webHidden/>
          </w:rPr>
        </w:r>
        <w:r>
          <w:rPr>
            <w:noProof/>
            <w:webHidden/>
          </w:rPr>
          <w:fldChar w:fldCharType="separate"/>
        </w:r>
        <w:r>
          <w:rPr>
            <w:noProof/>
            <w:webHidden/>
          </w:rPr>
          <w:t>34</w:t>
        </w:r>
        <w:r>
          <w:rPr>
            <w:noProof/>
            <w:webHidden/>
          </w:rPr>
          <w:fldChar w:fldCharType="end"/>
        </w:r>
      </w:hyperlink>
    </w:p>
    <w:p w14:paraId="180BCC29" w14:textId="16737299"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62" w:history="1">
        <w:r w:rsidRPr="00723FE9">
          <w:rPr>
            <w:rStyle w:val="Hyperlink"/>
            <w:noProof/>
          </w:rPr>
          <w:t>Emergency Supply</w:t>
        </w:r>
        <w:r>
          <w:rPr>
            <w:noProof/>
            <w:webHidden/>
          </w:rPr>
          <w:tab/>
        </w:r>
        <w:r>
          <w:rPr>
            <w:noProof/>
            <w:webHidden/>
          </w:rPr>
          <w:fldChar w:fldCharType="begin"/>
        </w:r>
        <w:r>
          <w:rPr>
            <w:noProof/>
            <w:webHidden/>
          </w:rPr>
          <w:instrText xml:space="preserve"> PAGEREF _Toc237263662 \h </w:instrText>
        </w:r>
        <w:r>
          <w:rPr>
            <w:noProof/>
            <w:webHidden/>
          </w:rPr>
        </w:r>
        <w:r>
          <w:rPr>
            <w:noProof/>
            <w:webHidden/>
          </w:rPr>
          <w:fldChar w:fldCharType="separate"/>
        </w:r>
        <w:r>
          <w:rPr>
            <w:noProof/>
            <w:webHidden/>
          </w:rPr>
          <w:t>34</w:t>
        </w:r>
        <w:r>
          <w:rPr>
            <w:noProof/>
            <w:webHidden/>
          </w:rPr>
          <w:fldChar w:fldCharType="end"/>
        </w:r>
      </w:hyperlink>
    </w:p>
    <w:p w14:paraId="17A3F56C" w14:textId="2B058C80"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63" w:history="1">
        <w:r w:rsidRPr="00723FE9">
          <w:rPr>
            <w:rStyle w:val="Hyperlink"/>
            <w:noProof/>
          </w:rPr>
          <w:t>Financial Management</w:t>
        </w:r>
        <w:r>
          <w:rPr>
            <w:noProof/>
            <w:webHidden/>
          </w:rPr>
          <w:tab/>
        </w:r>
        <w:r>
          <w:rPr>
            <w:noProof/>
            <w:webHidden/>
          </w:rPr>
          <w:fldChar w:fldCharType="begin"/>
        </w:r>
        <w:r>
          <w:rPr>
            <w:noProof/>
            <w:webHidden/>
          </w:rPr>
          <w:instrText xml:space="preserve"> PAGEREF _Toc237263663 \h </w:instrText>
        </w:r>
        <w:r>
          <w:rPr>
            <w:noProof/>
            <w:webHidden/>
          </w:rPr>
        </w:r>
        <w:r>
          <w:rPr>
            <w:noProof/>
            <w:webHidden/>
          </w:rPr>
          <w:fldChar w:fldCharType="separate"/>
        </w:r>
        <w:r>
          <w:rPr>
            <w:noProof/>
            <w:webHidden/>
          </w:rPr>
          <w:t>35</w:t>
        </w:r>
        <w:r>
          <w:rPr>
            <w:noProof/>
            <w:webHidden/>
          </w:rPr>
          <w:fldChar w:fldCharType="end"/>
        </w:r>
      </w:hyperlink>
    </w:p>
    <w:p w14:paraId="080AF060" w14:textId="0A86F093" w:rsidR="009639C6" w:rsidRDefault="009639C6">
      <w:pPr>
        <w:pStyle w:val="TOC1"/>
        <w:tabs>
          <w:tab w:val="right" w:leader="dot" w:pos="10790"/>
        </w:tabs>
        <w:rPr>
          <w:rFonts w:asciiTheme="minorHAnsi" w:eastAsiaTheme="minorEastAsia" w:hAnsiTheme="minorHAnsi" w:cstheme="minorBidi"/>
          <w:b w:val="0"/>
          <w:bCs w:val="0"/>
          <w:iCs w:val="0"/>
          <w:noProof/>
          <w:kern w:val="2"/>
          <w:sz w:val="24"/>
          <w:szCs w:val="24"/>
          <w:lang w:eastAsia="en-AU"/>
          <w14:ligatures w14:val="standardContextual"/>
        </w:rPr>
      </w:pPr>
      <w:hyperlink w:anchor="_Toc237263664" w:history="1">
        <w:r w:rsidRPr="00723FE9">
          <w:rPr>
            <w:rStyle w:val="Hyperlink"/>
            <w:noProof/>
          </w:rPr>
          <w:t>Recovery</w:t>
        </w:r>
        <w:r>
          <w:rPr>
            <w:noProof/>
            <w:webHidden/>
          </w:rPr>
          <w:tab/>
        </w:r>
        <w:r>
          <w:rPr>
            <w:noProof/>
            <w:webHidden/>
          </w:rPr>
          <w:fldChar w:fldCharType="begin"/>
        </w:r>
        <w:r>
          <w:rPr>
            <w:noProof/>
            <w:webHidden/>
          </w:rPr>
          <w:instrText xml:space="preserve"> PAGEREF _Toc237263664 \h </w:instrText>
        </w:r>
        <w:r>
          <w:rPr>
            <w:noProof/>
            <w:webHidden/>
          </w:rPr>
        </w:r>
        <w:r>
          <w:rPr>
            <w:noProof/>
            <w:webHidden/>
          </w:rPr>
          <w:fldChar w:fldCharType="separate"/>
        </w:r>
        <w:r>
          <w:rPr>
            <w:noProof/>
            <w:webHidden/>
          </w:rPr>
          <w:t>36</w:t>
        </w:r>
        <w:r>
          <w:rPr>
            <w:noProof/>
            <w:webHidden/>
          </w:rPr>
          <w:fldChar w:fldCharType="end"/>
        </w:r>
      </w:hyperlink>
    </w:p>
    <w:p w14:paraId="26B458EF" w14:textId="11E68746"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65" w:history="1">
        <w:r w:rsidRPr="00723FE9">
          <w:rPr>
            <w:rStyle w:val="Hyperlink"/>
            <w:noProof/>
          </w:rPr>
          <w:t>Strategy</w:t>
        </w:r>
        <w:r>
          <w:rPr>
            <w:noProof/>
            <w:webHidden/>
          </w:rPr>
          <w:tab/>
        </w:r>
        <w:r>
          <w:rPr>
            <w:noProof/>
            <w:webHidden/>
          </w:rPr>
          <w:fldChar w:fldCharType="begin"/>
        </w:r>
        <w:r>
          <w:rPr>
            <w:noProof/>
            <w:webHidden/>
          </w:rPr>
          <w:instrText xml:space="preserve"> PAGEREF _Toc237263665 \h </w:instrText>
        </w:r>
        <w:r>
          <w:rPr>
            <w:noProof/>
            <w:webHidden/>
          </w:rPr>
        </w:r>
        <w:r>
          <w:rPr>
            <w:noProof/>
            <w:webHidden/>
          </w:rPr>
          <w:fldChar w:fldCharType="separate"/>
        </w:r>
        <w:r>
          <w:rPr>
            <w:noProof/>
            <w:webHidden/>
          </w:rPr>
          <w:t>36</w:t>
        </w:r>
        <w:r>
          <w:rPr>
            <w:noProof/>
            <w:webHidden/>
          </w:rPr>
          <w:fldChar w:fldCharType="end"/>
        </w:r>
      </w:hyperlink>
    </w:p>
    <w:p w14:paraId="6FC49C4B" w14:textId="5F976039"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66" w:history="1">
        <w:r w:rsidRPr="00723FE9">
          <w:rPr>
            <w:rStyle w:val="Hyperlink"/>
            <w:noProof/>
          </w:rPr>
          <w:t>Transition from response operations to recovery operations</w:t>
        </w:r>
        <w:r>
          <w:rPr>
            <w:noProof/>
            <w:webHidden/>
          </w:rPr>
          <w:tab/>
        </w:r>
        <w:r>
          <w:rPr>
            <w:noProof/>
            <w:webHidden/>
          </w:rPr>
          <w:fldChar w:fldCharType="begin"/>
        </w:r>
        <w:r>
          <w:rPr>
            <w:noProof/>
            <w:webHidden/>
          </w:rPr>
          <w:instrText xml:space="preserve"> PAGEREF _Toc237263666 \h </w:instrText>
        </w:r>
        <w:r>
          <w:rPr>
            <w:noProof/>
            <w:webHidden/>
          </w:rPr>
        </w:r>
        <w:r>
          <w:rPr>
            <w:noProof/>
            <w:webHidden/>
          </w:rPr>
          <w:fldChar w:fldCharType="separate"/>
        </w:r>
        <w:r>
          <w:rPr>
            <w:noProof/>
            <w:webHidden/>
          </w:rPr>
          <w:t>36</w:t>
        </w:r>
        <w:r>
          <w:rPr>
            <w:noProof/>
            <w:webHidden/>
          </w:rPr>
          <w:fldChar w:fldCharType="end"/>
        </w:r>
      </w:hyperlink>
    </w:p>
    <w:p w14:paraId="64ACD06C" w14:textId="113CA0B8"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67" w:history="1">
        <w:r w:rsidRPr="00723FE9">
          <w:rPr>
            <w:rStyle w:val="Hyperlink"/>
            <w:noProof/>
          </w:rPr>
          <w:t>Functions of Recovery</w:t>
        </w:r>
        <w:r>
          <w:rPr>
            <w:noProof/>
            <w:webHidden/>
          </w:rPr>
          <w:tab/>
        </w:r>
        <w:r>
          <w:rPr>
            <w:noProof/>
            <w:webHidden/>
          </w:rPr>
          <w:fldChar w:fldCharType="begin"/>
        </w:r>
        <w:r>
          <w:rPr>
            <w:noProof/>
            <w:webHidden/>
          </w:rPr>
          <w:instrText xml:space="preserve"> PAGEREF _Toc237263667 \h </w:instrText>
        </w:r>
        <w:r>
          <w:rPr>
            <w:noProof/>
            <w:webHidden/>
          </w:rPr>
        </w:r>
        <w:r>
          <w:rPr>
            <w:noProof/>
            <w:webHidden/>
          </w:rPr>
          <w:fldChar w:fldCharType="separate"/>
        </w:r>
        <w:r>
          <w:rPr>
            <w:noProof/>
            <w:webHidden/>
          </w:rPr>
          <w:t>37</w:t>
        </w:r>
        <w:r>
          <w:rPr>
            <w:noProof/>
            <w:webHidden/>
          </w:rPr>
          <w:fldChar w:fldCharType="end"/>
        </w:r>
      </w:hyperlink>
    </w:p>
    <w:p w14:paraId="54C49DB8" w14:textId="21140438"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68" w:history="1">
        <w:r w:rsidRPr="00723FE9">
          <w:rPr>
            <w:rStyle w:val="Hyperlink"/>
            <w:noProof/>
          </w:rPr>
          <w:t>District Recovery Coordinator</w:t>
        </w:r>
        <w:r>
          <w:rPr>
            <w:noProof/>
            <w:webHidden/>
          </w:rPr>
          <w:tab/>
        </w:r>
        <w:r>
          <w:rPr>
            <w:noProof/>
            <w:webHidden/>
          </w:rPr>
          <w:fldChar w:fldCharType="begin"/>
        </w:r>
        <w:r>
          <w:rPr>
            <w:noProof/>
            <w:webHidden/>
          </w:rPr>
          <w:instrText xml:space="preserve"> PAGEREF _Toc237263668 \h </w:instrText>
        </w:r>
        <w:r>
          <w:rPr>
            <w:noProof/>
            <w:webHidden/>
          </w:rPr>
        </w:r>
        <w:r>
          <w:rPr>
            <w:noProof/>
            <w:webHidden/>
          </w:rPr>
          <w:fldChar w:fldCharType="separate"/>
        </w:r>
        <w:r>
          <w:rPr>
            <w:noProof/>
            <w:webHidden/>
          </w:rPr>
          <w:t>38</w:t>
        </w:r>
        <w:r>
          <w:rPr>
            <w:noProof/>
            <w:webHidden/>
          </w:rPr>
          <w:fldChar w:fldCharType="end"/>
        </w:r>
      </w:hyperlink>
    </w:p>
    <w:p w14:paraId="15E3778F" w14:textId="4F358599"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69" w:history="1">
        <w:r w:rsidRPr="00723FE9">
          <w:rPr>
            <w:rStyle w:val="Hyperlink"/>
            <w:noProof/>
          </w:rPr>
          <w:t>District Recovery Group</w:t>
        </w:r>
        <w:r>
          <w:rPr>
            <w:noProof/>
            <w:webHidden/>
          </w:rPr>
          <w:tab/>
        </w:r>
        <w:r>
          <w:rPr>
            <w:noProof/>
            <w:webHidden/>
          </w:rPr>
          <w:fldChar w:fldCharType="begin"/>
        </w:r>
        <w:r>
          <w:rPr>
            <w:noProof/>
            <w:webHidden/>
          </w:rPr>
          <w:instrText xml:space="preserve"> PAGEREF _Toc237263669 \h </w:instrText>
        </w:r>
        <w:r>
          <w:rPr>
            <w:noProof/>
            <w:webHidden/>
          </w:rPr>
        </w:r>
        <w:r>
          <w:rPr>
            <w:noProof/>
            <w:webHidden/>
          </w:rPr>
          <w:fldChar w:fldCharType="separate"/>
        </w:r>
        <w:r>
          <w:rPr>
            <w:noProof/>
            <w:webHidden/>
          </w:rPr>
          <w:t>38</w:t>
        </w:r>
        <w:r>
          <w:rPr>
            <w:noProof/>
            <w:webHidden/>
          </w:rPr>
          <w:fldChar w:fldCharType="end"/>
        </w:r>
      </w:hyperlink>
    </w:p>
    <w:p w14:paraId="526E6903" w14:textId="36FC2BF9"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70" w:history="1">
        <w:r w:rsidRPr="00723FE9">
          <w:rPr>
            <w:rStyle w:val="Hyperlink"/>
            <w:noProof/>
          </w:rPr>
          <w:t>Risk Management Process</w:t>
        </w:r>
        <w:r>
          <w:rPr>
            <w:noProof/>
            <w:webHidden/>
          </w:rPr>
          <w:tab/>
        </w:r>
        <w:r>
          <w:rPr>
            <w:noProof/>
            <w:webHidden/>
          </w:rPr>
          <w:fldChar w:fldCharType="begin"/>
        </w:r>
        <w:r>
          <w:rPr>
            <w:noProof/>
            <w:webHidden/>
          </w:rPr>
          <w:instrText xml:space="preserve"> PAGEREF _Toc237263670 \h </w:instrText>
        </w:r>
        <w:r>
          <w:rPr>
            <w:noProof/>
            <w:webHidden/>
          </w:rPr>
        </w:r>
        <w:r>
          <w:rPr>
            <w:noProof/>
            <w:webHidden/>
          </w:rPr>
          <w:fldChar w:fldCharType="separate"/>
        </w:r>
        <w:r>
          <w:rPr>
            <w:noProof/>
            <w:webHidden/>
          </w:rPr>
          <w:t>38</w:t>
        </w:r>
        <w:r>
          <w:rPr>
            <w:noProof/>
            <w:webHidden/>
          </w:rPr>
          <w:fldChar w:fldCharType="end"/>
        </w:r>
      </w:hyperlink>
    </w:p>
    <w:p w14:paraId="70BF7D8A" w14:textId="5CB469FC"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671" w:history="1">
        <w:r w:rsidRPr="00723FE9">
          <w:rPr>
            <w:rStyle w:val="Hyperlink"/>
            <w:noProof/>
          </w:rPr>
          <w:t>Overview</w:t>
        </w:r>
        <w:r>
          <w:rPr>
            <w:noProof/>
            <w:webHidden/>
          </w:rPr>
          <w:tab/>
        </w:r>
        <w:r>
          <w:rPr>
            <w:noProof/>
            <w:webHidden/>
          </w:rPr>
          <w:fldChar w:fldCharType="begin"/>
        </w:r>
        <w:r>
          <w:rPr>
            <w:noProof/>
            <w:webHidden/>
          </w:rPr>
          <w:instrText xml:space="preserve"> PAGEREF _Toc237263671 \h </w:instrText>
        </w:r>
        <w:r>
          <w:rPr>
            <w:noProof/>
            <w:webHidden/>
          </w:rPr>
        </w:r>
        <w:r>
          <w:rPr>
            <w:noProof/>
            <w:webHidden/>
          </w:rPr>
          <w:fldChar w:fldCharType="separate"/>
        </w:r>
        <w:r>
          <w:rPr>
            <w:noProof/>
            <w:webHidden/>
          </w:rPr>
          <w:t>38</w:t>
        </w:r>
        <w:r>
          <w:rPr>
            <w:noProof/>
            <w:webHidden/>
          </w:rPr>
          <w:fldChar w:fldCharType="end"/>
        </w:r>
      </w:hyperlink>
    </w:p>
    <w:p w14:paraId="7D401515" w14:textId="54931AA3"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672" w:history="1">
        <w:r w:rsidRPr="00723FE9">
          <w:rPr>
            <w:rStyle w:val="Hyperlink"/>
            <w:noProof/>
          </w:rPr>
          <w:t>Risk Assessment</w:t>
        </w:r>
        <w:r>
          <w:rPr>
            <w:noProof/>
            <w:webHidden/>
          </w:rPr>
          <w:tab/>
        </w:r>
        <w:r>
          <w:rPr>
            <w:noProof/>
            <w:webHidden/>
          </w:rPr>
          <w:fldChar w:fldCharType="begin"/>
        </w:r>
        <w:r>
          <w:rPr>
            <w:noProof/>
            <w:webHidden/>
          </w:rPr>
          <w:instrText xml:space="preserve"> PAGEREF _Toc237263672 \h </w:instrText>
        </w:r>
        <w:r>
          <w:rPr>
            <w:noProof/>
            <w:webHidden/>
          </w:rPr>
        </w:r>
        <w:r>
          <w:rPr>
            <w:noProof/>
            <w:webHidden/>
          </w:rPr>
          <w:fldChar w:fldCharType="separate"/>
        </w:r>
        <w:r>
          <w:rPr>
            <w:noProof/>
            <w:webHidden/>
          </w:rPr>
          <w:t>39</w:t>
        </w:r>
        <w:r>
          <w:rPr>
            <w:noProof/>
            <w:webHidden/>
          </w:rPr>
          <w:fldChar w:fldCharType="end"/>
        </w:r>
      </w:hyperlink>
    </w:p>
    <w:p w14:paraId="1E75D3DF" w14:textId="66DB0B02" w:rsidR="009639C6" w:rsidRDefault="009639C6">
      <w:pPr>
        <w:pStyle w:val="TOC3"/>
        <w:tabs>
          <w:tab w:val="right" w:leader="dot" w:pos="10790"/>
        </w:tabs>
        <w:rPr>
          <w:rFonts w:asciiTheme="minorHAnsi" w:eastAsiaTheme="minorEastAsia" w:hAnsiTheme="minorHAnsi" w:cstheme="minorBidi"/>
          <w:noProof/>
          <w:kern w:val="2"/>
          <w:sz w:val="24"/>
          <w:lang w:eastAsia="en-AU"/>
          <w14:ligatures w14:val="standardContextual"/>
        </w:rPr>
      </w:pPr>
      <w:hyperlink w:anchor="_Toc237263673" w:history="1">
        <w:r w:rsidRPr="00723FE9">
          <w:rPr>
            <w:rStyle w:val="Hyperlink"/>
            <w:noProof/>
          </w:rPr>
          <w:t>Risk Treatment</w:t>
        </w:r>
        <w:r>
          <w:rPr>
            <w:noProof/>
            <w:webHidden/>
          </w:rPr>
          <w:tab/>
        </w:r>
        <w:r>
          <w:rPr>
            <w:noProof/>
            <w:webHidden/>
          </w:rPr>
          <w:fldChar w:fldCharType="begin"/>
        </w:r>
        <w:r>
          <w:rPr>
            <w:noProof/>
            <w:webHidden/>
          </w:rPr>
          <w:instrText xml:space="preserve"> PAGEREF _Toc237263673 \h </w:instrText>
        </w:r>
        <w:r>
          <w:rPr>
            <w:noProof/>
            <w:webHidden/>
          </w:rPr>
        </w:r>
        <w:r>
          <w:rPr>
            <w:noProof/>
            <w:webHidden/>
          </w:rPr>
          <w:fldChar w:fldCharType="separate"/>
        </w:r>
        <w:r>
          <w:rPr>
            <w:noProof/>
            <w:webHidden/>
          </w:rPr>
          <w:t>39</w:t>
        </w:r>
        <w:r>
          <w:rPr>
            <w:noProof/>
            <w:webHidden/>
          </w:rPr>
          <w:fldChar w:fldCharType="end"/>
        </w:r>
      </w:hyperlink>
    </w:p>
    <w:p w14:paraId="294DD4A0" w14:textId="1293873C" w:rsidR="009639C6" w:rsidRDefault="009639C6">
      <w:pPr>
        <w:pStyle w:val="TOC1"/>
        <w:tabs>
          <w:tab w:val="right" w:leader="dot" w:pos="10790"/>
        </w:tabs>
        <w:rPr>
          <w:rFonts w:asciiTheme="minorHAnsi" w:eastAsiaTheme="minorEastAsia" w:hAnsiTheme="minorHAnsi" w:cstheme="minorBidi"/>
          <w:b w:val="0"/>
          <w:bCs w:val="0"/>
          <w:iCs w:val="0"/>
          <w:noProof/>
          <w:kern w:val="2"/>
          <w:sz w:val="24"/>
          <w:szCs w:val="24"/>
          <w:lang w:eastAsia="en-AU"/>
          <w14:ligatures w14:val="standardContextual"/>
        </w:rPr>
      </w:pPr>
      <w:hyperlink w:anchor="_Toc237263674" w:history="1">
        <w:r w:rsidRPr="00723FE9">
          <w:rPr>
            <w:rStyle w:val="Hyperlink"/>
            <w:noProof/>
          </w:rPr>
          <w:t>Annexure Index</w:t>
        </w:r>
        <w:r>
          <w:rPr>
            <w:noProof/>
            <w:webHidden/>
          </w:rPr>
          <w:tab/>
        </w:r>
        <w:r>
          <w:rPr>
            <w:noProof/>
            <w:webHidden/>
          </w:rPr>
          <w:fldChar w:fldCharType="begin"/>
        </w:r>
        <w:r>
          <w:rPr>
            <w:noProof/>
            <w:webHidden/>
          </w:rPr>
          <w:instrText xml:space="preserve"> PAGEREF _Toc237263674 \h </w:instrText>
        </w:r>
        <w:r>
          <w:rPr>
            <w:noProof/>
            <w:webHidden/>
          </w:rPr>
        </w:r>
        <w:r>
          <w:rPr>
            <w:noProof/>
            <w:webHidden/>
          </w:rPr>
          <w:fldChar w:fldCharType="separate"/>
        </w:r>
        <w:r>
          <w:rPr>
            <w:noProof/>
            <w:webHidden/>
          </w:rPr>
          <w:t>40</w:t>
        </w:r>
        <w:r>
          <w:rPr>
            <w:noProof/>
            <w:webHidden/>
          </w:rPr>
          <w:fldChar w:fldCharType="end"/>
        </w:r>
      </w:hyperlink>
    </w:p>
    <w:p w14:paraId="29E2C3F6" w14:textId="6750B1F9"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75" w:history="1">
        <w:r w:rsidRPr="00723FE9">
          <w:rPr>
            <w:rStyle w:val="Hyperlink"/>
            <w:noProof/>
          </w:rPr>
          <w:t>Annexure A: Amendment and Version Control Register</w:t>
        </w:r>
        <w:r>
          <w:rPr>
            <w:noProof/>
            <w:webHidden/>
          </w:rPr>
          <w:tab/>
        </w:r>
        <w:r>
          <w:rPr>
            <w:noProof/>
            <w:webHidden/>
          </w:rPr>
          <w:fldChar w:fldCharType="begin"/>
        </w:r>
        <w:r>
          <w:rPr>
            <w:noProof/>
            <w:webHidden/>
          </w:rPr>
          <w:instrText xml:space="preserve"> PAGEREF _Toc237263675 \h </w:instrText>
        </w:r>
        <w:r>
          <w:rPr>
            <w:noProof/>
            <w:webHidden/>
          </w:rPr>
        </w:r>
        <w:r>
          <w:rPr>
            <w:noProof/>
            <w:webHidden/>
          </w:rPr>
          <w:fldChar w:fldCharType="separate"/>
        </w:r>
        <w:r>
          <w:rPr>
            <w:noProof/>
            <w:webHidden/>
          </w:rPr>
          <w:t>41</w:t>
        </w:r>
        <w:r>
          <w:rPr>
            <w:noProof/>
            <w:webHidden/>
          </w:rPr>
          <w:fldChar w:fldCharType="end"/>
        </w:r>
      </w:hyperlink>
    </w:p>
    <w:p w14:paraId="7B8472EE" w14:textId="33583973"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76" w:history="1">
        <w:r w:rsidRPr="00723FE9">
          <w:rPr>
            <w:rStyle w:val="Hyperlink"/>
            <w:noProof/>
          </w:rPr>
          <w:t>Annexure B: Definitions</w:t>
        </w:r>
        <w:r>
          <w:rPr>
            <w:noProof/>
            <w:webHidden/>
          </w:rPr>
          <w:tab/>
        </w:r>
        <w:r>
          <w:rPr>
            <w:noProof/>
            <w:webHidden/>
          </w:rPr>
          <w:fldChar w:fldCharType="begin"/>
        </w:r>
        <w:r>
          <w:rPr>
            <w:noProof/>
            <w:webHidden/>
          </w:rPr>
          <w:instrText xml:space="preserve"> PAGEREF _Toc237263676 \h </w:instrText>
        </w:r>
        <w:r>
          <w:rPr>
            <w:noProof/>
            <w:webHidden/>
          </w:rPr>
        </w:r>
        <w:r>
          <w:rPr>
            <w:noProof/>
            <w:webHidden/>
          </w:rPr>
          <w:fldChar w:fldCharType="separate"/>
        </w:r>
        <w:r>
          <w:rPr>
            <w:noProof/>
            <w:webHidden/>
          </w:rPr>
          <w:t>42</w:t>
        </w:r>
        <w:r>
          <w:rPr>
            <w:noProof/>
            <w:webHidden/>
          </w:rPr>
          <w:fldChar w:fldCharType="end"/>
        </w:r>
      </w:hyperlink>
    </w:p>
    <w:p w14:paraId="233A0801" w14:textId="6253C60E"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77" w:history="1">
        <w:r w:rsidRPr="00723FE9">
          <w:rPr>
            <w:rStyle w:val="Hyperlink"/>
            <w:rFonts w:eastAsia="SimSun"/>
            <w:noProof/>
          </w:rPr>
          <w:t>Annexure C: Abbreviations and Acronyms</w:t>
        </w:r>
        <w:r>
          <w:rPr>
            <w:noProof/>
            <w:webHidden/>
          </w:rPr>
          <w:tab/>
        </w:r>
        <w:r>
          <w:rPr>
            <w:noProof/>
            <w:webHidden/>
          </w:rPr>
          <w:fldChar w:fldCharType="begin"/>
        </w:r>
        <w:r>
          <w:rPr>
            <w:noProof/>
            <w:webHidden/>
          </w:rPr>
          <w:instrText xml:space="preserve"> PAGEREF _Toc237263677 \h </w:instrText>
        </w:r>
        <w:r>
          <w:rPr>
            <w:noProof/>
            <w:webHidden/>
          </w:rPr>
        </w:r>
        <w:r>
          <w:rPr>
            <w:noProof/>
            <w:webHidden/>
          </w:rPr>
          <w:fldChar w:fldCharType="separate"/>
        </w:r>
        <w:r>
          <w:rPr>
            <w:noProof/>
            <w:webHidden/>
          </w:rPr>
          <w:t>46</w:t>
        </w:r>
        <w:r>
          <w:rPr>
            <w:noProof/>
            <w:webHidden/>
          </w:rPr>
          <w:fldChar w:fldCharType="end"/>
        </w:r>
      </w:hyperlink>
    </w:p>
    <w:p w14:paraId="0451C571" w14:textId="729506B1"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78" w:history="1">
        <w:r w:rsidRPr="00723FE9">
          <w:rPr>
            <w:rStyle w:val="Hyperlink"/>
            <w:rFonts w:eastAsia="SimSun"/>
            <w:noProof/>
          </w:rPr>
          <w:t>Annexure D: Cairns District Risk Register</w:t>
        </w:r>
        <w:r>
          <w:rPr>
            <w:noProof/>
            <w:webHidden/>
          </w:rPr>
          <w:tab/>
        </w:r>
        <w:r>
          <w:rPr>
            <w:noProof/>
            <w:webHidden/>
          </w:rPr>
          <w:fldChar w:fldCharType="begin"/>
        </w:r>
        <w:r>
          <w:rPr>
            <w:noProof/>
            <w:webHidden/>
          </w:rPr>
          <w:instrText xml:space="preserve"> PAGEREF _Toc237263678 \h </w:instrText>
        </w:r>
        <w:r>
          <w:rPr>
            <w:noProof/>
            <w:webHidden/>
          </w:rPr>
        </w:r>
        <w:r>
          <w:rPr>
            <w:noProof/>
            <w:webHidden/>
          </w:rPr>
          <w:fldChar w:fldCharType="separate"/>
        </w:r>
        <w:r>
          <w:rPr>
            <w:noProof/>
            <w:webHidden/>
          </w:rPr>
          <w:t>48</w:t>
        </w:r>
        <w:r>
          <w:rPr>
            <w:noProof/>
            <w:webHidden/>
          </w:rPr>
          <w:fldChar w:fldCharType="end"/>
        </w:r>
      </w:hyperlink>
    </w:p>
    <w:p w14:paraId="50102092" w14:textId="4C28D21C"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79" w:history="1">
        <w:r w:rsidRPr="00723FE9">
          <w:rPr>
            <w:rStyle w:val="Hyperlink"/>
            <w:noProof/>
          </w:rPr>
          <w:t>Annexure E - Cairns District Risk Treatment Plan</w:t>
        </w:r>
        <w:r>
          <w:rPr>
            <w:noProof/>
            <w:webHidden/>
          </w:rPr>
          <w:tab/>
        </w:r>
        <w:r>
          <w:rPr>
            <w:noProof/>
            <w:webHidden/>
          </w:rPr>
          <w:fldChar w:fldCharType="begin"/>
        </w:r>
        <w:r>
          <w:rPr>
            <w:noProof/>
            <w:webHidden/>
          </w:rPr>
          <w:instrText xml:space="preserve"> PAGEREF _Toc237263679 \h </w:instrText>
        </w:r>
        <w:r>
          <w:rPr>
            <w:noProof/>
            <w:webHidden/>
          </w:rPr>
        </w:r>
        <w:r>
          <w:rPr>
            <w:noProof/>
            <w:webHidden/>
          </w:rPr>
          <w:fldChar w:fldCharType="separate"/>
        </w:r>
        <w:r>
          <w:rPr>
            <w:noProof/>
            <w:webHidden/>
          </w:rPr>
          <w:t>52</w:t>
        </w:r>
        <w:r>
          <w:rPr>
            <w:noProof/>
            <w:webHidden/>
          </w:rPr>
          <w:fldChar w:fldCharType="end"/>
        </w:r>
      </w:hyperlink>
    </w:p>
    <w:p w14:paraId="15BE5470" w14:textId="176AC841" w:rsidR="009639C6" w:rsidRDefault="009639C6">
      <w:pPr>
        <w:pStyle w:val="TOC2"/>
        <w:tabs>
          <w:tab w:val="right" w:leader="dot" w:pos="10790"/>
        </w:tabs>
        <w:rPr>
          <w:rFonts w:asciiTheme="minorHAnsi" w:eastAsiaTheme="minorEastAsia" w:hAnsiTheme="minorHAnsi" w:cstheme="minorBidi"/>
          <w:b w:val="0"/>
          <w:bCs w:val="0"/>
          <w:noProof/>
          <w:kern w:val="2"/>
          <w:szCs w:val="24"/>
          <w:lang w:eastAsia="en-AU"/>
          <w14:ligatures w14:val="standardContextual"/>
        </w:rPr>
      </w:pPr>
      <w:hyperlink w:anchor="_Toc237263680" w:history="1">
        <w:r w:rsidRPr="00723FE9">
          <w:rPr>
            <w:rStyle w:val="Hyperlink"/>
            <w:noProof/>
          </w:rPr>
          <w:t>Annexure F: Disaster Management Functions</w:t>
        </w:r>
        <w:r>
          <w:rPr>
            <w:noProof/>
            <w:webHidden/>
          </w:rPr>
          <w:tab/>
        </w:r>
        <w:r>
          <w:rPr>
            <w:noProof/>
            <w:webHidden/>
          </w:rPr>
          <w:fldChar w:fldCharType="begin"/>
        </w:r>
        <w:r>
          <w:rPr>
            <w:noProof/>
            <w:webHidden/>
          </w:rPr>
          <w:instrText xml:space="preserve"> PAGEREF _Toc237263680 \h </w:instrText>
        </w:r>
        <w:r>
          <w:rPr>
            <w:noProof/>
            <w:webHidden/>
          </w:rPr>
        </w:r>
        <w:r>
          <w:rPr>
            <w:noProof/>
            <w:webHidden/>
          </w:rPr>
          <w:fldChar w:fldCharType="separate"/>
        </w:r>
        <w:r>
          <w:rPr>
            <w:noProof/>
            <w:webHidden/>
          </w:rPr>
          <w:t>72</w:t>
        </w:r>
        <w:r>
          <w:rPr>
            <w:noProof/>
            <w:webHidden/>
          </w:rPr>
          <w:fldChar w:fldCharType="end"/>
        </w:r>
      </w:hyperlink>
    </w:p>
    <w:p w14:paraId="3C1D41B9" w14:textId="17433F71" w:rsidR="00EC0DA4" w:rsidRPr="00C84676" w:rsidRDefault="00BF0AD1" w:rsidP="00BF0AD1">
      <w:pPr>
        <w:pStyle w:val="Heading1"/>
        <w:rPr>
          <w:rFonts w:ascii="Noto Sans" w:hAnsi="Noto Sans" w:cs="Noto Sans"/>
          <w:sz w:val="20"/>
          <w:szCs w:val="20"/>
        </w:rPr>
      </w:pPr>
      <w:r>
        <w:rPr>
          <w:rFonts w:ascii="Noto Sans" w:hAnsi="Noto Sans" w:cs="Noto Sans"/>
          <w:sz w:val="20"/>
          <w:szCs w:val="20"/>
        </w:rPr>
        <w:fldChar w:fldCharType="end"/>
      </w:r>
    </w:p>
    <w:p w14:paraId="3C9C54A5" w14:textId="7DF5B101" w:rsidR="005463B4" w:rsidRPr="008830EF" w:rsidRDefault="003A0179" w:rsidP="003A0179">
      <w:pPr>
        <w:pStyle w:val="Heading2"/>
      </w:pPr>
      <w:r w:rsidRPr="00C84676">
        <w:rPr>
          <w:rFonts w:ascii="Noto Sans" w:hAnsi="Noto Sans" w:cs="Noto Sans"/>
          <w:sz w:val="20"/>
          <w:szCs w:val="20"/>
        </w:rPr>
        <w:br w:type="page"/>
      </w:r>
      <w:bookmarkStart w:id="6" w:name="_Toc237263589"/>
      <w:r w:rsidR="00947D5D" w:rsidRPr="008830EF">
        <w:lastRenderedPageBreak/>
        <w:t>Document Control</w:t>
      </w:r>
      <w:bookmarkEnd w:id="5"/>
      <w:bookmarkEnd w:id="6"/>
    </w:p>
    <w:p w14:paraId="54680C8A" w14:textId="77777777" w:rsidR="00F2223C" w:rsidRPr="008830EF" w:rsidRDefault="00F2223C" w:rsidP="008830EF">
      <w:pPr>
        <w:rPr>
          <w:rFonts w:ascii="Noto Sans" w:hAnsi="Noto Sans" w:cs="Noto Sans"/>
          <w:sz w:val="20"/>
          <w:szCs w:val="20"/>
        </w:rPr>
      </w:pPr>
      <w:bookmarkStart w:id="7" w:name="_Toc280106570"/>
    </w:p>
    <w:p w14:paraId="36B5F8BA" w14:textId="77777777" w:rsidR="00F2223C" w:rsidRDefault="00F2223C" w:rsidP="00D20F58">
      <w:pPr>
        <w:pStyle w:val="Heading3"/>
        <w:jc w:val="both"/>
        <w:rPr>
          <w:rFonts w:eastAsia="SimSun" w:cs="Noto Sans"/>
        </w:rPr>
      </w:pPr>
      <w:bookmarkStart w:id="8" w:name="_Toc237263590"/>
      <w:bookmarkEnd w:id="7"/>
      <w:r w:rsidRPr="000B3688">
        <w:rPr>
          <w:rFonts w:eastAsia="SimSun" w:cs="Noto Sans"/>
        </w:rPr>
        <w:t>Amendment Control</w:t>
      </w:r>
      <w:bookmarkEnd w:id="8"/>
    </w:p>
    <w:p w14:paraId="65D6D474" w14:textId="77777777" w:rsidR="00933936" w:rsidRPr="00933936" w:rsidRDefault="00933936" w:rsidP="00933936">
      <w:pPr>
        <w:rPr>
          <w:rFonts w:eastAsia="SimSun"/>
        </w:rPr>
      </w:pPr>
    </w:p>
    <w:p w14:paraId="7E13D54D" w14:textId="77777777" w:rsidR="00F2223C" w:rsidRPr="008830EF" w:rsidRDefault="00F2223C" w:rsidP="00D20F58">
      <w:pPr>
        <w:jc w:val="both"/>
        <w:rPr>
          <w:rFonts w:ascii="Noto Sans" w:eastAsia="SimSun" w:hAnsi="Noto Sans" w:cs="Noto Sans"/>
          <w:sz w:val="20"/>
          <w:szCs w:val="20"/>
        </w:rPr>
      </w:pPr>
      <w:r w:rsidRPr="008830EF">
        <w:rPr>
          <w:rFonts w:ascii="Noto Sans" w:eastAsia="SimSun" w:hAnsi="Noto Sans" w:cs="Noto Sans"/>
          <w:sz w:val="20"/>
          <w:szCs w:val="20"/>
        </w:rPr>
        <w:t xml:space="preserve">This District </w:t>
      </w:r>
      <w:r w:rsidR="00B50C5F" w:rsidRPr="008830EF">
        <w:rPr>
          <w:rFonts w:ascii="Noto Sans" w:eastAsia="SimSun" w:hAnsi="Noto Sans" w:cs="Noto Sans"/>
          <w:sz w:val="20"/>
          <w:szCs w:val="20"/>
        </w:rPr>
        <w:t>P</w:t>
      </w:r>
      <w:r w:rsidRPr="008830EF">
        <w:rPr>
          <w:rFonts w:ascii="Noto Sans" w:eastAsia="SimSun" w:hAnsi="Noto Sans" w:cs="Noto Sans"/>
          <w:sz w:val="20"/>
          <w:szCs w:val="20"/>
        </w:rPr>
        <w:t xml:space="preserve">lan is a controlled document. The controller of the document is the </w:t>
      </w:r>
      <w:r w:rsidR="002D0964" w:rsidRPr="008830EF">
        <w:rPr>
          <w:rFonts w:ascii="Noto Sans" w:eastAsia="SimSun" w:hAnsi="Noto Sans" w:cs="Noto Sans"/>
          <w:sz w:val="20"/>
          <w:szCs w:val="20"/>
        </w:rPr>
        <w:t>Cairns</w:t>
      </w:r>
      <w:r w:rsidRPr="008830EF">
        <w:rPr>
          <w:rFonts w:ascii="Noto Sans" w:eastAsia="SimSun" w:hAnsi="Noto Sans" w:cs="Noto Sans"/>
          <w:sz w:val="20"/>
          <w:szCs w:val="20"/>
        </w:rPr>
        <w:t xml:space="preserve"> District Disaster Coordinator (DDC).  Any proposed amendments to this plan should be forwarded in writing to:</w:t>
      </w:r>
    </w:p>
    <w:p w14:paraId="59EAF417" w14:textId="77777777" w:rsidR="00F2223C" w:rsidRPr="008830EF" w:rsidRDefault="00F2223C" w:rsidP="00D20F58">
      <w:pPr>
        <w:jc w:val="both"/>
        <w:rPr>
          <w:rFonts w:ascii="Noto Sans" w:hAnsi="Noto Sans" w:cs="Noto Sans"/>
          <w:sz w:val="20"/>
          <w:szCs w:val="20"/>
        </w:rPr>
      </w:pPr>
      <w:r w:rsidRPr="008830EF">
        <w:rPr>
          <w:rFonts w:ascii="Noto Sans" w:hAnsi="Noto Sans" w:cs="Noto Sans"/>
          <w:sz w:val="20"/>
          <w:szCs w:val="20"/>
        </w:rPr>
        <w:t>The Executive Officer</w:t>
      </w:r>
    </w:p>
    <w:p w14:paraId="25A2FFC8" w14:textId="77777777" w:rsidR="00F2223C" w:rsidRPr="008830EF" w:rsidRDefault="000271E1" w:rsidP="00D20F58">
      <w:pPr>
        <w:jc w:val="both"/>
        <w:rPr>
          <w:rFonts w:ascii="Noto Sans" w:hAnsi="Noto Sans" w:cs="Noto Sans"/>
          <w:sz w:val="20"/>
          <w:szCs w:val="20"/>
        </w:rPr>
      </w:pPr>
      <w:r w:rsidRPr="008830EF">
        <w:rPr>
          <w:rFonts w:ascii="Noto Sans" w:hAnsi="Noto Sans" w:cs="Noto Sans"/>
          <w:sz w:val="20"/>
          <w:szCs w:val="20"/>
        </w:rPr>
        <w:t>Cairns</w:t>
      </w:r>
      <w:r w:rsidR="00F2223C" w:rsidRPr="008830EF">
        <w:rPr>
          <w:rFonts w:ascii="Noto Sans" w:hAnsi="Noto Sans" w:cs="Noto Sans"/>
          <w:sz w:val="20"/>
          <w:szCs w:val="20"/>
        </w:rPr>
        <w:t xml:space="preserve"> District Disaster Management Group</w:t>
      </w:r>
    </w:p>
    <w:p w14:paraId="793B64EF" w14:textId="77777777" w:rsidR="00F2223C" w:rsidRPr="008830EF" w:rsidRDefault="00F2223C" w:rsidP="00D20F58">
      <w:pPr>
        <w:jc w:val="both"/>
        <w:rPr>
          <w:rFonts w:ascii="Noto Sans" w:hAnsi="Noto Sans" w:cs="Noto Sans"/>
          <w:sz w:val="20"/>
          <w:szCs w:val="20"/>
        </w:rPr>
      </w:pPr>
      <w:r w:rsidRPr="008830EF">
        <w:rPr>
          <w:rFonts w:ascii="Noto Sans" w:hAnsi="Noto Sans" w:cs="Noto Sans"/>
          <w:sz w:val="20"/>
          <w:szCs w:val="20"/>
        </w:rPr>
        <w:t>PO Box</w:t>
      </w:r>
      <w:r w:rsidR="000271E1" w:rsidRPr="008830EF">
        <w:rPr>
          <w:rFonts w:ascii="Noto Sans" w:hAnsi="Noto Sans" w:cs="Noto Sans"/>
          <w:sz w:val="20"/>
          <w:szCs w:val="20"/>
        </w:rPr>
        <w:t xml:space="preserve"> 7419</w:t>
      </w:r>
    </w:p>
    <w:p w14:paraId="769C1763" w14:textId="77777777" w:rsidR="00F2223C" w:rsidRPr="008830EF" w:rsidRDefault="000271E1" w:rsidP="00D20F58">
      <w:pPr>
        <w:jc w:val="both"/>
        <w:rPr>
          <w:rFonts w:ascii="Noto Sans" w:hAnsi="Noto Sans" w:cs="Noto Sans"/>
          <w:sz w:val="20"/>
          <w:szCs w:val="20"/>
        </w:rPr>
      </w:pPr>
      <w:r w:rsidRPr="008830EF">
        <w:rPr>
          <w:rFonts w:ascii="Noto Sans" w:hAnsi="Noto Sans" w:cs="Noto Sans"/>
          <w:sz w:val="20"/>
          <w:szCs w:val="20"/>
        </w:rPr>
        <w:t>Cairns</w:t>
      </w:r>
      <w:r w:rsidR="00F2223C" w:rsidRPr="008830EF">
        <w:rPr>
          <w:rFonts w:ascii="Noto Sans" w:hAnsi="Noto Sans" w:cs="Noto Sans"/>
          <w:sz w:val="20"/>
          <w:szCs w:val="20"/>
        </w:rPr>
        <w:t xml:space="preserve"> Q</w:t>
      </w:r>
      <w:r w:rsidRPr="008830EF">
        <w:rPr>
          <w:rFonts w:ascii="Noto Sans" w:hAnsi="Noto Sans" w:cs="Noto Sans"/>
          <w:sz w:val="20"/>
          <w:szCs w:val="20"/>
        </w:rPr>
        <w:t>ld</w:t>
      </w:r>
      <w:r w:rsidR="00F2223C" w:rsidRPr="008830EF">
        <w:rPr>
          <w:rFonts w:ascii="Noto Sans" w:hAnsi="Noto Sans" w:cs="Noto Sans"/>
          <w:sz w:val="20"/>
          <w:szCs w:val="20"/>
        </w:rPr>
        <w:t xml:space="preserve">   4</w:t>
      </w:r>
      <w:r w:rsidR="0081717D" w:rsidRPr="008830EF">
        <w:rPr>
          <w:rFonts w:ascii="Noto Sans" w:hAnsi="Noto Sans" w:cs="Noto Sans"/>
          <w:sz w:val="20"/>
          <w:szCs w:val="20"/>
        </w:rPr>
        <w:t>87</w:t>
      </w:r>
      <w:r w:rsidR="00F2223C" w:rsidRPr="008830EF">
        <w:rPr>
          <w:rFonts w:ascii="Noto Sans" w:hAnsi="Noto Sans" w:cs="Noto Sans"/>
          <w:sz w:val="20"/>
          <w:szCs w:val="20"/>
        </w:rPr>
        <w:t>0</w:t>
      </w:r>
    </w:p>
    <w:p w14:paraId="5D3A26D3" w14:textId="77777777" w:rsidR="00F2223C" w:rsidRPr="008830EF" w:rsidRDefault="00F2223C" w:rsidP="00D20F58">
      <w:pPr>
        <w:jc w:val="both"/>
        <w:rPr>
          <w:rFonts w:ascii="Noto Sans" w:eastAsia="SimSun" w:hAnsi="Noto Sans" w:cs="Noto Sans"/>
          <w:sz w:val="20"/>
          <w:szCs w:val="20"/>
        </w:rPr>
      </w:pPr>
    </w:p>
    <w:p w14:paraId="1AF06238" w14:textId="77777777" w:rsidR="00F2223C" w:rsidRPr="008830EF" w:rsidRDefault="00F2223C" w:rsidP="00D20F58">
      <w:pPr>
        <w:jc w:val="both"/>
        <w:rPr>
          <w:rFonts w:ascii="Noto Sans" w:eastAsia="SimSun" w:hAnsi="Noto Sans" w:cs="Noto Sans"/>
          <w:sz w:val="20"/>
          <w:szCs w:val="20"/>
        </w:rPr>
      </w:pPr>
      <w:r w:rsidRPr="008830EF">
        <w:rPr>
          <w:rFonts w:ascii="Noto Sans" w:eastAsia="SimSun" w:hAnsi="Noto Sans" w:cs="Noto Sans"/>
          <w:sz w:val="20"/>
          <w:szCs w:val="20"/>
        </w:rPr>
        <w:t>The DDC may approve inconsequential amendments to this document. Any changes to the intent of the document must be endorsed by the District Disaster Management Group (DDMG).</w:t>
      </w:r>
    </w:p>
    <w:p w14:paraId="12F4B199" w14:textId="77777777" w:rsidR="00F2223C" w:rsidRPr="008830EF" w:rsidRDefault="00F2223C" w:rsidP="00D20F58">
      <w:pPr>
        <w:jc w:val="both"/>
        <w:rPr>
          <w:rFonts w:ascii="Noto Sans" w:eastAsia="SimSun" w:hAnsi="Noto Sans" w:cs="Noto Sans"/>
          <w:sz w:val="20"/>
          <w:szCs w:val="20"/>
        </w:rPr>
      </w:pPr>
    </w:p>
    <w:p w14:paraId="504DF759" w14:textId="77777777" w:rsidR="00F2223C" w:rsidRPr="008830EF" w:rsidRDefault="00F2223C" w:rsidP="00D20F58">
      <w:pPr>
        <w:jc w:val="both"/>
        <w:rPr>
          <w:rFonts w:ascii="Noto Sans" w:eastAsia="SimSun" w:hAnsi="Noto Sans" w:cs="Noto Sans"/>
          <w:sz w:val="20"/>
          <w:szCs w:val="20"/>
        </w:rPr>
      </w:pPr>
      <w:r w:rsidRPr="008830EF">
        <w:rPr>
          <w:rFonts w:ascii="Noto Sans" w:eastAsia="SimSun" w:hAnsi="Noto Sans" w:cs="Noto Sans"/>
          <w:sz w:val="20"/>
          <w:szCs w:val="20"/>
        </w:rPr>
        <w:t>A copy of each amendment is to be forwarded to those identified in the distribution list. On receipt, the amendment is to be inserted into the document and the Amendment Register updated and signed.</w:t>
      </w:r>
    </w:p>
    <w:p w14:paraId="5A16F715" w14:textId="77777777" w:rsidR="00F2223C" w:rsidRPr="008830EF" w:rsidRDefault="00F2223C" w:rsidP="00D20F58">
      <w:pPr>
        <w:jc w:val="both"/>
        <w:rPr>
          <w:rFonts w:ascii="Noto Sans" w:eastAsia="SimSun" w:hAnsi="Noto Sans" w:cs="Noto Sans"/>
          <w:sz w:val="20"/>
          <w:szCs w:val="20"/>
        </w:rPr>
      </w:pPr>
    </w:p>
    <w:p w14:paraId="3E11D418" w14:textId="77777777" w:rsidR="00F2223C" w:rsidRPr="008830EF" w:rsidRDefault="00F2223C" w:rsidP="00D20F58">
      <w:pPr>
        <w:pStyle w:val="Heading3"/>
        <w:jc w:val="both"/>
        <w:rPr>
          <w:rFonts w:eastAsia="SimSun"/>
        </w:rPr>
      </w:pPr>
      <w:bookmarkStart w:id="9" w:name="_Toc237263591"/>
      <w:r w:rsidRPr="008830EF">
        <w:rPr>
          <w:rFonts w:eastAsia="SimSun"/>
        </w:rPr>
        <w:t>Amendment Register</w:t>
      </w:r>
      <w:bookmarkEnd w:id="9"/>
    </w:p>
    <w:p w14:paraId="4D027309" w14:textId="77777777" w:rsidR="00BB31FB" w:rsidRPr="008830EF" w:rsidRDefault="00BB31FB" w:rsidP="00D20F58">
      <w:pPr>
        <w:jc w:val="both"/>
        <w:rPr>
          <w:rFonts w:ascii="Noto Sans" w:hAnsi="Noto Sans" w:cs="Noto Sans"/>
          <w:sz w:val="20"/>
          <w:szCs w:val="20"/>
        </w:rPr>
      </w:pPr>
    </w:p>
    <w:p w14:paraId="720403B2" w14:textId="77777777" w:rsidR="00BB31FB" w:rsidRPr="008830EF" w:rsidRDefault="00BB31FB" w:rsidP="00D20F58">
      <w:pPr>
        <w:jc w:val="both"/>
        <w:rPr>
          <w:rFonts w:ascii="Noto Sans" w:hAnsi="Noto Sans" w:cs="Noto Sans"/>
          <w:sz w:val="20"/>
          <w:szCs w:val="20"/>
        </w:rPr>
      </w:pPr>
      <w:r w:rsidRPr="008830EF">
        <w:rPr>
          <w:rFonts w:ascii="Noto Sans" w:hAnsi="Noto Sans" w:cs="Noto Sans"/>
          <w:sz w:val="20"/>
          <w:szCs w:val="20"/>
        </w:rPr>
        <w:t xml:space="preserve">The amendment and version control is located at </w:t>
      </w:r>
      <w:r w:rsidRPr="00B66470">
        <w:rPr>
          <w:rFonts w:ascii="Noto Sans" w:hAnsi="Noto Sans" w:cs="Noto Sans"/>
          <w:b/>
          <w:bCs/>
          <w:sz w:val="20"/>
          <w:szCs w:val="20"/>
        </w:rPr>
        <w:t>Annexure A</w:t>
      </w:r>
      <w:r w:rsidRPr="008830EF">
        <w:rPr>
          <w:rFonts w:ascii="Noto Sans" w:hAnsi="Noto Sans" w:cs="Noto Sans"/>
          <w:sz w:val="20"/>
          <w:szCs w:val="20"/>
        </w:rPr>
        <w:t>.</w:t>
      </w:r>
    </w:p>
    <w:p w14:paraId="1F0EC54B" w14:textId="77777777" w:rsidR="00B24F13" w:rsidRPr="008830EF" w:rsidRDefault="00B24F13" w:rsidP="00D20F58">
      <w:pPr>
        <w:jc w:val="both"/>
        <w:rPr>
          <w:rFonts w:ascii="Noto Sans" w:hAnsi="Noto Sans" w:cs="Noto Sans"/>
          <w:sz w:val="20"/>
          <w:szCs w:val="20"/>
        </w:rPr>
      </w:pPr>
    </w:p>
    <w:p w14:paraId="14B38B04" w14:textId="77777777" w:rsidR="00F2223C" w:rsidRPr="008830EF" w:rsidRDefault="00F2223C" w:rsidP="00D20F58">
      <w:pPr>
        <w:pStyle w:val="Heading3"/>
        <w:jc w:val="both"/>
        <w:rPr>
          <w:rFonts w:eastAsia="SimSun"/>
        </w:rPr>
      </w:pPr>
      <w:bookmarkStart w:id="10" w:name="_Toc237263592"/>
      <w:r w:rsidRPr="008830EF">
        <w:rPr>
          <w:rFonts w:eastAsia="SimSun"/>
        </w:rPr>
        <w:t>Distribution</w:t>
      </w:r>
      <w:bookmarkEnd w:id="10"/>
    </w:p>
    <w:p w14:paraId="46E8D7D8" w14:textId="77777777" w:rsidR="008C0D74" w:rsidRPr="008830EF" w:rsidRDefault="008C0D74" w:rsidP="00D20F58">
      <w:pPr>
        <w:jc w:val="both"/>
        <w:rPr>
          <w:rFonts w:ascii="Noto Sans" w:eastAsia="SimSun" w:hAnsi="Noto Sans" w:cs="Noto Sans"/>
          <w:sz w:val="20"/>
          <w:szCs w:val="20"/>
        </w:rPr>
      </w:pPr>
    </w:p>
    <w:p w14:paraId="6DAD4691" w14:textId="0C833D7A" w:rsidR="00F2223C" w:rsidRPr="008830EF" w:rsidRDefault="00F2223C" w:rsidP="00D20F58">
      <w:pPr>
        <w:jc w:val="both"/>
        <w:rPr>
          <w:rFonts w:ascii="Noto Sans" w:eastAsia="SimSun" w:hAnsi="Noto Sans" w:cs="Noto Sans"/>
          <w:sz w:val="20"/>
          <w:szCs w:val="20"/>
        </w:rPr>
      </w:pPr>
      <w:r w:rsidRPr="008830EF">
        <w:rPr>
          <w:rFonts w:ascii="Noto Sans" w:eastAsia="SimSun" w:hAnsi="Noto Sans" w:cs="Noto Sans"/>
          <w:sz w:val="20"/>
          <w:szCs w:val="20"/>
        </w:rPr>
        <w:t xml:space="preserve">This plan </w:t>
      </w:r>
      <w:r w:rsidR="007D18C5" w:rsidRPr="008830EF">
        <w:rPr>
          <w:rFonts w:ascii="Noto Sans" w:eastAsia="SimSun" w:hAnsi="Noto Sans" w:cs="Noto Sans"/>
          <w:sz w:val="20"/>
          <w:szCs w:val="20"/>
        </w:rPr>
        <w:t>is available to all</w:t>
      </w:r>
      <w:r w:rsidR="00EF6F1F" w:rsidRPr="008830EF">
        <w:rPr>
          <w:rFonts w:ascii="Noto Sans" w:eastAsia="SimSun" w:hAnsi="Noto Sans" w:cs="Noto Sans"/>
          <w:sz w:val="20"/>
          <w:szCs w:val="20"/>
        </w:rPr>
        <w:t xml:space="preserve"> Cairns DDMG including core members and advisors</w:t>
      </w:r>
      <w:r w:rsidR="007D18C5" w:rsidRPr="008830EF">
        <w:rPr>
          <w:rFonts w:ascii="Noto Sans" w:eastAsia="SimSun" w:hAnsi="Noto Sans" w:cs="Noto Sans"/>
          <w:sz w:val="20"/>
          <w:szCs w:val="20"/>
        </w:rPr>
        <w:t xml:space="preserve"> via the QPS website</w:t>
      </w:r>
      <w:r w:rsidR="00192EC6" w:rsidRPr="008830EF">
        <w:rPr>
          <w:rFonts w:ascii="Noto Sans" w:eastAsia="SimSun" w:hAnsi="Noto Sans" w:cs="Noto Sans"/>
          <w:sz w:val="20"/>
          <w:szCs w:val="20"/>
        </w:rPr>
        <w:t xml:space="preserve"> </w:t>
      </w:r>
      <w:hyperlink r:id="rId28" w:history="1">
        <w:r w:rsidR="00192EC6" w:rsidRPr="008830EF">
          <w:rPr>
            <w:rStyle w:val="Hyperlink"/>
            <w:rFonts w:ascii="Noto Sans" w:eastAsia="SimSun" w:hAnsi="Noto Sans" w:cs="Noto Sans"/>
            <w:sz w:val="20"/>
            <w:szCs w:val="20"/>
          </w:rPr>
          <w:t>www.police.qld.gov.au</w:t>
        </w:r>
      </w:hyperlink>
      <w:hyperlink r:id="rId29" w:history="1">
        <w:r w:rsidR="00192EC6" w:rsidRPr="008830EF">
          <w:rPr>
            <w:rStyle w:val="Hyperlink"/>
            <w:rFonts w:ascii="Noto Sans" w:eastAsia="SimSun" w:hAnsi="Noto Sans" w:cs="Noto Sans"/>
            <w:sz w:val="20"/>
            <w:szCs w:val="20"/>
          </w:rPr>
          <w:t xml:space="preserve"> </w:t>
        </w:r>
      </w:hyperlink>
      <w:r w:rsidR="007D18C5" w:rsidRPr="008830EF">
        <w:rPr>
          <w:rFonts w:ascii="Noto Sans" w:eastAsia="SimSun" w:hAnsi="Noto Sans" w:cs="Noto Sans"/>
          <w:sz w:val="20"/>
          <w:szCs w:val="20"/>
        </w:rPr>
        <w:t>.</w:t>
      </w:r>
    </w:p>
    <w:p w14:paraId="2B79255C" w14:textId="77777777" w:rsidR="008C0D74" w:rsidRPr="008830EF" w:rsidRDefault="008C0D74" w:rsidP="00D20F58">
      <w:pPr>
        <w:jc w:val="both"/>
        <w:rPr>
          <w:rFonts w:ascii="Noto Sans" w:eastAsia="SimSun" w:hAnsi="Noto Sans" w:cs="Noto Sans"/>
          <w:sz w:val="20"/>
          <w:szCs w:val="20"/>
        </w:rPr>
      </w:pPr>
    </w:p>
    <w:p w14:paraId="619AF77D" w14:textId="4940F217" w:rsidR="008C0D74" w:rsidRPr="008830EF" w:rsidRDefault="008C0D74" w:rsidP="00D20F58">
      <w:pPr>
        <w:jc w:val="both"/>
        <w:rPr>
          <w:rFonts w:ascii="Noto Sans" w:eastAsia="SimSun" w:hAnsi="Noto Sans" w:cs="Noto Sans"/>
          <w:sz w:val="20"/>
          <w:szCs w:val="20"/>
        </w:rPr>
      </w:pPr>
      <w:r w:rsidRPr="008830EF">
        <w:rPr>
          <w:rFonts w:ascii="Noto Sans" w:eastAsia="SimSun" w:hAnsi="Noto Sans" w:cs="Noto Sans"/>
          <w:sz w:val="20"/>
          <w:szCs w:val="20"/>
        </w:rPr>
        <w:t xml:space="preserve">A copy of the Cairns District Disaster Management Plan (The Plan) is available for inspection, free of charge, by members of the public by visiting </w:t>
      </w:r>
      <w:hyperlink r:id="rId30" w:history="1">
        <w:r w:rsidRPr="008830EF">
          <w:rPr>
            <w:rStyle w:val="Hyperlink"/>
            <w:rFonts w:ascii="Noto Sans" w:eastAsia="SimSun" w:hAnsi="Noto Sans" w:cs="Noto Sans"/>
            <w:sz w:val="20"/>
            <w:szCs w:val="20"/>
          </w:rPr>
          <w:t>Disaster management plans | QPS</w:t>
        </w:r>
      </w:hyperlink>
      <w:r w:rsidRPr="008830EF">
        <w:rPr>
          <w:rFonts w:ascii="Noto Sans" w:eastAsia="SimSun" w:hAnsi="Noto Sans" w:cs="Noto Sans"/>
          <w:sz w:val="20"/>
          <w:szCs w:val="20"/>
        </w:rPr>
        <w:t xml:space="preserve">. </w:t>
      </w:r>
    </w:p>
    <w:p w14:paraId="111551AD" w14:textId="77777777" w:rsidR="002D1631" w:rsidRDefault="002D1631" w:rsidP="00D20F58">
      <w:pPr>
        <w:jc w:val="both"/>
        <w:rPr>
          <w:rFonts w:ascii="Noto Sans" w:eastAsia="SimSun" w:hAnsi="Noto Sans" w:cs="Noto Sans"/>
          <w:sz w:val="20"/>
          <w:szCs w:val="20"/>
        </w:rPr>
      </w:pPr>
    </w:p>
    <w:p w14:paraId="1B8464E8" w14:textId="77777777" w:rsidR="00A74FDB" w:rsidRPr="008830EF" w:rsidRDefault="00A74FDB" w:rsidP="00D20F58">
      <w:pPr>
        <w:jc w:val="both"/>
        <w:rPr>
          <w:rFonts w:ascii="Noto Sans" w:eastAsia="SimSun" w:hAnsi="Noto Sans" w:cs="Noto Sans"/>
          <w:sz w:val="20"/>
          <w:szCs w:val="20"/>
        </w:rPr>
      </w:pPr>
    </w:p>
    <w:p w14:paraId="79EB1676" w14:textId="77777777" w:rsidR="00F2223C" w:rsidRPr="008830EF" w:rsidRDefault="00F2223C" w:rsidP="00D20F58">
      <w:pPr>
        <w:pStyle w:val="Heading2"/>
        <w:jc w:val="both"/>
        <w:rPr>
          <w:rFonts w:eastAsia="SimSun"/>
        </w:rPr>
      </w:pPr>
      <w:bookmarkStart w:id="11" w:name="_Toc237263593"/>
      <w:bookmarkStart w:id="12" w:name="_Hlk58841161"/>
      <w:r w:rsidRPr="008830EF">
        <w:rPr>
          <w:rFonts w:eastAsia="SimSun"/>
        </w:rPr>
        <w:t>Definitions</w:t>
      </w:r>
      <w:bookmarkEnd w:id="11"/>
    </w:p>
    <w:p w14:paraId="4AC9AB0C" w14:textId="77777777" w:rsidR="002D1631" w:rsidRPr="008830EF" w:rsidRDefault="002D1631" w:rsidP="00D20F58">
      <w:pPr>
        <w:jc w:val="both"/>
        <w:rPr>
          <w:rFonts w:ascii="Noto Sans" w:eastAsia="SimSun" w:hAnsi="Noto Sans" w:cs="Noto Sans"/>
          <w:sz w:val="20"/>
          <w:szCs w:val="20"/>
        </w:rPr>
      </w:pPr>
    </w:p>
    <w:p w14:paraId="35B3C0B4" w14:textId="61711C81" w:rsidR="002D1631" w:rsidRPr="008830EF" w:rsidRDefault="002D1631" w:rsidP="00D20F58">
      <w:pPr>
        <w:jc w:val="both"/>
        <w:rPr>
          <w:rFonts w:ascii="Noto Sans" w:eastAsia="SimSun" w:hAnsi="Noto Sans" w:cs="Noto Sans"/>
          <w:sz w:val="20"/>
          <w:szCs w:val="20"/>
        </w:rPr>
      </w:pPr>
      <w:r w:rsidRPr="008830EF">
        <w:rPr>
          <w:rFonts w:ascii="Noto Sans" w:eastAsia="SimSun" w:hAnsi="Noto Sans" w:cs="Noto Sans"/>
          <w:sz w:val="20"/>
          <w:szCs w:val="20"/>
        </w:rPr>
        <w:t xml:space="preserve">Terms used in this plan align to the </w:t>
      </w:r>
      <w:hyperlink r:id="rId31" w:history="1">
        <w:r w:rsidRPr="008830EF">
          <w:rPr>
            <w:rStyle w:val="Hyperlink"/>
            <w:rFonts w:ascii="Noto Sans" w:eastAsia="SimSun" w:hAnsi="Noto Sans" w:cs="Noto Sans"/>
            <w:sz w:val="20"/>
            <w:szCs w:val="20"/>
          </w:rPr>
          <w:t>Interim Queensland Prevention, Preparedness, Response and Recovery Disaster Management Guideline 2024-25, and can be found within section 9 Glossary</w:t>
        </w:r>
      </w:hyperlink>
      <w:r w:rsidRPr="008830EF">
        <w:rPr>
          <w:rFonts w:ascii="Noto Sans" w:eastAsia="SimSun" w:hAnsi="Noto Sans" w:cs="Noto Sans"/>
          <w:sz w:val="20"/>
          <w:szCs w:val="20"/>
        </w:rPr>
        <w:t xml:space="preserve"> of this document.</w:t>
      </w:r>
    </w:p>
    <w:p w14:paraId="4BF48EF5" w14:textId="77777777" w:rsidR="002D1631" w:rsidRPr="008830EF" w:rsidRDefault="002D1631" w:rsidP="00D20F58">
      <w:pPr>
        <w:jc w:val="both"/>
        <w:rPr>
          <w:rFonts w:ascii="Noto Sans" w:eastAsia="SimSun" w:hAnsi="Noto Sans" w:cs="Noto Sans"/>
          <w:sz w:val="20"/>
          <w:szCs w:val="20"/>
        </w:rPr>
      </w:pPr>
    </w:p>
    <w:p w14:paraId="001D377B" w14:textId="77777777" w:rsidR="002D1631" w:rsidRPr="008830EF" w:rsidRDefault="002D1631" w:rsidP="00D20F58">
      <w:pPr>
        <w:jc w:val="both"/>
        <w:rPr>
          <w:rFonts w:ascii="Noto Sans" w:eastAsia="SimSun" w:hAnsi="Noto Sans" w:cs="Noto Sans"/>
          <w:sz w:val="20"/>
          <w:szCs w:val="20"/>
        </w:rPr>
      </w:pPr>
      <w:r w:rsidRPr="008830EF">
        <w:rPr>
          <w:rFonts w:ascii="Noto Sans" w:eastAsia="SimSun" w:hAnsi="Noto Sans" w:cs="Noto Sans"/>
          <w:sz w:val="20"/>
          <w:szCs w:val="20"/>
        </w:rPr>
        <w:t xml:space="preserve">Other </w:t>
      </w:r>
      <w:r w:rsidRPr="00B66470">
        <w:rPr>
          <w:rFonts w:ascii="Noto Sans" w:eastAsia="SimSun" w:hAnsi="Noto Sans" w:cs="Noto Sans"/>
          <w:b/>
          <w:bCs/>
          <w:sz w:val="20"/>
          <w:szCs w:val="20"/>
        </w:rPr>
        <w:t>definitions</w:t>
      </w:r>
      <w:r w:rsidRPr="008830EF">
        <w:rPr>
          <w:rFonts w:ascii="Noto Sans" w:eastAsia="SimSun" w:hAnsi="Noto Sans" w:cs="Noto Sans"/>
          <w:sz w:val="20"/>
          <w:szCs w:val="20"/>
        </w:rPr>
        <w:t xml:space="preserve"> are available at </w:t>
      </w:r>
      <w:r w:rsidRPr="00B66470">
        <w:rPr>
          <w:rFonts w:ascii="Noto Sans" w:eastAsia="SimSun" w:hAnsi="Noto Sans" w:cs="Noto Sans"/>
          <w:b/>
          <w:bCs/>
          <w:sz w:val="20"/>
          <w:szCs w:val="20"/>
        </w:rPr>
        <w:t xml:space="preserve">Annexure </w:t>
      </w:r>
      <w:r w:rsidR="008B13ED" w:rsidRPr="00B66470">
        <w:rPr>
          <w:rFonts w:ascii="Noto Sans" w:eastAsia="SimSun" w:hAnsi="Noto Sans" w:cs="Noto Sans"/>
          <w:b/>
          <w:bCs/>
          <w:sz w:val="20"/>
          <w:szCs w:val="20"/>
        </w:rPr>
        <w:t>B</w:t>
      </w:r>
      <w:r w:rsidR="0098659A" w:rsidRPr="008830EF">
        <w:rPr>
          <w:rFonts w:ascii="Noto Sans" w:eastAsia="SimSun" w:hAnsi="Noto Sans" w:cs="Noto Sans"/>
          <w:sz w:val="20"/>
          <w:szCs w:val="20"/>
        </w:rPr>
        <w:t xml:space="preserve"> and </w:t>
      </w:r>
      <w:r w:rsidR="0098659A" w:rsidRPr="00B66470">
        <w:rPr>
          <w:rFonts w:ascii="Noto Sans" w:eastAsia="SimSun" w:hAnsi="Noto Sans" w:cs="Noto Sans"/>
          <w:b/>
          <w:bCs/>
          <w:sz w:val="20"/>
          <w:szCs w:val="20"/>
        </w:rPr>
        <w:t>Acronyms</w:t>
      </w:r>
      <w:r w:rsidR="0098659A" w:rsidRPr="008830EF">
        <w:rPr>
          <w:rFonts w:ascii="Noto Sans" w:eastAsia="SimSun" w:hAnsi="Noto Sans" w:cs="Noto Sans"/>
          <w:sz w:val="20"/>
          <w:szCs w:val="20"/>
        </w:rPr>
        <w:t xml:space="preserve"> – </w:t>
      </w:r>
      <w:r w:rsidR="0098659A" w:rsidRPr="00B66470">
        <w:rPr>
          <w:rFonts w:ascii="Noto Sans" w:eastAsia="SimSun" w:hAnsi="Noto Sans" w:cs="Noto Sans"/>
          <w:b/>
          <w:bCs/>
          <w:sz w:val="20"/>
          <w:szCs w:val="20"/>
        </w:rPr>
        <w:t>Annexure C</w:t>
      </w:r>
      <w:r w:rsidRPr="008830EF">
        <w:rPr>
          <w:rFonts w:ascii="Noto Sans" w:eastAsia="SimSun" w:hAnsi="Noto Sans" w:cs="Noto Sans"/>
          <w:sz w:val="20"/>
          <w:szCs w:val="20"/>
        </w:rPr>
        <w:t xml:space="preserve">.  </w:t>
      </w:r>
    </w:p>
    <w:bookmarkEnd w:id="12"/>
    <w:p w14:paraId="5B3469C0" w14:textId="77777777" w:rsidR="0054285F" w:rsidRDefault="0054285F" w:rsidP="00D20F58">
      <w:pPr>
        <w:jc w:val="both"/>
        <w:rPr>
          <w:rFonts w:ascii="Noto Sans" w:eastAsia="SimSun" w:hAnsi="Noto Sans" w:cs="Noto Sans"/>
          <w:sz w:val="20"/>
          <w:szCs w:val="20"/>
        </w:rPr>
      </w:pPr>
    </w:p>
    <w:p w14:paraId="010D177B" w14:textId="54643E59" w:rsidR="0054285F" w:rsidRDefault="0054285F" w:rsidP="00D20F58">
      <w:pPr>
        <w:pStyle w:val="Heading2"/>
        <w:jc w:val="both"/>
        <w:rPr>
          <w:rFonts w:eastAsia="SimSun"/>
        </w:rPr>
      </w:pPr>
      <w:bookmarkStart w:id="13" w:name="_Toc237263594"/>
      <w:r>
        <w:rPr>
          <w:rFonts w:eastAsia="SimSun"/>
        </w:rPr>
        <w:t>Governance</w:t>
      </w:r>
      <w:bookmarkEnd w:id="13"/>
    </w:p>
    <w:p w14:paraId="1FC777EC" w14:textId="77777777" w:rsidR="005F6570" w:rsidRPr="005F6570" w:rsidRDefault="005F6570" w:rsidP="00D20F58">
      <w:pPr>
        <w:jc w:val="both"/>
        <w:rPr>
          <w:rFonts w:ascii="Noto Sans" w:eastAsia="SimSun" w:hAnsi="Noto Sans" w:cs="Noto Sans"/>
          <w:sz w:val="20"/>
          <w:szCs w:val="20"/>
        </w:rPr>
      </w:pPr>
    </w:p>
    <w:p w14:paraId="1D4D594C" w14:textId="4B406933" w:rsidR="00F2223C" w:rsidRPr="008830EF" w:rsidRDefault="00F2223C" w:rsidP="00D20F58">
      <w:pPr>
        <w:pStyle w:val="Heading3"/>
        <w:jc w:val="both"/>
        <w:rPr>
          <w:rFonts w:eastAsia="SimSun"/>
        </w:rPr>
      </w:pPr>
      <w:bookmarkStart w:id="14" w:name="_Toc237263595"/>
      <w:r w:rsidRPr="008830EF">
        <w:rPr>
          <w:rFonts w:eastAsia="SimSun"/>
        </w:rPr>
        <w:t>Authority to Plan</w:t>
      </w:r>
      <w:bookmarkEnd w:id="14"/>
    </w:p>
    <w:p w14:paraId="3B677800" w14:textId="77777777" w:rsidR="00F2223C" w:rsidRPr="008830EF" w:rsidRDefault="00F2223C" w:rsidP="00D20F58">
      <w:pPr>
        <w:jc w:val="both"/>
        <w:rPr>
          <w:rFonts w:ascii="Noto Sans" w:eastAsia="SimSun" w:hAnsi="Noto Sans" w:cs="Noto Sans"/>
          <w:sz w:val="20"/>
          <w:szCs w:val="20"/>
        </w:rPr>
      </w:pPr>
    </w:p>
    <w:p w14:paraId="0B73651B" w14:textId="279155C0" w:rsidR="00D73BFE" w:rsidRPr="008830EF" w:rsidRDefault="000663B6" w:rsidP="00D20F58">
      <w:pPr>
        <w:jc w:val="both"/>
        <w:rPr>
          <w:rFonts w:ascii="Noto Sans" w:eastAsia="SimSun" w:hAnsi="Noto Sans" w:cs="Noto Sans"/>
          <w:sz w:val="20"/>
          <w:szCs w:val="20"/>
        </w:rPr>
      </w:pPr>
      <w:r w:rsidRPr="008830EF">
        <w:rPr>
          <w:rFonts w:ascii="Noto Sans" w:eastAsia="SimSun" w:hAnsi="Noto Sans" w:cs="Noto Sans"/>
          <w:sz w:val="20"/>
          <w:szCs w:val="20"/>
        </w:rPr>
        <w:t xml:space="preserve">The Cairns District Disaster Management Group (DDMG) is required to prepare and maintain a District Disaster Management Plan in accordance with sections 23(b) and 53 of the </w:t>
      </w:r>
      <w:hyperlink r:id="rId32" w:history="1">
        <w:r w:rsidR="00D73BFE" w:rsidRPr="008830EF">
          <w:rPr>
            <w:rStyle w:val="Hyperlink"/>
            <w:rFonts w:ascii="Noto Sans" w:eastAsia="SimSun" w:hAnsi="Noto Sans" w:cs="Noto Sans"/>
            <w:sz w:val="20"/>
            <w:szCs w:val="20"/>
          </w:rPr>
          <w:t>Disaster Management Act 2003.</w:t>
        </w:r>
      </w:hyperlink>
    </w:p>
    <w:p w14:paraId="64FA6CC3" w14:textId="77777777" w:rsidR="00F2223C" w:rsidRPr="008830EF" w:rsidRDefault="00F2223C" w:rsidP="00D20F58">
      <w:pPr>
        <w:jc w:val="both"/>
        <w:rPr>
          <w:rFonts w:ascii="Noto Sans" w:eastAsia="SimSun" w:hAnsi="Noto Sans" w:cs="Noto Sans"/>
          <w:sz w:val="20"/>
          <w:szCs w:val="20"/>
        </w:rPr>
      </w:pPr>
    </w:p>
    <w:p w14:paraId="762B5844" w14:textId="77777777" w:rsidR="00F2223C" w:rsidRPr="008830EF" w:rsidRDefault="00F2223C" w:rsidP="00D20F58">
      <w:pPr>
        <w:pStyle w:val="Heading3"/>
        <w:jc w:val="both"/>
        <w:rPr>
          <w:rFonts w:eastAsia="SimSun"/>
        </w:rPr>
      </w:pPr>
      <w:bookmarkStart w:id="15" w:name="_Toc237263596"/>
      <w:r w:rsidRPr="008830EF">
        <w:rPr>
          <w:rFonts w:eastAsia="SimSun"/>
        </w:rPr>
        <w:t>Purpose</w:t>
      </w:r>
      <w:bookmarkEnd w:id="15"/>
    </w:p>
    <w:p w14:paraId="77E62A53" w14:textId="77777777" w:rsidR="00F2223C" w:rsidRPr="008830EF" w:rsidRDefault="00F2223C" w:rsidP="00D20F58">
      <w:pPr>
        <w:jc w:val="both"/>
        <w:rPr>
          <w:rFonts w:ascii="Noto Sans" w:eastAsia="SimSun" w:hAnsi="Noto Sans" w:cs="Noto Sans"/>
          <w:sz w:val="20"/>
          <w:szCs w:val="20"/>
        </w:rPr>
      </w:pPr>
    </w:p>
    <w:p w14:paraId="53F2BBA5" w14:textId="77777777" w:rsidR="00F2223C" w:rsidRPr="008830EF" w:rsidRDefault="00F2223C" w:rsidP="00D20F58">
      <w:pPr>
        <w:jc w:val="both"/>
        <w:rPr>
          <w:rFonts w:ascii="Noto Sans" w:eastAsia="SimSun" w:hAnsi="Noto Sans" w:cs="Noto Sans"/>
          <w:sz w:val="20"/>
          <w:szCs w:val="20"/>
        </w:rPr>
      </w:pPr>
      <w:r w:rsidRPr="008830EF">
        <w:rPr>
          <w:rFonts w:ascii="Noto Sans" w:eastAsia="SimSun" w:hAnsi="Noto Sans" w:cs="Noto Sans"/>
          <w:sz w:val="20"/>
          <w:szCs w:val="20"/>
        </w:rPr>
        <w:t xml:space="preserve">This plan details the arrangements within the </w:t>
      </w:r>
      <w:r w:rsidR="002D0964" w:rsidRPr="008830EF">
        <w:rPr>
          <w:rFonts w:ascii="Noto Sans" w:eastAsia="SimSun" w:hAnsi="Noto Sans" w:cs="Noto Sans"/>
          <w:sz w:val="20"/>
          <w:szCs w:val="20"/>
        </w:rPr>
        <w:t>Cairns</w:t>
      </w:r>
      <w:r w:rsidRPr="008830EF">
        <w:rPr>
          <w:rFonts w:ascii="Noto Sans" w:eastAsia="SimSun" w:hAnsi="Noto Sans" w:cs="Noto Sans"/>
          <w:sz w:val="20"/>
          <w:szCs w:val="20"/>
        </w:rPr>
        <w:t xml:space="preserve"> Disaster District to provide whole-of-government planning and coordination capability to support local governments in disaster management.</w:t>
      </w:r>
    </w:p>
    <w:p w14:paraId="22158EC5" w14:textId="77777777" w:rsidR="00F2223C" w:rsidRPr="008830EF" w:rsidRDefault="00F2223C" w:rsidP="00D20F58">
      <w:pPr>
        <w:jc w:val="both"/>
        <w:rPr>
          <w:rFonts w:ascii="Noto Sans" w:eastAsia="SimSun" w:hAnsi="Noto Sans" w:cs="Noto Sans"/>
          <w:sz w:val="20"/>
          <w:szCs w:val="20"/>
        </w:rPr>
      </w:pPr>
    </w:p>
    <w:p w14:paraId="3012EFA3" w14:textId="77777777" w:rsidR="00F2223C" w:rsidRPr="008830EF" w:rsidRDefault="00F2223C" w:rsidP="00D20F58">
      <w:pPr>
        <w:pStyle w:val="Heading3"/>
        <w:jc w:val="both"/>
        <w:rPr>
          <w:rFonts w:eastAsia="SimSun"/>
        </w:rPr>
      </w:pPr>
      <w:bookmarkStart w:id="16" w:name="_Toc237263597"/>
      <w:r w:rsidRPr="008830EF">
        <w:rPr>
          <w:rFonts w:eastAsia="SimSun"/>
        </w:rPr>
        <w:lastRenderedPageBreak/>
        <w:t>Objectives</w:t>
      </w:r>
      <w:bookmarkEnd w:id="16"/>
    </w:p>
    <w:p w14:paraId="61801269" w14:textId="77777777" w:rsidR="00F2223C" w:rsidRPr="008830EF" w:rsidRDefault="00F2223C" w:rsidP="00D20F58">
      <w:pPr>
        <w:jc w:val="both"/>
        <w:rPr>
          <w:rFonts w:ascii="Noto Sans" w:eastAsia="SimSun" w:hAnsi="Noto Sans" w:cs="Noto Sans"/>
          <w:sz w:val="20"/>
          <w:szCs w:val="20"/>
        </w:rPr>
      </w:pPr>
    </w:p>
    <w:p w14:paraId="123AD0EF" w14:textId="77777777" w:rsidR="005B75CD" w:rsidRDefault="00F2223C" w:rsidP="00D20F58">
      <w:pPr>
        <w:jc w:val="both"/>
        <w:rPr>
          <w:rFonts w:ascii="Noto Sans" w:eastAsia="SimSun" w:hAnsi="Noto Sans" w:cs="Noto Sans"/>
          <w:sz w:val="20"/>
          <w:szCs w:val="20"/>
        </w:rPr>
      </w:pPr>
      <w:r w:rsidRPr="008830EF">
        <w:rPr>
          <w:rFonts w:ascii="Noto Sans" w:eastAsia="SimSun" w:hAnsi="Noto Sans" w:cs="Noto Sans"/>
          <w:sz w:val="20"/>
          <w:szCs w:val="20"/>
        </w:rPr>
        <w:t xml:space="preserve">The objective of the </w:t>
      </w:r>
      <w:r w:rsidR="002D0964" w:rsidRPr="008830EF">
        <w:rPr>
          <w:rFonts w:ascii="Noto Sans" w:eastAsia="SimSun" w:hAnsi="Noto Sans" w:cs="Noto Sans"/>
          <w:sz w:val="20"/>
          <w:szCs w:val="20"/>
        </w:rPr>
        <w:t xml:space="preserve">Cairns </w:t>
      </w:r>
      <w:r w:rsidRPr="008830EF">
        <w:rPr>
          <w:rFonts w:ascii="Noto Sans" w:eastAsia="SimSun" w:hAnsi="Noto Sans" w:cs="Noto Sans"/>
          <w:sz w:val="20"/>
          <w:szCs w:val="20"/>
        </w:rPr>
        <w:t>District Disaster Management Plan is to facilitate the implementation of effective and efficient disaster management strategies and arrangements including:</w:t>
      </w:r>
      <w:r w:rsidR="005B75CD">
        <w:rPr>
          <w:rFonts w:ascii="Noto Sans" w:eastAsia="SimSun" w:hAnsi="Noto Sans" w:cs="Noto Sans"/>
          <w:sz w:val="20"/>
          <w:szCs w:val="20"/>
        </w:rPr>
        <w:t xml:space="preserve"> </w:t>
      </w:r>
    </w:p>
    <w:p w14:paraId="1A21EA40" w14:textId="77777777" w:rsidR="005B75CD" w:rsidRDefault="005B75CD" w:rsidP="00D20F58">
      <w:pPr>
        <w:jc w:val="both"/>
        <w:rPr>
          <w:rFonts w:ascii="Noto Sans" w:eastAsia="SimSun" w:hAnsi="Noto Sans" w:cs="Noto Sans"/>
          <w:sz w:val="20"/>
          <w:szCs w:val="20"/>
        </w:rPr>
      </w:pPr>
    </w:p>
    <w:p w14:paraId="232AB932" w14:textId="2B67D8D8" w:rsidR="008F4222" w:rsidRPr="008830EF" w:rsidRDefault="005B75CD" w:rsidP="00D20F58">
      <w:pPr>
        <w:numPr>
          <w:ilvl w:val="0"/>
          <w:numId w:val="24"/>
        </w:numPr>
        <w:jc w:val="both"/>
        <w:rPr>
          <w:rFonts w:ascii="Noto Sans" w:eastAsia="SimSun" w:hAnsi="Noto Sans" w:cs="Noto Sans"/>
          <w:sz w:val="20"/>
          <w:szCs w:val="20"/>
        </w:rPr>
      </w:pPr>
      <w:r>
        <w:rPr>
          <w:rFonts w:ascii="Noto Sans" w:eastAsia="SimSun" w:hAnsi="Noto Sans" w:cs="Noto Sans"/>
          <w:sz w:val="20"/>
          <w:szCs w:val="20"/>
        </w:rPr>
        <w:t>T</w:t>
      </w:r>
      <w:r w:rsidR="008F4222" w:rsidRPr="008830EF">
        <w:rPr>
          <w:rFonts w:ascii="Noto Sans" w:eastAsia="SimSun" w:hAnsi="Noto Sans" w:cs="Noto Sans"/>
          <w:sz w:val="20"/>
          <w:szCs w:val="20"/>
        </w:rPr>
        <w:t>he development, review and continuous improvement of disaster management for the district including arrangements for mitigating, preventing, preparing for, responding to and recovering from a disaster.</w:t>
      </w:r>
    </w:p>
    <w:p w14:paraId="390F667E" w14:textId="77777777" w:rsidR="008F4222" w:rsidRPr="008830EF" w:rsidRDefault="008F4222" w:rsidP="00D20F58">
      <w:pPr>
        <w:jc w:val="both"/>
        <w:rPr>
          <w:rFonts w:ascii="Noto Sans" w:eastAsia="SimSun" w:hAnsi="Noto Sans" w:cs="Noto Sans"/>
          <w:sz w:val="20"/>
          <w:szCs w:val="20"/>
        </w:rPr>
      </w:pPr>
    </w:p>
    <w:p w14:paraId="5535E05B" w14:textId="34A6CCA2" w:rsidR="005B75CD" w:rsidRDefault="005B75CD" w:rsidP="00D20F58">
      <w:pPr>
        <w:numPr>
          <w:ilvl w:val="0"/>
          <w:numId w:val="24"/>
        </w:numPr>
        <w:jc w:val="both"/>
        <w:rPr>
          <w:rFonts w:ascii="Noto Sans" w:eastAsia="SimSun" w:hAnsi="Noto Sans" w:cs="Noto Sans"/>
          <w:sz w:val="20"/>
          <w:szCs w:val="20"/>
        </w:rPr>
      </w:pPr>
      <w:r>
        <w:rPr>
          <w:rFonts w:ascii="Noto Sans" w:eastAsia="SimSun" w:hAnsi="Noto Sans" w:cs="Noto Sans"/>
          <w:sz w:val="20"/>
          <w:szCs w:val="20"/>
        </w:rPr>
        <w:t>C</w:t>
      </w:r>
      <w:r w:rsidR="008F4222" w:rsidRPr="008830EF">
        <w:rPr>
          <w:rFonts w:ascii="Noto Sans" w:eastAsia="SimSun" w:hAnsi="Noto Sans" w:cs="Noto Sans"/>
          <w:sz w:val="20"/>
          <w:szCs w:val="20"/>
        </w:rPr>
        <w:t xml:space="preserve">ompliance with the Queensland Disaster Management </w:t>
      </w:r>
      <w:hyperlink r:id="rId33" w:history="1">
        <w:r w:rsidR="008F4222" w:rsidRPr="008830EF">
          <w:rPr>
            <w:rStyle w:val="Hyperlink"/>
            <w:rFonts w:ascii="Noto Sans" w:eastAsia="SimSun" w:hAnsi="Noto Sans" w:cs="Noto Sans"/>
            <w:sz w:val="20"/>
            <w:szCs w:val="20"/>
          </w:rPr>
          <w:t>2016 Strategic Policy Statement</w:t>
        </w:r>
      </w:hyperlink>
      <w:r w:rsidR="008F4222" w:rsidRPr="008830EF">
        <w:rPr>
          <w:rFonts w:ascii="Noto Sans" w:eastAsia="SimSun" w:hAnsi="Noto Sans" w:cs="Noto Sans"/>
          <w:sz w:val="20"/>
          <w:szCs w:val="20"/>
        </w:rPr>
        <w:t>, the</w:t>
      </w:r>
      <w:r w:rsidR="000663B6" w:rsidRPr="008830EF">
        <w:rPr>
          <w:rFonts w:ascii="Noto Sans" w:eastAsia="SimSun" w:hAnsi="Noto Sans" w:cs="Noto Sans"/>
          <w:sz w:val="20"/>
          <w:szCs w:val="20"/>
        </w:rPr>
        <w:t xml:space="preserve">  </w:t>
      </w:r>
      <w:r w:rsidR="008F4222" w:rsidRPr="008830EF">
        <w:rPr>
          <w:rFonts w:ascii="Noto Sans" w:eastAsia="SimSun" w:hAnsi="Noto Sans" w:cs="Noto Sans"/>
          <w:sz w:val="20"/>
          <w:szCs w:val="20"/>
        </w:rPr>
        <w:t xml:space="preserve"> </w:t>
      </w:r>
      <w:hyperlink r:id="rId34" w:history="1">
        <w:r w:rsidR="008F4222" w:rsidRPr="008830EF">
          <w:rPr>
            <w:rStyle w:val="Hyperlink"/>
            <w:rFonts w:ascii="Noto Sans" w:eastAsia="SimSun" w:hAnsi="Noto Sans" w:cs="Noto Sans"/>
            <w:sz w:val="20"/>
            <w:szCs w:val="20"/>
          </w:rPr>
          <w:t>Queensland State Disaster Management Plan</w:t>
        </w:r>
      </w:hyperlink>
      <w:r w:rsidR="008F4222" w:rsidRPr="008830EF">
        <w:rPr>
          <w:rFonts w:ascii="Noto Sans" w:eastAsia="SimSun" w:hAnsi="Noto Sans" w:cs="Noto Sans"/>
          <w:sz w:val="20"/>
          <w:szCs w:val="20"/>
        </w:rPr>
        <w:t xml:space="preserve">, the </w:t>
      </w:r>
      <w:r w:rsidR="000663B6" w:rsidRPr="008830EF">
        <w:rPr>
          <w:rFonts w:ascii="Noto Sans" w:eastAsia="SimSun" w:hAnsi="Noto Sans" w:cs="Noto Sans"/>
          <w:sz w:val="20"/>
          <w:szCs w:val="20"/>
        </w:rPr>
        <w:t xml:space="preserve">Queensland </w:t>
      </w:r>
      <w:hyperlink r:id="rId35" w:history="1">
        <w:r w:rsidR="008F4222" w:rsidRPr="008830EF">
          <w:rPr>
            <w:rStyle w:val="Hyperlink"/>
            <w:rFonts w:ascii="Noto Sans" w:eastAsia="SimSun" w:hAnsi="Noto Sans" w:cs="Noto Sans"/>
            <w:sz w:val="20"/>
            <w:szCs w:val="20"/>
          </w:rPr>
          <w:t>Prevention Preparedness Response and Recover</w:t>
        </w:r>
        <w:r w:rsidR="000663B6" w:rsidRPr="008830EF">
          <w:rPr>
            <w:rStyle w:val="Hyperlink"/>
            <w:rFonts w:ascii="Noto Sans" w:eastAsia="SimSun" w:hAnsi="Noto Sans" w:cs="Noto Sans"/>
            <w:sz w:val="20"/>
            <w:szCs w:val="20"/>
          </w:rPr>
          <w:t>y</w:t>
        </w:r>
        <w:r w:rsidR="008F4222" w:rsidRPr="008830EF">
          <w:rPr>
            <w:rStyle w:val="Hyperlink"/>
            <w:rFonts w:ascii="Noto Sans" w:eastAsia="SimSun" w:hAnsi="Noto Sans" w:cs="Noto Sans"/>
            <w:sz w:val="20"/>
            <w:szCs w:val="20"/>
          </w:rPr>
          <w:t xml:space="preserve"> (PPRR) Guidelines</w:t>
        </w:r>
      </w:hyperlink>
      <w:r w:rsidR="008F4222" w:rsidRPr="008830EF">
        <w:rPr>
          <w:rFonts w:ascii="Noto Sans" w:eastAsia="SimSun" w:hAnsi="Noto Sans" w:cs="Noto Sans"/>
          <w:sz w:val="20"/>
          <w:szCs w:val="20"/>
        </w:rPr>
        <w:t xml:space="preserve">, </w:t>
      </w:r>
      <w:r w:rsidR="000663B6" w:rsidRPr="008830EF">
        <w:rPr>
          <w:rFonts w:ascii="Noto Sans" w:eastAsia="SimSun" w:hAnsi="Noto Sans" w:cs="Noto Sans"/>
          <w:sz w:val="20"/>
          <w:szCs w:val="20"/>
        </w:rPr>
        <w:t>and other relevant disaster management doctrine and guidelines applicable to district-level disaster management and disaster operations.</w:t>
      </w:r>
    </w:p>
    <w:p w14:paraId="0EECE9CA" w14:textId="77777777" w:rsidR="005B75CD" w:rsidRDefault="005B75CD" w:rsidP="00D20F58">
      <w:pPr>
        <w:pStyle w:val="ListParagraph"/>
        <w:jc w:val="both"/>
        <w:rPr>
          <w:rFonts w:ascii="Noto Sans" w:eastAsia="SimSun" w:hAnsi="Noto Sans" w:cs="Noto Sans"/>
          <w:sz w:val="20"/>
          <w:szCs w:val="20"/>
        </w:rPr>
      </w:pPr>
    </w:p>
    <w:p w14:paraId="3E3DBC66" w14:textId="75469CF9" w:rsidR="008F4222" w:rsidRPr="008830EF" w:rsidRDefault="005B75CD" w:rsidP="00D20F58">
      <w:pPr>
        <w:numPr>
          <w:ilvl w:val="0"/>
          <w:numId w:val="24"/>
        </w:numPr>
        <w:jc w:val="both"/>
        <w:rPr>
          <w:rFonts w:ascii="Noto Sans" w:eastAsia="SimSun" w:hAnsi="Noto Sans" w:cs="Noto Sans"/>
          <w:sz w:val="20"/>
          <w:szCs w:val="20"/>
        </w:rPr>
      </w:pPr>
      <w:r>
        <w:rPr>
          <w:rFonts w:ascii="Noto Sans" w:eastAsia="SimSun" w:hAnsi="Noto Sans" w:cs="Noto Sans"/>
          <w:sz w:val="20"/>
          <w:szCs w:val="20"/>
        </w:rPr>
        <w:t>T</w:t>
      </w:r>
      <w:r w:rsidR="008F4222" w:rsidRPr="008830EF">
        <w:rPr>
          <w:rFonts w:ascii="Noto Sans" w:eastAsia="SimSun" w:hAnsi="Noto Sans" w:cs="Noto Sans"/>
          <w:sz w:val="20"/>
          <w:szCs w:val="20"/>
        </w:rPr>
        <w:t>he development, implementation and monitoring of priorities for disaster management for the district.</w:t>
      </w:r>
    </w:p>
    <w:p w14:paraId="61716800" w14:textId="77777777" w:rsidR="00F2223C" w:rsidRPr="008830EF" w:rsidRDefault="00F2223C" w:rsidP="00D20F58">
      <w:pPr>
        <w:jc w:val="both"/>
        <w:rPr>
          <w:rFonts w:ascii="Noto Sans" w:hAnsi="Noto Sans" w:cs="Noto Sans"/>
          <w:sz w:val="20"/>
          <w:szCs w:val="20"/>
        </w:rPr>
      </w:pPr>
    </w:p>
    <w:p w14:paraId="56AFA4C3" w14:textId="77777777" w:rsidR="00F2223C" w:rsidRPr="008830EF" w:rsidRDefault="00F2223C" w:rsidP="00D20F58">
      <w:pPr>
        <w:pStyle w:val="Heading3"/>
        <w:jc w:val="both"/>
        <w:rPr>
          <w:rFonts w:eastAsia="SimSun"/>
        </w:rPr>
      </w:pPr>
      <w:bookmarkStart w:id="17" w:name="_Toc237263598"/>
      <w:r w:rsidRPr="008830EF">
        <w:rPr>
          <w:rFonts w:eastAsia="SimSun"/>
        </w:rPr>
        <w:t xml:space="preserve">Strategic Policy </w:t>
      </w:r>
      <w:r w:rsidR="00123491" w:rsidRPr="008830EF">
        <w:rPr>
          <w:rFonts w:eastAsia="SimSun"/>
        </w:rPr>
        <w:t>Statement</w:t>
      </w:r>
      <w:bookmarkEnd w:id="17"/>
    </w:p>
    <w:p w14:paraId="2B50A1BC" w14:textId="77777777" w:rsidR="00F2223C" w:rsidRPr="008830EF" w:rsidRDefault="00F2223C" w:rsidP="00D20F58">
      <w:pPr>
        <w:jc w:val="both"/>
        <w:rPr>
          <w:rFonts w:ascii="Noto Sans" w:eastAsia="SimSun" w:hAnsi="Noto Sans" w:cs="Noto Sans"/>
          <w:sz w:val="20"/>
          <w:szCs w:val="20"/>
        </w:rPr>
      </w:pPr>
    </w:p>
    <w:p w14:paraId="4F597B6B" w14:textId="277AE08E" w:rsidR="000663B6" w:rsidRPr="008830EF" w:rsidRDefault="000663B6" w:rsidP="00D20F58">
      <w:pPr>
        <w:jc w:val="both"/>
        <w:rPr>
          <w:rFonts w:ascii="Noto Sans" w:eastAsia="SimSun" w:hAnsi="Noto Sans" w:cs="Noto Sans"/>
          <w:sz w:val="20"/>
          <w:szCs w:val="20"/>
        </w:rPr>
      </w:pPr>
      <w:r w:rsidRPr="008830EF">
        <w:rPr>
          <w:rFonts w:ascii="Noto Sans" w:eastAsia="SimSun" w:hAnsi="Noto Sans" w:cs="Noto Sans"/>
          <w:sz w:val="20"/>
          <w:szCs w:val="20"/>
        </w:rPr>
        <w:t xml:space="preserve">Disaster management and disaster operations within the Cairns Disaster District are conducted in accordance with the </w:t>
      </w:r>
      <w:hyperlink r:id="rId36" w:history="1">
        <w:r w:rsidR="00123491" w:rsidRPr="008830EF">
          <w:rPr>
            <w:rStyle w:val="Hyperlink"/>
            <w:rFonts w:ascii="Noto Sans" w:eastAsia="SimSun" w:hAnsi="Noto Sans" w:cs="Noto Sans"/>
            <w:sz w:val="20"/>
            <w:szCs w:val="20"/>
          </w:rPr>
          <w:t>Queensland Disaster Management</w:t>
        </w:r>
        <w:r w:rsidR="00F2223C" w:rsidRPr="008830EF">
          <w:rPr>
            <w:rStyle w:val="Hyperlink"/>
            <w:rFonts w:ascii="Noto Sans" w:eastAsia="SimSun" w:hAnsi="Noto Sans" w:cs="Noto Sans"/>
            <w:sz w:val="20"/>
            <w:szCs w:val="20"/>
          </w:rPr>
          <w:t xml:space="preserve"> Strategic Policy </w:t>
        </w:r>
        <w:r w:rsidR="00123491" w:rsidRPr="008830EF">
          <w:rPr>
            <w:rStyle w:val="Hyperlink"/>
            <w:rFonts w:ascii="Noto Sans" w:eastAsia="SimSun" w:hAnsi="Noto Sans" w:cs="Noto Sans"/>
            <w:sz w:val="20"/>
            <w:szCs w:val="20"/>
          </w:rPr>
          <w:t>Statement.</w:t>
        </w:r>
      </w:hyperlink>
      <w:r w:rsidRPr="008830EF">
        <w:rPr>
          <w:rFonts w:ascii="Noto Sans" w:eastAsia="SimSun" w:hAnsi="Noto Sans" w:cs="Noto Sans"/>
          <w:sz w:val="20"/>
          <w:szCs w:val="20"/>
        </w:rPr>
        <w:t xml:space="preserve"> and support the principles of leadership, public safety, partnership and performance that underpin disaster management in Queensland.</w:t>
      </w:r>
    </w:p>
    <w:p w14:paraId="36E094B5" w14:textId="77777777" w:rsidR="00123491" w:rsidRPr="008830EF" w:rsidRDefault="00123491" w:rsidP="00D20F58">
      <w:pPr>
        <w:jc w:val="both"/>
        <w:rPr>
          <w:rFonts w:ascii="Noto Sans" w:eastAsia="SimSun" w:hAnsi="Noto Sans" w:cs="Noto Sans"/>
          <w:sz w:val="20"/>
          <w:szCs w:val="20"/>
        </w:rPr>
      </w:pPr>
    </w:p>
    <w:p w14:paraId="60B5BF9D" w14:textId="77777777" w:rsidR="00F2223C" w:rsidRPr="008830EF" w:rsidRDefault="00F2223C" w:rsidP="00D20F58">
      <w:pPr>
        <w:pStyle w:val="Heading3"/>
        <w:jc w:val="both"/>
        <w:rPr>
          <w:rFonts w:eastAsia="SimSun"/>
        </w:rPr>
      </w:pPr>
      <w:bookmarkStart w:id="18" w:name="_Toc237263599"/>
      <w:r w:rsidRPr="008830EF">
        <w:rPr>
          <w:rFonts w:eastAsia="SimSun"/>
        </w:rPr>
        <w:t>Scope</w:t>
      </w:r>
      <w:bookmarkEnd w:id="18"/>
    </w:p>
    <w:p w14:paraId="3784DE66" w14:textId="77777777" w:rsidR="00F2223C" w:rsidRPr="008830EF" w:rsidRDefault="00F2223C" w:rsidP="00D20F58">
      <w:pPr>
        <w:jc w:val="both"/>
        <w:rPr>
          <w:rFonts w:ascii="Noto Sans" w:eastAsia="SimSun" w:hAnsi="Noto Sans" w:cs="Noto Sans"/>
          <w:sz w:val="20"/>
          <w:szCs w:val="20"/>
        </w:rPr>
      </w:pPr>
    </w:p>
    <w:p w14:paraId="7F54CC43" w14:textId="77777777" w:rsidR="00F2223C" w:rsidRPr="008830EF" w:rsidRDefault="00E472EB" w:rsidP="00D20F58">
      <w:pPr>
        <w:jc w:val="both"/>
        <w:rPr>
          <w:rFonts w:ascii="Noto Sans" w:eastAsia="SimSun" w:hAnsi="Noto Sans" w:cs="Noto Sans"/>
          <w:sz w:val="20"/>
          <w:szCs w:val="20"/>
        </w:rPr>
      </w:pPr>
      <w:r w:rsidRPr="008830EF">
        <w:rPr>
          <w:rFonts w:ascii="Noto Sans" w:eastAsia="SimSun" w:hAnsi="Noto Sans" w:cs="Noto Sans"/>
          <w:sz w:val="20"/>
          <w:szCs w:val="20"/>
        </w:rPr>
        <w:t>This plan details the arrangements necessary to undertake disaster management within the Cairns Disaster District in support of the fifteen Councils and one Town Authorit</w:t>
      </w:r>
      <w:r w:rsidR="000B7F4D" w:rsidRPr="008830EF">
        <w:rPr>
          <w:rFonts w:ascii="Noto Sans" w:eastAsia="SimSun" w:hAnsi="Noto Sans" w:cs="Noto Sans"/>
          <w:sz w:val="20"/>
          <w:szCs w:val="20"/>
        </w:rPr>
        <w:t>y</w:t>
      </w:r>
      <w:r w:rsidR="00F2223C" w:rsidRPr="008830EF">
        <w:rPr>
          <w:rFonts w:ascii="Noto Sans" w:eastAsia="SimSun" w:hAnsi="Noto Sans" w:cs="Noto Sans"/>
          <w:sz w:val="20"/>
          <w:szCs w:val="20"/>
        </w:rPr>
        <w:t xml:space="preserve"> </w:t>
      </w:r>
      <w:r w:rsidR="000B7F4D" w:rsidRPr="008830EF">
        <w:rPr>
          <w:rFonts w:ascii="Noto Sans" w:eastAsia="SimSun" w:hAnsi="Noto Sans" w:cs="Noto Sans"/>
          <w:sz w:val="20"/>
          <w:szCs w:val="20"/>
        </w:rPr>
        <w:t>as per</w:t>
      </w:r>
      <w:r w:rsidR="00F2223C" w:rsidRPr="008830EF">
        <w:rPr>
          <w:rFonts w:ascii="Noto Sans" w:eastAsia="SimSun" w:hAnsi="Noto Sans" w:cs="Noto Sans"/>
          <w:sz w:val="20"/>
          <w:szCs w:val="20"/>
        </w:rPr>
        <w:t xml:space="preserve"> below:</w:t>
      </w:r>
    </w:p>
    <w:p w14:paraId="732D250A" w14:textId="77777777" w:rsidR="00F2223C" w:rsidRPr="008830EF" w:rsidRDefault="00F2223C" w:rsidP="00D20F58">
      <w:pPr>
        <w:jc w:val="both"/>
        <w:rPr>
          <w:rFonts w:ascii="Noto Sans" w:eastAsia="SimSun" w:hAnsi="Noto Sans" w:cs="Noto Sans"/>
          <w:sz w:val="20"/>
          <w:szCs w:val="20"/>
        </w:rPr>
      </w:pPr>
    </w:p>
    <w:p w14:paraId="25F2F6D5" w14:textId="77777777" w:rsidR="00F2223C" w:rsidRPr="008830EF" w:rsidRDefault="00E94196" w:rsidP="00D20F58">
      <w:pPr>
        <w:numPr>
          <w:ilvl w:val="0"/>
          <w:numId w:val="25"/>
        </w:numPr>
        <w:jc w:val="both"/>
        <w:rPr>
          <w:rFonts w:ascii="Noto Sans" w:eastAsia="SimSun" w:hAnsi="Noto Sans" w:cs="Noto Sans"/>
          <w:sz w:val="20"/>
          <w:szCs w:val="20"/>
        </w:rPr>
      </w:pPr>
      <w:bookmarkStart w:id="19" w:name="_Hlk38709436"/>
      <w:bookmarkStart w:id="20" w:name="_Hlk63932856"/>
      <w:r w:rsidRPr="008830EF">
        <w:rPr>
          <w:rFonts w:ascii="Noto Sans" w:eastAsia="SimSun" w:hAnsi="Noto Sans" w:cs="Noto Sans"/>
          <w:sz w:val="20"/>
          <w:szCs w:val="20"/>
        </w:rPr>
        <w:t>Aurukun Shire</w:t>
      </w:r>
      <w:r w:rsidR="00F2223C" w:rsidRPr="008830EF">
        <w:rPr>
          <w:rFonts w:ascii="Noto Sans" w:eastAsia="SimSun" w:hAnsi="Noto Sans" w:cs="Noto Sans"/>
          <w:sz w:val="20"/>
          <w:szCs w:val="20"/>
        </w:rPr>
        <w:t xml:space="preserve"> Council</w:t>
      </w:r>
    </w:p>
    <w:p w14:paraId="74F40924" w14:textId="77777777" w:rsidR="00F2223C" w:rsidRPr="008830EF" w:rsidRDefault="00E94196" w:rsidP="00D20F58">
      <w:pPr>
        <w:numPr>
          <w:ilvl w:val="0"/>
          <w:numId w:val="25"/>
        </w:numPr>
        <w:jc w:val="both"/>
        <w:rPr>
          <w:rFonts w:ascii="Noto Sans" w:eastAsia="SimSun" w:hAnsi="Noto Sans" w:cs="Noto Sans"/>
          <w:sz w:val="20"/>
          <w:szCs w:val="20"/>
        </w:rPr>
      </w:pPr>
      <w:r w:rsidRPr="008830EF">
        <w:rPr>
          <w:rFonts w:ascii="Noto Sans" w:eastAsia="SimSun" w:hAnsi="Noto Sans" w:cs="Noto Sans"/>
          <w:sz w:val="20"/>
          <w:szCs w:val="20"/>
        </w:rPr>
        <w:t>Cairns</w:t>
      </w:r>
      <w:r w:rsidR="002674E0" w:rsidRPr="008830EF">
        <w:rPr>
          <w:rFonts w:ascii="Noto Sans" w:eastAsia="SimSun" w:hAnsi="Noto Sans" w:cs="Noto Sans"/>
          <w:sz w:val="20"/>
          <w:szCs w:val="20"/>
        </w:rPr>
        <w:t xml:space="preserve"> </w:t>
      </w:r>
      <w:r w:rsidR="00F2223C" w:rsidRPr="008830EF">
        <w:rPr>
          <w:rFonts w:ascii="Noto Sans" w:eastAsia="SimSun" w:hAnsi="Noto Sans" w:cs="Noto Sans"/>
          <w:sz w:val="20"/>
          <w:szCs w:val="20"/>
        </w:rPr>
        <w:t>Regional Council</w:t>
      </w:r>
    </w:p>
    <w:p w14:paraId="510F9A05" w14:textId="77777777" w:rsidR="00F2223C" w:rsidRPr="008830EF" w:rsidRDefault="00E94196" w:rsidP="00D20F58">
      <w:pPr>
        <w:numPr>
          <w:ilvl w:val="0"/>
          <w:numId w:val="25"/>
        </w:numPr>
        <w:jc w:val="both"/>
        <w:rPr>
          <w:rFonts w:ascii="Noto Sans" w:eastAsia="SimSun" w:hAnsi="Noto Sans" w:cs="Noto Sans"/>
          <w:sz w:val="20"/>
          <w:szCs w:val="20"/>
        </w:rPr>
      </w:pPr>
      <w:r w:rsidRPr="008830EF">
        <w:rPr>
          <w:rFonts w:ascii="Noto Sans" w:eastAsia="SimSun" w:hAnsi="Noto Sans" w:cs="Noto Sans"/>
          <w:sz w:val="20"/>
          <w:szCs w:val="20"/>
        </w:rPr>
        <w:t>Cook</w:t>
      </w:r>
      <w:r w:rsidR="002674E0" w:rsidRPr="008830EF">
        <w:rPr>
          <w:rFonts w:ascii="Noto Sans" w:eastAsia="SimSun" w:hAnsi="Noto Sans" w:cs="Noto Sans"/>
          <w:sz w:val="20"/>
          <w:szCs w:val="20"/>
        </w:rPr>
        <w:t xml:space="preserve"> </w:t>
      </w:r>
      <w:r w:rsidR="00F2223C" w:rsidRPr="008830EF">
        <w:rPr>
          <w:rFonts w:ascii="Noto Sans" w:eastAsia="SimSun" w:hAnsi="Noto Sans" w:cs="Noto Sans"/>
          <w:sz w:val="20"/>
          <w:szCs w:val="20"/>
        </w:rPr>
        <w:t>Shire Council</w:t>
      </w:r>
    </w:p>
    <w:p w14:paraId="5E949A0A" w14:textId="77777777" w:rsidR="00E94196" w:rsidRPr="008830EF" w:rsidRDefault="00E94196" w:rsidP="00D20F58">
      <w:pPr>
        <w:numPr>
          <w:ilvl w:val="0"/>
          <w:numId w:val="25"/>
        </w:numPr>
        <w:jc w:val="both"/>
        <w:rPr>
          <w:rFonts w:ascii="Noto Sans" w:eastAsia="SimSun" w:hAnsi="Noto Sans" w:cs="Noto Sans"/>
          <w:sz w:val="20"/>
          <w:szCs w:val="20"/>
        </w:rPr>
      </w:pPr>
      <w:r w:rsidRPr="008830EF">
        <w:rPr>
          <w:rFonts w:ascii="Noto Sans" w:eastAsia="SimSun" w:hAnsi="Noto Sans" w:cs="Noto Sans"/>
          <w:sz w:val="20"/>
          <w:szCs w:val="20"/>
        </w:rPr>
        <w:t>Douglas Shire Council</w:t>
      </w:r>
    </w:p>
    <w:p w14:paraId="05E664E0" w14:textId="77777777" w:rsidR="00E94196" w:rsidRPr="008830EF" w:rsidRDefault="00811354" w:rsidP="00D20F58">
      <w:pPr>
        <w:numPr>
          <w:ilvl w:val="0"/>
          <w:numId w:val="25"/>
        </w:numPr>
        <w:jc w:val="both"/>
        <w:rPr>
          <w:rFonts w:ascii="Noto Sans" w:eastAsia="SimSun" w:hAnsi="Noto Sans" w:cs="Noto Sans"/>
          <w:sz w:val="20"/>
          <w:szCs w:val="20"/>
        </w:rPr>
      </w:pPr>
      <w:r w:rsidRPr="008830EF">
        <w:rPr>
          <w:rFonts w:ascii="Noto Sans" w:eastAsia="SimSun" w:hAnsi="Noto Sans" w:cs="Noto Sans"/>
          <w:sz w:val="20"/>
          <w:szCs w:val="20"/>
        </w:rPr>
        <w:t>Hopevale Aboriginal Shire Council</w:t>
      </w:r>
    </w:p>
    <w:p w14:paraId="72B8A6C9" w14:textId="77777777" w:rsidR="00811354" w:rsidRPr="008830EF" w:rsidRDefault="00811354" w:rsidP="00D20F58">
      <w:pPr>
        <w:numPr>
          <w:ilvl w:val="0"/>
          <w:numId w:val="25"/>
        </w:numPr>
        <w:jc w:val="both"/>
        <w:rPr>
          <w:rFonts w:ascii="Noto Sans" w:eastAsia="SimSun" w:hAnsi="Noto Sans" w:cs="Noto Sans"/>
          <w:sz w:val="20"/>
          <w:szCs w:val="20"/>
        </w:rPr>
      </w:pPr>
      <w:r w:rsidRPr="008830EF">
        <w:rPr>
          <w:rFonts w:ascii="Noto Sans" w:eastAsia="SimSun" w:hAnsi="Noto Sans" w:cs="Noto Sans"/>
          <w:sz w:val="20"/>
          <w:szCs w:val="20"/>
        </w:rPr>
        <w:t>Kowanyama Aboriginal Shire Council</w:t>
      </w:r>
    </w:p>
    <w:p w14:paraId="30E35CD0" w14:textId="77777777" w:rsidR="00811354" w:rsidRPr="008830EF" w:rsidRDefault="00811354" w:rsidP="00D20F58">
      <w:pPr>
        <w:numPr>
          <w:ilvl w:val="0"/>
          <w:numId w:val="25"/>
        </w:numPr>
        <w:jc w:val="both"/>
        <w:rPr>
          <w:rFonts w:ascii="Noto Sans" w:eastAsia="SimSun" w:hAnsi="Noto Sans" w:cs="Noto Sans"/>
          <w:sz w:val="20"/>
          <w:szCs w:val="20"/>
        </w:rPr>
      </w:pPr>
      <w:r w:rsidRPr="008830EF">
        <w:rPr>
          <w:rFonts w:ascii="Noto Sans" w:eastAsia="SimSun" w:hAnsi="Noto Sans" w:cs="Noto Sans"/>
          <w:sz w:val="20"/>
          <w:szCs w:val="20"/>
        </w:rPr>
        <w:t>Lockhart River Aboriginal Shire Council</w:t>
      </w:r>
    </w:p>
    <w:p w14:paraId="1D6C71B4" w14:textId="77777777" w:rsidR="00811354" w:rsidRPr="008830EF" w:rsidRDefault="00811354" w:rsidP="00D20F58">
      <w:pPr>
        <w:numPr>
          <w:ilvl w:val="0"/>
          <w:numId w:val="25"/>
        </w:numPr>
        <w:jc w:val="both"/>
        <w:rPr>
          <w:rFonts w:ascii="Noto Sans" w:eastAsia="SimSun" w:hAnsi="Noto Sans" w:cs="Noto Sans"/>
          <w:sz w:val="20"/>
          <w:szCs w:val="20"/>
        </w:rPr>
      </w:pPr>
      <w:r w:rsidRPr="008830EF">
        <w:rPr>
          <w:rFonts w:ascii="Noto Sans" w:eastAsia="SimSun" w:hAnsi="Noto Sans" w:cs="Noto Sans"/>
          <w:sz w:val="20"/>
          <w:szCs w:val="20"/>
        </w:rPr>
        <w:t>Mapoon Aboriginal Shire Council</w:t>
      </w:r>
    </w:p>
    <w:p w14:paraId="6452CD92" w14:textId="77777777" w:rsidR="00811354" w:rsidRPr="008830EF" w:rsidRDefault="00811354" w:rsidP="00D20F58">
      <w:pPr>
        <w:numPr>
          <w:ilvl w:val="0"/>
          <w:numId w:val="25"/>
        </w:numPr>
        <w:jc w:val="both"/>
        <w:rPr>
          <w:rFonts w:ascii="Noto Sans" w:eastAsia="SimSun" w:hAnsi="Noto Sans" w:cs="Noto Sans"/>
          <w:sz w:val="20"/>
          <w:szCs w:val="20"/>
        </w:rPr>
      </w:pPr>
      <w:r w:rsidRPr="008830EF">
        <w:rPr>
          <w:rFonts w:ascii="Noto Sans" w:eastAsia="SimSun" w:hAnsi="Noto Sans" w:cs="Noto Sans"/>
          <w:sz w:val="20"/>
          <w:szCs w:val="20"/>
        </w:rPr>
        <w:t>Napranum Aboriginal Shire Council</w:t>
      </w:r>
    </w:p>
    <w:p w14:paraId="57A5494E" w14:textId="77777777" w:rsidR="00811354" w:rsidRPr="008830EF" w:rsidRDefault="00811354" w:rsidP="00D20F58">
      <w:pPr>
        <w:numPr>
          <w:ilvl w:val="0"/>
          <w:numId w:val="25"/>
        </w:numPr>
        <w:jc w:val="both"/>
        <w:rPr>
          <w:rFonts w:ascii="Noto Sans" w:eastAsia="SimSun" w:hAnsi="Noto Sans" w:cs="Noto Sans"/>
          <w:sz w:val="20"/>
          <w:szCs w:val="20"/>
        </w:rPr>
      </w:pPr>
      <w:r w:rsidRPr="008830EF">
        <w:rPr>
          <w:rFonts w:ascii="Noto Sans" w:eastAsia="SimSun" w:hAnsi="Noto Sans" w:cs="Noto Sans"/>
          <w:sz w:val="20"/>
          <w:szCs w:val="20"/>
        </w:rPr>
        <w:t>Northern Peninsula Area Regional Council</w:t>
      </w:r>
    </w:p>
    <w:p w14:paraId="7AFA2B6B" w14:textId="77777777" w:rsidR="00811354" w:rsidRPr="008830EF" w:rsidRDefault="00811354" w:rsidP="00D20F58">
      <w:pPr>
        <w:numPr>
          <w:ilvl w:val="0"/>
          <w:numId w:val="25"/>
        </w:numPr>
        <w:jc w:val="both"/>
        <w:rPr>
          <w:rFonts w:ascii="Noto Sans" w:eastAsia="SimSun" w:hAnsi="Noto Sans" w:cs="Noto Sans"/>
          <w:sz w:val="20"/>
          <w:szCs w:val="20"/>
        </w:rPr>
      </w:pPr>
      <w:proofErr w:type="spellStart"/>
      <w:r w:rsidRPr="008830EF">
        <w:rPr>
          <w:rFonts w:ascii="Noto Sans" w:eastAsia="SimSun" w:hAnsi="Noto Sans" w:cs="Noto Sans"/>
          <w:sz w:val="20"/>
          <w:szCs w:val="20"/>
        </w:rPr>
        <w:t>Pormpuraaw</w:t>
      </w:r>
      <w:proofErr w:type="spellEnd"/>
      <w:r w:rsidRPr="008830EF">
        <w:rPr>
          <w:rFonts w:ascii="Noto Sans" w:eastAsia="SimSun" w:hAnsi="Noto Sans" w:cs="Noto Sans"/>
          <w:sz w:val="20"/>
          <w:szCs w:val="20"/>
        </w:rPr>
        <w:t xml:space="preserve"> Aboriginal Shire Council</w:t>
      </w:r>
    </w:p>
    <w:p w14:paraId="6A60B243" w14:textId="77777777" w:rsidR="00811354" w:rsidRPr="008830EF" w:rsidRDefault="00811354" w:rsidP="00D20F58">
      <w:pPr>
        <w:numPr>
          <w:ilvl w:val="0"/>
          <w:numId w:val="25"/>
        </w:numPr>
        <w:jc w:val="both"/>
        <w:rPr>
          <w:rFonts w:ascii="Noto Sans" w:eastAsia="SimSun" w:hAnsi="Noto Sans" w:cs="Noto Sans"/>
          <w:sz w:val="20"/>
          <w:szCs w:val="20"/>
        </w:rPr>
      </w:pPr>
      <w:r w:rsidRPr="008830EF">
        <w:rPr>
          <w:rFonts w:ascii="Noto Sans" w:eastAsia="SimSun" w:hAnsi="Noto Sans" w:cs="Noto Sans"/>
          <w:sz w:val="20"/>
          <w:szCs w:val="20"/>
        </w:rPr>
        <w:t xml:space="preserve">Weipa Town Authority </w:t>
      </w:r>
    </w:p>
    <w:p w14:paraId="1AA3A110" w14:textId="77777777" w:rsidR="00811354" w:rsidRPr="008830EF" w:rsidRDefault="00811354" w:rsidP="00D20F58">
      <w:pPr>
        <w:numPr>
          <w:ilvl w:val="0"/>
          <w:numId w:val="25"/>
        </w:numPr>
        <w:jc w:val="both"/>
        <w:rPr>
          <w:rFonts w:ascii="Noto Sans" w:eastAsia="SimSun" w:hAnsi="Noto Sans" w:cs="Noto Sans"/>
          <w:sz w:val="20"/>
          <w:szCs w:val="20"/>
        </w:rPr>
      </w:pPr>
      <w:proofErr w:type="spellStart"/>
      <w:r w:rsidRPr="008830EF">
        <w:rPr>
          <w:rFonts w:ascii="Noto Sans" w:eastAsia="SimSun" w:hAnsi="Noto Sans" w:cs="Noto Sans"/>
          <w:sz w:val="20"/>
          <w:szCs w:val="20"/>
        </w:rPr>
        <w:t>Wujal</w:t>
      </w:r>
      <w:proofErr w:type="spellEnd"/>
      <w:r w:rsidRPr="008830EF">
        <w:rPr>
          <w:rFonts w:ascii="Noto Sans" w:eastAsia="SimSun" w:hAnsi="Noto Sans" w:cs="Noto Sans"/>
          <w:sz w:val="20"/>
          <w:szCs w:val="20"/>
        </w:rPr>
        <w:t xml:space="preserve"> </w:t>
      </w:r>
      <w:proofErr w:type="spellStart"/>
      <w:r w:rsidRPr="008830EF">
        <w:rPr>
          <w:rFonts w:ascii="Noto Sans" w:eastAsia="SimSun" w:hAnsi="Noto Sans" w:cs="Noto Sans"/>
          <w:sz w:val="20"/>
          <w:szCs w:val="20"/>
        </w:rPr>
        <w:t>Wujal</w:t>
      </w:r>
      <w:proofErr w:type="spellEnd"/>
      <w:r w:rsidRPr="008830EF">
        <w:rPr>
          <w:rFonts w:ascii="Noto Sans" w:eastAsia="SimSun" w:hAnsi="Noto Sans" w:cs="Noto Sans"/>
          <w:sz w:val="20"/>
          <w:szCs w:val="20"/>
        </w:rPr>
        <w:t xml:space="preserve"> Aboriginal Shire Council</w:t>
      </w:r>
    </w:p>
    <w:p w14:paraId="1266ABCC" w14:textId="77777777" w:rsidR="00811354" w:rsidRPr="008830EF" w:rsidRDefault="00811354" w:rsidP="00D20F58">
      <w:pPr>
        <w:numPr>
          <w:ilvl w:val="0"/>
          <w:numId w:val="25"/>
        </w:numPr>
        <w:jc w:val="both"/>
        <w:rPr>
          <w:rFonts w:ascii="Noto Sans" w:eastAsia="SimSun" w:hAnsi="Noto Sans" w:cs="Noto Sans"/>
          <w:sz w:val="20"/>
          <w:szCs w:val="20"/>
        </w:rPr>
      </w:pPr>
      <w:r w:rsidRPr="008830EF">
        <w:rPr>
          <w:rFonts w:ascii="Noto Sans" w:eastAsia="SimSun" w:hAnsi="Noto Sans" w:cs="Noto Sans"/>
          <w:sz w:val="20"/>
          <w:szCs w:val="20"/>
        </w:rPr>
        <w:t>Torres Shire Council</w:t>
      </w:r>
    </w:p>
    <w:p w14:paraId="07D96171" w14:textId="77777777" w:rsidR="00811354" w:rsidRPr="008830EF" w:rsidRDefault="00811354" w:rsidP="00D20F58">
      <w:pPr>
        <w:numPr>
          <w:ilvl w:val="0"/>
          <w:numId w:val="25"/>
        </w:numPr>
        <w:jc w:val="both"/>
        <w:rPr>
          <w:rFonts w:ascii="Noto Sans" w:eastAsia="SimSun" w:hAnsi="Noto Sans" w:cs="Noto Sans"/>
          <w:sz w:val="20"/>
          <w:szCs w:val="20"/>
        </w:rPr>
      </w:pPr>
      <w:r w:rsidRPr="008830EF">
        <w:rPr>
          <w:rFonts w:ascii="Noto Sans" w:eastAsia="SimSun" w:hAnsi="Noto Sans" w:cs="Noto Sans"/>
          <w:sz w:val="20"/>
          <w:szCs w:val="20"/>
        </w:rPr>
        <w:t>Torres Strait Island Regional Council</w:t>
      </w:r>
    </w:p>
    <w:p w14:paraId="397BE599" w14:textId="77777777" w:rsidR="00811354" w:rsidRPr="008830EF" w:rsidRDefault="00811354" w:rsidP="00D20F58">
      <w:pPr>
        <w:numPr>
          <w:ilvl w:val="0"/>
          <w:numId w:val="25"/>
        </w:numPr>
        <w:jc w:val="both"/>
        <w:rPr>
          <w:rFonts w:ascii="Noto Sans" w:eastAsia="SimSun" w:hAnsi="Noto Sans" w:cs="Noto Sans"/>
          <w:sz w:val="20"/>
          <w:szCs w:val="20"/>
        </w:rPr>
      </w:pPr>
      <w:r w:rsidRPr="008830EF">
        <w:rPr>
          <w:rFonts w:ascii="Noto Sans" w:eastAsia="SimSun" w:hAnsi="Noto Sans" w:cs="Noto Sans"/>
          <w:sz w:val="20"/>
          <w:szCs w:val="20"/>
        </w:rPr>
        <w:t>Yarrabah Shire Council</w:t>
      </w:r>
    </w:p>
    <w:bookmarkEnd w:id="19"/>
    <w:p w14:paraId="6123E53D" w14:textId="77777777" w:rsidR="00F2223C" w:rsidRPr="008830EF" w:rsidRDefault="00F2223C" w:rsidP="00D20F58">
      <w:pPr>
        <w:jc w:val="both"/>
        <w:rPr>
          <w:rFonts w:ascii="Noto Sans" w:eastAsia="SimSun" w:hAnsi="Noto Sans" w:cs="Noto Sans"/>
          <w:sz w:val="20"/>
          <w:szCs w:val="20"/>
        </w:rPr>
      </w:pPr>
      <w:r w:rsidRPr="008830EF">
        <w:rPr>
          <w:rFonts w:ascii="Noto Sans" w:eastAsia="SimSun" w:hAnsi="Noto Sans" w:cs="Noto Sans"/>
          <w:sz w:val="20"/>
          <w:szCs w:val="20"/>
        </w:rPr>
        <w:tab/>
      </w:r>
    </w:p>
    <w:bookmarkEnd w:id="20"/>
    <w:p w14:paraId="391E3A04" w14:textId="77777777" w:rsidR="00F2223C" w:rsidRDefault="00F2223C" w:rsidP="00D20F58">
      <w:pPr>
        <w:jc w:val="both"/>
        <w:rPr>
          <w:rFonts w:ascii="Noto Sans" w:eastAsia="SimSun" w:hAnsi="Noto Sans" w:cs="Noto Sans"/>
          <w:sz w:val="20"/>
          <w:szCs w:val="20"/>
        </w:rPr>
      </w:pPr>
    </w:p>
    <w:p w14:paraId="4D2ECCBC" w14:textId="77777777" w:rsidR="00F31750" w:rsidRDefault="00F31750" w:rsidP="00D20F58">
      <w:pPr>
        <w:jc w:val="both"/>
        <w:rPr>
          <w:rFonts w:ascii="Noto Sans" w:eastAsia="SimSun" w:hAnsi="Noto Sans" w:cs="Noto Sans"/>
          <w:sz w:val="20"/>
          <w:szCs w:val="20"/>
        </w:rPr>
      </w:pPr>
    </w:p>
    <w:p w14:paraId="693D55A3" w14:textId="77777777" w:rsidR="00F31750" w:rsidRDefault="00F31750" w:rsidP="00D20F58">
      <w:pPr>
        <w:jc w:val="both"/>
        <w:rPr>
          <w:rFonts w:ascii="Noto Sans" w:eastAsia="SimSun" w:hAnsi="Noto Sans" w:cs="Noto Sans"/>
          <w:sz w:val="20"/>
          <w:szCs w:val="20"/>
        </w:rPr>
      </w:pPr>
    </w:p>
    <w:p w14:paraId="7B388364" w14:textId="77777777" w:rsidR="00F31750" w:rsidRDefault="00F31750" w:rsidP="00D20F58">
      <w:pPr>
        <w:jc w:val="both"/>
        <w:rPr>
          <w:rFonts w:ascii="Noto Sans" w:eastAsia="SimSun" w:hAnsi="Noto Sans" w:cs="Noto Sans"/>
          <w:sz w:val="20"/>
          <w:szCs w:val="20"/>
        </w:rPr>
      </w:pPr>
    </w:p>
    <w:p w14:paraId="45BAA3B5" w14:textId="77777777" w:rsidR="00F31750" w:rsidRPr="008830EF" w:rsidRDefault="00F31750" w:rsidP="00D20F58">
      <w:pPr>
        <w:jc w:val="both"/>
        <w:rPr>
          <w:rFonts w:ascii="Noto Sans" w:eastAsia="SimSun" w:hAnsi="Noto Sans" w:cs="Noto Sans"/>
          <w:sz w:val="20"/>
          <w:szCs w:val="20"/>
        </w:rPr>
      </w:pPr>
    </w:p>
    <w:p w14:paraId="57A471A9" w14:textId="77777777" w:rsidR="008F4222" w:rsidRPr="008830EF" w:rsidRDefault="008F4222" w:rsidP="00D20F58">
      <w:pPr>
        <w:pStyle w:val="Heading2"/>
        <w:jc w:val="both"/>
        <w:rPr>
          <w:rFonts w:eastAsia="SimSun"/>
        </w:rPr>
      </w:pPr>
      <w:bookmarkStart w:id="21" w:name="_Toc67043146"/>
      <w:bookmarkStart w:id="22" w:name="_Toc222294204"/>
      <w:bookmarkStart w:id="23" w:name="_Toc237263600"/>
      <w:r w:rsidRPr="008830EF">
        <w:rPr>
          <w:rFonts w:eastAsia="SimSun"/>
        </w:rPr>
        <w:lastRenderedPageBreak/>
        <w:t>Review and Renew Plan</w:t>
      </w:r>
      <w:bookmarkEnd w:id="21"/>
      <w:bookmarkEnd w:id="22"/>
      <w:bookmarkEnd w:id="23"/>
    </w:p>
    <w:p w14:paraId="5AA941CD" w14:textId="77777777" w:rsidR="00F2223C" w:rsidRPr="008830EF" w:rsidRDefault="00F2223C" w:rsidP="00D20F58">
      <w:pPr>
        <w:jc w:val="both"/>
        <w:rPr>
          <w:rFonts w:ascii="Noto Sans" w:eastAsia="SimSun" w:hAnsi="Noto Sans" w:cs="Noto Sans"/>
          <w:sz w:val="20"/>
          <w:szCs w:val="20"/>
        </w:rPr>
      </w:pPr>
    </w:p>
    <w:p w14:paraId="2A4E3469" w14:textId="5CB6561D" w:rsidR="00F51224" w:rsidRPr="008830EF" w:rsidRDefault="00FE7B0A" w:rsidP="00D20F58">
      <w:pPr>
        <w:jc w:val="both"/>
        <w:rPr>
          <w:rFonts w:ascii="Noto Sans" w:eastAsia="SimSun" w:hAnsi="Noto Sans" w:cs="Noto Sans"/>
          <w:sz w:val="20"/>
          <w:szCs w:val="20"/>
        </w:rPr>
      </w:pPr>
      <w:r w:rsidRPr="008830EF">
        <w:rPr>
          <w:rFonts w:ascii="Noto Sans" w:eastAsia="SimSun" w:hAnsi="Noto Sans" w:cs="Noto Sans"/>
          <w:sz w:val="20"/>
          <w:szCs w:val="20"/>
        </w:rPr>
        <w:t xml:space="preserve">The Executive Officer is to ensure that the Plan is reviewed, in accordance with </w:t>
      </w:r>
      <w:hyperlink r:id="rId37" w:anchor="sec.55" w:history="1">
        <w:r w:rsidRPr="008830EF">
          <w:rPr>
            <w:rStyle w:val="Hyperlink"/>
            <w:rFonts w:ascii="Noto Sans" w:eastAsia="SimSun" w:hAnsi="Noto Sans" w:cs="Noto Sans"/>
            <w:sz w:val="20"/>
            <w:szCs w:val="20"/>
          </w:rPr>
          <w:t>Section 55 of the Disaster Management Act 2003,</w:t>
        </w:r>
      </w:hyperlink>
      <w:r w:rsidRPr="008830EF">
        <w:rPr>
          <w:rFonts w:ascii="Noto Sans" w:eastAsia="SimSun" w:hAnsi="Noto Sans" w:cs="Noto Sans"/>
          <w:sz w:val="20"/>
          <w:szCs w:val="20"/>
        </w:rPr>
        <w:t xml:space="preserve"> </w:t>
      </w:r>
      <w:r w:rsidR="00F51224" w:rsidRPr="008830EF">
        <w:rPr>
          <w:rFonts w:ascii="Noto Sans" w:eastAsia="SimSun" w:hAnsi="Noto Sans" w:cs="Noto Sans"/>
          <w:sz w:val="20"/>
          <w:szCs w:val="20"/>
        </w:rPr>
        <w:t>at least annually and following any significant disaster event, exercise, legislative change or amendment to Queensland disaster management doctrine where appropriate.</w:t>
      </w:r>
    </w:p>
    <w:p w14:paraId="153D58F1" w14:textId="77777777" w:rsidR="00FE7B0A" w:rsidRPr="008830EF" w:rsidRDefault="00FE7B0A" w:rsidP="00D20F58">
      <w:pPr>
        <w:jc w:val="both"/>
        <w:rPr>
          <w:rFonts w:ascii="Noto Sans" w:eastAsia="SimSun" w:hAnsi="Noto Sans" w:cs="Noto Sans"/>
          <w:sz w:val="20"/>
          <w:szCs w:val="20"/>
        </w:rPr>
      </w:pPr>
    </w:p>
    <w:p w14:paraId="6D89E340" w14:textId="77777777" w:rsidR="00F51224" w:rsidRDefault="00F51224" w:rsidP="00D20F58">
      <w:pPr>
        <w:jc w:val="both"/>
        <w:rPr>
          <w:rFonts w:ascii="Noto Sans" w:eastAsia="SimSun" w:hAnsi="Noto Sans" w:cs="Noto Sans"/>
          <w:sz w:val="20"/>
          <w:szCs w:val="20"/>
        </w:rPr>
      </w:pPr>
      <w:bookmarkStart w:id="24" w:name="_Toc131921"/>
      <w:r w:rsidRPr="008830EF">
        <w:rPr>
          <w:rFonts w:ascii="Noto Sans" w:eastAsia="SimSun" w:hAnsi="Noto Sans" w:cs="Noto Sans"/>
          <w:sz w:val="20"/>
          <w:szCs w:val="20"/>
        </w:rPr>
        <w:t>The review will consider lessons identified through disaster operations, activations, debriefs, after action reviews, practical exercises, discussion exercises, field exercises and changes in legislative, policy or operational requirements.</w:t>
      </w:r>
    </w:p>
    <w:p w14:paraId="043EF13A" w14:textId="77777777" w:rsidR="00A74FDB" w:rsidRPr="008830EF" w:rsidRDefault="00A74FDB" w:rsidP="00D20F58">
      <w:pPr>
        <w:jc w:val="both"/>
        <w:rPr>
          <w:rFonts w:ascii="Noto Sans" w:eastAsia="SimSun" w:hAnsi="Noto Sans" w:cs="Noto Sans"/>
          <w:sz w:val="20"/>
          <w:szCs w:val="20"/>
        </w:rPr>
      </w:pPr>
    </w:p>
    <w:p w14:paraId="5DDFF5F3" w14:textId="77777777" w:rsidR="0072192F" w:rsidRPr="008830EF" w:rsidRDefault="0072192F" w:rsidP="00D20F58">
      <w:pPr>
        <w:jc w:val="both"/>
        <w:rPr>
          <w:rFonts w:ascii="Noto Sans" w:eastAsia="SimSun" w:hAnsi="Noto Sans" w:cs="Noto Sans"/>
          <w:sz w:val="20"/>
          <w:szCs w:val="20"/>
        </w:rPr>
      </w:pPr>
    </w:p>
    <w:p w14:paraId="73EB5419" w14:textId="77777777" w:rsidR="008F366C" w:rsidRPr="008830EF" w:rsidRDefault="008F366C" w:rsidP="00D20F58">
      <w:pPr>
        <w:pStyle w:val="Heading2"/>
        <w:jc w:val="both"/>
        <w:rPr>
          <w:rFonts w:eastAsia="SimSun"/>
        </w:rPr>
      </w:pPr>
      <w:bookmarkStart w:id="25" w:name="_Toc237263601"/>
      <w:r w:rsidRPr="008830EF">
        <w:t>Review of Local Disaster Management Arrangements</w:t>
      </w:r>
      <w:bookmarkEnd w:id="25"/>
      <w:r w:rsidRPr="008830EF">
        <w:t xml:space="preserve">  </w:t>
      </w:r>
      <w:bookmarkEnd w:id="24"/>
    </w:p>
    <w:p w14:paraId="260647B5" w14:textId="77777777" w:rsidR="0072192F" w:rsidRPr="008830EF" w:rsidRDefault="0072192F" w:rsidP="00D20F58">
      <w:pPr>
        <w:jc w:val="both"/>
        <w:rPr>
          <w:rFonts w:ascii="Noto Sans" w:eastAsia="Verdana" w:hAnsi="Noto Sans" w:cs="Noto Sans"/>
          <w:sz w:val="20"/>
          <w:szCs w:val="20"/>
        </w:rPr>
      </w:pPr>
    </w:p>
    <w:p w14:paraId="59F9B1B6" w14:textId="1519AEC0" w:rsidR="008F366C" w:rsidRPr="008830EF" w:rsidRDefault="008F366C" w:rsidP="00D20F58">
      <w:pPr>
        <w:jc w:val="both"/>
        <w:rPr>
          <w:rFonts w:ascii="Noto Sans" w:hAnsi="Noto Sans" w:cs="Noto Sans"/>
          <w:sz w:val="20"/>
          <w:szCs w:val="20"/>
        </w:rPr>
      </w:pPr>
      <w:r w:rsidRPr="008830EF">
        <w:rPr>
          <w:rFonts w:ascii="Noto Sans" w:hAnsi="Noto Sans" w:cs="Noto Sans"/>
          <w:sz w:val="20"/>
          <w:szCs w:val="20"/>
        </w:rPr>
        <w:t xml:space="preserve">In accordance with </w:t>
      </w:r>
      <w:hyperlink r:id="rId38" w:history="1">
        <w:r w:rsidRPr="008830EF">
          <w:rPr>
            <w:rStyle w:val="Hyperlink"/>
            <w:rFonts w:ascii="Noto Sans" w:hAnsi="Noto Sans" w:cs="Noto Sans"/>
            <w:sz w:val="20"/>
            <w:szCs w:val="20"/>
          </w:rPr>
          <w:t>s 23 of the D</w:t>
        </w:r>
        <w:r w:rsidR="009A3F1A" w:rsidRPr="008830EF">
          <w:rPr>
            <w:rStyle w:val="Hyperlink"/>
            <w:rFonts w:ascii="Noto Sans" w:hAnsi="Noto Sans" w:cs="Noto Sans"/>
            <w:sz w:val="20"/>
            <w:szCs w:val="20"/>
          </w:rPr>
          <w:t xml:space="preserve">isaster </w:t>
        </w:r>
        <w:r w:rsidRPr="008830EF">
          <w:rPr>
            <w:rStyle w:val="Hyperlink"/>
            <w:rFonts w:ascii="Noto Sans" w:hAnsi="Noto Sans" w:cs="Noto Sans"/>
            <w:sz w:val="20"/>
            <w:szCs w:val="20"/>
          </w:rPr>
          <w:t>M</w:t>
        </w:r>
        <w:r w:rsidR="009A3F1A" w:rsidRPr="008830EF">
          <w:rPr>
            <w:rStyle w:val="Hyperlink"/>
            <w:rFonts w:ascii="Noto Sans" w:hAnsi="Noto Sans" w:cs="Noto Sans"/>
            <w:sz w:val="20"/>
            <w:szCs w:val="20"/>
          </w:rPr>
          <w:t>anagement</w:t>
        </w:r>
        <w:r w:rsidRPr="008830EF">
          <w:rPr>
            <w:rStyle w:val="Hyperlink"/>
            <w:rFonts w:ascii="Noto Sans" w:hAnsi="Noto Sans" w:cs="Noto Sans"/>
            <w:sz w:val="20"/>
            <w:szCs w:val="20"/>
          </w:rPr>
          <w:t xml:space="preserve"> Act</w:t>
        </w:r>
        <w:r w:rsidR="009A3F1A" w:rsidRPr="008830EF">
          <w:rPr>
            <w:rStyle w:val="Hyperlink"/>
            <w:rFonts w:ascii="Noto Sans" w:hAnsi="Noto Sans" w:cs="Noto Sans"/>
            <w:sz w:val="20"/>
            <w:szCs w:val="20"/>
          </w:rPr>
          <w:t xml:space="preserve"> 2003</w:t>
        </w:r>
      </w:hyperlink>
      <w:r w:rsidRPr="008830EF">
        <w:rPr>
          <w:rFonts w:ascii="Noto Sans" w:hAnsi="Noto Sans" w:cs="Noto Sans"/>
          <w:sz w:val="20"/>
          <w:szCs w:val="20"/>
        </w:rPr>
        <w:t xml:space="preserve">, </w:t>
      </w:r>
      <w:r w:rsidR="006351C1" w:rsidRPr="008830EF">
        <w:rPr>
          <w:rFonts w:ascii="Noto Sans" w:hAnsi="Noto Sans" w:cs="Noto Sans"/>
          <w:sz w:val="20"/>
          <w:szCs w:val="20"/>
        </w:rPr>
        <w:t>the Cairns DDMG is responsible for regularly reviewing and assessing the disaster management arrangements of Local Disaster Management Groups within the district.</w:t>
      </w:r>
    </w:p>
    <w:p w14:paraId="5B236D7B" w14:textId="77777777" w:rsidR="008F366C" w:rsidRPr="008830EF" w:rsidRDefault="008F366C" w:rsidP="00D20F58">
      <w:pPr>
        <w:jc w:val="both"/>
        <w:rPr>
          <w:rFonts w:ascii="Noto Sans" w:hAnsi="Noto Sans" w:cs="Noto Sans"/>
          <w:sz w:val="20"/>
          <w:szCs w:val="20"/>
        </w:rPr>
      </w:pPr>
      <w:r w:rsidRPr="008830EF">
        <w:rPr>
          <w:rFonts w:ascii="Noto Sans" w:hAnsi="Noto Sans" w:cs="Noto Sans"/>
          <w:sz w:val="20"/>
          <w:szCs w:val="20"/>
        </w:rPr>
        <w:t xml:space="preserve"> </w:t>
      </w:r>
    </w:p>
    <w:p w14:paraId="792BE3C4" w14:textId="77777777" w:rsidR="006351C1" w:rsidRDefault="006351C1" w:rsidP="00D20F58">
      <w:pPr>
        <w:jc w:val="both"/>
        <w:rPr>
          <w:rFonts w:ascii="Noto Sans" w:hAnsi="Noto Sans" w:cs="Noto Sans"/>
          <w:sz w:val="20"/>
          <w:szCs w:val="20"/>
        </w:rPr>
      </w:pPr>
      <w:r w:rsidRPr="008830EF">
        <w:rPr>
          <w:rFonts w:ascii="Noto Sans" w:hAnsi="Noto Sans" w:cs="Noto Sans"/>
          <w:sz w:val="20"/>
          <w:szCs w:val="20"/>
        </w:rPr>
        <w:t>Reviews and assessments of local disaster management arrangements will be undertaken in accordance with the assessment framework, standards, guidance and assurance requirements issued by the Inspector-General of Emergency Management (IGEM).</w:t>
      </w:r>
    </w:p>
    <w:p w14:paraId="3AE67533" w14:textId="77777777" w:rsidR="00E0441D" w:rsidRDefault="00E0441D" w:rsidP="00D20F58">
      <w:pPr>
        <w:jc w:val="both"/>
        <w:rPr>
          <w:rFonts w:ascii="Noto Sans" w:hAnsi="Noto Sans" w:cs="Noto Sans"/>
          <w:sz w:val="20"/>
          <w:szCs w:val="20"/>
        </w:rPr>
      </w:pPr>
    </w:p>
    <w:p w14:paraId="297CB75E" w14:textId="77777777" w:rsidR="00E0441D" w:rsidRDefault="00E0441D" w:rsidP="00D20F58">
      <w:pPr>
        <w:jc w:val="both"/>
        <w:rPr>
          <w:rFonts w:ascii="Noto Sans" w:hAnsi="Noto Sans" w:cs="Noto Sans"/>
          <w:sz w:val="20"/>
          <w:szCs w:val="20"/>
        </w:rPr>
      </w:pPr>
    </w:p>
    <w:p w14:paraId="23CDDF79" w14:textId="362AF819" w:rsidR="00F2223C" w:rsidRPr="008830EF" w:rsidRDefault="004F7783" w:rsidP="00D20F58">
      <w:pPr>
        <w:pStyle w:val="Heading2"/>
        <w:jc w:val="both"/>
        <w:rPr>
          <w:rFonts w:eastAsia="SimSun"/>
        </w:rPr>
      </w:pPr>
      <w:bookmarkStart w:id="26" w:name="_Toc237263602"/>
      <w:r w:rsidRPr="008830EF">
        <w:t xml:space="preserve">Cairns </w:t>
      </w:r>
      <w:r w:rsidR="00D31465" w:rsidRPr="008830EF">
        <w:rPr>
          <w:rFonts w:eastAsia="SimSun"/>
        </w:rPr>
        <w:t>District Disaster Management Group</w:t>
      </w:r>
      <w:bookmarkEnd w:id="26"/>
    </w:p>
    <w:p w14:paraId="2C02F5CE" w14:textId="77777777" w:rsidR="00F2223C" w:rsidRPr="008830EF" w:rsidRDefault="00F2223C" w:rsidP="00D20F58">
      <w:pPr>
        <w:jc w:val="both"/>
        <w:rPr>
          <w:rFonts w:ascii="Noto Sans" w:eastAsia="SimSun" w:hAnsi="Noto Sans" w:cs="Noto Sans"/>
          <w:sz w:val="20"/>
          <w:szCs w:val="20"/>
        </w:rPr>
      </w:pPr>
    </w:p>
    <w:p w14:paraId="089CB94E" w14:textId="77777777" w:rsidR="00F2223C" w:rsidRPr="008830EF" w:rsidRDefault="00F2223C" w:rsidP="00D20F58">
      <w:pPr>
        <w:pStyle w:val="Heading3"/>
        <w:jc w:val="both"/>
        <w:rPr>
          <w:rFonts w:eastAsia="SimSun"/>
        </w:rPr>
      </w:pPr>
      <w:bookmarkStart w:id="27" w:name="_Toc237263603"/>
      <w:r w:rsidRPr="008830EF">
        <w:rPr>
          <w:rFonts w:eastAsia="SimSun"/>
        </w:rPr>
        <w:t>Establishment</w:t>
      </w:r>
      <w:bookmarkEnd w:id="27"/>
    </w:p>
    <w:p w14:paraId="7F7D942A" w14:textId="77777777" w:rsidR="00F2223C" w:rsidRPr="008830EF" w:rsidRDefault="00F2223C" w:rsidP="00D20F58">
      <w:pPr>
        <w:jc w:val="both"/>
        <w:rPr>
          <w:rFonts w:ascii="Noto Sans" w:eastAsia="SimSun" w:hAnsi="Noto Sans" w:cs="Noto Sans"/>
          <w:sz w:val="20"/>
          <w:szCs w:val="20"/>
        </w:rPr>
      </w:pPr>
    </w:p>
    <w:p w14:paraId="0FA9FD41" w14:textId="7B76C1D3" w:rsidR="0027139B" w:rsidRPr="008830EF" w:rsidRDefault="00F2223C" w:rsidP="00D20F58">
      <w:pPr>
        <w:jc w:val="both"/>
        <w:rPr>
          <w:rFonts w:ascii="Noto Sans" w:eastAsia="SimSun" w:hAnsi="Noto Sans" w:cs="Noto Sans"/>
          <w:sz w:val="20"/>
          <w:szCs w:val="20"/>
        </w:rPr>
      </w:pPr>
      <w:r w:rsidRPr="008830EF">
        <w:rPr>
          <w:rFonts w:ascii="Noto Sans" w:eastAsia="SimSun" w:hAnsi="Noto Sans" w:cs="Noto Sans"/>
          <w:sz w:val="20"/>
          <w:szCs w:val="20"/>
        </w:rPr>
        <w:t xml:space="preserve">The </w:t>
      </w:r>
      <w:r w:rsidR="002D0964" w:rsidRPr="008830EF">
        <w:rPr>
          <w:rFonts w:ascii="Noto Sans" w:eastAsia="SimSun" w:hAnsi="Noto Sans" w:cs="Noto Sans"/>
          <w:sz w:val="20"/>
          <w:szCs w:val="20"/>
        </w:rPr>
        <w:t xml:space="preserve">Cairns </w:t>
      </w:r>
      <w:r w:rsidRPr="008830EF">
        <w:rPr>
          <w:rFonts w:ascii="Noto Sans" w:eastAsia="SimSun" w:hAnsi="Noto Sans" w:cs="Noto Sans"/>
          <w:sz w:val="20"/>
          <w:szCs w:val="20"/>
        </w:rPr>
        <w:t xml:space="preserve">District Disaster Management Group (DDMG) is established in accordance with </w:t>
      </w:r>
      <w:hyperlink r:id="rId39" w:anchor="pt.2-div.2-sdiv.1" w:history="1">
        <w:r w:rsidRPr="008830EF">
          <w:rPr>
            <w:rStyle w:val="Hyperlink"/>
            <w:rFonts w:ascii="Noto Sans" w:eastAsia="SimSun" w:hAnsi="Noto Sans" w:cs="Noto Sans"/>
            <w:sz w:val="20"/>
            <w:szCs w:val="20"/>
          </w:rPr>
          <w:t>section 2</w:t>
        </w:r>
        <w:r w:rsidR="00FE7B0A" w:rsidRPr="008830EF">
          <w:rPr>
            <w:rStyle w:val="Hyperlink"/>
            <w:rFonts w:ascii="Noto Sans" w:eastAsia="SimSun" w:hAnsi="Noto Sans" w:cs="Noto Sans"/>
            <w:sz w:val="20"/>
            <w:szCs w:val="20"/>
          </w:rPr>
          <w:t>2</w:t>
        </w:r>
        <w:r w:rsidRPr="008830EF">
          <w:rPr>
            <w:rStyle w:val="Hyperlink"/>
            <w:rFonts w:ascii="Noto Sans" w:eastAsia="SimSun" w:hAnsi="Noto Sans" w:cs="Noto Sans"/>
            <w:sz w:val="20"/>
            <w:szCs w:val="20"/>
          </w:rPr>
          <w:t>; ‘</w:t>
        </w:r>
        <w:r w:rsidR="00FE7B0A" w:rsidRPr="008830EF">
          <w:rPr>
            <w:rStyle w:val="Hyperlink"/>
            <w:rFonts w:ascii="Noto Sans" w:eastAsia="SimSun" w:hAnsi="Noto Sans" w:cs="Noto Sans"/>
            <w:sz w:val="20"/>
            <w:szCs w:val="20"/>
          </w:rPr>
          <w:t>Establishment</w:t>
        </w:r>
        <w:r w:rsidRPr="008830EF">
          <w:rPr>
            <w:rStyle w:val="Hyperlink"/>
            <w:rFonts w:ascii="Noto Sans" w:eastAsia="SimSun" w:hAnsi="Noto Sans" w:cs="Noto Sans"/>
            <w:sz w:val="20"/>
            <w:szCs w:val="20"/>
          </w:rPr>
          <w:t>’ of the Act</w:t>
        </w:r>
      </w:hyperlink>
      <w:r w:rsidRPr="008830EF">
        <w:rPr>
          <w:rFonts w:ascii="Noto Sans" w:eastAsia="SimSun" w:hAnsi="Noto Sans" w:cs="Noto Sans"/>
          <w:sz w:val="20"/>
          <w:szCs w:val="20"/>
        </w:rPr>
        <w:t xml:space="preserve"> </w:t>
      </w:r>
      <w:r w:rsidR="0027139B" w:rsidRPr="008830EF">
        <w:rPr>
          <w:rFonts w:ascii="Noto Sans" w:eastAsia="SimSun" w:hAnsi="Noto Sans" w:cs="Noto Sans"/>
          <w:sz w:val="20"/>
          <w:szCs w:val="20"/>
        </w:rPr>
        <w:t>and supports disaster management arrangements across the Cairns Disaster District, comprising fifteen local government areas and one Town Authority.</w:t>
      </w:r>
    </w:p>
    <w:p w14:paraId="076572F8" w14:textId="77777777" w:rsidR="00F2223C" w:rsidRPr="008830EF" w:rsidRDefault="00F2223C" w:rsidP="00D20F58">
      <w:pPr>
        <w:jc w:val="both"/>
        <w:rPr>
          <w:rFonts w:ascii="Noto Sans" w:eastAsia="SimSun" w:hAnsi="Noto Sans" w:cs="Noto Sans"/>
          <w:sz w:val="20"/>
          <w:szCs w:val="20"/>
        </w:rPr>
      </w:pPr>
    </w:p>
    <w:p w14:paraId="59F84B17" w14:textId="77777777" w:rsidR="004F7783" w:rsidRPr="008830EF" w:rsidRDefault="004F7783" w:rsidP="00D20F58">
      <w:pPr>
        <w:pStyle w:val="Heading3"/>
        <w:jc w:val="both"/>
        <w:rPr>
          <w:rFonts w:eastAsia="SimSun"/>
        </w:rPr>
      </w:pPr>
      <w:bookmarkStart w:id="28" w:name="_Toc237263604"/>
      <w:r w:rsidRPr="008830EF">
        <w:rPr>
          <w:rFonts w:eastAsia="SimSun"/>
        </w:rPr>
        <w:t>Role</w:t>
      </w:r>
      <w:bookmarkEnd w:id="28"/>
      <w:r w:rsidRPr="008830EF">
        <w:rPr>
          <w:rFonts w:eastAsia="SimSun"/>
        </w:rPr>
        <w:t xml:space="preserve"> </w:t>
      </w:r>
    </w:p>
    <w:p w14:paraId="256597A2" w14:textId="77777777" w:rsidR="004F7783" w:rsidRPr="008830EF" w:rsidRDefault="004F7783" w:rsidP="00D20F58">
      <w:pPr>
        <w:jc w:val="both"/>
        <w:rPr>
          <w:rFonts w:ascii="Noto Sans" w:eastAsia="SimSun" w:hAnsi="Noto Sans" w:cs="Noto Sans"/>
          <w:sz w:val="20"/>
          <w:szCs w:val="20"/>
        </w:rPr>
      </w:pPr>
    </w:p>
    <w:p w14:paraId="4576F95E" w14:textId="77777777" w:rsidR="0027139B" w:rsidRPr="008830EF" w:rsidRDefault="0027139B" w:rsidP="00D20F58">
      <w:pPr>
        <w:jc w:val="both"/>
        <w:rPr>
          <w:rFonts w:ascii="Noto Sans" w:eastAsia="SimSun" w:hAnsi="Noto Sans" w:cs="Noto Sans"/>
          <w:sz w:val="20"/>
          <w:szCs w:val="20"/>
        </w:rPr>
      </w:pPr>
      <w:r w:rsidRPr="008830EF">
        <w:rPr>
          <w:rFonts w:ascii="Noto Sans" w:eastAsia="SimSun" w:hAnsi="Noto Sans" w:cs="Noto Sans"/>
          <w:sz w:val="20"/>
          <w:szCs w:val="20"/>
        </w:rPr>
        <w:t>The role of the Cairns DDMG is to provide whole-of-government planning, coordination and support to Local Disaster Management Groups (LDMGs) undertaking disaster management and disaster operations within the Cairns Disaster District.</w:t>
      </w:r>
    </w:p>
    <w:p w14:paraId="00496AFC" w14:textId="77777777" w:rsidR="004F7783" w:rsidRPr="008830EF" w:rsidRDefault="004F7783" w:rsidP="00D20F58">
      <w:pPr>
        <w:jc w:val="both"/>
        <w:rPr>
          <w:rFonts w:ascii="Noto Sans" w:eastAsia="SimSun" w:hAnsi="Noto Sans" w:cs="Noto Sans"/>
          <w:sz w:val="20"/>
          <w:szCs w:val="20"/>
        </w:rPr>
      </w:pPr>
    </w:p>
    <w:p w14:paraId="1B9A053D" w14:textId="32613709" w:rsidR="0027139B" w:rsidRPr="008830EF" w:rsidRDefault="004F7783" w:rsidP="00D20F58">
      <w:pPr>
        <w:jc w:val="both"/>
        <w:rPr>
          <w:rFonts w:ascii="Noto Sans" w:eastAsia="SimSun" w:hAnsi="Noto Sans" w:cs="Noto Sans"/>
          <w:sz w:val="20"/>
          <w:szCs w:val="20"/>
        </w:rPr>
      </w:pPr>
      <w:r w:rsidRPr="008830EF">
        <w:rPr>
          <w:rFonts w:ascii="Noto Sans" w:eastAsia="SimSun" w:hAnsi="Noto Sans" w:cs="Noto Sans"/>
          <w:sz w:val="20"/>
          <w:szCs w:val="20"/>
        </w:rPr>
        <w:t xml:space="preserve">The Cairns DDMG performs a </w:t>
      </w:r>
      <w:r w:rsidR="0027139B" w:rsidRPr="008830EF">
        <w:rPr>
          <w:rFonts w:ascii="Noto Sans" w:eastAsia="SimSun" w:hAnsi="Noto Sans" w:cs="Noto Sans"/>
          <w:sz w:val="20"/>
          <w:szCs w:val="20"/>
        </w:rPr>
        <w:t xml:space="preserve">district-level coordination function within the </w:t>
      </w:r>
      <w:hyperlink r:id="rId40" w:history="1">
        <w:r w:rsidRPr="008830EF">
          <w:rPr>
            <w:rStyle w:val="Hyperlink"/>
            <w:rFonts w:ascii="Noto Sans" w:eastAsia="SimSun" w:hAnsi="Noto Sans" w:cs="Noto Sans"/>
            <w:sz w:val="20"/>
            <w:szCs w:val="20"/>
          </w:rPr>
          <w:t>Queensland Disaster Management Arrangements</w:t>
        </w:r>
      </w:hyperlink>
      <w:r w:rsidRPr="008830EF">
        <w:rPr>
          <w:rFonts w:ascii="Noto Sans" w:eastAsia="SimSun" w:hAnsi="Noto Sans" w:cs="Noto Sans"/>
          <w:sz w:val="20"/>
          <w:szCs w:val="20"/>
        </w:rPr>
        <w:t xml:space="preserve"> (QDMA)</w:t>
      </w:r>
      <w:r w:rsidR="0027139B" w:rsidRPr="008830EF">
        <w:rPr>
          <w:rFonts w:ascii="Noto Sans" w:eastAsia="SimSun" w:hAnsi="Noto Sans" w:cs="Noto Sans"/>
          <w:sz w:val="20"/>
          <w:szCs w:val="20"/>
        </w:rPr>
        <w:t>,</w:t>
      </w:r>
      <w:r w:rsidRPr="008830EF">
        <w:rPr>
          <w:rFonts w:ascii="Noto Sans" w:eastAsia="SimSun" w:hAnsi="Noto Sans" w:cs="Noto Sans"/>
          <w:sz w:val="20"/>
          <w:szCs w:val="20"/>
        </w:rPr>
        <w:t xml:space="preserve"> </w:t>
      </w:r>
      <w:r w:rsidR="0027139B" w:rsidRPr="008830EF">
        <w:rPr>
          <w:rFonts w:ascii="Noto Sans" w:eastAsia="SimSun" w:hAnsi="Noto Sans" w:cs="Noto Sans"/>
          <w:sz w:val="20"/>
          <w:szCs w:val="20"/>
        </w:rPr>
        <w:t>providing coordinated Queensland Government support to Local Disaster Management Groups where local capability or capacity is exceeded.</w:t>
      </w:r>
    </w:p>
    <w:p w14:paraId="7EC7B7C5" w14:textId="77777777" w:rsidR="004F7783" w:rsidRPr="008830EF" w:rsidRDefault="004F7783" w:rsidP="00D20F58">
      <w:pPr>
        <w:jc w:val="both"/>
        <w:rPr>
          <w:rFonts w:ascii="Noto Sans" w:eastAsia="SimSun" w:hAnsi="Noto Sans" w:cs="Noto Sans"/>
          <w:sz w:val="20"/>
          <w:szCs w:val="20"/>
        </w:rPr>
      </w:pPr>
    </w:p>
    <w:p w14:paraId="4EE1FB26" w14:textId="77777777" w:rsidR="004F7783" w:rsidRPr="008830EF" w:rsidRDefault="004F7783" w:rsidP="00D20F58">
      <w:pPr>
        <w:pStyle w:val="Heading3"/>
        <w:jc w:val="both"/>
        <w:rPr>
          <w:rFonts w:eastAsia="SimSun"/>
        </w:rPr>
      </w:pPr>
      <w:bookmarkStart w:id="29" w:name="_Toc237263605"/>
      <w:r w:rsidRPr="008830EF">
        <w:rPr>
          <w:rFonts w:eastAsia="SimSun"/>
        </w:rPr>
        <w:t>Functions</w:t>
      </w:r>
      <w:bookmarkEnd w:id="29"/>
      <w:r w:rsidRPr="008830EF">
        <w:rPr>
          <w:rFonts w:eastAsia="SimSun"/>
        </w:rPr>
        <w:t xml:space="preserve"> </w:t>
      </w:r>
    </w:p>
    <w:p w14:paraId="4E6CC0F0" w14:textId="77777777" w:rsidR="004F7783" w:rsidRPr="008830EF" w:rsidRDefault="004F7783" w:rsidP="00D20F58">
      <w:pPr>
        <w:jc w:val="both"/>
        <w:rPr>
          <w:rFonts w:ascii="Noto Sans" w:eastAsia="SimSun" w:hAnsi="Noto Sans" w:cs="Noto Sans"/>
          <w:sz w:val="20"/>
          <w:szCs w:val="20"/>
        </w:rPr>
      </w:pPr>
    </w:p>
    <w:p w14:paraId="3D3292C0" w14:textId="65E06F2E" w:rsidR="004F7783" w:rsidRPr="008830EF" w:rsidRDefault="0027139B" w:rsidP="00D20F58">
      <w:pPr>
        <w:jc w:val="both"/>
        <w:rPr>
          <w:rFonts w:ascii="Noto Sans" w:eastAsia="SimSun" w:hAnsi="Noto Sans" w:cs="Noto Sans"/>
          <w:sz w:val="20"/>
          <w:szCs w:val="20"/>
        </w:rPr>
      </w:pPr>
      <w:r w:rsidRPr="008830EF">
        <w:rPr>
          <w:rFonts w:ascii="Noto Sans" w:eastAsia="SimSun" w:hAnsi="Noto Sans" w:cs="Noto Sans"/>
          <w:sz w:val="20"/>
          <w:szCs w:val="20"/>
        </w:rPr>
        <w:t xml:space="preserve">The functions of the Cairns DDMG are prescribed under </w:t>
      </w:r>
      <w:hyperlink r:id="rId41" w:anchor="sec.23" w:history="1">
        <w:r w:rsidR="004F7783" w:rsidRPr="008830EF">
          <w:rPr>
            <w:rStyle w:val="Hyperlink"/>
            <w:rFonts w:ascii="Noto Sans" w:eastAsia="SimSun" w:hAnsi="Noto Sans" w:cs="Noto Sans"/>
            <w:sz w:val="20"/>
            <w:szCs w:val="20"/>
          </w:rPr>
          <w:t>s 23 of the Queensland Disaster Management Act 2003</w:t>
        </w:r>
      </w:hyperlink>
      <w:r w:rsidR="004F7783" w:rsidRPr="008830EF">
        <w:rPr>
          <w:rFonts w:ascii="Noto Sans" w:eastAsia="SimSun" w:hAnsi="Noto Sans" w:cs="Noto Sans"/>
          <w:sz w:val="20"/>
          <w:szCs w:val="20"/>
        </w:rPr>
        <w:t xml:space="preserve"> </w:t>
      </w:r>
    </w:p>
    <w:p w14:paraId="5834A83D" w14:textId="59B5E48C" w:rsidR="00897C21" w:rsidRPr="008830EF" w:rsidRDefault="00897C21" w:rsidP="00D20F58">
      <w:pPr>
        <w:jc w:val="both"/>
        <w:rPr>
          <w:rFonts w:ascii="Noto Sans" w:eastAsia="SimSun" w:hAnsi="Noto Sans" w:cs="Noto Sans"/>
          <w:sz w:val="20"/>
          <w:szCs w:val="20"/>
        </w:rPr>
      </w:pPr>
    </w:p>
    <w:p w14:paraId="772719DA" w14:textId="320DA7F3" w:rsidR="00F2223C" w:rsidRPr="008830EF" w:rsidRDefault="00DE65CB" w:rsidP="00D20F58">
      <w:pPr>
        <w:pStyle w:val="Heading3"/>
        <w:jc w:val="both"/>
        <w:rPr>
          <w:rFonts w:eastAsia="SimSun"/>
        </w:rPr>
      </w:pPr>
      <w:r>
        <w:rPr>
          <w:rFonts w:eastAsia="SimSun"/>
        </w:rPr>
        <w:br w:type="page"/>
      </w:r>
      <w:bookmarkStart w:id="30" w:name="_Toc237263606"/>
      <w:r w:rsidR="00F2223C" w:rsidRPr="008830EF">
        <w:rPr>
          <w:rFonts w:eastAsia="SimSun"/>
        </w:rPr>
        <w:lastRenderedPageBreak/>
        <w:t>Membership</w:t>
      </w:r>
      <w:bookmarkEnd w:id="30"/>
    </w:p>
    <w:p w14:paraId="3217BD67" w14:textId="77777777" w:rsidR="00F2223C" w:rsidRPr="008830EF" w:rsidRDefault="00F2223C" w:rsidP="00D20F58">
      <w:pPr>
        <w:jc w:val="both"/>
        <w:rPr>
          <w:rFonts w:ascii="Noto Sans" w:eastAsia="SimSun" w:hAnsi="Noto Sans" w:cs="Noto Sans"/>
          <w:sz w:val="20"/>
          <w:szCs w:val="20"/>
        </w:rPr>
      </w:pPr>
    </w:p>
    <w:p w14:paraId="53C9DFF9" w14:textId="63C550B0" w:rsidR="00F2223C" w:rsidRPr="008830EF" w:rsidRDefault="0027139B" w:rsidP="00D20F58">
      <w:pPr>
        <w:jc w:val="both"/>
        <w:rPr>
          <w:rFonts w:ascii="Noto Sans" w:hAnsi="Noto Sans" w:cs="Noto Sans"/>
          <w:sz w:val="20"/>
          <w:szCs w:val="20"/>
        </w:rPr>
      </w:pPr>
      <w:r w:rsidRPr="008830EF">
        <w:rPr>
          <w:rFonts w:ascii="Noto Sans" w:hAnsi="Noto Sans" w:cs="Noto Sans"/>
          <w:sz w:val="20"/>
          <w:szCs w:val="20"/>
        </w:rPr>
        <w:t xml:space="preserve">The DDMG is comprised of persons and representatives appointed in accordance with </w:t>
      </w:r>
      <w:hyperlink r:id="rId42" w:anchor="pt.2-div.2-sdiv.2" w:history="1">
        <w:r w:rsidR="00F2223C" w:rsidRPr="008830EF">
          <w:rPr>
            <w:rStyle w:val="Hyperlink"/>
            <w:rFonts w:ascii="Noto Sans" w:hAnsi="Noto Sans" w:cs="Noto Sans"/>
            <w:sz w:val="20"/>
            <w:szCs w:val="20"/>
          </w:rPr>
          <w:t>section 24: ‘Membership’ of the Act</w:t>
        </w:r>
      </w:hyperlink>
      <w:r w:rsidR="00F2223C" w:rsidRPr="008830EF">
        <w:rPr>
          <w:rFonts w:ascii="Noto Sans" w:hAnsi="Noto Sans" w:cs="Noto Sans"/>
          <w:sz w:val="20"/>
          <w:szCs w:val="20"/>
        </w:rPr>
        <w:t>.</w:t>
      </w:r>
    </w:p>
    <w:p w14:paraId="02A23F35" w14:textId="77777777" w:rsidR="00D87AF9" w:rsidRPr="008830EF" w:rsidRDefault="00D87AF9" w:rsidP="00D20F58">
      <w:pPr>
        <w:jc w:val="both"/>
        <w:rPr>
          <w:rFonts w:ascii="Noto Sans" w:hAnsi="Noto Sans" w:cs="Noto Sans"/>
          <w:sz w:val="20"/>
          <w:szCs w:val="20"/>
        </w:rPr>
      </w:pPr>
    </w:p>
    <w:p w14:paraId="27D6C7D5" w14:textId="77777777" w:rsidR="00F2223C" w:rsidRPr="008830EF" w:rsidRDefault="00F2223C" w:rsidP="00D20F58">
      <w:pPr>
        <w:jc w:val="both"/>
        <w:rPr>
          <w:rFonts w:ascii="Noto Sans" w:eastAsia="SimSun" w:hAnsi="Noto Sans" w:cs="Noto Sans"/>
          <w:sz w:val="20"/>
          <w:szCs w:val="20"/>
        </w:rPr>
      </w:pPr>
      <w:bookmarkStart w:id="31" w:name="_Hlk38786771"/>
      <w:bookmarkStart w:id="32" w:name="_Hlk38796151"/>
      <w:bookmarkStart w:id="33" w:name="_Hlk55983152"/>
      <w:r w:rsidRPr="00F81DD0">
        <w:rPr>
          <w:rFonts w:ascii="Noto Sans" w:eastAsia="SimSun" w:hAnsi="Noto Sans" w:cs="Noto Sans"/>
          <w:b/>
          <w:bCs/>
          <w:sz w:val="20"/>
          <w:szCs w:val="20"/>
        </w:rPr>
        <w:t>Core membership</w:t>
      </w:r>
      <w:r w:rsidRPr="008830EF">
        <w:rPr>
          <w:rFonts w:ascii="Noto Sans" w:eastAsia="SimSun" w:hAnsi="Noto Sans" w:cs="Noto Sans"/>
          <w:sz w:val="20"/>
          <w:szCs w:val="20"/>
        </w:rPr>
        <w:t xml:space="preserve"> consists of</w:t>
      </w:r>
      <w:r w:rsidR="00300B99" w:rsidRPr="008830EF">
        <w:rPr>
          <w:rFonts w:ascii="Noto Sans" w:eastAsia="SimSun" w:hAnsi="Noto Sans" w:cs="Noto Sans"/>
          <w:sz w:val="20"/>
          <w:szCs w:val="20"/>
        </w:rPr>
        <w:t xml:space="preserve"> representatives from</w:t>
      </w:r>
      <w:r w:rsidRPr="008830EF">
        <w:rPr>
          <w:rFonts w:ascii="Noto Sans" w:eastAsia="SimSun" w:hAnsi="Noto Sans" w:cs="Noto Sans"/>
          <w:sz w:val="20"/>
          <w:szCs w:val="20"/>
        </w:rPr>
        <w:t xml:space="preserve">: </w:t>
      </w:r>
    </w:p>
    <w:p w14:paraId="75BD0F8A" w14:textId="77777777" w:rsidR="00A234DF" w:rsidRPr="008830EF" w:rsidRDefault="00A234DF" w:rsidP="00D20F58">
      <w:pPr>
        <w:jc w:val="both"/>
        <w:rPr>
          <w:rFonts w:ascii="Noto Sans" w:eastAsia="SimSun" w:hAnsi="Noto Sans" w:cs="Noto Sans"/>
          <w:sz w:val="20"/>
          <w:szCs w:val="20"/>
        </w:rPr>
      </w:pPr>
    </w:p>
    <w:p w14:paraId="710A272D" w14:textId="77777777" w:rsidR="00097C9C" w:rsidRPr="008830EF" w:rsidRDefault="00300B99" w:rsidP="00D20F58">
      <w:pPr>
        <w:numPr>
          <w:ilvl w:val="0"/>
          <w:numId w:val="28"/>
        </w:numPr>
        <w:jc w:val="both"/>
        <w:rPr>
          <w:rFonts w:ascii="Noto Sans" w:eastAsia="SimSun" w:hAnsi="Noto Sans" w:cs="Noto Sans"/>
          <w:sz w:val="20"/>
          <w:szCs w:val="20"/>
        </w:rPr>
      </w:pPr>
      <w:r w:rsidRPr="008830EF">
        <w:rPr>
          <w:rFonts w:ascii="Noto Sans" w:eastAsia="SimSun" w:hAnsi="Noto Sans" w:cs="Noto Sans"/>
          <w:sz w:val="20"/>
          <w:szCs w:val="20"/>
        </w:rPr>
        <w:t xml:space="preserve">Queensland Police Service (QPS) </w:t>
      </w:r>
    </w:p>
    <w:p w14:paraId="2D8DE7E7" w14:textId="77777777" w:rsidR="00F2223C" w:rsidRPr="008830EF" w:rsidRDefault="00E330BB" w:rsidP="00D20F58">
      <w:pPr>
        <w:numPr>
          <w:ilvl w:val="1"/>
          <w:numId w:val="28"/>
        </w:numPr>
        <w:jc w:val="both"/>
        <w:rPr>
          <w:rFonts w:ascii="Noto Sans" w:eastAsia="SimSun" w:hAnsi="Noto Sans" w:cs="Noto Sans"/>
          <w:sz w:val="20"/>
          <w:szCs w:val="20"/>
        </w:rPr>
      </w:pPr>
      <w:r w:rsidRPr="008830EF">
        <w:rPr>
          <w:rFonts w:ascii="Noto Sans" w:eastAsia="SimSun" w:hAnsi="Noto Sans" w:cs="Noto Sans"/>
          <w:sz w:val="20"/>
          <w:szCs w:val="20"/>
        </w:rPr>
        <w:t>Chairperson/DDC</w:t>
      </w:r>
    </w:p>
    <w:p w14:paraId="38065AD1" w14:textId="77777777" w:rsidR="002674E0" w:rsidRPr="008830EF" w:rsidRDefault="00E330BB" w:rsidP="00D20F58">
      <w:pPr>
        <w:numPr>
          <w:ilvl w:val="1"/>
          <w:numId w:val="28"/>
        </w:numPr>
        <w:jc w:val="both"/>
        <w:rPr>
          <w:rFonts w:ascii="Noto Sans" w:eastAsia="SimSun" w:hAnsi="Noto Sans" w:cs="Noto Sans"/>
          <w:sz w:val="20"/>
          <w:szCs w:val="20"/>
        </w:rPr>
      </w:pPr>
      <w:r w:rsidRPr="008830EF">
        <w:rPr>
          <w:rFonts w:ascii="Noto Sans" w:eastAsia="SimSun" w:hAnsi="Noto Sans" w:cs="Noto Sans"/>
          <w:sz w:val="20"/>
          <w:szCs w:val="20"/>
        </w:rPr>
        <w:t>Deputy Chairpersons</w:t>
      </w:r>
    </w:p>
    <w:p w14:paraId="66D6CBDB" w14:textId="77777777" w:rsidR="00E330BB" w:rsidRPr="008830EF" w:rsidRDefault="00300B99" w:rsidP="00D20F58">
      <w:pPr>
        <w:numPr>
          <w:ilvl w:val="1"/>
          <w:numId w:val="28"/>
        </w:numPr>
        <w:jc w:val="both"/>
        <w:rPr>
          <w:rFonts w:ascii="Noto Sans" w:eastAsia="SimSun" w:hAnsi="Noto Sans" w:cs="Noto Sans"/>
          <w:sz w:val="20"/>
          <w:szCs w:val="20"/>
        </w:rPr>
      </w:pPr>
      <w:r w:rsidRPr="008830EF">
        <w:rPr>
          <w:rFonts w:ascii="Noto Sans" w:eastAsia="SimSun" w:hAnsi="Noto Sans" w:cs="Noto Sans"/>
          <w:sz w:val="20"/>
          <w:szCs w:val="20"/>
        </w:rPr>
        <w:t xml:space="preserve">QPS </w:t>
      </w:r>
      <w:r w:rsidR="00E330BB" w:rsidRPr="008830EF">
        <w:rPr>
          <w:rFonts w:ascii="Noto Sans" w:eastAsia="SimSun" w:hAnsi="Noto Sans" w:cs="Noto Sans"/>
          <w:sz w:val="20"/>
          <w:szCs w:val="20"/>
        </w:rPr>
        <w:t>Executive Officer (XO)</w:t>
      </w:r>
    </w:p>
    <w:p w14:paraId="595778C8" w14:textId="77777777" w:rsidR="00097C9C" w:rsidRPr="008830EF" w:rsidRDefault="00097C9C" w:rsidP="00D20F58">
      <w:pPr>
        <w:numPr>
          <w:ilvl w:val="1"/>
          <w:numId w:val="28"/>
        </w:numPr>
        <w:jc w:val="both"/>
        <w:rPr>
          <w:rFonts w:ascii="Noto Sans" w:eastAsia="SimSun" w:hAnsi="Noto Sans" w:cs="Noto Sans"/>
          <w:sz w:val="20"/>
          <w:szCs w:val="20"/>
        </w:rPr>
      </w:pPr>
      <w:r w:rsidRPr="008830EF">
        <w:rPr>
          <w:rFonts w:ascii="Noto Sans" w:eastAsia="SimSun" w:hAnsi="Noto Sans" w:cs="Noto Sans"/>
          <w:sz w:val="20"/>
          <w:szCs w:val="20"/>
        </w:rPr>
        <w:t>State Emergency Service (SES)</w:t>
      </w:r>
    </w:p>
    <w:p w14:paraId="0BC183E6" w14:textId="77777777" w:rsidR="00097C9C" w:rsidRPr="008830EF" w:rsidRDefault="00097C9C" w:rsidP="00D20F58">
      <w:pPr>
        <w:numPr>
          <w:ilvl w:val="1"/>
          <w:numId w:val="28"/>
        </w:numPr>
        <w:jc w:val="both"/>
        <w:rPr>
          <w:rFonts w:ascii="Noto Sans" w:eastAsia="SimSun" w:hAnsi="Noto Sans" w:cs="Noto Sans"/>
          <w:sz w:val="20"/>
          <w:szCs w:val="20"/>
        </w:rPr>
      </w:pPr>
      <w:r w:rsidRPr="008830EF">
        <w:rPr>
          <w:rFonts w:ascii="Noto Sans" w:eastAsia="SimSun" w:hAnsi="Noto Sans" w:cs="Noto Sans"/>
          <w:sz w:val="20"/>
          <w:szCs w:val="20"/>
        </w:rPr>
        <w:t>E</w:t>
      </w:r>
      <w:r w:rsidR="00D47493" w:rsidRPr="008830EF">
        <w:rPr>
          <w:rFonts w:ascii="Noto Sans" w:eastAsia="SimSun" w:hAnsi="Noto Sans" w:cs="Noto Sans"/>
          <w:sz w:val="20"/>
          <w:szCs w:val="20"/>
        </w:rPr>
        <w:t>mergency Management Coordinators (E</w:t>
      </w:r>
      <w:r w:rsidRPr="008830EF">
        <w:rPr>
          <w:rFonts w:ascii="Noto Sans" w:eastAsia="SimSun" w:hAnsi="Noto Sans" w:cs="Noto Sans"/>
          <w:sz w:val="20"/>
          <w:szCs w:val="20"/>
        </w:rPr>
        <w:t>MC</w:t>
      </w:r>
      <w:r w:rsidR="00D47493" w:rsidRPr="008830EF">
        <w:rPr>
          <w:rFonts w:ascii="Noto Sans" w:eastAsia="SimSun" w:hAnsi="Noto Sans" w:cs="Noto Sans"/>
          <w:sz w:val="20"/>
          <w:szCs w:val="20"/>
        </w:rPr>
        <w:t>)</w:t>
      </w:r>
    </w:p>
    <w:p w14:paraId="19EDCFF8" w14:textId="77777777" w:rsidR="00A234DF" w:rsidRPr="008830EF" w:rsidRDefault="00A234DF" w:rsidP="00D20F58">
      <w:pPr>
        <w:jc w:val="both"/>
        <w:rPr>
          <w:rFonts w:ascii="Noto Sans" w:eastAsia="SimSun" w:hAnsi="Noto Sans" w:cs="Noto Sans"/>
          <w:sz w:val="20"/>
          <w:szCs w:val="20"/>
        </w:rPr>
      </w:pPr>
    </w:p>
    <w:p w14:paraId="53502686" w14:textId="77777777" w:rsidR="00097C9C" w:rsidRPr="008830EF" w:rsidRDefault="00097C9C" w:rsidP="00D20F58">
      <w:pPr>
        <w:numPr>
          <w:ilvl w:val="0"/>
          <w:numId w:val="28"/>
        </w:numPr>
        <w:jc w:val="both"/>
        <w:rPr>
          <w:rFonts w:ascii="Noto Sans" w:eastAsia="SimSun" w:hAnsi="Noto Sans" w:cs="Noto Sans"/>
          <w:sz w:val="20"/>
          <w:szCs w:val="20"/>
        </w:rPr>
      </w:pPr>
      <w:bookmarkStart w:id="34" w:name="_Hlk57975736"/>
      <w:r w:rsidRPr="008830EF">
        <w:rPr>
          <w:rFonts w:ascii="Noto Sans" w:eastAsia="SimSun" w:hAnsi="Noto Sans" w:cs="Noto Sans"/>
          <w:sz w:val="20"/>
          <w:szCs w:val="20"/>
        </w:rPr>
        <w:t>Local Government within Disaster District</w:t>
      </w:r>
    </w:p>
    <w:p w14:paraId="44E2BCD2" w14:textId="77777777" w:rsidR="00300B99" w:rsidRPr="008830EF" w:rsidRDefault="00300B99" w:rsidP="00D20F58">
      <w:pPr>
        <w:numPr>
          <w:ilvl w:val="1"/>
          <w:numId w:val="28"/>
        </w:numPr>
        <w:jc w:val="both"/>
        <w:rPr>
          <w:rFonts w:ascii="Noto Sans" w:eastAsia="SimSun" w:hAnsi="Noto Sans" w:cs="Noto Sans"/>
          <w:sz w:val="20"/>
          <w:szCs w:val="20"/>
        </w:rPr>
      </w:pPr>
      <w:r w:rsidRPr="008830EF">
        <w:rPr>
          <w:rFonts w:ascii="Noto Sans" w:eastAsia="SimSun" w:hAnsi="Noto Sans" w:cs="Noto Sans"/>
          <w:sz w:val="20"/>
          <w:szCs w:val="20"/>
        </w:rPr>
        <w:t>Aurukun Shire Council</w:t>
      </w:r>
    </w:p>
    <w:p w14:paraId="49728B78" w14:textId="77777777" w:rsidR="00300B99" w:rsidRPr="008830EF" w:rsidRDefault="00300B99" w:rsidP="00D20F58">
      <w:pPr>
        <w:numPr>
          <w:ilvl w:val="1"/>
          <w:numId w:val="28"/>
        </w:numPr>
        <w:jc w:val="both"/>
        <w:rPr>
          <w:rFonts w:ascii="Noto Sans" w:eastAsia="SimSun" w:hAnsi="Noto Sans" w:cs="Noto Sans"/>
          <w:sz w:val="20"/>
          <w:szCs w:val="20"/>
        </w:rPr>
      </w:pPr>
      <w:r w:rsidRPr="008830EF">
        <w:rPr>
          <w:rFonts w:ascii="Noto Sans" w:eastAsia="SimSun" w:hAnsi="Noto Sans" w:cs="Noto Sans"/>
          <w:sz w:val="20"/>
          <w:szCs w:val="20"/>
        </w:rPr>
        <w:t>Cairns Regional Council</w:t>
      </w:r>
    </w:p>
    <w:p w14:paraId="4A5D69DD" w14:textId="77777777" w:rsidR="00300B99" w:rsidRPr="008830EF" w:rsidRDefault="00300B99" w:rsidP="00D20F58">
      <w:pPr>
        <w:numPr>
          <w:ilvl w:val="1"/>
          <w:numId w:val="28"/>
        </w:numPr>
        <w:jc w:val="both"/>
        <w:rPr>
          <w:rFonts w:ascii="Noto Sans" w:eastAsia="SimSun" w:hAnsi="Noto Sans" w:cs="Noto Sans"/>
          <w:sz w:val="20"/>
          <w:szCs w:val="20"/>
        </w:rPr>
      </w:pPr>
      <w:r w:rsidRPr="008830EF">
        <w:rPr>
          <w:rFonts w:ascii="Noto Sans" w:eastAsia="SimSun" w:hAnsi="Noto Sans" w:cs="Noto Sans"/>
          <w:sz w:val="20"/>
          <w:szCs w:val="20"/>
        </w:rPr>
        <w:t>Cook Shire Council</w:t>
      </w:r>
    </w:p>
    <w:p w14:paraId="7CB31301" w14:textId="77777777" w:rsidR="00300B99" w:rsidRPr="008830EF" w:rsidRDefault="00300B99" w:rsidP="00D20F58">
      <w:pPr>
        <w:numPr>
          <w:ilvl w:val="1"/>
          <w:numId w:val="28"/>
        </w:numPr>
        <w:jc w:val="both"/>
        <w:rPr>
          <w:rFonts w:ascii="Noto Sans" w:eastAsia="SimSun" w:hAnsi="Noto Sans" w:cs="Noto Sans"/>
          <w:sz w:val="20"/>
          <w:szCs w:val="20"/>
        </w:rPr>
      </w:pPr>
      <w:r w:rsidRPr="008830EF">
        <w:rPr>
          <w:rFonts w:ascii="Noto Sans" w:eastAsia="SimSun" w:hAnsi="Noto Sans" w:cs="Noto Sans"/>
          <w:sz w:val="20"/>
          <w:szCs w:val="20"/>
        </w:rPr>
        <w:t>Douglas Shire Council</w:t>
      </w:r>
    </w:p>
    <w:p w14:paraId="7CED17C1" w14:textId="77777777" w:rsidR="00300B99" w:rsidRPr="008830EF" w:rsidRDefault="00300B99" w:rsidP="00D20F58">
      <w:pPr>
        <w:numPr>
          <w:ilvl w:val="1"/>
          <w:numId w:val="28"/>
        </w:numPr>
        <w:jc w:val="both"/>
        <w:rPr>
          <w:rFonts w:ascii="Noto Sans" w:eastAsia="SimSun" w:hAnsi="Noto Sans" w:cs="Noto Sans"/>
          <w:sz w:val="20"/>
          <w:szCs w:val="20"/>
        </w:rPr>
      </w:pPr>
      <w:r w:rsidRPr="008830EF">
        <w:rPr>
          <w:rFonts w:ascii="Noto Sans" w:eastAsia="SimSun" w:hAnsi="Noto Sans" w:cs="Noto Sans"/>
          <w:sz w:val="20"/>
          <w:szCs w:val="20"/>
        </w:rPr>
        <w:t>Hopevale Aboriginal Shire Council</w:t>
      </w:r>
    </w:p>
    <w:p w14:paraId="2EB533D6" w14:textId="77777777" w:rsidR="00300B99" w:rsidRPr="008830EF" w:rsidRDefault="00300B99" w:rsidP="00D20F58">
      <w:pPr>
        <w:numPr>
          <w:ilvl w:val="1"/>
          <w:numId w:val="28"/>
        </w:numPr>
        <w:jc w:val="both"/>
        <w:rPr>
          <w:rFonts w:ascii="Noto Sans" w:eastAsia="SimSun" w:hAnsi="Noto Sans" w:cs="Noto Sans"/>
          <w:sz w:val="20"/>
          <w:szCs w:val="20"/>
        </w:rPr>
      </w:pPr>
      <w:r w:rsidRPr="008830EF">
        <w:rPr>
          <w:rFonts w:ascii="Noto Sans" w:eastAsia="SimSun" w:hAnsi="Noto Sans" w:cs="Noto Sans"/>
          <w:sz w:val="20"/>
          <w:szCs w:val="20"/>
        </w:rPr>
        <w:t>Kowanyama Aboriginal Shire Council</w:t>
      </w:r>
    </w:p>
    <w:p w14:paraId="789261CB" w14:textId="77777777" w:rsidR="00300B99" w:rsidRPr="008830EF" w:rsidRDefault="00300B99" w:rsidP="00D20F58">
      <w:pPr>
        <w:numPr>
          <w:ilvl w:val="1"/>
          <w:numId w:val="28"/>
        </w:numPr>
        <w:jc w:val="both"/>
        <w:rPr>
          <w:rFonts w:ascii="Noto Sans" w:eastAsia="SimSun" w:hAnsi="Noto Sans" w:cs="Noto Sans"/>
          <w:sz w:val="20"/>
          <w:szCs w:val="20"/>
        </w:rPr>
      </w:pPr>
      <w:r w:rsidRPr="008830EF">
        <w:rPr>
          <w:rFonts w:ascii="Noto Sans" w:eastAsia="SimSun" w:hAnsi="Noto Sans" w:cs="Noto Sans"/>
          <w:sz w:val="20"/>
          <w:szCs w:val="20"/>
        </w:rPr>
        <w:t>Lockhart River Aboriginal Shire Council</w:t>
      </w:r>
    </w:p>
    <w:p w14:paraId="22BEACC6" w14:textId="77777777" w:rsidR="00300B99" w:rsidRPr="008830EF" w:rsidRDefault="00300B99" w:rsidP="00D20F58">
      <w:pPr>
        <w:numPr>
          <w:ilvl w:val="1"/>
          <w:numId w:val="28"/>
        </w:numPr>
        <w:jc w:val="both"/>
        <w:rPr>
          <w:rFonts w:ascii="Noto Sans" w:eastAsia="SimSun" w:hAnsi="Noto Sans" w:cs="Noto Sans"/>
          <w:sz w:val="20"/>
          <w:szCs w:val="20"/>
        </w:rPr>
      </w:pPr>
      <w:r w:rsidRPr="008830EF">
        <w:rPr>
          <w:rFonts w:ascii="Noto Sans" w:eastAsia="SimSun" w:hAnsi="Noto Sans" w:cs="Noto Sans"/>
          <w:sz w:val="20"/>
          <w:szCs w:val="20"/>
        </w:rPr>
        <w:t>Mapoon Aboriginal Shire Council</w:t>
      </w:r>
    </w:p>
    <w:p w14:paraId="07F6DD82" w14:textId="77777777" w:rsidR="00300B99" w:rsidRPr="008830EF" w:rsidRDefault="00300B99" w:rsidP="00D20F58">
      <w:pPr>
        <w:numPr>
          <w:ilvl w:val="1"/>
          <w:numId w:val="28"/>
        </w:numPr>
        <w:jc w:val="both"/>
        <w:rPr>
          <w:rFonts w:ascii="Noto Sans" w:eastAsia="SimSun" w:hAnsi="Noto Sans" w:cs="Noto Sans"/>
          <w:sz w:val="20"/>
          <w:szCs w:val="20"/>
        </w:rPr>
      </w:pPr>
      <w:r w:rsidRPr="008830EF">
        <w:rPr>
          <w:rFonts w:ascii="Noto Sans" w:eastAsia="SimSun" w:hAnsi="Noto Sans" w:cs="Noto Sans"/>
          <w:sz w:val="20"/>
          <w:szCs w:val="20"/>
        </w:rPr>
        <w:t>Napranum Aboriginal Shire Council</w:t>
      </w:r>
    </w:p>
    <w:p w14:paraId="249C72D5" w14:textId="77777777" w:rsidR="00300B99" w:rsidRPr="008830EF" w:rsidRDefault="00300B99" w:rsidP="00D20F58">
      <w:pPr>
        <w:numPr>
          <w:ilvl w:val="1"/>
          <w:numId w:val="28"/>
        </w:numPr>
        <w:jc w:val="both"/>
        <w:rPr>
          <w:rFonts w:ascii="Noto Sans" w:eastAsia="SimSun" w:hAnsi="Noto Sans" w:cs="Noto Sans"/>
          <w:sz w:val="20"/>
          <w:szCs w:val="20"/>
        </w:rPr>
      </w:pPr>
      <w:r w:rsidRPr="008830EF">
        <w:rPr>
          <w:rFonts w:ascii="Noto Sans" w:eastAsia="SimSun" w:hAnsi="Noto Sans" w:cs="Noto Sans"/>
          <w:sz w:val="20"/>
          <w:szCs w:val="20"/>
        </w:rPr>
        <w:t>Northern Peninsula Area Regional Council</w:t>
      </w:r>
    </w:p>
    <w:p w14:paraId="20EE2E79" w14:textId="77777777" w:rsidR="00300B99" w:rsidRPr="008830EF" w:rsidRDefault="00300B99" w:rsidP="00D20F58">
      <w:pPr>
        <w:numPr>
          <w:ilvl w:val="1"/>
          <w:numId w:val="28"/>
        </w:numPr>
        <w:jc w:val="both"/>
        <w:rPr>
          <w:rFonts w:ascii="Noto Sans" w:eastAsia="SimSun" w:hAnsi="Noto Sans" w:cs="Noto Sans"/>
          <w:sz w:val="20"/>
          <w:szCs w:val="20"/>
        </w:rPr>
      </w:pPr>
      <w:proofErr w:type="spellStart"/>
      <w:r w:rsidRPr="008830EF">
        <w:rPr>
          <w:rFonts w:ascii="Noto Sans" w:eastAsia="SimSun" w:hAnsi="Noto Sans" w:cs="Noto Sans"/>
          <w:sz w:val="20"/>
          <w:szCs w:val="20"/>
        </w:rPr>
        <w:t>Pormpuraaw</w:t>
      </w:r>
      <w:proofErr w:type="spellEnd"/>
      <w:r w:rsidRPr="008830EF">
        <w:rPr>
          <w:rFonts w:ascii="Noto Sans" w:eastAsia="SimSun" w:hAnsi="Noto Sans" w:cs="Noto Sans"/>
          <w:sz w:val="20"/>
          <w:szCs w:val="20"/>
        </w:rPr>
        <w:t xml:space="preserve"> Aboriginal Shire Council</w:t>
      </w:r>
    </w:p>
    <w:p w14:paraId="6C798A4E" w14:textId="77777777" w:rsidR="00300B99" w:rsidRPr="008830EF" w:rsidRDefault="00300B99" w:rsidP="00D20F58">
      <w:pPr>
        <w:numPr>
          <w:ilvl w:val="1"/>
          <w:numId w:val="28"/>
        </w:numPr>
        <w:jc w:val="both"/>
        <w:rPr>
          <w:rFonts w:ascii="Noto Sans" w:eastAsia="SimSun" w:hAnsi="Noto Sans" w:cs="Noto Sans"/>
          <w:sz w:val="20"/>
          <w:szCs w:val="20"/>
        </w:rPr>
      </w:pPr>
      <w:r w:rsidRPr="008830EF">
        <w:rPr>
          <w:rFonts w:ascii="Noto Sans" w:eastAsia="SimSun" w:hAnsi="Noto Sans" w:cs="Noto Sans"/>
          <w:sz w:val="20"/>
          <w:szCs w:val="20"/>
        </w:rPr>
        <w:t xml:space="preserve">Weipa Town Authority </w:t>
      </w:r>
    </w:p>
    <w:p w14:paraId="0DBBD4F0" w14:textId="77777777" w:rsidR="00300B99" w:rsidRPr="008830EF" w:rsidRDefault="00300B99" w:rsidP="00D20F58">
      <w:pPr>
        <w:numPr>
          <w:ilvl w:val="1"/>
          <w:numId w:val="28"/>
        </w:numPr>
        <w:jc w:val="both"/>
        <w:rPr>
          <w:rFonts w:ascii="Noto Sans" w:eastAsia="SimSun" w:hAnsi="Noto Sans" w:cs="Noto Sans"/>
          <w:sz w:val="20"/>
          <w:szCs w:val="20"/>
        </w:rPr>
      </w:pPr>
      <w:proofErr w:type="spellStart"/>
      <w:r w:rsidRPr="008830EF">
        <w:rPr>
          <w:rFonts w:ascii="Noto Sans" w:eastAsia="SimSun" w:hAnsi="Noto Sans" w:cs="Noto Sans"/>
          <w:sz w:val="20"/>
          <w:szCs w:val="20"/>
        </w:rPr>
        <w:t>Wujal</w:t>
      </w:r>
      <w:proofErr w:type="spellEnd"/>
      <w:r w:rsidRPr="008830EF">
        <w:rPr>
          <w:rFonts w:ascii="Noto Sans" w:eastAsia="SimSun" w:hAnsi="Noto Sans" w:cs="Noto Sans"/>
          <w:sz w:val="20"/>
          <w:szCs w:val="20"/>
        </w:rPr>
        <w:t xml:space="preserve"> </w:t>
      </w:r>
      <w:proofErr w:type="spellStart"/>
      <w:r w:rsidRPr="008830EF">
        <w:rPr>
          <w:rFonts w:ascii="Noto Sans" w:eastAsia="SimSun" w:hAnsi="Noto Sans" w:cs="Noto Sans"/>
          <w:sz w:val="20"/>
          <w:szCs w:val="20"/>
        </w:rPr>
        <w:t>Wujal</w:t>
      </w:r>
      <w:proofErr w:type="spellEnd"/>
      <w:r w:rsidRPr="008830EF">
        <w:rPr>
          <w:rFonts w:ascii="Noto Sans" w:eastAsia="SimSun" w:hAnsi="Noto Sans" w:cs="Noto Sans"/>
          <w:sz w:val="20"/>
          <w:szCs w:val="20"/>
        </w:rPr>
        <w:t xml:space="preserve"> Aboriginal Shire Council</w:t>
      </w:r>
    </w:p>
    <w:p w14:paraId="79E4C5BD" w14:textId="77777777" w:rsidR="00300B99" w:rsidRPr="008830EF" w:rsidRDefault="00300B99" w:rsidP="00D20F58">
      <w:pPr>
        <w:numPr>
          <w:ilvl w:val="1"/>
          <w:numId w:val="28"/>
        </w:numPr>
        <w:jc w:val="both"/>
        <w:rPr>
          <w:rFonts w:ascii="Noto Sans" w:eastAsia="SimSun" w:hAnsi="Noto Sans" w:cs="Noto Sans"/>
          <w:sz w:val="20"/>
          <w:szCs w:val="20"/>
        </w:rPr>
      </w:pPr>
      <w:r w:rsidRPr="008830EF">
        <w:rPr>
          <w:rFonts w:ascii="Noto Sans" w:eastAsia="SimSun" w:hAnsi="Noto Sans" w:cs="Noto Sans"/>
          <w:sz w:val="20"/>
          <w:szCs w:val="20"/>
        </w:rPr>
        <w:t>Torres Shire Council</w:t>
      </w:r>
    </w:p>
    <w:p w14:paraId="5882D999" w14:textId="77777777" w:rsidR="00300B99" w:rsidRPr="008830EF" w:rsidRDefault="00300B99" w:rsidP="00D20F58">
      <w:pPr>
        <w:numPr>
          <w:ilvl w:val="1"/>
          <w:numId w:val="28"/>
        </w:numPr>
        <w:jc w:val="both"/>
        <w:rPr>
          <w:rFonts w:ascii="Noto Sans" w:eastAsia="SimSun" w:hAnsi="Noto Sans" w:cs="Noto Sans"/>
          <w:sz w:val="20"/>
          <w:szCs w:val="20"/>
        </w:rPr>
      </w:pPr>
      <w:r w:rsidRPr="008830EF">
        <w:rPr>
          <w:rFonts w:ascii="Noto Sans" w:eastAsia="SimSun" w:hAnsi="Noto Sans" w:cs="Noto Sans"/>
          <w:sz w:val="20"/>
          <w:szCs w:val="20"/>
        </w:rPr>
        <w:t>Torres Strait Island Regional Council</w:t>
      </w:r>
    </w:p>
    <w:p w14:paraId="2EE298D3" w14:textId="77777777" w:rsidR="00300B99" w:rsidRPr="008830EF" w:rsidRDefault="00300B99" w:rsidP="00D20F58">
      <w:pPr>
        <w:numPr>
          <w:ilvl w:val="1"/>
          <w:numId w:val="28"/>
        </w:numPr>
        <w:jc w:val="both"/>
        <w:rPr>
          <w:rFonts w:ascii="Noto Sans" w:eastAsia="SimSun" w:hAnsi="Noto Sans" w:cs="Noto Sans"/>
          <w:sz w:val="20"/>
          <w:szCs w:val="20"/>
        </w:rPr>
      </w:pPr>
      <w:r w:rsidRPr="008830EF">
        <w:rPr>
          <w:rFonts w:ascii="Noto Sans" w:eastAsia="SimSun" w:hAnsi="Noto Sans" w:cs="Noto Sans"/>
          <w:sz w:val="20"/>
          <w:szCs w:val="20"/>
        </w:rPr>
        <w:t>Yarrabah Shire Council</w:t>
      </w:r>
    </w:p>
    <w:p w14:paraId="460DB31D" w14:textId="77777777" w:rsidR="00A234DF" w:rsidRPr="008830EF" w:rsidRDefault="00A234DF" w:rsidP="00D20F58">
      <w:pPr>
        <w:jc w:val="both"/>
        <w:rPr>
          <w:rFonts w:ascii="Noto Sans" w:eastAsia="SimSun" w:hAnsi="Noto Sans" w:cs="Noto Sans"/>
          <w:sz w:val="20"/>
          <w:szCs w:val="20"/>
        </w:rPr>
      </w:pPr>
    </w:p>
    <w:p w14:paraId="169D3EEC" w14:textId="77777777" w:rsidR="00A75301" w:rsidRPr="008830EF" w:rsidRDefault="00A75301" w:rsidP="00D20F58">
      <w:pPr>
        <w:numPr>
          <w:ilvl w:val="0"/>
          <w:numId w:val="29"/>
        </w:numPr>
        <w:jc w:val="both"/>
        <w:rPr>
          <w:rFonts w:ascii="Noto Sans" w:eastAsia="SimSun" w:hAnsi="Noto Sans" w:cs="Noto Sans"/>
          <w:sz w:val="20"/>
          <w:szCs w:val="20"/>
        </w:rPr>
      </w:pPr>
      <w:r w:rsidRPr="008830EF">
        <w:rPr>
          <w:rFonts w:ascii="Noto Sans" w:eastAsia="SimSun" w:hAnsi="Noto Sans" w:cs="Noto Sans"/>
          <w:sz w:val="20"/>
          <w:szCs w:val="20"/>
        </w:rPr>
        <w:t xml:space="preserve">Queensland Fire </w:t>
      </w:r>
      <w:r w:rsidR="00C36311" w:rsidRPr="008830EF">
        <w:rPr>
          <w:rFonts w:ascii="Noto Sans" w:eastAsia="SimSun" w:hAnsi="Noto Sans" w:cs="Noto Sans"/>
          <w:sz w:val="20"/>
          <w:szCs w:val="20"/>
        </w:rPr>
        <w:t>Department</w:t>
      </w:r>
      <w:r w:rsidR="00097C9C" w:rsidRPr="008830EF">
        <w:rPr>
          <w:rFonts w:ascii="Noto Sans" w:eastAsia="SimSun" w:hAnsi="Noto Sans" w:cs="Noto Sans"/>
          <w:sz w:val="20"/>
          <w:szCs w:val="20"/>
        </w:rPr>
        <w:t xml:space="preserve"> (QFD)</w:t>
      </w:r>
    </w:p>
    <w:p w14:paraId="29839FFA" w14:textId="77777777" w:rsidR="00A75301" w:rsidRPr="008830EF" w:rsidRDefault="00A75301" w:rsidP="00D20F58">
      <w:pPr>
        <w:numPr>
          <w:ilvl w:val="0"/>
          <w:numId w:val="29"/>
        </w:numPr>
        <w:jc w:val="both"/>
        <w:rPr>
          <w:rFonts w:ascii="Noto Sans" w:eastAsia="SimSun" w:hAnsi="Noto Sans" w:cs="Noto Sans"/>
          <w:sz w:val="20"/>
          <w:szCs w:val="20"/>
        </w:rPr>
      </w:pPr>
      <w:r w:rsidRPr="008830EF">
        <w:rPr>
          <w:rFonts w:ascii="Noto Sans" w:eastAsia="SimSun" w:hAnsi="Noto Sans" w:cs="Noto Sans"/>
          <w:sz w:val="20"/>
          <w:szCs w:val="20"/>
        </w:rPr>
        <w:t>Queensland Ambulance Service</w:t>
      </w:r>
      <w:r w:rsidR="00097C9C" w:rsidRPr="008830EF">
        <w:rPr>
          <w:rFonts w:ascii="Noto Sans" w:eastAsia="SimSun" w:hAnsi="Noto Sans" w:cs="Noto Sans"/>
          <w:sz w:val="20"/>
          <w:szCs w:val="20"/>
        </w:rPr>
        <w:t xml:space="preserve"> (QAS)</w:t>
      </w:r>
    </w:p>
    <w:p w14:paraId="399D1529" w14:textId="77777777" w:rsidR="00A75301" w:rsidRPr="008830EF" w:rsidRDefault="00A75301" w:rsidP="00D20F58">
      <w:pPr>
        <w:numPr>
          <w:ilvl w:val="0"/>
          <w:numId w:val="29"/>
        </w:numPr>
        <w:jc w:val="both"/>
        <w:rPr>
          <w:rFonts w:ascii="Noto Sans" w:eastAsia="SimSun" w:hAnsi="Noto Sans" w:cs="Noto Sans"/>
          <w:sz w:val="20"/>
          <w:szCs w:val="20"/>
        </w:rPr>
      </w:pPr>
      <w:r w:rsidRPr="008830EF">
        <w:rPr>
          <w:rFonts w:ascii="Noto Sans" w:eastAsia="SimSun" w:hAnsi="Noto Sans" w:cs="Noto Sans"/>
          <w:sz w:val="20"/>
          <w:szCs w:val="20"/>
        </w:rPr>
        <w:t>Queensland Health</w:t>
      </w:r>
      <w:r w:rsidR="00097C9C" w:rsidRPr="008830EF">
        <w:rPr>
          <w:rFonts w:ascii="Noto Sans" w:eastAsia="SimSun" w:hAnsi="Noto Sans" w:cs="Noto Sans"/>
          <w:sz w:val="20"/>
          <w:szCs w:val="20"/>
        </w:rPr>
        <w:t xml:space="preserve"> (Q-Health)</w:t>
      </w:r>
    </w:p>
    <w:p w14:paraId="5A41897B" w14:textId="77777777" w:rsidR="00A75301" w:rsidRPr="008830EF" w:rsidRDefault="008E741E" w:rsidP="00D20F58">
      <w:pPr>
        <w:numPr>
          <w:ilvl w:val="0"/>
          <w:numId w:val="29"/>
        </w:numPr>
        <w:jc w:val="both"/>
        <w:rPr>
          <w:rFonts w:ascii="Noto Sans" w:eastAsia="SimSun" w:hAnsi="Noto Sans" w:cs="Noto Sans"/>
          <w:sz w:val="20"/>
          <w:szCs w:val="20"/>
        </w:rPr>
      </w:pPr>
      <w:r w:rsidRPr="008830EF">
        <w:rPr>
          <w:rFonts w:ascii="Noto Sans" w:eastAsia="SimSun" w:hAnsi="Noto Sans" w:cs="Noto Sans"/>
          <w:sz w:val="20"/>
          <w:szCs w:val="20"/>
        </w:rPr>
        <w:t>Department of Education</w:t>
      </w:r>
      <w:r w:rsidR="00097C9C" w:rsidRPr="008830EF">
        <w:rPr>
          <w:rFonts w:ascii="Noto Sans" w:eastAsia="SimSun" w:hAnsi="Noto Sans" w:cs="Noto Sans"/>
          <w:sz w:val="20"/>
          <w:szCs w:val="20"/>
        </w:rPr>
        <w:t xml:space="preserve"> (DoE)</w:t>
      </w:r>
    </w:p>
    <w:p w14:paraId="1F440761" w14:textId="77777777" w:rsidR="008E741E" w:rsidRPr="008830EF" w:rsidRDefault="008E741E" w:rsidP="00D20F58">
      <w:pPr>
        <w:numPr>
          <w:ilvl w:val="0"/>
          <w:numId w:val="29"/>
        </w:numPr>
        <w:jc w:val="both"/>
        <w:rPr>
          <w:rFonts w:ascii="Noto Sans" w:eastAsia="SimSun" w:hAnsi="Noto Sans" w:cs="Noto Sans"/>
          <w:sz w:val="20"/>
          <w:szCs w:val="20"/>
        </w:rPr>
      </w:pPr>
      <w:r w:rsidRPr="008830EF">
        <w:rPr>
          <w:rFonts w:ascii="Noto Sans" w:eastAsia="SimSun" w:hAnsi="Noto Sans" w:cs="Noto Sans"/>
          <w:sz w:val="20"/>
          <w:szCs w:val="20"/>
        </w:rPr>
        <w:t xml:space="preserve">Department of </w:t>
      </w:r>
      <w:r w:rsidR="00097C9C" w:rsidRPr="008830EF">
        <w:rPr>
          <w:rFonts w:ascii="Noto Sans" w:eastAsia="SimSun" w:hAnsi="Noto Sans" w:cs="Noto Sans"/>
          <w:sz w:val="20"/>
          <w:szCs w:val="20"/>
        </w:rPr>
        <w:t xml:space="preserve">the </w:t>
      </w:r>
      <w:r w:rsidRPr="008830EF">
        <w:rPr>
          <w:rFonts w:ascii="Noto Sans" w:eastAsia="SimSun" w:hAnsi="Noto Sans" w:cs="Noto Sans"/>
          <w:sz w:val="20"/>
          <w:szCs w:val="20"/>
        </w:rPr>
        <w:t>Environment</w:t>
      </w:r>
      <w:r w:rsidR="0051167A" w:rsidRPr="008830EF">
        <w:rPr>
          <w:rFonts w:ascii="Noto Sans" w:eastAsia="SimSun" w:hAnsi="Noto Sans" w:cs="Noto Sans"/>
          <w:sz w:val="20"/>
          <w:szCs w:val="20"/>
        </w:rPr>
        <w:t>, Tourism, Science and Innovation</w:t>
      </w:r>
      <w:r w:rsidR="00D47493" w:rsidRPr="008830EF">
        <w:rPr>
          <w:rFonts w:ascii="Noto Sans" w:eastAsia="SimSun" w:hAnsi="Noto Sans" w:cs="Noto Sans"/>
          <w:sz w:val="20"/>
          <w:szCs w:val="20"/>
        </w:rPr>
        <w:t xml:space="preserve"> </w:t>
      </w:r>
    </w:p>
    <w:p w14:paraId="0FDBE9F6" w14:textId="77777777" w:rsidR="008E741E" w:rsidRPr="008830EF" w:rsidRDefault="008E741E" w:rsidP="00D20F58">
      <w:pPr>
        <w:numPr>
          <w:ilvl w:val="0"/>
          <w:numId w:val="29"/>
        </w:numPr>
        <w:jc w:val="both"/>
        <w:rPr>
          <w:rFonts w:ascii="Noto Sans" w:eastAsia="SimSun" w:hAnsi="Noto Sans" w:cs="Noto Sans"/>
          <w:sz w:val="20"/>
          <w:szCs w:val="20"/>
        </w:rPr>
      </w:pPr>
      <w:r w:rsidRPr="008830EF">
        <w:rPr>
          <w:rFonts w:ascii="Noto Sans" w:eastAsia="SimSun" w:hAnsi="Noto Sans" w:cs="Noto Sans"/>
          <w:sz w:val="20"/>
          <w:szCs w:val="20"/>
        </w:rPr>
        <w:t xml:space="preserve">Department of </w:t>
      </w:r>
      <w:r w:rsidR="0051167A" w:rsidRPr="008830EF">
        <w:rPr>
          <w:rFonts w:ascii="Noto Sans" w:eastAsia="SimSun" w:hAnsi="Noto Sans" w:cs="Noto Sans"/>
          <w:sz w:val="20"/>
          <w:szCs w:val="20"/>
        </w:rPr>
        <w:t>Housing</w:t>
      </w:r>
      <w:r w:rsidR="005C6F85" w:rsidRPr="008830EF">
        <w:rPr>
          <w:rFonts w:ascii="Noto Sans" w:eastAsia="SimSun" w:hAnsi="Noto Sans" w:cs="Noto Sans"/>
          <w:sz w:val="20"/>
          <w:szCs w:val="20"/>
        </w:rPr>
        <w:t xml:space="preserve"> </w:t>
      </w:r>
      <w:r w:rsidRPr="008830EF">
        <w:rPr>
          <w:rFonts w:ascii="Noto Sans" w:eastAsia="SimSun" w:hAnsi="Noto Sans" w:cs="Noto Sans"/>
          <w:sz w:val="20"/>
          <w:szCs w:val="20"/>
        </w:rPr>
        <w:t>and Public Works</w:t>
      </w:r>
    </w:p>
    <w:p w14:paraId="02AB2E0E" w14:textId="77777777" w:rsidR="008E741E" w:rsidRPr="008830EF" w:rsidRDefault="008E741E" w:rsidP="00D20F58">
      <w:pPr>
        <w:numPr>
          <w:ilvl w:val="0"/>
          <w:numId w:val="29"/>
        </w:numPr>
        <w:jc w:val="both"/>
        <w:rPr>
          <w:rFonts w:ascii="Noto Sans" w:eastAsia="SimSun" w:hAnsi="Noto Sans" w:cs="Noto Sans"/>
          <w:sz w:val="20"/>
          <w:szCs w:val="20"/>
        </w:rPr>
      </w:pPr>
      <w:r w:rsidRPr="008830EF">
        <w:rPr>
          <w:rFonts w:ascii="Noto Sans" w:eastAsia="SimSun" w:hAnsi="Noto Sans" w:cs="Noto Sans"/>
          <w:sz w:val="20"/>
          <w:szCs w:val="20"/>
        </w:rPr>
        <w:t>Department of Transport and Main Roads</w:t>
      </w:r>
    </w:p>
    <w:p w14:paraId="7C127E96" w14:textId="77777777" w:rsidR="00097C9C" w:rsidRPr="008830EF" w:rsidRDefault="00097C9C" w:rsidP="00D20F58">
      <w:pPr>
        <w:numPr>
          <w:ilvl w:val="0"/>
          <w:numId w:val="29"/>
        </w:numPr>
        <w:jc w:val="both"/>
        <w:rPr>
          <w:rFonts w:ascii="Noto Sans" w:eastAsia="SimSun" w:hAnsi="Noto Sans" w:cs="Noto Sans"/>
          <w:sz w:val="20"/>
          <w:szCs w:val="20"/>
        </w:rPr>
      </w:pPr>
      <w:r w:rsidRPr="008830EF">
        <w:rPr>
          <w:rFonts w:ascii="Noto Sans" w:eastAsia="SimSun" w:hAnsi="Noto Sans" w:cs="Noto Sans"/>
          <w:sz w:val="20"/>
          <w:szCs w:val="20"/>
        </w:rPr>
        <w:t>Maritime Safety Queensland</w:t>
      </w:r>
    </w:p>
    <w:p w14:paraId="6C8F46D7" w14:textId="77777777" w:rsidR="008E741E" w:rsidRPr="008830EF" w:rsidRDefault="008E741E" w:rsidP="00D20F58">
      <w:pPr>
        <w:numPr>
          <w:ilvl w:val="0"/>
          <w:numId w:val="29"/>
        </w:numPr>
        <w:jc w:val="both"/>
        <w:rPr>
          <w:rFonts w:ascii="Noto Sans" w:eastAsia="SimSun" w:hAnsi="Noto Sans" w:cs="Noto Sans"/>
          <w:sz w:val="20"/>
          <w:szCs w:val="20"/>
        </w:rPr>
      </w:pPr>
      <w:r w:rsidRPr="008830EF">
        <w:rPr>
          <w:rFonts w:ascii="Noto Sans" w:eastAsia="SimSun" w:hAnsi="Noto Sans" w:cs="Noto Sans"/>
          <w:sz w:val="20"/>
          <w:szCs w:val="20"/>
        </w:rPr>
        <w:t xml:space="preserve">Department of </w:t>
      </w:r>
      <w:r w:rsidR="0051167A" w:rsidRPr="008830EF">
        <w:rPr>
          <w:rFonts w:ascii="Noto Sans" w:eastAsia="SimSun" w:hAnsi="Noto Sans" w:cs="Noto Sans"/>
          <w:sz w:val="20"/>
          <w:szCs w:val="20"/>
        </w:rPr>
        <w:t xml:space="preserve">Natural </w:t>
      </w:r>
      <w:r w:rsidRPr="008830EF">
        <w:rPr>
          <w:rFonts w:ascii="Noto Sans" w:eastAsia="SimSun" w:hAnsi="Noto Sans" w:cs="Noto Sans"/>
          <w:sz w:val="20"/>
          <w:szCs w:val="20"/>
        </w:rPr>
        <w:t>Resources</w:t>
      </w:r>
      <w:r w:rsidR="0051167A" w:rsidRPr="008830EF">
        <w:rPr>
          <w:rFonts w:ascii="Noto Sans" w:eastAsia="SimSun" w:hAnsi="Noto Sans" w:cs="Noto Sans"/>
          <w:sz w:val="20"/>
          <w:szCs w:val="20"/>
        </w:rPr>
        <w:t xml:space="preserve"> and Mines, Manufacturing and Regional and Rural Development</w:t>
      </w:r>
    </w:p>
    <w:p w14:paraId="4F9D8ABC" w14:textId="77777777" w:rsidR="00D47493" w:rsidRPr="008830EF" w:rsidRDefault="00BA35B8" w:rsidP="00D20F58">
      <w:pPr>
        <w:numPr>
          <w:ilvl w:val="0"/>
          <w:numId w:val="29"/>
        </w:numPr>
        <w:jc w:val="both"/>
        <w:rPr>
          <w:rFonts w:ascii="Noto Sans" w:eastAsia="SimSun" w:hAnsi="Noto Sans" w:cs="Noto Sans"/>
          <w:sz w:val="20"/>
          <w:szCs w:val="20"/>
        </w:rPr>
      </w:pPr>
      <w:r w:rsidRPr="008830EF">
        <w:rPr>
          <w:rFonts w:ascii="Noto Sans" w:eastAsia="SimSun" w:hAnsi="Noto Sans" w:cs="Noto Sans"/>
          <w:sz w:val="20"/>
          <w:szCs w:val="20"/>
        </w:rPr>
        <w:t xml:space="preserve">Department of </w:t>
      </w:r>
      <w:r w:rsidR="0051167A" w:rsidRPr="008830EF">
        <w:rPr>
          <w:rFonts w:ascii="Noto Sans" w:eastAsia="SimSun" w:hAnsi="Noto Sans" w:cs="Noto Sans"/>
          <w:sz w:val="20"/>
          <w:szCs w:val="20"/>
        </w:rPr>
        <w:t>Women, Aboriginal and Torres Strait Islander Partnerships and Multiculturalism</w:t>
      </w:r>
      <w:r w:rsidR="00097C9C" w:rsidRPr="008830EF">
        <w:rPr>
          <w:rFonts w:ascii="Noto Sans" w:eastAsia="SimSun" w:hAnsi="Noto Sans" w:cs="Noto Sans"/>
          <w:sz w:val="20"/>
          <w:szCs w:val="20"/>
        </w:rPr>
        <w:t xml:space="preserve"> (D</w:t>
      </w:r>
      <w:r w:rsidR="00D47493" w:rsidRPr="008830EF">
        <w:rPr>
          <w:rFonts w:ascii="Noto Sans" w:eastAsia="SimSun" w:hAnsi="Noto Sans" w:cs="Noto Sans"/>
          <w:sz w:val="20"/>
          <w:szCs w:val="20"/>
        </w:rPr>
        <w:t>WATSIPM)</w:t>
      </w:r>
    </w:p>
    <w:p w14:paraId="69E02609" w14:textId="77777777" w:rsidR="006A27BD" w:rsidRPr="008830EF" w:rsidRDefault="00D47493" w:rsidP="00D20F58">
      <w:pPr>
        <w:numPr>
          <w:ilvl w:val="0"/>
          <w:numId w:val="29"/>
        </w:numPr>
        <w:jc w:val="both"/>
        <w:rPr>
          <w:rFonts w:ascii="Noto Sans" w:eastAsia="SimSun" w:hAnsi="Noto Sans" w:cs="Noto Sans"/>
          <w:sz w:val="20"/>
          <w:szCs w:val="20"/>
        </w:rPr>
      </w:pPr>
      <w:r w:rsidRPr="008830EF">
        <w:rPr>
          <w:rFonts w:ascii="Noto Sans" w:eastAsia="SimSun" w:hAnsi="Noto Sans" w:cs="Noto Sans"/>
          <w:sz w:val="20"/>
          <w:szCs w:val="20"/>
        </w:rPr>
        <w:t>Department of Families, Seniors, Disability Services and Child Safety</w:t>
      </w:r>
      <w:r w:rsidR="00055262" w:rsidRPr="008830EF">
        <w:rPr>
          <w:rFonts w:ascii="Noto Sans" w:eastAsia="SimSun" w:hAnsi="Noto Sans" w:cs="Noto Sans"/>
          <w:sz w:val="20"/>
          <w:szCs w:val="20"/>
        </w:rPr>
        <w:t xml:space="preserve"> </w:t>
      </w:r>
    </w:p>
    <w:p w14:paraId="57201C02" w14:textId="77777777" w:rsidR="00097C9C" w:rsidRPr="008830EF" w:rsidRDefault="00D47493" w:rsidP="00D20F58">
      <w:pPr>
        <w:numPr>
          <w:ilvl w:val="0"/>
          <w:numId w:val="29"/>
        </w:numPr>
        <w:jc w:val="both"/>
        <w:rPr>
          <w:rFonts w:ascii="Noto Sans" w:eastAsia="SimSun" w:hAnsi="Noto Sans" w:cs="Noto Sans"/>
          <w:sz w:val="20"/>
          <w:szCs w:val="20"/>
        </w:rPr>
      </w:pPr>
      <w:r w:rsidRPr="008830EF">
        <w:rPr>
          <w:rFonts w:ascii="Noto Sans" w:eastAsia="SimSun" w:hAnsi="Noto Sans" w:cs="Noto Sans"/>
          <w:sz w:val="20"/>
          <w:szCs w:val="20"/>
        </w:rPr>
        <w:t>(Community Recovery)</w:t>
      </w:r>
    </w:p>
    <w:p w14:paraId="05DF526B" w14:textId="77777777" w:rsidR="00BA35B8" w:rsidRPr="008830EF" w:rsidRDefault="00BA35B8" w:rsidP="00D20F58">
      <w:pPr>
        <w:numPr>
          <w:ilvl w:val="0"/>
          <w:numId w:val="29"/>
        </w:numPr>
        <w:jc w:val="both"/>
        <w:rPr>
          <w:rFonts w:ascii="Noto Sans" w:eastAsia="SimSun" w:hAnsi="Noto Sans" w:cs="Noto Sans"/>
          <w:sz w:val="20"/>
          <w:szCs w:val="20"/>
        </w:rPr>
      </w:pPr>
      <w:r w:rsidRPr="008830EF">
        <w:rPr>
          <w:rFonts w:ascii="Noto Sans" w:eastAsia="SimSun" w:hAnsi="Noto Sans" w:cs="Noto Sans"/>
          <w:sz w:val="20"/>
          <w:szCs w:val="20"/>
        </w:rPr>
        <w:t>Queensland Reconstruction Authority</w:t>
      </w:r>
    </w:p>
    <w:p w14:paraId="6369969B" w14:textId="77777777" w:rsidR="00BA35B8" w:rsidRPr="008830EF" w:rsidRDefault="00BA35B8" w:rsidP="00D20F58">
      <w:pPr>
        <w:numPr>
          <w:ilvl w:val="0"/>
          <w:numId w:val="29"/>
        </w:numPr>
        <w:jc w:val="both"/>
        <w:rPr>
          <w:rFonts w:ascii="Noto Sans" w:eastAsia="SimSun" w:hAnsi="Noto Sans" w:cs="Noto Sans"/>
          <w:sz w:val="20"/>
          <w:szCs w:val="20"/>
        </w:rPr>
      </w:pPr>
      <w:r w:rsidRPr="008830EF">
        <w:rPr>
          <w:rFonts w:ascii="Noto Sans" w:eastAsia="SimSun" w:hAnsi="Noto Sans" w:cs="Noto Sans"/>
          <w:sz w:val="20"/>
          <w:szCs w:val="20"/>
        </w:rPr>
        <w:t xml:space="preserve">Department of </w:t>
      </w:r>
      <w:r w:rsidR="0051167A" w:rsidRPr="008830EF">
        <w:rPr>
          <w:rFonts w:ascii="Noto Sans" w:eastAsia="SimSun" w:hAnsi="Noto Sans" w:cs="Noto Sans"/>
          <w:sz w:val="20"/>
          <w:szCs w:val="20"/>
        </w:rPr>
        <w:t>Local Government, Water and Volunteers</w:t>
      </w:r>
    </w:p>
    <w:p w14:paraId="64C399F0" w14:textId="77777777" w:rsidR="00BB5D42" w:rsidRPr="008830EF" w:rsidRDefault="00BB5D42" w:rsidP="00D20F58">
      <w:pPr>
        <w:numPr>
          <w:ilvl w:val="0"/>
          <w:numId w:val="29"/>
        </w:numPr>
        <w:jc w:val="both"/>
        <w:rPr>
          <w:rFonts w:ascii="Noto Sans" w:eastAsia="SimSun" w:hAnsi="Noto Sans" w:cs="Noto Sans"/>
          <w:sz w:val="20"/>
          <w:szCs w:val="20"/>
        </w:rPr>
      </w:pPr>
      <w:r w:rsidRPr="008830EF">
        <w:rPr>
          <w:rFonts w:ascii="Noto Sans" w:eastAsia="SimSun" w:hAnsi="Noto Sans" w:cs="Noto Sans"/>
          <w:sz w:val="20"/>
          <w:szCs w:val="20"/>
        </w:rPr>
        <w:t>NEMA</w:t>
      </w:r>
    </w:p>
    <w:bookmarkEnd w:id="34"/>
    <w:p w14:paraId="3EF58007" w14:textId="77777777" w:rsidR="002674E0" w:rsidRPr="008830EF" w:rsidRDefault="002674E0" w:rsidP="00D20F58">
      <w:pPr>
        <w:jc w:val="both"/>
        <w:rPr>
          <w:rFonts w:ascii="Noto Sans" w:eastAsia="SimSun" w:hAnsi="Noto Sans" w:cs="Noto Sans"/>
          <w:sz w:val="20"/>
          <w:szCs w:val="20"/>
        </w:rPr>
      </w:pPr>
    </w:p>
    <w:p w14:paraId="6B3D5F56" w14:textId="77777777" w:rsidR="00BF4405" w:rsidRPr="008830EF" w:rsidRDefault="00BF4405" w:rsidP="00D20F58">
      <w:pPr>
        <w:jc w:val="both"/>
        <w:rPr>
          <w:rFonts w:ascii="Noto Sans" w:eastAsia="SimSun" w:hAnsi="Noto Sans" w:cs="Noto Sans"/>
          <w:sz w:val="20"/>
          <w:szCs w:val="20"/>
        </w:rPr>
      </w:pPr>
      <w:bookmarkStart w:id="35" w:name="_Hlk38786800"/>
      <w:bookmarkEnd w:id="31"/>
    </w:p>
    <w:p w14:paraId="2C7F5B6E" w14:textId="77777777" w:rsidR="006A27BD" w:rsidRPr="008830EF" w:rsidRDefault="006A27BD" w:rsidP="00D20F58">
      <w:pPr>
        <w:jc w:val="both"/>
        <w:rPr>
          <w:rFonts w:ascii="Noto Sans" w:eastAsia="SimSun" w:hAnsi="Noto Sans" w:cs="Noto Sans"/>
          <w:sz w:val="20"/>
          <w:szCs w:val="20"/>
        </w:rPr>
      </w:pPr>
      <w:r w:rsidRPr="008830EF">
        <w:rPr>
          <w:rFonts w:ascii="Noto Sans" w:eastAsia="SimSun" w:hAnsi="Noto Sans" w:cs="Noto Sans"/>
          <w:sz w:val="20"/>
          <w:szCs w:val="20"/>
        </w:rPr>
        <w:lastRenderedPageBreak/>
        <w:t xml:space="preserve">Representatives of the following departments / agencies may be invited to attend DDMG meetings and assist in disaster operations in an </w:t>
      </w:r>
      <w:r w:rsidRPr="00F81DD0">
        <w:rPr>
          <w:rFonts w:ascii="Noto Sans" w:eastAsia="SimSun" w:hAnsi="Noto Sans" w:cs="Noto Sans"/>
          <w:b/>
          <w:bCs/>
          <w:sz w:val="20"/>
          <w:szCs w:val="20"/>
        </w:rPr>
        <w:t>advisory and co-operative disaster capacity</w:t>
      </w:r>
      <w:r w:rsidRPr="008830EF">
        <w:rPr>
          <w:rFonts w:ascii="Noto Sans" w:eastAsia="SimSun" w:hAnsi="Noto Sans" w:cs="Noto Sans"/>
          <w:sz w:val="20"/>
          <w:szCs w:val="20"/>
        </w:rPr>
        <w:t xml:space="preserve"> as required:</w:t>
      </w:r>
    </w:p>
    <w:p w14:paraId="2CE36819" w14:textId="77777777" w:rsidR="00F2223C" w:rsidRPr="008830EF" w:rsidRDefault="00F2223C" w:rsidP="00D20F58">
      <w:pPr>
        <w:jc w:val="both"/>
        <w:rPr>
          <w:rFonts w:ascii="Noto Sans" w:eastAsia="SimSun" w:hAnsi="Noto Sans" w:cs="Noto Sans"/>
          <w:sz w:val="20"/>
          <w:szCs w:val="20"/>
        </w:rPr>
      </w:pPr>
      <w:r w:rsidRPr="008830EF">
        <w:rPr>
          <w:rFonts w:ascii="Noto Sans" w:eastAsia="SimSun" w:hAnsi="Noto Sans" w:cs="Noto Sans"/>
          <w:sz w:val="20"/>
          <w:szCs w:val="20"/>
        </w:rPr>
        <w:t xml:space="preserve"> </w:t>
      </w:r>
    </w:p>
    <w:p w14:paraId="2B1D5875" w14:textId="77777777" w:rsidR="002674E0" w:rsidRPr="008830EF" w:rsidRDefault="00BA35B8" w:rsidP="00D20F58">
      <w:pPr>
        <w:numPr>
          <w:ilvl w:val="0"/>
          <w:numId w:val="30"/>
        </w:numPr>
        <w:jc w:val="both"/>
        <w:rPr>
          <w:rFonts w:ascii="Noto Sans" w:eastAsia="SimSun" w:hAnsi="Noto Sans" w:cs="Noto Sans"/>
          <w:sz w:val="20"/>
          <w:szCs w:val="20"/>
        </w:rPr>
      </w:pPr>
      <w:bookmarkStart w:id="36" w:name="_Hlk57975748"/>
      <w:bookmarkEnd w:id="35"/>
      <w:r w:rsidRPr="008830EF">
        <w:rPr>
          <w:rFonts w:ascii="Noto Sans" w:eastAsia="SimSun" w:hAnsi="Noto Sans" w:cs="Noto Sans"/>
          <w:sz w:val="20"/>
          <w:szCs w:val="20"/>
        </w:rPr>
        <w:t>Telstra</w:t>
      </w:r>
    </w:p>
    <w:p w14:paraId="1FD73E06" w14:textId="77777777" w:rsidR="002674E0" w:rsidRPr="008830EF" w:rsidRDefault="00BA35B8" w:rsidP="00D20F58">
      <w:pPr>
        <w:numPr>
          <w:ilvl w:val="0"/>
          <w:numId w:val="30"/>
        </w:numPr>
        <w:jc w:val="both"/>
        <w:rPr>
          <w:rFonts w:ascii="Noto Sans" w:eastAsia="SimSun" w:hAnsi="Noto Sans" w:cs="Noto Sans"/>
          <w:sz w:val="20"/>
          <w:szCs w:val="20"/>
        </w:rPr>
      </w:pPr>
      <w:r w:rsidRPr="008830EF">
        <w:rPr>
          <w:rFonts w:ascii="Noto Sans" w:eastAsia="SimSun" w:hAnsi="Noto Sans" w:cs="Noto Sans"/>
          <w:sz w:val="20"/>
          <w:szCs w:val="20"/>
        </w:rPr>
        <w:t>Ergon Energy</w:t>
      </w:r>
    </w:p>
    <w:p w14:paraId="1F732487" w14:textId="77777777" w:rsidR="00BA35B8" w:rsidRPr="008830EF" w:rsidRDefault="00BA35B8" w:rsidP="00D20F58">
      <w:pPr>
        <w:numPr>
          <w:ilvl w:val="0"/>
          <w:numId w:val="30"/>
        </w:numPr>
        <w:jc w:val="both"/>
        <w:rPr>
          <w:rFonts w:ascii="Noto Sans" w:eastAsia="SimSun" w:hAnsi="Noto Sans" w:cs="Noto Sans"/>
          <w:sz w:val="20"/>
          <w:szCs w:val="20"/>
        </w:rPr>
      </w:pPr>
      <w:r w:rsidRPr="008830EF">
        <w:rPr>
          <w:rFonts w:ascii="Noto Sans" w:eastAsia="SimSun" w:hAnsi="Noto Sans" w:cs="Noto Sans"/>
          <w:sz w:val="20"/>
          <w:szCs w:val="20"/>
        </w:rPr>
        <w:t>NBN</w:t>
      </w:r>
      <w:r w:rsidR="00F50120" w:rsidRPr="008830EF">
        <w:rPr>
          <w:rFonts w:ascii="Noto Sans" w:eastAsia="SimSun" w:hAnsi="Noto Sans" w:cs="Noto Sans"/>
          <w:sz w:val="20"/>
          <w:szCs w:val="20"/>
        </w:rPr>
        <w:t xml:space="preserve"> Co</w:t>
      </w:r>
    </w:p>
    <w:p w14:paraId="1F4D194D" w14:textId="77777777" w:rsidR="00BA35B8" w:rsidRPr="008830EF" w:rsidRDefault="00BA35B8" w:rsidP="00D20F58">
      <w:pPr>
        <w:numPr>
          <w:ilvl w:val="0"/>
          <w:numId w:val="30"/>
        </w:numPr>
        <w:jc w:val="both"/>
        <w:rPr>
          <w:rFonts w:ascii="Noto Sans" w:eastAsia="SimSun" w:hAnsi="Noto Sans" w:cs="Noto Sans"/>
          <w:sz w:val="20"/>
          <w:szCs w:val="20"/>
        </w:rPr>
      </w:pPr>
      <w:r w:rsidRPr="008830EF">
        <w:rPr>
          <w:rFonts w:ascii="Noto Sans" w:eastAsia="SimSun" w:hAnsi="Noto Sans" w:cs="Noto Sans"/>
          <w:sz w:val="20"/>
          <w:szCs w:val="20"/>
        </w:rPr>
        <w:t>Queensland Rail</w:t>
      </w:r>
    </w:p>
    <w:p w14:paraId="6BD052AC" w14:textId="77777777" w:rsidR="005C6F85" w:rsidRPr="008830EF" w:rsidRDefault="00BA35B8" w:rsidP="00D20F58">
      <w:pPr>
        <w:numPr>
          <w:ilvl w:val="0"/>
          <w:numId w:val="30"/>
        </w:numPr>
        <w:jc w:val="both"/>
        <w:rPr>
          <w:rFonts w:ascii="Noto Sans" w:eastAsia="SimSun" w:hAnsi="Noto Sans" w:cs="Noto Sans"/>
          <w:sz w:val="20"/>
          <w:szCs w:val="20"/>
        </w:rPr>
      </w:pPr>
      <w:r w:rsidRPr="008830EF">
        <w:rPr>
          <w:rFonts w:ascii="Noto Sans" w:eastAsia="SimSun" w:hAnsi="Noto Sans" w:cs="Noto Sans"/>
          <w:sz w:val="20"/>
          <w:szCs w:val="20"/>
        </w:rPr>
        <w:t>Department of</w:t>
      </w:r>
      <w:r w:rsidR="005C6F85" w:rsidRPr="008830EF">
        <w:rPr>
          <w:rFonts w:ascii="Noto Sans" w:eastAsia="SimSun" w:hAnsi="Noto Sans" w:cs="Noto Sans"/>
          <w:sz w:val="20"/>
          <w:szCs w:val="20"/>
        </w:rPr>
        <w:t xml:space="preserve"> State Development, Infrastructure and Planning</w:t>
      </w:r>
    </w:p>
    <w:p w14:paraId="32007710" w14:textId="77777777" w:rsidR="00BA35B8" w:rsidRPr="008830EF" w:rsidRDefault="00BA35B8" w:rsidP="00D20F58">
      <w:pPr>
        <w:numPr>
          <w:ilvl w:val="0"/>
          <w:numId w:val="30"/>
        </w:numPr>
        <w:jc w:val="both"/>
        <w:rPr>
          <w:rFonts w:ascii="Noto Sans" w:eastAsia="SimSun" w:hAnsi="Noto Sans" w:cs="Noto Sans"/>
          <w:sz w:val="20"/>
          <w:szCs w:val="20"/>
        </w:rPr>
      </w:pPr>
      <w:r w:rsidRPr="008830EF">
        <w:rPr>
          <w:rFonts w:ascii="Noto Sans" w:eastAsia="SimSun" w:hAnsi="Noto Sans" w:cs="Noto Sans"/>
          <w:sz w:val="20"/>
          <w:szCs w:val="20"/>
        </w:rPr>
        <w:t>Office of Industrial Relations (Asbestos management)</w:t>
      </w:r>
    </w:p>
    <w:p w14:paraId="56E46DEA" w14:textId="77777777" w:rsidR="00BA35B8" w:rsidRPr="008830EF" w:rsidRDefault="00BA35B8" w:rsidP="00D20F58">
      <w:pPr>
        <w:numPr>
          <w:ilvl w:val="0"/>
          <w:numId w:val="30"/>
        </w:numPr>
        <w:jc w:val="both"/>
        <w:rPr>
          <w:rFonts w:ascii="Noto Sans" w:eastAsia="SimSun" w:hAnsi="Noto Sans" w:cs="Noto Sans"/>
          <w:sz w:val="20"/>
          <w:szCs w:val="20"/>
        </w:rPr>
      </w:pPr>
      <w:r w:rsidRPr="008830EF">
        <w:rPr>
          <w:rFonts w:ascii="Noto Sans" w:eastAsia="SimSun" w:hAnsi="Noto Sans" w:cs="Noto Sans"/>
          <w:sz w:val="20"/>
          <w:szCs w:val="20"/>
        </w:rPr>
        <w:t>Queensland Building and Construction Commission</w:t>
      </w:r>
    </w:p>
    <w:p w14:paraId="14598054" w14:textId="77777777" w:rsidR="00BA35B8" w:rsidRPr="008830EF" w:rsidRDefault="00BA35B8" w:rsidP="00D20F58">
      <w:pPr>
        <w:numPr>
          <w:ilvl w:val="0"/>
          <w:numId w:val="30"/>
        </w:numPr>
        <w:jc w:val="both"/>
        <w:rPr>
          <w:rFonts w:ascii="Noto Sans" w:eastAsia="SimSun" w:hAnsi="Noto Sans" w:cs="Noto Sans"/>
          <w:sz w:val="20"/>
          <w:szCs w:val="20"/>
        </w:rPr>
      </w:pPr>
      <w:r w:rsidRPr="008830EF">
        <w:rPr>
          <w:rFonts w:ascii="Noto Sans" w:eastAsia="SimSun" w:hAnsi="Noto Sans" w:cs="Noto Sans"/>
          <w:sz w:val="20"/>
          <w:szCs w:val="20"/>
        </w:rPr>
        <w:t xml:space="preserve">Department of </w:t>
      </w:r>
      <w:r w:rsidR="0051167A" w:rsidRPr="008830EF">
        <w:rPr>
          <w:rFonts w:ascii="Noto Sans" w:eastAsia="SimSun" w:hAnsi="Noto Sans" w:cs="Noto Sans"/>
          <w:sz w:val="20"/>
          <w:szCs w:val="20"/>
        </w:rPr>
        <w:t>Primary Industries</w:t>
      </w:r>
    </w:p>
    <w:p w14:paraId="489CD395" w14:textId="77777777" w:rsidR="00840395" w:rsidRPr="008830EF" w:rsidRDefault="00BA35B8" w:rsidP="00D20F58">
      <w:pPr>
        <w:numPr>
          <w:ilvl w:val="0"/>
          <w:numId w:val="30"/>
        </w:numPr>
        <w:jc w:val="both"/>
        <w:rPr>
          <w:rFonts w:ascii="Noto Sans" w:hAnsi="Noto Sans" w:cs="Noto Sans"/>
          <w:sz w:val="20"/>
          <w:szCs w:val="20"/>
        </w:rPr>
      </w:pPr>
      <w:r w:rsidRPr="008830EF">
        <w:rPr>
          <w:rFonts w:ascii="Noto Sans" w:eastAsia="SimSun" w:hAnsi="Noto Sans" w:cs="Noto Sans"/>
          <w:sz w:val="20"/>
          <w:szCs w:val="20"/>
        </w:rPr>
        <w:t>Department of Justice</w:t>
      </w:r>
    </w:p>
    <w:p w14:paraId="436DD664" w14:textId="77777777" w:rsidR="00BA35B8" w:rsidRPr="008830EF" w:rsidRDefault="00840395" w:rsidP="00D20F58">
      <w:pPr>
        <w:numPr>
          <w:ilvl w:val="0"/>
          <w:numId w:val="30"/>
        </w:numPr>
        <w:jc w:val="both"/>
        <w:rPr>
          <w:rFonts w:ascii="Noto Sans" w:hAnsi="Noto Sans" w:cs="Noto Sans"/>
          <w:sz w:val="20"/>
          <w:szCs w:val="20"/>
        </w:rPr>
      </w:pPr>
      <w:r w:rsidRPr="008830EF">
        <w:rPr>
          <w:rFonts w:ascii="Noto Sans" w:hAnsi="Noto Sans" w:cs="Noto Sans"/>
          <w:sz w:val="20"/>
          <w:szCs w:val="20"/>
        </w:rPr>
        <w:t xml:space="preserve">Department of </w:t>
      </w:r>
      <w:r w:rsidR="0051167A" w:rsidRPr="008830EF">
        <w:rPr>
          <w:rFonts w:ascii="Noto Sans" w:hAnsi="Noto Sans" w:cs="Noto Sans"/>
          <w:sz w:val="20"/>
          <w:szCs w:val="20"/>
        </w:rPr>
        <w:t>State Development, Infrastructure and Planning</w:t>
      </w:r>
    </w:p>
    <w:p w14:paraId="67C69D4E" w14:textId="77777777" w:rsidR="00BB5D42" w:rsidRPr="008830EF" w:rsidRDefault="00BB5D42" w:rsidP="00D20F58">
      <w:pPr>
        <w:numPr>
          <w:ilvl w:val="0"/>
          <w:numId w:val="30"/>
        </w:numPr>
        <w:jc w:val="both"/>
        <w:rPr>
          <w:rFonts w:ascii="Noto Sans" w:hAnsi="Noto Sans" w:cs="Noto Sans"/>
          <w:sz w:val="20"/>
          <w:szCs w:val="20"/>
        </w:rPr>
      </w:pPr>
      <w:r w:rsidRPr="008830EF">
        <w:rPr>
          <w:rFonts w:ascii="Noto Sans" w:hAnsi="Noto Sans" w:cs="Noto Sans"/>
          <w:sz w:val="20"/>
          <w:szCs w:val="20"/>
        </w:rPr>
        <w:t>Department of Trade, Employment and Training</w:t>
      </w:r>
    </w:p>
    <w:p w14:paraId="498DB784" w14:textId="77777777" w:rsidR="00BA35B8" w:rsidRPr="008830EF" w:rsidRDefault="00BA35B8" w:rsidP="00D20F58">
      <w:pPr>
        <w:numPr>
          <w:ilvl w:val="0"/>
          <w:numId w:val="30"/>
        </w:numPr>
        <w:jc w:val="both"/>
        <w:rPr>
          <w:rFonts w:ascii="Noto Sans" w:eastAsia="SimSun" w:hAnsi="Noto Sans" w:cs="Noto Sans"/>
          <w:sz w:val="20"/>
          <w:szCs w:val="20"/>
        </w:rPr>
      </w:pPr>
      <w:r w:rsidRPr="008830EF">
        <w:rPr>
          <w:rFonts w:ascii="Noto Sans" w:eastAsia="SimSun" w:hAnsi="Noto Sans" w:cs="Noto Sans"/>
          <w:sz w:val="20"/>
          <w:szCs w:val="20"/>
        </w:rPr>
        <w:t>Queensland Corrective Services</w:t>
      </w:r>
    </w:p>
    <w:p w14:paraId="5CC6184C" w14:textId="77777777" w:rsidR="00BA35B8" w:rsidRPr="008830EF" w:rsidRDefault="00BA35B8" w:rsidP="00D20F58">
      <w:pPr>
        <w:numPr>
          <w:ilvl w:val="0"/>
          <w:numId w:val="30"/>
        </w:numPr>
        <w:jc w:val="both"/>
        <w:rPr>
          <w:rFonts w:ascii="Noto Sans" w:eastAsia="SimSun" w:hAnsi="Noto Sans" w:cs="Noto Sans"/>
          <w:sz w:val="20"/>
          <w:szCs w:val="20"/>
        </w:rPr>
      </w:pPr>
      <w:r w:rsidRPr="008830EF">
        <w:rPr>
          <w:rFonts w:ascii="Noto Sans" w:eastAsia="SimSun" w:hAnsi="Noto Sans" w:cs="Noto Sans"/>
          <w:sz w:val="20"/>
          <w:szCs w:val="20"/>
        </w:rPr>
        <w:t>Sun Water</w:t>
      </w:r>
    </w:p>
    <w:p w14:paraId="369EF12E" w14:textId="77777777" w:rsidR="001B12AF" w:rsidRPr="008830EF" w:rsidRDefault="001B12AF" w:rsidP="00D20F58">
      <w:pPr>
        <w:numPr>
          <w:ilvl w:val="0"/>
          <w:numId w:val="30"/>
        </w:numPr>
        <w:jc w:val="both"/>
        <w:rPr>
          <w:rFonts w:ascii="Noto Sans" w:eastAsia="SimSun" w:hAnsi="Noto Sans" w:cs="Noto Sans"/>
          <w:sz w:val="20"/>
          <w:szCs w:val="20"/>
        </w:rPr>
      </w:pPr>
      <w:r w:rsidRPr="008830EF">
        <w:rPr>
          <w:rFonts w:ascii="Noto Sans" w:eastAsia="SimSun" w:hAnsi="Noto Sans" w:cs="Noto Sans"/>
          <w:sz w:val="20"/>
          <w:szCs w:val="20"/>
        </w:rPr>
        <w:t>Red Cross</w:t>
      </w:r>
    </w:p>
    <w:p w14:paraId="0A9735D3" w14:textId="77777777" w:rsidR="00BA35B8" w:rsidRPr="008830EF" w:rsidRDefault="00BA35B8" w:rsidP="00D20F58">
      <w:pPr>
        <w:numPr>
          <w:ilvl w:val="0"/>
          <w:numId w:val="30"/>
        </w:numPr>
        <w:jc w:val="both"/>
        <w:rPr>
          <w:rFonts w:ascii="Noto Sans" w:eastAsia="SimSun" w:hAnsi="Noto Sans" w:cs="Noto Sans"/>
          <w:sz w:val="20"/>
          <w:szCs w:val="20"/>
        </w:rPr>
      </w:pPr>
      <w:r w:rsidRPr="008830EF">
        <w:rPr>
          <w:rFonts w:ascii="Noto Sans" w:eastAsia="SimSun" w:hAnsi="Noto Sans" w:cs="Noto Sans"/>
          <w:sz w:val="20"/>
          <w:szCs w:val="20"/>
        </w:rPr>
        <w:t xml:space="preserve">Primary Health Care Network </w:t>
      </w:r>
    </w:p>
    <w:p w14:paraId="65F89766" w14:textId="77777777" w:rsidR="00D219E5" w:rsidRPr="008830EF" w:rsidRDefault="00D219E5" w:rsidP="00D20F58">
      <w:pPr>
        <w:numPr>
          <w:ilvl w:val="0"/>
          <w:numId w:val="30"/>
        </w:numPr>
        <w:jc w:val="both"/>
        <w:rPr>
          <w:rFonts w:ascii="Noto Sans" w:eastAsia="SimSun" w:hAnsi="Noto Sans" w:cs="Noto Sans"/>
          <w:sz w:val="20"/>
          <w:szCs w:val="20"/>
        </w:rPr>
      </w:pPr>
      <w:bookmarkStart w:id="37" w:name="_Hlk38786830"/>
      <w:r w:rsidRPr="008830EF">
        <w:rPr>
          <w:rFonts w:ascii="Noto Sans" w:eastAsia="SimSun" w:hAnsi="Noto Sans" w:cs="Noto Sans"/>
          <w:sz w:val="20"/>
          <w:szCs w:val="20"/>
        </w:rPr>
        <w:t>Australian Defence Force (ADF/JOSS)</w:t>
      </w:r>
    </w:p>
    <w:bookmarkEnd w:id="37"/>
    <w:p w14:paraId="0CD5034B" w14:textId="77777777" w:rsidR="00D219E5" w:rsidRPr="008830EF" w:rsidRDefault="00D219E5" w:rsidP="00D20F58">
      <w:pPr>
        <w:numPr>
          <w:ilvl w:val="0"/>
          <w:numId w:val="30"/>
        </w:numPr>
        <w:jc w:val="both"/>
        <w:rPr>
          <w:rFonts w:ascii="Noto Sans" w:eastAsia="SimSun" w:hAnsi="Noto Sans" w:cs="Noto Sans"/>
          <w:sz w:val="20"/>
          <w:szCs w:val="20"/>
        </w:rPr>
      </w:pPr>
      <w:r w:rsidRPr="008830EF">
        <w:rPr>
          <w:rFonts w:ascii="Noto Sans" w:eastAsia="SimSun" w:hAnsi="Noto Sans" w:cs="Noto Sans"/>
          <w:sz w:val="20"/>
          <w:szCs w:val="20"/>
        </w:rPr>
        <w:t>ABC Radio Far North</w:t>
      </w:r>
    </w:p>
    <w:p w14:paraId="62EC028D" w14:textId="77777777" w:rsidR="00840395" w:rsidRPr="008830EF" w:rsidRDefault="00840395" w:rsidP="00D20F58">
      <w:pPr>
        <w:numPr>
          <w:ilvl w:val="0"/>
          <w:numId w:val="30"/>
        </w:numPr>
        <w:jc w:val="both"/>
        <w:rPr>
          <w:rFonts w:ascii="Noto Sans" w:eastAsia="SimSun" w:hAnsi="Noto Sans" w:cs="Noto Sans"/>
          <w:sz w:val="20"/>
          <w:szCs w:val="20"/>
        </w:rPr>
      </w:pPr>
      <w:r w:rsidRPr="008830EF">
        <w:rPr>
          <w:rFonts w:ascii="Noto Sans" w:eastAsia="SimSun" w:hAnsi="Noto Sans" w:cs="Noto Sans"/>
          <w:sz w:val="20"/>
          <w:szCs w:val="20"/>
        </w:rPr>
        <w:t>Australian Government Bureau of Meteorology</w:t>
      </w:r>
    </w:p>
    <w:p w14:paraId="132ABECE" w14:textId="77777777" w:rsidR="00D219E5" w:rsidRPr="008830EF" w:rsidRDefault="00D219E5" w:rsidP="00D20F58">
      <w:pPr>
        <w:numPr>
          <w:ilvl w:val="0"/>
          <w:numId w:val="30"/>
        </w:numPr>
        <w:jc w:val="both"/>
        <w:rPr>
          <w:rFonts w:ascii="Noto Sans" w:eastAsia="SimSun" w:hAnsi="Noto Sans" w:cs="Noto Sans"/>
          <w:sz w:val="20"/>
          <w:szCs w:val="20"/>
        </w:rPr>
      </w:pPr>
      <w:r w:rsidRPr="008830EF">
        <w:rPr>
          <w:rFonts w:ascii="Noto Sans" w:eastAsia="SimSun" w:hAnsi="Noto Sans" w:cs="Noto Sans"/>
          <w:sz w:val="20"/>
          <w:szCs w:val="20"/>
        </w:rPr>
        <w:t>Australian Government Services Australia (Centrelink)</w:t>
      </w:r>
    </w:p>
    <w:p w14:paraId="69E6A7AB" w14:textId="77777777" w:rsidR="00282326" w:rsidRPr="008830EF" w:rsidRDefault="00282326" w:rsidP="00D20F58">
      <w:pPr>
        <w:numPr>
          <w:ilvl w:val="0"/>
          <w:numId w:val="30"/>
        </w:numPr>
        <w:jc w:val="both"/>
        <w:rPr>
          <w:rFonts w:ascii="Noto Sans" w:eastAsia="SimSun" w:hAnsi="Noto Sans" w:cs="Noto Sans"/>
          <w:sz w:val="20"/>
          <w:szCs w:val="20"/>
        </w:rPr>
      </w:pPr>
      <w:bookmarkStart w:id="38" w:name="_Hlk38786837"/>
      <w:r w:rsidRPr="008830EF">
        <w:rPr>
          <w:rFonts w:ascii="Noto Sans" w:eastAsia="SimSun" w:hAnsi="Noto Sans" w:cs="Noto Sans"/>
          <w:sz w:val="20"/>
          <w:szCs w:val="20"/>
        </w:rPr>
        <w:t>Australian Government Civil Aviation Safety Authority (CASA)</w:t>
      </w:r>
    </w:p>
    <w:p w14:paraId="50BB4C39" w14:textId="77777777" w:rsidR="00D219E5" w:rsidRPr="008830EF" w:rsidRDefault="00F50120" w:rsidP="00D20F58">
      <w:pPr>
        <w:numPr>
          <w:ilvl w:val="0"/>
          <w:numId w:val="30"/>
        </w:numPr>
        <w:jc w:val="both"/>
        <w:rPr>
          <w:rFonts w:ascii="Noto Sans" w:eastAsia="SimSun" w:hAnsi="Noto Sans" w:cs="Noto Sans"/>
          <w:sz w:val="20"/>
          <w:szCs w:val="20"/>
        </w:rPr>
      </w:pPr>
      <w:r w:rsidRPr="008830EF">
        <w:rPr>
          <w:rFonts w:ascii="Noto Sans" w:eastAsia="SimSun" w:hAnsi="Noto Sans" w:cs="Noto Sans"/>
          <w:sz w:val="20"/>
          <w:szCs w:val="20"/>
        </w:rPr>
        <w:t>Australian Government National Indigenous Australians Agency</w:t>
      </w:r>
    </w:p>
    <w:p w14:paraId="3C67FF46" w14:textId="77777777" w:rsidR="0034002C" w:rsidRPr="008830EF" w:rsidRDefault="0034002C" w:rsidP="00D20F58">
      <w:pPr>
        <w:numPr>
          <w:ilvl w:val="0"/>
          <w:numId w:val="30"/>
        </w:numPr>
        <w:jc w:val="both"/>
        <w:rPr>
          <w:rFonts w:ascii="Noto Sans" w:eastAsia="SimSun" w:hAnsi="Noto Sans" w:cs="Noto Sans"/>
          <w:sz w:val="20"/>
          <w:szCs w:val="20"/>
        </w:rPr>
      </w:pPr>
      <w:r w:rsidRPr="008830EF">
        <w:rPr>
          <w:rFonts w:ascii="Noto Sans" w:eastAsia="SimSun" w:hAnsi="Noto Sans" w:cs="Noto Sans"/>
          <w:sz w:val="20"/>
          <w:szCs w:val="20"/>
        </w:rPr>
        <w:t>Australian Government Department of Agriculture, Fisheries &amp; Forestry</w:t>
      </w:r>
    </w:p>
    <w:bookmarkEnd w:id="38"/>
    <w:p w14:paraId="7CB8EEBA" w14:textId="77777777" w:rsidR="001F26FE" w:rsidRPr="008830EF" w:rsidRDefault="001F26FE" w:rsidP="00D20F58">
      <w:pPr>
        <w:numPr>
          <w:ilvl w:val="0"/>
          <w:numId w:val="30"/>
        </w:numPr>
        <w:jc w:val="both"/>
        <w:rPr>
          <w:rFonts w:ascii="Noto Sans" w:hAnsi="Noto Sans" w:cs="Noto Sans"/>
          <w:sz w:val="20"/>
          <w:szCs w:val="20"/>
        </w:rPr>
      </w:pPr>
      <w:r w:rsidRPr="008830EF">
        <w:rPr>
          <w:rFonts w:ascii="Noto Sans" w:hAnsi="Noto Sans" w:cs="Noto Sans"/>
          <w:sz w:val="20"/>
          <w:szCs w:val="20"/>
        </w:rPr>
        <w:t>Australian Government National Recovery and Resilience Agency</w:t>
      </w:r>
    </w:p>
    <w:p w14:paraId="5DAB4EA7" w14:textId="77777777" w:rsidR="00F66FDD" w:rsidRPr="008830EF" w:rsidRDefault="00F66FDD" w:rsidP="00D20F58">
      <w:pPr>
        <w:numPr>
          <w:ilvl w:val="0"/>
          <w:numId w:val="30"/>
        </w:numPr>
        <w:jc w:val="both"/>
        <w:rPr>
          <w:rFonts w:ascii="Noto Sans" w:hAnsi="Noto Sans" w:cs="Noto Sans"/>
          <w:sz w:val="20"/>
          <w:szCs w:val="20"/>
        </w:rPr>
      </w:pPr>
      <w:r w:rsidRPr="008830EF">
        <w:rPr>
          <w:rFonts w:ascii="Noto Sans" w:hAnsi="Noto Sans" w:cs="Noto Sans"/>
          <w:sz w:val="20"/>
          <w:szCs w:val="20"/>
        </w:rPr>
        <w:t>Australian Government, Department of Health, and Aged Care</w:t>
      </w:r>
    </w:p>
    <w:p w14:paraId="0FF54AE4" w14:textId="77777777" w:rsidR="00F50120" w:rsidRPr="008830EF" w:rsidRDefault="00F50120" w:rsidP="00D20F58">
      <w:pPr>
        <w:numPr>
          <w:ilvl w:val="0"/>
          <w:numId w:val="30"/>
        </w:numPr>
        <w:jc w:val="both"/>
        <w:rPr>
          <w:rFonts w:ascii="Noto Sans" w:eastAsia="SimSun" w:hAnsi="Noto Sans" w:cs="Noto Sans"/>
          <w:sz w:val="20"/>
          <w:szCs w:val="20"/>
        </w:rPr>
      </w:pPr>
      <w:r w:rsidRPr="008830EF">
        <w:rPr>
          <w:rFonts w:ascii="Noto Sans" w:eastAsia="SimSun" w:hAnsi="Noto Sans" w:cs="Noto Sans"/>
          <w:sz w:val="20"/>
          <w:szCs w:val="20"/>
        </w:rPr>
        <w:t>Community Enterprise Queensland</w:t>
      </w:r>
    </w:p>
    <w:p w14:paraId="5046C7B9" w14:textId="77777777" w:rsidR="00F50120" w:rsidRPr="008830EF" w:rsidRDefault="00F50120" w:rsidP="00D20F58">
      <w:pPr>
        <w:numPr>
          <w:ilvl w:val="0"/>
          <w:numId w:val="30"/>
        </w:numPr>
        <w:jc w:val="both"/>
        <w:rPr>
          <w:rFonts w:ascii="Noto Sans" w:eastAsia="SimSun" w:hAnsi="Noto Sans" w:cs="Noto Sans"/>
          <w:sz w:val="20"/>
          <w:szCs w:val="20"/>
        </w:rPr>
      </w:pPr>
      <w:r w:rsidRPr="008830EF">
        <w:rPr>
          <w:rFonts w:ascii="Noto Sans" w:eastAsia="SimSun" w:hAnsi="Noto Sans" w:cs="Noto Sans"/>
          <w:sz w:val="20"/>
          <w:szCs w:val="20"/>
        </w:rPr>
        <w:t>Island and Cape Stores</w:t>
      </w:r>
    </w:p>
    <w:p w14:paraId="4668D534" w14:textId="77777777" w:rsidR="00F50120" w:rsidRPr="008830EF" w:rsidRDefault="00F50120" w:rsidP="00D20F58">
      <w:pPr>
        <w:numPr>
          <w:ilvl w:val="0"/>
          <w:numId w:val="30"/>
        </w:numPr>
        <w:jc w:val="both"/>
        <w:rPr>
          <w:rFonts w:ascii="Noto Sans" w:eastAsia="SimSun" w:hAnsi="Noto Sans" w:cs="Noto Sans"/>
          <w:sz w:val="20"/>
          <w:szCs w:val="20"/>
        </w:rPr>
      </w:pPr>
      <w:bookmarkStart w:id="39" w:name="_Hlk38786845"/>
      <w:r w:rsidRPr="008830EF">
        <w:rPr>
          <w:rFonts w:ascii="Noto Sans" w:eastAsia="SimSun" w:hAnsi="Noto Sans" w:cs="Noto Sans"/>
          <w:sz w:val="20"/>
          <w:szCs w:val="20"/>
        </w:rPr>
        <w:t>Cairns Airport Pty Ltd</w:t>
      </w:r>
    </w:p>
    <w:bookmarkEnd w:id="39"/>
    <w:p w14:paraId="3EC8134B" w14:textId="77777777" w:rsidR="00F50120" w:rsidRPr="008830EF" w:rsidRDefault="001F26FE" w:rsidP="00D20F58">
      <w:pPr>
        <w:numPr>
          <w:ilvl w:val="0"/>
          <w:numId w:val="30"/>
        </w:numPr>
        <w:jc w:val="both"/>
        <w:rPr>
          <w:rFonts w:ascii="Noto Sans" w:eastAsia="SimSun" w:hAnsi="Noto Sans" w:cs="Noto Sans"/>
          <w:sz w:val="20"/>
          <w:szCs w:val="20"/>
        </w:rPr>
      </w:pPr>
      <w:r w:rsidRPr="008830EF">
        <w:rPr>
          <w:rFonts w:ascii="Noto Sans" w:eastAsia="SimSun" w:hAnsi="Noto Sans" w:cs="Noto Sans"/>
          <w:sz w:val="20"/>
          <w:szCs w:val="20"/>
        </w:rPr>
        <w:t>T</w:t>
      </w:r>
      <w:r w:rsidR="00F50120" w:rsidRPr="008830EF">
        <w:rPr>
          <w:rFonts w:ascii="Noto Sans" w:eastAsia="SimSun" w:hAnsi="Noto Sans" w:cs="Noto Sans"/>
          <w:sz w:val="20"/>
          <w:szCs w:val="20"/>
        </w:rPr>
        <w:t xml:space="preserve">ourism </w:t>
      </w:r>
      <w:r w:rsidRPr="008830EF">
        <w:rPr>
          <w:rFonts w:ascii="Noto Sans" w:eastAsia="SimSun" w:hAnsi="Noto Sans" w:cs="Noto Sans"/>
          <w:sz w:val="20"/>
          <w:szCs w:val="20"/>
        </w:rPr>
        <w:t xml:space="preserve">Tropical </w:t>
      </w:r>
      <w:r w:rsidR="00F50120" w:rsidRPr="008830EF">
        <w:rPr>
          <w:rFonts w:ascii="Noto Sans" w:eastAsia="SimSun" w:hAnsi="Noto Sans" w:cs="Noto Sans"/>
          <w:sz w:val="20"/>
          <w:szCs w:val="20"/>
        </w:rPr>
        <w:t>North Queensland (TTNQ)</w:t>
      </w:r>
    </w:p>
    <w:p w14:paraId="1C98F133" w14:textId="77777777" w:rsidR="00CC2CB3" w:rsidRPr="008830EF" w:rsidRDefault="00CC2CB3" w:rsidP="00D20F58">
      <w:pPr>
        <w:numPr>
          <w:ilvl w:val="0"/>
          <w:numId w:val="30"/>
        </w:numPr>
        <w:jc w:val="both"/>
        <w:rPr>
          <w:rFonts w:ascii="Noto Sans" w:eastAsia="SimSun" w:hAnsi="Noto Sans" w:cs="Noto Sans"/>
          <w:sz w:val="20"/>
          <w:szCs w:val="20"/>
        </w:rPr>
      </w:pPr>
      <w:r w:rsidRPr="008830EF">
        <w:rPr>
          <w:rFonts w:ascii="Noto Sans" w:eastAsia="SimSun" w:hAnsi="Noto Sans" w:cs="Noto Sans"/>
          <w:sz w:val="20"/>
          <w:szCs w:val="20"/>
        </w:rPr>
        <w:t>Woolworths</w:t>
      </w:r>
    </w:p>
    <w:p w14:paraId="3269F9E9" w14:textId="77777777" w:rsidR="00CC2CB3" w:rsidRPr="008830EF" w:rsidRDefault="00CC2CB3" w:rsidP="00D20F58">
      <w:pPr>
        <w:numPr>
          <w:ilvl w:val="0"/>
          <w:numId w:val="30"/>
        </w:numPr>
        <w:jc w:val="both"/>
        <w:rPr>
          <w:rFonts w:ascii="Noto Sans" w:eastAsia="SimSun" w:hAnsi="Noto Sans" w:cs="Noto Sans"/>
          <w:sz w:val="20"/>
          <w:szCs w:val="20"/>
        </w:rPr>
      </w:pPr>
      <w:r w:rsidRPr="008830EF">
        <w:rPr>
          <w:rFonts w:ascii="Noto Sans" w:eastAsia="SimSun" w:hAnsi="Noto Sans" w:cs="Noto Sans"/>
          <w:sz w:val="20"/>
          <w:szCs w:val="20"/>
        </w:rPr>
        <w:t>Coles</w:t>
      </w:r>
    </w:p>
    <w:p w14:paraId="26A524F4" w14:textId="77777777" w:rsidR="006D3DF9" w:rsidRPr="008830EF" w:rsidRDefault="006D3DF9" w:rsidP="00D20F58">
      <w:pPr>
        <w:numPr>
          <w:ilvl w:val="0"/>
          <w:numId w:val="30"/>
        </w:numPr>
        <w:jc w:val="both"/>
        <w:rPr>
          <w:rFonts w:ascii="Noto Sans" w:eastAsia="SimSun" w:hAnsi="Noto Sans" w:cs="Noto Sans"/>
          <w:sz w:val="20"/>
          <w:szCs w:val="20"/>
        </w:rPr>
      </w:pPr>
      <w:r w:rsidRPr="008830EF">
        <w:rPr>
          <w:rFonts w:ascii="Noto Sans" w:eastAsia="SimSun" w:hAnsi="Noto Sans" w:cs="Noto Sans"/>
          <w:sz w:val="20"/>
          <w:szCs w:val="20"/>
        </w:rPr>
        <w:t>Bulk fuel supplies Australian Terminals</w:t>
      </w:r>
    </w:p>
    <w:p w14:paraId="28877F28" w14:textId="77777777" w:rsidR="00C16B25" w:rsidRPr="008830EF" w:rsidRDefault="00C16B25" w:rsidP="00D20F58">
      <w:pPr>
        <w:numPr>
          <w:ilvl w:val="0"/>
          <w:numId w:val="30"/>
        </w:numPr>
        <w:jc w:val="both"/>
        <w:rPr>
          <w:rFonts w:ascii="Noto Sans" w:eastAsia="SimSun" w:hAnsi="Noto Sans" w:cs="Noto Sans"/>
          <w:sz w:val="20"/>
          <w:szCs w:val="20"/>
        </w:rPr>
      </w:pPr>
      <w:r w:rsidRPr="008830EF">
        <w:rPr>
          <w:rFonts w:ascii="Noto Sans" w:eastAsia="SimSun" w:hAnsi="Noto Sans" w:cs="Noto Sans"/>
          <w:sz w:val="20"/>
          <w:szCs w:val="20"/>
        </w:rPr>
        <w:t>Anglicare</w:t>
      </w:r>
    </w:p>
    <w:bookmarkEnd w:id="32"/>
    <w:bookmarkEnd w:id="33"/>
    <w:bookmarkEnd w:id="36"/>
    <w:p w14:paraId="7125E530" w14:textId="77777777" w:rsidR="00F2223C" w:rsidRPr="008830EF" w:rsidRDefault="00F2223C" w:rsidP="00D20F58">
      <w:pPr>
        <w:jc w:val="both"/>
        <w:rPr>
          <w:rFonts w:ascii="Noto Sans" w:eastAsia="SimSun" w:hAnsi="Noto Sans" w:cs="Noto Sans"/>
          <w:sz w:val="20"/>
          <w:szCs w:val="20"/>
        </w:rPr>
      </w:pPr>
    </w:p>
    <w:p w14:paraId="55D66377" w14:textId="77777777" w:rsidR="00F2223C" w:rsidRPr="008830EF" w:rsidRDefault="00F2223C" w:rsidP="00D20F58">
      <w:pPr>
        <w:jc w:val="both"/>
        <w:rPr>
          <w:rFonts w:ascii="Noto Sans" w:eastAsia="SimSun" w:hAnsi="Noto Sans" w:cs="Noto Sans"/>
          <w:sz w:val="20"/>
          <w:szCs w:val="20"/>
        </w:rPr>
      </w:pPr>
    </w:p>
    <w:p w14:paraId="1CB29DFB" w14:textId="77777777" w:rsidR="00F2223C" w:rsidRPr="008830EF" w:rsidRDefault="00F2223C" w:rsidP="00D20F58">
      <w:pPr>
        <w:jc w:val="both"/>
        <w:rPr>
          <w:rFonts w:ascii="Noto Sans" w:eastAsia="SimSun" w:hAnsi="Noto Sans" w:cs="Noto Sans"/>
          <w:sz w:val="20"/>
          <w:szCs w:val="20"/>
        </w:rPr>
      </w:pPr>
      <w:r w:rsidRPr="008830EF">
        <w:rPr>
          <w:rFonts w:ascii="Noto Sans" w:eastAsia="SimSun" w:hAnsi="Noto Sans" w:cs="Noto Sans"/>
          <w:sz w:val="20"/>
          <w:szCs w:val="20"/>
        </w:rPr>
        <w:t xml:space="preserve">DDMG Contact list is </w:t>
      </w:r>
      <w:r w:rsidR="00320F90" w:rsidRPr="008830EF">
        <w:rPr>
          <w:rFonts w:ascii="Noto Sans" w:eastAsia="SimSun" w:hAnsi="Noto Sans" w:cs="Noto Sans"/>
          <w:sz w:val="20"/>
          <w:szCs w:val="20"/>
        </w:rPr>
        <w:t>maintained</w:t>
      </w:r>
      <w:r w:rsidR="00BA35B8" w:rsidRPr="008830EF">
        <w:rPr>
          <w:rFonts w:ascii="Noto Sans" w:eastAsia="SimSun" w:hAnsi="Noto Sans" w:cs="Noto Sans"/>
          <w:sz w:val="20"/>
          <w:szCs w:val="20"/>
        </w:rPr>
        <w:t xml:space="preserve"> by the district XO</w:t>
      </w:r>
      <w:r w:rsidRPr="008830EF">
        <w:rPr>
          <w:rFonts w:ascii="Noto Sans" w:eastAsia="SimSun" w:hAnsi="Noto Sans" w:cs="Noto Sans"/>
          <w:sz w:val="20"/>
          <w:szCs w:val="20"/>
        </w:rPr>
        <w:t>.</w:t>
      </w:r>
    </w:p>
    <w:p w14:paraId="6853F2AE" w14:textId="6536347B" w:rsidR="001D4CD3" w:rsidRDefault="001D4CD3" w:rsidP="00D20F58">
      <w:pPr>
        <w:jc w:val="both"/>
      </w:pPr>
      <w:r w:rsidRPr="001D4CD3">
        <w:br/>
      </w:r>
    </w:p>
    <w:p w14:paraId="7E6D8ED0" w14:textId="7014C845" w:rsidR="00860AC8" w:rsidRPr="008830EF" w:rsidRDefault="00860AC8" w:rsidP="00D20F58">
      <w:pPr>
        <w:pStyle w:val="Heading3"/>
        <w:jc w:val="both"/>
      </w:pPr>
      <w:bookmarkStart w:id="40" w:name="_Toc237263607"/>
      <w:r w:rsidRPr="008830EF">
        <w:t>Roles and Responsibilities</w:t>
      </w:r>
      <w:bookmarkEnd w:id="40"/>
      <w:r w:rsidRPr="008830EF">
        <w:t xml:space="preserve"> </w:t>
      </w:r>
    </w:p>
    <w:p w14:paraId="4C0CB40D" w14:textId="77777777" w:rsidR="00860AC8" w:rsidRPr="008830EF" w:rsidRDefault="00860AC8" w:rsidP="00D20F58">
      <w:pPr>
        <w:jc w:val="both"/>
        <w:rPr>
          <w:rFonts w:ascii="Noto Sans" w:hAnsi="Noto Sans" w:cs="Noto Sans"/>
          <w:sz w:val="20"/>
          <w:szCs w:val="20"/>
        </w:rPr>
      </w:pPr>
    </w:p>
    <w:p w14:paraId="1E64458B" w14:textId="77777777" w:rsidR="00860AC8" w:rsidRPr="008830EF" w:rsidRDefault="00860AC8" w:rsidP="00D20F58">
      <w:pPr>
        <w:jc w:val="both"/>
        <w:rPr>
          <w:rFonts w:ascii="Noto Sans" w:hAnsi="Noto Sans" w:cs="Noto Sans"/>
          <w:sz w:val="20"/>
          <w:szCs w:val="20"/>
        </w:rPr>
      </w:pPr>
      <w:r w:rsidRPr="008830EF">
        <w:rPr>
          <w:rFonts w:ascii="Noto Sans" w:hAnsi="Noto Sans" w:cs="Noto Sans"/>
          <w:sz w:val="20"/>
          <w:szCs w:val="20"/>
        </w:rPr>
        <w:t xml:space="preserve">Multiple state agencies are responsible for various disaster response functions within Queensland. These responsibilities are allocated as a result of an agency’s role in administering relevant legislation or ability to provide specialist resources. </w:t>
      </w:r>
    </w:p>
    <w:p w14:paraId="07CCB1C7" w14:textId="77777777" w:rsidR="00860AC8" w:rsidRPr="008830EF" w:rsidRDefault="00860AC8" w:rsidP="00D20F58">
      <w:pPr>
        <w:jc w:val="both"/>
        <w:rPr>
          <w:rFonts w:ascii="Noto Sans" w:hAnsi="Noto Sans" w:cs="Noto Sans"/>
          <w:sz w:val="20"/>
          <w:szCs w:val="20"/>
        </w:rPr>
      </w:pPr>
    </w:p>
    <w:p w14:paraId="52CCCF52" w14:textId="0159F53D" w:rsidR="00374821" w:rsidRPr="008830EF" w:rsidRDefault="00374821" w:rsidP="00D20F58">
      <w:pPr>
        <w:jc w:val="both"/>
        <w:rPr>
          <w:rFonts w:ascii="Noto Sans" w:hAnsi="Noto Sans" w:cs="Noto Sans"/>
          <w:sz w:val="20"/>
          <w:szCs w:val="20"/>
        </w:rPr>
      </w:pPr>
      <w:r w:rsidRPr="008830EF">
        <w:rPr>
          <w:rFonts w:ascii="Noto Sans" w:hAnsi="Noto Sans" w:cs="Noto Sans"/>
          <w:sz w:val="20"/>
          <w:szCs w:val="20"/>
        </w:rPr>
        <w:t xml:space="preserve">A detailed description of disaster management functions and associated lead agencies is outlined within the current </w:t>
      </w:r>
      <w:hyperlink r:id="rId43" w:history="1">
        <w:r w:rsidR="00860AC8" w:rsidRPr="008830EF">
          <w:rPr>
            <w:rStyle w:val="Hyperlink"/>
            <w:rFonts w:ascii="Noto Sans" w:hAnsi="Noto Sans" w:cs="Noto Sans"/>
            <w:sz w:val="20"/>
            <w:szCs w:val="20"/>
          </w:rPr>
          <w:t>State Disaster Management Plan</w:t>
        </w:r>
      </w:hyperlink>
      <w:r w:rsidR="00860AC8" w:rsidRPr="008830EF">
        <w:rPr>
          <w:rFonts w:ascii="Noto Sans" w:hAnsi="Noto Sans" w:cs="Noto Sans"/>
          <w:sz w:val="20"/>
          <w:szCs w:val="20"/>
        </w:rPr>
        <w:t xml:space="preserve"> </w:t>
      </w:r>
      <w:r w:rsidRPr="008830EF">
        <w:rPr>
          <w:rFonts w:ascii="Noto Sans" w:hAnsi="Noto Sans" w:cs="Noto Sans"/>
          <w:sz w:val="20"/>
          <w:szCs w:val="20"/>
        </w:rPr>
        <w:t xml:space="preserve">and relevant Queensland disaster management doctrine. </w:t>
      </w:r>
    </w:p>
    <w:p w14:paraId="163A6731" w14:textId="77777777" w:rsidR="00374821" w:rsidRPr="008830EF" w:rsidRDefault="00374821" w:rsidP="00D20F58">
      <w:pPr>
        <w:jc w:val="both"/>
        <w:rPr>
          <w:rFonts w:ascii="Noto Sans" w:hAnsi="Noto Sans" w:cs="Noto Sans"/>
          <w:sz w:val="20"/>
          <w:szCs w:val="20"/>
        </w:rPr>
      </w:pPr>
    </w:p>
    <w:p w14:paraId="59957394" w14:textId="77777777" w:rsidR="00374821" w:rsidRPr="008830EF" w:rsidRDefault="00374821" w:rsidP="00D20F58">
      <w:pPr>
        <w:jc w:val="both"/>
        <w:rPr>
          <w:rFonts w:ascii="Noto Sans" w:hAnsi="Noto Sans" w:cs="Noto Sans"/>
          <w:sz w:val="20"/>
          <w:szCs w:val="20"/>
        </w:rPr>
      </w:pPr>
      <w:r w:rsidRPr="008830EF">
        <w:rPr>
          <w:rFonts w:ascii="Noto Sans" w:hAnsi="Noto Sans" w:cs="Noto Sans"/>
          <w:sz w:val="20"/>
          <w:szCs w:val="20"/>
        </w:rPr>
        <w:lastRenderedPageBreak/>
        <w:t>The Cairns DDMG adopts these functional responsibilities at the district level unless otherwise determined through Queensland disaster management arrangements</w:t>
      </w:r>
    </w:p>
    <w:p w14:paraId="557FD81F" w14:textId="77777777" w:rsidR="00860AC8" w:rsidRPr="008830EF" w:rsidRDefault="00860AC8" w:rsidP="00D20F58">
      <w:pPr>
        <w:jc w:val="both"/>
        <w:rPr>
          <w:rFonts w:ascii="Noto Sans" w:hAnsi="Noto Sans" w:cs="Noto Sans"/>
          <w:sz w:val="20"/>
          <w:szCs w:val="20"/>
        </w:rPr>
      </w:pPr>
    </w:p>
    <w:p w14:paraId="2492F18F" w14:textId="77777777" w:rsidR="00C77D5B" w:rsidRPr="008830EF" w:rsidRDefault="00C77D5B" w:rsidP="00D20F58">
      <w:pPr>
        <w:pStyle w:val="Heading3"/>
        <w:jc w:val="both"/>
      </w:pPr>
      <w:bookmarkStart w:id="41" w:name="_Toc237263608"/>
      <w:r w:rsidRPr="008830EF">
        <w:t>Cross Border Arrangements</w:t>
      </w:r>
      <w:bookmarkEnd w:id="41"/>
    </w:p>
    <w:p w14:paraId="3449BBB0" w14:textId="77777777" w:rsidR="00C77D5B" w:rsidRPr="008830EF" w:rsidRDefault="00C77D5B" w:rsidP="00D20F58">
      <w:pPr>
        <w:jc w:val="both"/>
        <w:rPr>
          <w:rFonts w:ascii="Noto Sans" w:hAnsi="Noto Sans" w:cs="Noto Sans"/>
          <w:sz w:val="20"/>
          <w:szCs w:val="20"/>
        </w:rPr>
      </w:pPr>
    </w:p>
    <w:p w14:paraId="0BB22662" w14:textId="77777777" w:rsidR="00374821" w:rsidRPr="008830EF" w:rsidRDefault="00374821" w:rsidP="00D20F58">
      <w:pPr>
        <w:jc w:val="both"/>
        <w:rPr>
          <w:rFonts w:ascii="Noto Sans" w:hAnsi="Noto Sans" w:cs="Noto Sans"/>
          <w:sz w:val="20"/>
          <w:szCs w:val="20"/>
        </w:rPr>
      </w:pPr>
      <w:r w:rsidRPr="008830EF">
        <w:rPr>
          <w:rFonts w:ascii="Noto Sans" w:hAnsi="Noto Sans" w:cs="Noto Sans"/>
          <w:sz w:val="20"/>
          <w:szCs w:val="20"/>
        </w:rPr>
        <w:t>The Cairns Disaster District shares an international border with Papua New Guinea (PNG) through the Torres Strait region. There may be occasions where disaster events or their consequences extend across jurisdictions and require international collaboration and coordination.</w:t>
      </w:r>
    </w:p>
    <w:p w14:paraId="4C77301A" w14:textId="77777777" w:rsidR="00C77D5B" w:rsidRPr="008830EF" w:rsidRDefault="00C77D5B" w:rsidP="00D20F58">
      <w:pPr>
        <w:jc w:val="both"/>
        <w:rPr>
          <w:rFonts w:ascii="Noto Sans" w:hAnsi="Noto Sans" w:cs="Noto Sans"/>
          <w:sz w:val="20"/>
          <w:szCs w:val="20"/>
        </w:rPr>
      </w:pPr>
    </w:p>
    <w:p w14:paraId="137D3F9F" w14:textId="77777777" w:rsidR="00374821" w:rsidRPr="008830EF" w:rsidRDefault="00374821" w:rsidP="00D20F58">
      <w:pPr>
        <w:jc w:val="both"/>
        <w:rPr>
          <w:rFonts w:ascii="Noto Sans" w:hAnsi="Noto Sans" w:cs="Noto Sans"/>
          <w:sz w:val="20"/>
          <w:szCs w:val="20"/>
        </w:rPr>
      </w:pPr>
      <w:r w:rsidRPr="008830EF">
        <w:rPr>
          <w:rFonts w:ascii="Noto Sans" w:hAnsi="Noto Sans" w:cs="Noto Sans"/>
          <w:sz w:val="20"/>
          <w:szCs w:val="20"/>
        </w:rPr>
        <w:t>The absence of a formal cross-border disaster management agreement does not preclude collaborative planning, preparedness activities, information sharing, resource coordination or operational engagement between jurisdictions where appropriate.</w:t>
      </w:r>
    </w:p>
    <w:p w14:paraId="46FE7900" w14:textId="77777777" w:rsidR="005F7E49" w:rsidRPr="008830EF" w:rsidRDefault="005F7E49" w:rsidP="00D20F58">
      <w:pPr>
        <w:jc w:val="both"/>
        <w:rPr>
          <w:rFonts w:ascii="Noto Sans" w:hAnsi="Noto Sans" w:cs="Noto Sans"/>
          <w:sz w:val="20"/>
          <w:szCs w:val="20"/>
        </w:rPr>
      </w:pPr>
    </w:p>
    <w:p w14:paraId="2B74BE5B" w14:textId="77777777" w:rsidR="00374821" w:rsidRPr="008830EF" w:rsidRDefault="00374821" w:rsidP="00D20F58">
      <w:pPr>
        <w:jc w:val="both"/>
        <w:rPr>
          <w:rFonts w:ascii="Noto Sans" w:hAnsi="Noto Sans" w:cs="Noto Sans"/>
          <w:sz w:val="20"/>
          <w:szCs w:val="20"/>
        </w:rPr>
      </w:pPr>
      <w:r w:rsidRPr="008830EF">
        <w:rPr>
          <w:rFonts w:ascii="Noto Sans" w:hAnsi="Noto Sans" w:cs="Noto Sans"/>
          <w:sz w:val="20"/>
          <w:szCs w:val="20"/>
        </w:rPr>
        <w:t>During disaster operations, the State Disaster Coordination Centre (SDCC) coordinates requests for assistance and facilitates support between Queensland, other Australian jurisdictions and disaster management groups as required.</w:t>
      </w:r>
    </w:p>
    <w:p w14:paraId="38B77C3B" w14:textId="77777777" w:rsidR="005F7E49" w:rsidRPr="008830EF" w:rsidRDefault="005F7E49" w:rsidP="00D20F58">
      <w:pPr>
        <w:jc w:val="both"/>
        <w:rPr>
          <w:rFonts w:ascii="Noto Sans" w:hAnsi="Noto Sans" w:cs="Noto Sans"/>
          <w:sz w:val="20"/>
          <w:szCs w:val="20"/>
        </w:rPr>
      </w:pPr>
    </w:p>
    <w:p w14:paraId="7225AEBC" w14:textId="77777777" w:rsidR="00374821" w:rsidRPr="008830EF" w:rsidRDefault="00374821" w:rsidP="00D20F58">
      <w:pPr>
        <w:jc w:val="both"/>
        <w:rPr>
          <w:rFonts w:ascii="Noto Sans" w:hAnsi="Noto Sans" w:cs="Noto Sans"/>
          <w:sz w:val="20"/>
          <w:szCs w:val="20"/>
        </w:rPr>
      </w:pPr>
      <w:bookmarkStart w:id="42" w:name="_Toc280106589"/>
      <w:r w:rsidRPr="008830EF">
        <w:rPr>
          <w:rFonts w:ascii="Noto Sans" w:hAnsi="Noto Sans" w:cs="Noto Sans"/>
          <w:sz w:val="20"/>
          <w:szCs w:val="20"/>
        </w:rPr>
        <w:t xml:space="preserve">Where disaster events have international implications, including impacts affecting Papua New Guinea, support and coordination arrangements may involve the Australian Government through relevant agencies, including the National Emergency Management Agency (NEMA), the Department of Foreign Affairs and Trade (DFAT), the Department of Home Affairs and other agencies as appropriate. </w:t>
      </w:r>
    </w:p>
    <w:p w14:paraId="2AAD5131" w14:textId="77777777" w:rsidR="00374821" w:rsidRPr="008830EF" w:rsidRDefault="00374821" w:rsidP="00D20F58">
      <w:pPr>
        <w:jc w:val="both"/>
        <w:rPr>
          <w:rFonts w:ascii="Noto Sans" w:hAnsi="Noto Sans" w:cs="Noto Sans"/>
          <w:sz w:val="20"/>
          <w:szCs w:val="20"/>
        </w:rPr>
      </w:pPr>
    </w:p>
    <w:p w14:paraId="5610980C" w14:textId="77777777" w:rsidR="00374821" w:rsidRPr="008830EF" w:rsidRDefault="00374821" w:rsidP="00D20F58">
      <w:pPr>
        <w:jc w:val="both"/>
        <w:rPr>
          <w:rFonts w:ascii="Noto Sans" w:hAnsi="Noto Sans" w:cs="Noto Sans"/>
          <w:sz w:val="20"/>
          <w:szCs w:val="20"/>
        </w:rPr>
      </w:pPr>
      <w:r w:rsidRPr="008830EF">
        <w:rPr>
          <w:rFonts w:ascii="Noto Sans" w:hAnsi="Noto Sans" w:cs="Noto Sans"/>
          <w:sz w:val="20"/>
          <w:szCs w:val="20"/>
        </w:rPr>
        <w:t>Coordination will occur in accordance with Queensland and Australian Government disaster management arrangements.</w:t>
      </w:r>
    </w:p>
    <w:p w14:paraId="55A5D6A1" w14:textId="77777777" w:rsidR="00642325" w:rsidRPr="008830EF" w:rsidRDefault="00642325" w:rsidP="00D20F58">
      <w:pPr>
        <w:jc w:val="both"/>
        <w:rPr>
          <w:rFonts w:ascii="Noto Sans" w:hAnsi="Noto Sans" w:cs="Noto Sans"/>
          <w:sz w:val="20"/>
          <w:szCs w:val="20"/>
        </w:rPr>
      </w:pPr>
    </w:p>
    <w:p w14:paraId="5627C943" w14:textId="77777777" w:rsidR="00BC05D0" w:rsidRPr="008830EF" w:rsidRDefault="00190285" w:rsidP="00D20F58">
      <w:pPr>
        <w:pStyle w:val="Heading3"/>
        <w:jc w:val="both"/>
      </w:pPr>
      <w:bookmarkStart w:id="43" w:name="_Toc237263609"/>
      <w:r w:rsidRPr="008830EF">
        <w:t xml:space="preserve">Business and </w:t>
      </w:r>
      <w:r w:rsidR="00BC05D0" w:rsidRPr="008830EF">
        <w:t>Meetings</w:t>
      </w:r>
      <w:bookmarkEnd w:id="42"/>
      <w:bookmarkEnd w:id="43"/>
    </w:p>
    <w:p w14:paraId="4F60E2F6" w14:textId="77777777" w:rsidR="00490DA4" w:rsidRPr="008830EF" w:rsidRDefault="00490DA4" w:rsidP="00D20F58">
      <w:pPr>
        <w:jc w:val="both"/>
        <w:rPr>
          <w:rFonts w:ascii="Noto Sans" w:hAnsi="Noto Sans" w:cs="Noto Sans"/>
          <w:sz w:val="20"/>
          <w:szCs w:val="20"/>
        </w:rPr>
      </w:pPr>
      <w:bookmarkStart w:id="44" w:name="_Toc280106590"/>
    </w:p>
    <w:p w14:paraId="52EFC61E" w14:textId="5C249CF8" w:rsidR="003B112F" w:rsidRPr="008830EF" w:rsidRDefault="003B112F" w:rsidP="00D20F58">
      <w:pPr>
        <w:jc w:val="both"/>
        <w:rPr>
          <w:rFonts w:ascii="Noto Sans" w:hAnsi="Noto Sans" w:cs="Noto Sans"/>
          <w:sz w:val="20"/>
          <w:szCs w:val="20"/>
        </w:rPr>
      </w:pPr>
      <w:r w:rsidRPr="008830EF">
        <w:rPr>
          <w:rFonts w:ascii="Noto Sans" w:hAnsi="Noto Sans" w:cs="Noto Sans"/>
          <w:sz w:val="20"/>
          <w:szCs w:val="20"/>
        </w:rPr>
        <w:t xml:space="preserve">Reporting requirements within the Cairns Disaster District shall be in accordance with </w:t>
      </w:r>
      <w:hyperlink r:id="rId44" w:anchor="sec.38" w:history="1">
        <w:r w:rsidRPr="008830EF">
          <w:rPr>
            <w:rStyle w:val="Hyperlink"/>
            <w:rFonts w:ascii="Noto Sans" w:hAnsi="Noto Sans" w:cs="Noto Sans"/>
            <w:sz w:val="20"/>
            <w:szCs w:val="20"/>
          </w:rPr>
          <w:t>s 38 of the D</w:t>
        </w:r>
        <w:r w:rsidR="009A3F1A" w:rsidRPr="008830EF">
          <w:rPr>
            <w:rStyle w:val="Hyperlink"/>
            <w:rFonts w:ascii="Noto Sans" w:hAnsi="Noto Sans" w:cs="Noto Sans"/>
            <w:sz w:val="20"/>
            <w:szCs w:val="20"/>
          </w:rPr>
          <w:t>isaster Management</w:t>
        </w:r>
        <w:r w:rsidRPr="008830EF">
          <w:rPr>
            <w:rStyle w:val="Hyperlink"/>
            <w:rFonts w:ascii="Noto Sans" w:hAnsi="Noto Sans" w:cs="Noto Sans"/>
            <w:sz w:val="20"/>
            <w:szCs w:val="20"/>
          </w:rPr>
          <w:t xml:space="preserve"> Act</w:t>
        </w:r>
        <w:r w:rsidR="009A3F1A" w:rsidRPr="008830EF">
          <w:rPr>
            <w:rStyle w:val="Hyperlink"/>
            <w:rFonts w:ascii="Noto Sans" w:hAnsi="Noto Sans" w:cs="Noto Sans"/>
            <w:sz w:val="20"/>
            <w:szCs w:val="20"/>
          </w:rPr>
          <w:t xml:space="preserve"> 2003</w:t>
        </w:r>
      </w:hyperlink>
      <w:r w:rsidRPr="008830EF">
        <w:rPr>
          <w:rFonts w:ascii="Noto Sans" w:hAnsi="Noto Sans" w:cs="Noto Sans"/>
          <w:sz w:val="20"/>
          <w:szCs w:val="20"/>
        </w:rPr>
        <w:t xml:space="preserve">, </w:t>
      </w:r>
      <w:hyperlink r:id="rId45" w:anchor="pt.3" w:history="1">
        <w:r w:rsidRPr="008830EF">
          <w:rPr>
            <w:rStyle w:val="Hyperlink"/>
            <w:rFonts w:ascii="Noto Sans" w:hAnsi="Noto Sans" w:cs="Noto Sans"/>
            <w:sz w:val="20"/>
            <w:szCs w:val="20"/>
          </w:rPr>
          <w:t>Part 3 of the Disaster Management Regulation and Queensland Prevention, Preparedness, Response and Recovery Disaster Management Guideline</w:t>
        </w:r>
      </w:hyperlink>
      <w:r w:rsidRPr="008830EF">
        <w:rPr>
          <w:rFonts w:ascii="Noto Sans" w:hAnsi="Noto Sans" w:cs="Noto Sans"/>
          <w:sz w:val="20"/>
          <w:szCs w:val="20"/>
        </w:rPr>
        <w:t xml:space="preserve">. </w:t>
      </w:r>
    </w:p>
    <w:p w14:paraId="53904311" w14:textId="77777777" w:rsidR="003B112F" w:rsidRPr="008830EF" w:rsidRDefault="003B112F" w:rsidP="00D20F58">
      <w:pPr>
        <w:jc w:val="both"/>
        <w:rPr>
          <w:rFonts w:ascii="Noto Sans" w:hAnsi="Noto Sans" w:cs="Noto Sans"/>
          <w:sz w:val="20"/>
          <w:szCs w:val="20"/>
        </w:rPr>
      </w:pPr>
    </w:p>
    <w:p w14:paraId="6069B8AB" w14:textId="77777777" w:rsidR="003B112F" w:rsidRPr="008830EF" w:rsidRDefault="003B112F" w:rsidP="00D20F58">
      <w:pPr>
        <w:jc w:val="both"/>
        <w:rPr>
          <w:rFonts w:ascii="Noto Sans" w:hAnsi="Noto Sans" w:cs="Noto Sans"/>
          <w:sz w:val="20"/>
          <w:szCs w:val="20"/>
        </w:rPr>
      </w:pPr>
      <w:r w:rsidRPr="008830EF">
        <w:rPr>
          <w:rFonts w:ascii="Noto Sans" w:hAnsi="Noto Sans" w:cs="Noto Sans"/>
          <w:sz w:val="20"/>
          <w:szCs w:val="20"/>
        </w:rPr>
        <w:t xml:space="preserve">A quorum for a meeting of the </w:t>
      </w:r>
      <w:r w:rsidR="00FA178E" w:rsidRPr="008830EF">
        <w:rPr>
          <w:rFonts w:ascii="Noto Sans" w:hAnsi="Noto Sans" w:cs="Noto Sans"/>
          <w:sz w:val="20"/>
          <w:szCs w:val="20"/>
        </w:rPr>
        <w:t>Cairns</w:t>
      </w:r>
      <w:r w:rsidRPr="008830EF">
        <w:rPr>
          <w:rFonts w:ascii="Noto Sans" w:hAnsi="Noto Sans" w:cs="Noto Sans"/>
          <w:sz w:val="20"/>
          <w:szCs w:val="20"/>
        </w:rPr>
        <w:t xml:space="preserve"> DDMG is the number equal to one-half of its members for the time being holding office plus one (1); or if one-half of its members for the time being holding office is not a whole number, the next highest whole number. </w:t>
      </w:r>
    </w:p>
    <w:p w14:paraId="52DE5BA0" w14:textId="77777777" w:rsidR="003B112F" w:rsidRPr="008830EF" w:rsidRDefault="003B112F" w:rsidP="00D20F58">
      <w:pPr>
        <w:jc w:val="both"/>
        <w:rPr>
          <w:rFonts w:ascii="Noto Sans" w:hAnsi="Noto Sans" w:cs="Noto Sans"/>
          <w:sz w:val="20"/>
          <w:szCs w:val="20"/>
        </w:rPr>
      </w:pPr>
    </w:p>
    <w:p w14:paraId="376DEB5B" w14:textId="4CFFCE66" w:rsidR="007304F9" w:rsidRPr="008830EF" w:rsidRDefault="003B112F" w:rsidP="00D20F58">
      <w:pPr>
        <w:jc w:val="both"/>
        <w:rPr>
          <w:rFonts w:ascii="Noto Sans" w:hAnsi="Noto Sans" w:cs="Noto Sans"/>
          <w:sz w:val="20"/>
          <w:szCs w:val="20"/>
        </w:rPr>
      </w:pPr>
      <w:r w:rsidRPr="008830EF">
        <w:rPr>
          <w:rFonts w:ascii="Noto Sans" w:hAnsi="Noto Sans" w:cs="Noto Sans"/>
          <w:sz w:val="20"/>
          <w:szCs w:val="20"/>
        </w:rPr>
        <w:t xml:space="preserve">Personal attendance at meetings is preferred, however if this cannot be achieved a member may be able to participate by using any technology that reasonably allows members to hear and take part in discussions as they happen (section 42). </w:t>
      </w:r>
      <w:r w:rsidR="007304F9" w:rsidRPr="008830EF">
        <w:rPr>
          <w:rFonts w:ascii="Noto Sans" w:hAnsi="Noto Sans" w:cs="Noto Sans"/>
          <w:sz w:val="20"/>
          <w:szCs w:val="20"/>
        </w:rPr>
        <w:t xml:space="preserve">For example, where </w:t>
      </w:r>
      <w:r w:rsidR="00BC5D1E">
        <w:rPr>
          <w:rFonts w:ascii="Noto Sans" w:hAnsi="Noto Sans" w:cs="Noto Sans"/>
          <w:sz w:val="20"/>
          <w:szCs w:val="20"/>
        </w:rPr>
        <w:t>‘</w:t>
      </w:r>
      <w:r w:rsidR="007304F9" w:rsidRPr="008830EF">
        <w:rPr>
          <w:rFonts w:ascii="Noto Sans" w:hAnsi="Noto Sans" w:cs="Noto Sans"/>
          <w:sz w:val="20"/>
          <w:szCs w:val="20"/>
        </w:rPr>
        <w:t>Teams</w:t>
      </w:r>
      <w:r w:rsidR="00BC5D1E">
        <w:rPr>
          <w:rFonts w:ascii="Noto Sans" w:hAnsi="Noto Sans" w:cs="Noto Sans"/>
          <w:sz w:val="20"/>
          <w:szCs w:val="20"/>
        </w:rPr>
        <w:t>’</w:t>
      </w:r>
      <w:r w:rsidR="007304F9" w:rsidRPr="008830EF">
        <w:rPr>
          <w:rFonts w:ascii="Noto Sans" w:hAnsi="Noto Sans" w:cs="Noto Sans"/>
          <w:sz w:val="20"/>
          <w:szCs w:val="20"/>
        </w:rPr>
        <w:t xml:space="preserve"> or other approved communication technology is available, the member is taken to be present at the meeting.</w:t>
      </w:r>
    </w:p>
    <w:p w14:paraId="0EEAE0EC" w14:textId="77777777" w:rsidR="00490DA4" w:rsidRPr="008830EF" w:rsidRDefault="00490DA4" w:rsidP="00D20F58">
      <w:pPr>
        <w:jc w:val="both"/>
        <w:rPr>
          <w:rFonts w:ascii="Noto Sans" w:hAnsi="Noto Sans" w:cs="Noto Sans"/>
          <w:sz w:val="20"/>
          <w:szCs w:val="20"/>
        </w:rPr>
      </w:pPr>
    </w:p>
    <w:p w14:paraId="63C36F8F" w14:textId="77777777" w:rsidR="001E2683" w:rsidRDefault="003C63B0" w:rsidP="00D20F58">
      <w:pPr>
        <w:jc w:val="both"/>
        <w:rPr>
          <w:rFonts w:ascii="Noto Sans" w:hAnsi="Noto Sans" w:cs="Noto Sans"/>
          <w:sz w:val="20"/>
          <w:szCs w:val="20"/>
        </w:rPr>
      </w:pPr>
      <w:r w:rsidRPr="008830EF">
        <w:rPr>
          <w:rFonts w:ascii="Noto Sans" w:hAnsi="Noto Sans" w:cs="Noto Sans"/>
          <w:sz w:val="20"/>
          <w:szCs w:val="20"/>
        </w:rPr>
        <w:t xml:space="preserve">The DDMG may conduct its business, including its meetings, in a way it considers appropriate. </w:t>
      </w:r>
    </w:p>
    <w:p w14:paraId="2CB7A02D" w14:textId="77777777" w:rsidR="0063606D" w:rsidRPr="008830EF" w:rsidRDefault="0063606D" w:rsidP="00D20F58">
      <w:pPr>
        <w:jc w:val="both"/>
        <w:rPr>
          <w:rFonts w:ascii="Noto Sans" w:hAnsi="Noto Sans" w:cs="Noto Sans"/>
          <w:sz w:val="20"/>
          <w:szCs w:val="20"/>
        </w:rPr>
      </w:pPr>
    </w:p>
    <w:p w14:paraId="0863BD33" w14:textId="259FA2C3" w:rsidR="002F08C6" w:rsidRPr="008830EF" w:rsidRDefault="003B112F" w:rsidP="00D20F58">
      <w:pPr>
        <w:pStyle w:val="Heading3"/>
        <w:jc w:val="both"/>
      </w:pPr>
      <w:bookmarkStart w:id="45" w:name="_Toc237263610"/>
      <w:bookmarkEnd w:id="44"/>
      <w:r w:rsidRPr="008830EF">
        <w:t>Post Disaster Assessment</w:t>
      </w:r>
      <w:bookmarkEnd w:id="45"/>
    </w:p>
    <w:p w14:paraId="755DF3AA" w14:textId="77777777" w:rsidR="0091396E" w:rsidRPr="008830EF" w:rsidRDefault="0091396E" w:rsidP="00D20F58">
      <w:pPr>
        <w:jc w:val="both"/>
        <w:rPr>
          <w:rFonts w:ascii="Noto Sans" w:hAnsi="Noto Sans" w:cs="Noto Sans"/>
          <w:sz w:val="20"/>
          <w:szCs w:val="20"/>
        </w:rPr>
      </w:pPr>
    </w:p>
    <w:p w14:paraId="3059BA6F" w14:textId="77777777" w:rsidR="003B112F" w:rsidRPr="008830EF" w:rsidRDefault="003B112F" w:rsidP="00D20F58">
      <w:pPr>
        <w:jc w:val="both"/>
        <w:rPr>
          <w:rFonts w:ascii="Noto Sans" w:hAnsi="Noto Sans" w:cs="Noto Sans"/>
          <w:sz w:val="20"/>
          <w:szCs w:val="20"/>
        </w:rPr>
      </w:pPr>
      <w:r w:rsidRPr="008830EF">
        <w:rPr>
          <w:rFonts w:ascii="Noto Sans" w:hAnsi="Noto Sans" w:cs="Noto Sans"/>
          <w:sz w:val="20"/>
          <w:szCs w:val="20"/>
        </w:rPr>
        <w:t>The review of operational activities undertaken during a disaster is a key component in ensuring capability development and the continuous improvement of disaster management arrangements.</w:t>
      </w:r>
    </w:p>
    <w:p w14:paraId="7D51FE6D" w14:textId="77777777" w:rsidR="003B112F" w:rsidRPr="008830EF" w:rsidRDefault="003B112F" w:rsidP="00D20F58">
      <w:pPr>
        <w:jc w:val="both"/>
        <w:rPr>
          <w:rFonts w:ascii="Noto Sans" w:hAnsi="Noto Sans" w:cs="Noto Sans"/>
          <w:sz w:val="20"/>
          <w:szCs w:val="20"/>
        </w:rPr>
      </w:pPr>
    </w:p>
    <w:p w14:paraId="4D9A8E16" w14:textId="77777777" w:rsidR="00B323C8" w:rsidRPr="008830EF" w:rsidRDefault="00B323C8" w:rsidP="00D20F58">
      <w:pPr>
        <w:jc w:val="both"/>
        <w:rPr>
          <w:rFonts w:ascii="Noto Sans" w:hAnsi="Noto Sans" w:cs="Noto Sans"/>
          <w:sz w:val="20"/>
          <w:szCs w:val="20"/>
        </w:rPr>
      </w:pPr>
      <w:r w:rsidRPr="008830EF">
        <w:rPr>
          <w:rFonts w:ascii="Noto Sans" w:hAnsi="Noto Sans" w:cs="Noto Sans"/>
          <w:sz w:val="20"/>
          <w:szCs w:val="20"/>
        </w:rPr>
        <w:t xml:space="preserve">Post-disaster debriefs, reviews and </w:t>
      </w:r>
      <w:proofErr w:type="gramStart"/>
      <w:r w:rsidRPr="008830EF">
        <w:rPr>
          <w:rFonts w:ascii="Noto Sans" w:hAnsi="Noto Sans" w:cs="Noto Sans"/>
          <w:sz w:val="20"/>
          <w:szCs w:val="20"/>
        </w:rPr>
        <w:t>after action</w:t>
      </w:r>
      <w:proofErr w:type="gramEnd"/>
      <w:r w:rsidRPr="008830EF">
        <w:rPr>
          <w:rFonts w:ascii="Noto Sans" w:hAnsi="Noto Sans" w:cs="Noto Sans"/>
          <w:sz w:val="20"/>
          <w:szCs w:val="20"/>
        </w:rPr>
        <w:t xml:space="preserve"> reviews are conducted to:</w:t>
      </w:r>
    </w:p>
    <w:p w14:paraId="3D49D0D0" w14:textId="77777777" w:rsidR="003B112F" w:rsidRPr="008830EF" w:rsidRDefault="003B112F" w:rsidP="00D20F58">
      <w:pPr>
        <w:jc w:val="both"/>
        <w:rPr>
          <w:rFonts w:ascii="Noto Sans" w:hAnsi="Noto Sans" w:cs="Noto Sans"/>
          <w:sz w:val="20"/>
          <w:szCs w:val="20"/>
        </w:rPr>
      </w:pPr>
    </w:p>
    <w:p w14:paraId="53DC87D7" w14:textId="74650408" w:rsidR="00B323C8" w:rsidRPr="001A578D" w:rsidRDefault="001521EB" w:rsidP="001A578D">
      <w:pPr>
        <w:pStyle w:val="ListParagraph"/>
        <w:numPr>
          <w:ilvl w:val="0"/>
          <w:numId w:val="30"/>
        </w:numPr>
        <w:jc w:val="both"/>
        <w:rPr>
          <w:rFonts w:ascii="Noto Sans" w:hAnsi="Noto Sans" w:cs="Noto Sans"/>
          <w:sz w:val="20"/>
          <w:szCs w:val="20"/>
        </w:rPr>
      </w:pPr>
      <w:r w:rsidRPr="001A578D">
        <w:rPr>
          <w:rFonts w:ascii="Noto Sans" w:hAnsi="Noto Sans" w:cs="Noto Sans"/>
          <w:sz w:val="20"/>
          <w:szCs w:val="20"/>
        </w:rPr>
        <w:lastRenderedPageBreak/>
        <w:t>A</w:t>
      </w:r>
      <w:r w:rsidR="00B323C8" w:rsidRPr="001A578D">
        <w:rPr>
          <w:rFonts w:ascii="Noto Sans" w:hAnsi="Noto Sans" w:cs="Noto Sans"/>
          <w:sz w:val="20"/>
          <w:szCs w:val="20"/>
        </w:rPr>
        <w:t xml:space="preserve">ssess disaster management and disaster operations undertaken during an event, including activities, decisions, processes, coordination arrangements and operational </w:t>
      </w:r>
      <w:proofErr w:type="gramStart"/>
      <w:r w:rsidR="00B323C8" w:rsidRPr="001A578D">
        <w:rPr>
          <w:rFonts w:ascii="Noto Sans" w:hAnsi="Noto Sans" w:cs="Noto Sans"/>
          <w:sz w:val="20"/>
          <w:szCs w:val="20"/>
        </w:rPr>
        <w:t>outcomes;</w:t>
      </w:r>
      <w:proofErr w:type="gramEnd"/>
    </w:p>
    <w:p w14:paraId="4E54197F" w14:textId="1D009675" w:rsidR="009878E4" w:rsidRPr="001A578D" w:rsidRDefault="001521EB" w:rsidP="001A578D">
      <w:pPr>
        <w:pStyle w:val="ListParagraph"/>
        <w:numPr>
          <w:ilvl w:val="0"/>
          <w:numId w:val="30"/>
        </w:numPr>
        <w:jc w:val="both"/>
        <w:rPr>
          <w:rFonts w:ascii="Noto Sans" w:hAnsi="Noto Sans" w:cs="Noto Sans"/>
          <w:sz w:val="20"/>
          <w:szCs w:val="20"/>
        </w:rPr>
      </w:pPr>
      <w:r w:rsidRPr="001A578D">
        <w:rPr>
          <w:rFonts w:ascii="Noto Sans" w:hAnsi="Noto Sans" w:cs="Noto Sans"/>
          <w:sz w:val="20"/>
          <w:szCs w:val="20"/>
        </w:rPr>
        <w:t>I</w:t>
      </w:r>
      <w:r w:rsidR="00EC13C3" w:rsidRPr="001A578D">
        <w:rPr>
          <w:rFonts w:ascii="Noto Sans" w:hAnsi="Noto Sans" w:cs="Noto Sans"/>
          <w:sz w:val="20"/>
          <w:szCs w:val="20"/>
        </w:rPr>
        <w:t xml:space="preserve">dentify strengths, observations, insights and lessons identified, and ensure relevant findings are incorporated into plans, procedures, training, exercising and other continuous improvement </w:t>
      </w:r>
      <w:proofErr w:type="gramStart"/>
      <w:r w:rsidR="00EC13C3" w:rsidRPr="001A578D">
        <w:rPr>
          <w:rFonts w:ascii="Noto Sans" w:hAnsi="Noto Sans" w:cs="Noto Sans"/>
          <w:sz w:val="20"/>
          <w:szCs w:val="20"/>
        </w:rPr>
        <w:t>activities;</w:t>
      </w:r>
      <w:proofErr w:type="gramEnd"/>
    </w:p>
    <w:p w14:paraId="0B63078A" w14:textId="0A416A4D" w:rsidR="00EC13C3" w:rsidRPr="001A578D" w:rsidRDefault="001521EB" w:rsidP="001A578D">
      <w:pPr>
        <w:pStyle w:val="ListParagraph"/>
        <w:numPr>
          <w:ilvl w:val="0"/>
          <w:numId w:val="30"/>
        </w:numPr>
        <w:jc w:val="both"/>
        <w:rPr>
          <w:rFonts w:ascii="Noto Sans" w:hAnsi="Noto Sans" w:cs="Noto Sans"/>
          <w:sz w:val="20"/>
          <w:szCs w:val="20"/>
        </w:rPr>
      </w:pPr>
      <w:r w:rsidRPr="001A578D">
        <w:rPr>
          <w:rFonts w:ascii="Noto Sans" w:hAnsi="Noto Sans" w:cs="Noto Sans"/>
          <w:sz w:val="20"/>
          <w:szCs w:val="20"/>
        </w:rPr>
        <w:t>A</w:t>
      </w:r>
      <w:r w:rsidR="00EC13C3" w:rsidRPr="001A578D">
        <w:rPr>
          <w:rFonts w:ascii="Noto Sans" w:hAnsi="Noto Sans" w:cs="Noto Sans"/>
          <w:sz w:val="20"/>
          <w:szCs w:val="20"/>
        </w:rPr>
        <w:t>ssess capability, capacity and preparedness, and identify opportunities for training, exercising, planning or resource development to enhance future disaster management performance.</w:t>
      </w:r>
    </w:p>
    <w:p w14:paraId="7124E9E9" w14:textId="77777777" w:rsidR="003B112F" w:rsidRPr="008830EF" w:rsidRDefault="003B112F" w:rsidP="00D20F58">
      <w:pPr>
        <w:jc w:val="both"/>
        <w:rPr>
          <w:rFonts w:ascii="Noto Sans" w:hAnsi="Noto Sans" w:cs="Noto Sans"/>
          <w:sz w:val="20"/>
          <w:szCs w:val="20"/>
        </w:rPr>
      </w:pPr>
    </w:p>
    <w:p w14:paraId="302E7300" w14:textId="2EC07E17" w:rsidR="00EC13C3" w:rsidRPr="008830EF" w:rsidRDefault="00EC13C3" w:rsidP="00D20F58">
      <w:pPr>
        <w:jc w:val="both"/>
        <w:rPr>
          <w:rFonts w:ascii="Noto Sans" w:hAnsi="Noto Sans" w:cs="Noto Sans"/>
          <w:sz w:val="20"/>
          <w:szCs w:val="20"/>
        </w:rPr>
      </w:pPr>
      <w:r w:rsidRPr="008830EF">
        <w:rPr>
          <w:rFonts w:ascii="Noto Sans" w:hAnsi="Noto Sans" w:cs="Noto Sans"/>
          <w:sz w:val="20"/>
          <w:szCs w:val="20"/>
        </w:rPr>
        <w:t xml:space="preserve">Guidance relating to post-disaster assessments, debriefs, lessons management and after action reviews is contained within </w:t>
      </w:r>
      <w:r w:rsidR="003B112F" w:rsidRPr="008830EF">
        <w:rPr>
          <w:rFonts w:ascii="Noto Sans" w:hAnsi="Noto Sans" w:cs="Noto Sans"/>
          <w:sz w:val="20"/>
          <w:szCs w:val="20"/>
        </w:rPr>
        <w:t xml:space="preserve">the </w:t>
      </w:r>
      <w:hyperlink r:id="rId46" w:history="1">
        <w:r w:rsidR="003B112F" w:rsidRPr="008830EF">
          <w:rPr>
            <w:rStyle w:val="Hyperlink"/>
            <w:rFonts w:ascii="Noto Sans" w:hAnsi="Noto Sans" w:cs="Noto Sans"/>
            <w:sz w:val="20"/>
            <w:szCs w:val="20"/>
          </w:rPr>
          <w:t>Queensland Prevention, Preparedness, Response and Recovery Disaster Management Guideline</w:t>
        </w:r>
      </w:hyperlink>
      <w:r w:rsidRPr="008830EF">
        <w:rPr>
          <w:rFonts w:ascii="Noto Sans" w:hAnsi="Noto Sans" w:cs="Noto Sans"/>
          <w:sz w:val="20"/>
          <w:szCs w:val="20"/>
        </w:rPr>
        <w:t xml:space="preserve"> and associated Queensland disaster management doctrine.</w:t>
      </w:r>
    </w:p>
    <w:p w14:paraId="00FE9B73" w14:textId="77777777" w:rsidR="008F366C" w:rsidRPr="008830EF" w:rsidRDefault="008F366C" w:rsidP="00D20F58">
      <w:pPr>
        <w:jc w:val="both"/>
        <w:rPr>
          <w:rFonts w:ascii="Noto Sans" w:hAnsi="Noto Sans" w:cs="Noto Sans"/>
          <w:sz w:val="20"/>
          <w:szCs w:val="20"/>
        </w:rPr>
      </w:pPr>
    </w:p>
    <w:p w14:paraId="429E3317" w14:textId="77777777" w:rsidR="00571309" w:rsidRPr="008830EF" w:rsidRDefault="00057B6D" w:rsidP="00D20F58">
      <w:pPr>
        <w:pStyle w:val="Heading3"/>
        <w:jc w:val="both"/>
      </w:pPr>
      <w:bookmarkStart w:id="46" w:name="_Toc237263611"/>
      <w:r w:rsidRPr="008830EF">
        <w:t>Training</w:t>
      </w:r>
      <w:bookmarkEnd w:id="46"/>
    </w:p>
    <w:p w14:paraId="4A1AC88E" w14:textId="77777777" w:rsidR="0091396E" w:rsidRPr="008830EF" w:rsidRDefault="0091396E" w:rsidP="00D20F58">
      <w:pPr>
        <w:jc w:val="both"/>
        <w:rPr>
          <w:rFonts w:ascii="Noto Sans" w:hAnsi="Noto Sans" w:cs="Noto Sans"/>
          <w:sz w:val="20"/>
          <w:szCs w:val="20"/>
        </w:rPr>
      </w:pPr>
    </w:p>
    <w:p w14:paraId="008CD4AB" w14:textId="1B9FA756" w:rsidR="005C4CEF" w:rsidRPr="008830EF" w:rsidRDefault="005C4CEF" w:rsidP="00D20F58">
      <w:pPr>
        <w:jc w:val="both"/>
        <w:rPr>
          <w:rFonts w:ascii="Noto Sans" w:hAnsi="Noto Sans" w:cs="Noto Sans"/>
          <w:sz w:val="20"/>
          <w:szCs w:val="20"/>
        </w:rPr>
      </w:pPr>
      <w:hyperlink r:id="rId47" w:anchor="sec.16A" w:history="1">
        <w:r w:rsidRPr="008830EF">
          <w:rPr>
            <w:rStyle w:val="Hyperlink"/>
            <w:rFonts w:ascii="Noto Sans" w:hAnsi="Noto Sans" w:cs="Noto Sans"/>
            <w:sz w:val="20"/>
            <w:szCs w:val="20"/>
          </w:rPr>
          <w:t>Section 16A</w:t>
        </w:r>
        <w:r w:rsidR="002F1827" w:rsidRPr="008830EF">
          <w:rPr>
            <w:rStyle w:val="Hyperlink"/>
            <w:rFonts w:ascii="Noto Sans" w:hAnsi="Noto Sans" w:cs="Noto Sans"/>
            <w:sz w:val="20"/>
            <w:szCs w:val="20"/>
          </w:rPr>
          <w:t>(c)</w:t>
        </w:r>
        <w:r w:rsidRPr="008830EF">
          <w:rPr>
            <w:rStyle w:val="Hyperlink"/>
            <w:rFonts w:ascii="Noto Sans" w:hAnsi="Noto Sans" w:cs="Noto Sans"/>
            <w:sz w:val="20"/>
            <w:szCs w:val="20"/>
          </w:rPr>
          <w:t xml:space="preserve"> of</w:t>
        </w:r>
        <w:r w:rsidR="00CE0399" w:rsidRPr="008830EF">
          <w:rPr>
            <w:rStyle w:val="Hyperlink"/>
            <w:rFonts w:ascii="Noto Sans" w:hAnsi="Noto Sans" w:cs="Noto Sans"/>
            <w:sz w:val="20"/>
            <w:szCs w:val="20"/>
          </w:rPr>
          <w:t xml:space="preserve"> Disaster Management Act 2003</w:t>
        </w:r>
      </w:hyperlink>
      <w:r w:rsidR="00CE0399" w:rsidRPr="008830EF">
        <w:rPr>
          <w:rFonts w:ascii="Noto Sans" w:hAnsi="Noto Sans" w:cs="Noto Sans"/>
          <w:sz w:val="20"/>
          <w:szCs w:val="20"/>
        </w:rPr>
        <w:t xml:space="preserve"> </w:t>
      </w:r>
      <w:r w:rsidR="0060008D" w:rsidRPr="008830EF">
        <w:rPr>
          <w:rFonts w:ascii="Noto Sans" w:hAnsi="Noto Sans" w:cs="Noto Sans"/>
          <w:sz w:val="20"/>
          <w:szCs w:val="20"/>
        </w:rPr>
        <w:t xml:space="preserve">requires the Commissioner of the Queensland Police Service to ensure that persons performing functions in relation to disaster operations are appropriately trained to maintain and enhance capability under </w:t>
      </w:r>
      <w:r w:rsidR="00000EEC" w:rsidRPr="008830EF">
        <w:rPr>
          <w:rFonts w:ascii="Noto Sans" w:hAnsi="Noto Sans" w:cs="Noto Sans"/>
          <w:sz w:val="20"/>
          <w:szCs w:val="20"/>
        </w:rPr>
        <w:t xml:space="preserve">the </w:t>
      </w:r>
      <w:r w:rsidR="0060008D" w:rsidRPr="008830EF">
        <w:rPr>
          <w:rFonts w:ascii="Noto Sans" w:hAnsi="Noto Sans" w:cs="Noto Sans"/>
          <w:sz w:val="20"/>
          <w:szCs w:val="20"/>
        </w:rPr>
        <w:t>Queensland Disaster Management Arrangements</w:t>
      </w:r>
      <w:r w:rsidR="001521EB">
        <w:rPr>
          <w:rFonts w:ascii="Noto Sans" w:hAnsi="Noto Sans" w:cs="Noto Sans"/>
          <w:sz w:val="20"/>
          <w:szCs w:val="20"/>
        </w:rPr>
        <w:t xml:space="preserve"> </w:t>
      </w:r>
      <w:r w:rsidR="0060008D" w:rsidRPr="008830EF">
        <w:rPr>
          <w:rFonts w:ascii="Noto Sans" w:hAnsi="Noto Sans" w:cs="Noto Sans"/>
          <w:sz w:val="20"/>
          <w:szCs w:val="20"/>
        </w:rPr>
        <w:t>(QDMA)</w:t>
      </w:r>
      <w:r w:rsidR="001521EB">
        <w:rPr>
          <w:rFonts w:ascii="Noto Sans" w:hAnsi="Noto Sans" w:cs="Noto Sans"/>
          <w:sz w:val="20"/>
          <w:szCs w:val="20"/>
        </w:rPr>
        <w:t>.</w:t>
      </w:r>
      <w:r w:rsidRPr="008830EF">
        <w:rPr>
          <w:rFonts w:ascii="Noto Sans" w:hAnsi="Noto Sans" w:cs="Noto Sans"/>
          <w:sz w:val="20"/>
          <w:szCs w:val="20"/>
        </w:rPr>
        <w:t xml:space="preserve"> It is also the responsibility of all stakeholders with disaster management and disaster operations roles to undertake the training relevant to their role as outlined in the </w:t>
      </w:r>
      <w:hyperlink r:id="rId48" w:history="1">
        <w:r w:rsidRPr="008830EF">
          <w:rPr>
            <w:rStyle w:val="Hyperlink"/>
            <w:rFonts w:ascii="Noto Sans" w:hAnsi="Noto Sans" w:cs="Noto Sans"/>
            <w:sz w:val="20"/>
            <w:szCs w:val="20"/>
          </w:rPr>
          <w:t>Queensland Disaster Management Training Framework</w:t>
        </w:r>
      </w:hyperlink>
      <w:r w:rsidRPr="008830EF">
        <w:rPr>
          <w:rFonts w:ascii="Noto Sans" w:hAnsi="Noto Sans" w:cs="Noto Sans"/>
          <w:sz w:val="20"/>
          <w:szCs w:val="20"/>
        </w:rPr>
        <w:t xml:space="preserve"> (QDMTF). </w:t>
      </w:r>
    </w:p>
    <w:p w14:paraId="35C758DF" w14:textId="77777777" w:rsidR="005C4CEF" w:rsidRPr="008830EF" w:rsidRDefault="005C4CEF" w:rsidP="00D20F58">
      <w:pPr>
        <w:jc w:val="both"/>
        <w:rPr>
          <w:rFonts w:ascii="Noto Sans" w:hAnsi="Noto Sans" w:cs="Noto Sans"/>
          <w:sz w:val="20"/>
          <w:szCs w:val="20"/>
        </w:rPr>
      </w:pPr>
    </w:p>
    <w:p w14:paraId="3BA9380F" w14:textId="77777777" w:rsidR="005C4CEF" w:rsidRPr="008830EF" w:rsidRDefault="0060008D" w:rsidP="00D20F58">
      <w:pPr>
        <w:jc w:val="both"/>
        <w:rPr>
          <w:rFonts w:ascii="Noto Sans" w:hAnsi="Noto Sans" w:cs="Noto Sans"/>
          <w:sz w:val="20"/>
          <w:szCs w:val="20"/>
        </w:rPr>
      </w:pPr>
      <w:r w:rsidRPr="008830EF">
        <w:rPr>
          <w:rFonts w:ascii="Noto Sans" w:hAnsi="Noto Sans" w:cs="Noto Sans"/>
          <w:sz w:val="20"/>
          <w:szCs w:val="20"/>
        </w:rPr>
        <w:t>The Queensland Disaster Management Training Framework (QDMTF) outlines the core training courses, inductions and learning pathways relevant to key disaster management stakeholders to support the effective performance of their roles within the Queensland Disaster Management Arrangements.</w:t>
      </w:r>
      <w:r w:rsidR="00000EEC" w:rsidRPr="008830EF">
        <w:rPr>
          <w:rFonts w:ascii="Noto Sans" w:hAnsi="Noto Sans" w:cs="Noto Sans"/>
          <w:sz w:val="20"/>
          <w:szCs w:val="20"/>
        </w:rPr>
        <w:t xml:space="preserve"> </w:t>
      </w:r>
    </w:p>
    <w:p w14:paraId="65D85C9B" w14:textId="77777777" w:rsidR="005C4CEF" w:rsidRPr="008830EF" w:rsidRDefault="00000EEC" w:rsidP="00D20F58">
      <w:pPr>
        <w:jc w:val="both"/>
        <w:rPr>
          <w:rFonts w:ascii="Noto Sans" w:hAnsi="Noto Sans" w:cs="Noto Sans"/>
          <w:sz w:val="20"/>
          <w:szCs w:val="20"/>
        </w:rPr>
      </w:pPr>
      <w:r w:rsidRPr="008830EF">
        <w:rPr>
          <w:rFonts w:ascii="Noto Sans" w:hAnsi="Noto Sans" w:cs="Noto Sans"/>
          <w:sz w:val="20"/>
          <w:szCs w:val="20"/>
        </w:rPr>
        <w:t>Training may be facilitated through the local Queensland Police Service Emergency Management Coordinator (EMC) network or delivered through approved face-to-face and online learning platforms.</w:t>
      </w:r>
    </w:p>
    <w:p w14:paraId="38659940" w14:textId="677CA017" w:rsidR="00000EEC" w:rsidRPr="008830EF" w:rsidRDefault="00000EEC" w:rsidP="00D20F58">
      <w:pPr>
        <w:jc w:val="both"/>
        <w:rPr>
          <w:rFonts w:ascii="Noto Sans" w:hAnsi="Noto Sans" w:cs="Noto Sans"/>
          <w:sz w:val="20"/>
          <w:szCs w:val="20"/>
        </w:rPr>
      </w:pPr>
      <w:r w:rsidRPr="008830EF">
        <w:rPr>
          <w:rFonts w:ascii="Noto Sans" w:hAnsi="Noto Sans" w:cs="Noto Sans"/>
          <w:sz w:val="20"/>
          <w:szCs w:val="20"/>
        </w:rPr>
        <w:t xml:space="preserve">Agencies and organisations represented on the Cairns DDMG are responsible for ensuring their representatives, including deputies, meet the minimum training requirements relevant to their disaster management role. This should occur in consultation with the DDMG Executive Officer and Queensland Police Service Emergency Management Coordinator (EMC), or online through the </w:t>
      </w:r>
      <w:hyperlink r:id="rId49" w:history="1">
        <w:r w:rsidRPr="008830EF">
          <w:rPr>
            <w:rStyle w:val="Hyperlink"/>
            <w:rFonts w:ascii="Noto Sans" w:hAnsi="Noto Sans" w:cs="Noto Sans"/>
            <w:sz w:val="20"/>
            <w:szCs w:val="20"/>
          </w:rPr>
          <w:t>Disaster Management Learning Management System</w:t>
        </w:r>
      </w:hyperlink>
    </w:p>
    <w:p w14:paraId="2CB4F827" w14:textId="77777777" w:rsidR="00057B6D" w:rsidRPr="008830EF" w:rsidRDefault="00057B6D" w:rsidP="00D20F58">
      <w:pPr>
        <w:jc w:val="both"/>
        <w:rPr>
          <w:rFonts w:ascii="Noto Sans" w:hAnsi="Noto Sans" w:cs="Noto Sans"/>
          <w:sz w:val="20"/>
          <w:szCs w:val="20"/>
        </w:rPr>
      </w:pPr>
    </w:p>
    <w:p w14:paraId="35A0CA15" w14:textId="77777777" w:rsidR="00057B6D" w:rsidRPr="008830EF" w:rsidRDefault="00057B6D" w:rsidP="00D20F58">
      <w:pPr>
        <w:pStyle w:val="Heading3"/>
        <w:jc w:val="both"/>
      </w:pPr>
      <w:bookmarkStart w:id="47" w:name="_Toc237263612"/>
      <w:r w:rsidRPr="008830EF">
        <w:t>Exercises</w:t>
      </w:r>
      <w:bookmarkEnd w:id="47"/>
    </w:p>
    <w:p w14:paraId="74756044" w14:textId="77777777" w:rsidR="0091396E" w:rsidRPr="008830EF" w:rsidRDefault="0091396E" w:rsidP="00D20F58">
      <w:pPr>
        <w:jc w:val="both"/>
        <w:rPr>
          <w:rFonts w:ascii="Noto Sans" w:hAnsi="Noto Sans" w:cs="Noto Sans"/>
          <w:sz w:val="20"/>
          <w:szCs w:val="20"/>
        </w:rPr>
      </w:pPr>
    </w:p>
    <w:p w14:paraId="55FB0C55" w14:textId="77777777" w:rsidR="00360AC4" w:rsidRPr="008830EF" w:rsidRDefault="00360AC4" w:rsidP="00D20F58">
      <w:pPr>
        <w:jc w:val="both"/>
        <w:rPr>
          <w:rFonts w:ascii="Noto Sans" w:eastAsia="SimSun" w:hAnsi="Noto Sans" w:cs="Noto Sans"/>
          <w:sz w:val="20"/>
          <w:szCs w:val="20"/>
        </w:rPr>
      </w:pPr>
      <w:r w:rsidRPr="008830EF">
        <w:rPr>
          <w:rFonts w:ascii="Noto Sans" w:eastAsia="SimSun" w:hAnsi="Noto Sans" w:cs="Noto Sans"/>
          <w:sz w:val="20"/>
          <w:szCs w:val="20"/>
        </w:rPr>
        <w:t>Disaster management exercises are an important component of preparedness and capability development for individuals, disaster management groups and associated organisations undertaking roles within the Queensland Disaster Management Arrangements (QDMA).</w:t>
      </w:r>
    </w:p>
    <w:p w14:paraId="1B150DFF" w14:textId="77777777" w:rsidR="00057B6D" w:rsidRPr="008830EF" w:rsidRDefault="00057B6D" w:rsidP="00D20F58">
      <w:pPr>
        <w:jc w:val="both"/>
        <w:rPr>
          <w:rFonts w:ascii="Noto Sans" w:eastAsia="SimSun" w:hAnsi="Noto Sans" w:cs="Noto Sans"/>
          <w:sz w:val="20"/>
          <w:szCs w:val="20"/>
        </w:rPr>
      </w:pPr>
    </w:p>
    <w:p w14:paraId="11C69F72" w14:textId="77777777" w:rsidR="00360AC4" w:rsidRPr="008830EF" w:rsidRDefault="00360AC4" w:rsidP="00D20F58">
      <w:pPr>
        <w:jc w:val="both"/>
        <w:rPr>
          <w:rFonts w:ascii="Noto Sans" w:eastAsia="SimSun" w:hAnsi="Noto Sans" w:cs="Noto Sans"/>
          <w:sz w:val="20"/>
          <w:szCs w:val="20"/>
        </w:rPr>
      </w:pPr>
      <w:r w:rsidRPr="008830EF">
        <w:rPr>
          <w:rFonts w:ascii="Noto Sans" w:eastAsia="SimSun" w:hAnsi="Noto Sans" w:cs="Noto Sans"/>
          <w:sz w:val="20"/>
          <w:szCs w:val="20"/>
        </w:rPr>
        <w:t>Exercises are conducted to validate plans, test arrangements, assess capability, enhance interoperability and practise disaster management and coordination procedures in a controlled environment.</w:t>
      </w:r>
    </w:p>
    <w:p w14:paraId="0BDF878C" w14:textId="77777777" w:rsidR="00ED3296" w:rsidRPr="008830EF" w:rsidRDefault="00ED3296" w:rsidP="00D20F58">
      <w:pPr>
        <w:jc w:val="both"/>
        <w:rPr>
          <w:rFonts w:ascii="Noto Sans" w:eastAsia="SimSun" w:hAnsi="Noto Sans" w:cs="Noto Sans"/>
          <w:sz w:val="20"/>
          <w:szCs w:val="20"/>
        </w:rPr>
      </w:pPr>
    </w:p>
    <w:p w14:paraId="195FC301" w14:textId="77777777" w:rsidR="00360AC4" w:rsidRPr="008830EF" w:rsidRDefault="00360AC4" w:rsidP="00D20F58">
      <w:pPr>
        <w:jc w:val="both"/>
        <w:rPr>
          <w:rFonts w:ascii="Noto Sans" w:eastAsia="SimSun" w:hAnsi="Noto Sans" w:cs="Noto Sans"/>
          <w:sz w:val="20"/>
          <w:szCs w:val="20"/>
        </w:rPr>
      </w:pPr>
      <w:r w:rsidRPr="008830EF">
        <w:rPr>
          <w:rFonts w:ascii="Noto Sans" w:eastAsia="SimSun" w:hAnsi="Noto Sans" w:cs="Noto Sans"/>
          <w:sz w:val="20"/>
          <w:szCs w:val="20"/>
        </w:rPr>
        <w:t>As part of the exercise program, the District Disaster Coordination Centre (DDCC) will exercise personnel and liaison officers to prepare them for their operational roles, validate procedures and identify opportunities for improvement in the operation of the centre.</w:t>
      </w:r>
    </w:p>
    <w:p w14:paraId="09C8B93C" w14:textId="77777777" w:rsidR="00057B6D" w:rsidRPr="008830EF" w:rsidRDefault="00057B6D" w:rsidP="00D20F58">
      <w:pPr>
        <w:jc w:val="both"/>
        <w:rPr>
          <w:rFonts w:ascii="Noto Sans" w:eastAsia="SimSun" w:hAnsi="Noto Sans" w:cs="Noto Sans"/>
          <w:sz w:val="20"/>
          <w:szCs w:val="20"/>
        </w:rPr>
      </w:pPr>
    </w:p>
    <w:p w14:paraId="7476EB4A" w14:textId="77777777" w:rsidR="002F08C6" w:rsidRPr="008830EF" w:rsidRDefault="002F08C6" w:rsidP="00D20F58">
      <w:pPr>
        <w:pStyle w:val="Heading3"/>
        <w:jc w:val="both"/>
      </w:pPr>
      <w:bookmarkStart w:id="48" w:name="_Toc237263613"/>
      <w:r w:rsidRPr="008830EF">
        <w:t>Exercise Evaluation</w:t>
      </w:r>
      <w:bookmarkEnd w:id="48"/>
      <w:r w:rsidRPr="008830EF">
        <w:t xml:space="preserve"> </w:t>
      </w:r>
    </w:p>
    <w:p w14:paraId="112D7471" w14:textId="77777777" w:rsidR="0091396E" w:rsidRPr="008830EF" w:rsidRDefault="0091396E" w:rsidP="00D20F58">
      <w:pPr>
        <w:jc w:val="both"/>
        <w:rPr>
          <w:rFonts w:ascii="Noto Sans" w:hAnsi="Noto Sans" w:cs="Noto Sans"/>
          <w:sz w:val="20"/>
          <w:szCs w:val="20"/>
        </w:rPr>
      </w:pPr>
    </w:p>
    <w:p w14:paraId="17D8BE96" w14:textId="77777777" w:rsidR="002D65CB" w:rsidRPr="008830EF" w:rsidRDefault="002D65CB" w:rsidP="00D20F58">
      <w:pPr>
        <w:jc w:val="both"/>
        <w:rPr>
          <w:rFonts w:ascii="Noto Sans" w:hAnsi="Noto Sans" w:cs="Noto Sans"/>
          <w:sz w:val="20"/>
          <w:szCs w:val="20"/>
        </w:rPr>
      </w:pPr>
      <w:r w:rsidRPr="008830EF">
        <w:rPr>
          <w:rFonts w:ascii="Noto Sans" w:hAnsi="Noto Sans" w:cs="Noto Sans"/>
          <w:sz w:val="20"/>
          <w:szCs w:val="20"/>
        </w:rPr>
        <w:t xml:space="preserve">The purpose of exercise evaluation is to assess the effectiveness of plans, procedures, systems, capabilities and arrangements; identify strengths, areas for improvement and capability gaps; and capture lessons identified to support continuous improvement in disaster management preparedness, response and recovery arrangements. </w:t>
      </w:r>
    </w:p>
    <w:p w14:paraId="7114486C" w14:textId="77777777" w:rsidR="002D65CB" w:rsidRPr="008830EF" w:rsidRDefault="002D65CB" w:rsidP="00D20F58">
      <w:pPr>
        <w:jc w:val="both"/>
        <w:rPr>
          <w:rFonts w:ascii="Noto Sans" w:hAnsi="Noto Sans" w:cs="Noto Sans"/>
          <w:sz w:val="20"/>
          <w:szCs w:val="20"/>
        </w:rPr>
      </w:pPr>
    </w:p>
    <w:p w14:paraId="322B3F76" w14:textId="77777777" w:rsidR="002D65CB" w:rsidRPr="008830EF" w:rsidRDefault="002D65CB" w:rsidP="00D20F58">
      <w:pPr>
        <w:jc w:val="both"/>
        <w:rPr>
          <w:rFonts w:ascii="Noto Sans" w:hAnsi="Noto Sans" w:cs="Noto Sans"/>
          <w:sz w:val="20"/>
          <w:szCs w:val="20"/>
        </w:rPr>
      </w:pPr>
      <w:r w:rsidRPr="008830EF">
        <w:rPr>
          <w:rFonts w:ascii="Noto Sans" w:hAnsi="Noto Sans" w:cs="Noto Sans"/>
          <w:sz w:val="20"/>
          <w:szCs w:val="20"/>
        </w:rPr>
        <w:lastRenderedPageBreak/>
        <w:t xml:space="preserve">Exercise evaluation ensures that activities remain effective, relevant and aligned with contemporary disaster management requirements. Evaluation activities may include participant feedback, hot debriefs, formal debriefs, direct observation, lessons identified processes and </w:t>
      </w:r>
      <w:proofErr w:type="gramStart"/>
      <w:r w:rsidRPr="008830EF">
        <w:rPr>
          <w:rFonts w:ascii="Noto Sans" w:hAnsi="Noto Sans" w:cs="Noto Sans"/>
          <w:sz w:val="20"/>
          <w:szCs w:val="20"/>
        </w:rPr>
        <w:t>After Action</w:t>
      </w:r>
      <w:proofErr w:type="gramEnd"/>
      <w:r w:rsidRPr="008830EF">
        <w:rPr>
          <w:rFonts w:ascii="Noto Sans" w:hAnsi="Noto Sans" w:cs="Noto Sans"/>
          <w:sz w:val="20"/>
          <w:szCs w:val="20"/>
        </w:rPr>
        <w:t xml:space="preserve"> Reviews (AARs). </w:t>
      </w:r>
    </w:p>
    <w:p w14:paraId="402E5ED2" w14:textId="77777777" w:rsidR="002D65CB" w:rsidRPr="008830EF" w:rsidRDefault="002D65CB" w:rsidP="00D20F58">
      <w:pPr>
        <w:jc w:val="both"/>
        <w:rPr>
          <w:rFonts w:ascii="Noto Sans" w:hAnsi="Noto Sans" w:cs="Noto Sans"/>
          <w:sz w:val="20"/>
          <w:szCs w:val="20"/>
        </w:rPr>
      </w:pPr>
    </w:p>
    <w:p w14:paraId="4DF866AB" w14:textId="77777777" w:rsidR="002D65CB" w:rsidRPr="008830EF" w:rsidRDefault="002D65CB" w:rsidP="00D20F58">
      <w:pPr>
        <w:jc w:val="both"/>
        <w:rPr>
          <w:rFonts w:ascii="Noto Sans" w:hAnsi="Noto Sans" w:cs="Noto Sans"/>
          <w:sz w:val="20"/>
          <w:szCs w:val="20"/>
        </w:rPr>
      </w:pPr>
      <w:r w:rsidRPr="008830EF">
        <w:rPr>
          <w:rFonts w:ascii="Noto Sans" w:hAnsi="Noto Sans" w:cs="Noto Sans"/>
          <w:sz w:val="20"/>
          <w:szCs w:val="20"/>
        </w:rPr>
        <w:t xml:space="preserve">Evaluation outcomes should be recorded, analysed and monitored through an appropriate lessons management process to ensure identified issues are addressed and improvements are implemented. </w:t>
      </w:r>
    </w:p>
    <w:p w14:paraId="4D8799CB" w14:textId="77777777" w:rsidR="002D65CB" w:rsidRPr="008830EF" w:rsidRDefault="002D65CB" w:rsidP="00D20F58">
      <w:pPr>
        <w:jc w:val="both"/>
        <w:rPr>
          <w:rFonts w:ascii="Noto Sans" w:hAnsi="Noto Sans" w:cs="Noto Sans"/>
          <w:sz w:val="20"/>
          <w:szCs w:val="20"/>
        </w:rPr>
      </w:pPr>
    </w:p>
    <w:p w14:paraId="5FC10C19" w14:textId="77777777" w:rsidR="001521EB" w:rsidRPr="001521EB" w:rsidRDefault="001521EB" w:rsidP="001521EB">
      <w:pPr>
        <w:jc w:val="both"/>
        <w:rPr>
          <w:rFonts w:ascii="Noto Sans" w:hAnsi="Noto Sans" w:cs="Noto Sans"/>
          <w:sz w:val="20"/>
          <w:szCs w:val="20"/>
        </w:rPr>
      </w:pPr>
      <w:r w:rsidRPr="001521EB">
        <w:rPr>
          <w:rFonts w:ascii="Noto Sans" w:hAnsi="Noto Sans" w:cs="Noto Sans"/>
          <w:sz w:val="20"/>
          <w:szCs w:val="20"/>
        </w:rPr>
        <w:t xml:space="preserve">Following each exercise, a hot debrief should be conducted to capture immediate observations and feedback. A formal </w:t>
      </w:r>
      <w:proofErr w:type="gramStart"/>
      <w:r w:rsidRPr="001521EB">
        <w:rPr>
          <w:rFonts w:ascii="Noto Sans" w:hAnsi="Noto Sans" w:cs="Noto Sans"/>
          <w:sz w:val="20"/>
          <w:szCs w:val="20"/>
        </w:rPr>
        <w:t>debrief</w:t>
      </w:r>
      <w:proofErr w:type="gramEnd"/>
      <w:r w:rsidRPr="001521EB">
        <w:rPr>
          <w:rFonts w:ascii="Noto Sans" w:hAnsi="Noto Sans" w:cs="Noto Sans"/>
          <w:sz w:val="20"/>
          <w:szCs w:val="20"/>
        </w:rPr>
        <w:t xml:space="preserve"> or After Action Review should then be undertaken to evaluate exercise outcomes, confirm lessons identified, and develop continuous improvement actions.</w:t>
      </w:r>
    </w:p>
    <w:p w14:paraId="089F5D01" w14:textId="77777777" w:rsidR="002D65CB" w:rsidRPr="008830EF" w:rsidRDefault="002D65CB" w:rsidP="00D20F58">
      <w:pPr>
        <w:jc w:val="both"/>
        <w:rPr>
          <w:rFonts w:ascii="Noto Sans" w:hAnsi="Noto Sans" w:cs="Noto Sans"/>
          <w:sz w:val="20"/>
          <w:szCs w:val="20"/>
        </w:rPr>
      </w:pPr>
    </w:p>
    <w:p w14:paraId="64BFA3A9" w14:textId="77777777" w:rsidR="002D65CB" w:rsidRPr="008830EF" w:rsidRDefault="002D65CB" w:rsidP="00D20F58">
      <w:pPr>
        <w:jc w:val="both"/>
        <w:rPr>
          <w:rFonts w:ascii="Noto Sans" w:hAnsi="Noto Sans" w:cs="Noto Sans"/>
          <w:sz w:val="20"/>
          <w:szCs w:val="20"/>
        </w:rPr>
      </w:pPr>
      <w:r w:rsidRPr="008830EF">
        <w:rPr>
          <w:rFonts w:ascii="Noto Sans" w:hAnsi="Noto Sans" w:cs="Noto Sans"/>
          <w:sz w:val="20"/>
          <w:szCs w:val="20"/>
        </w:rPr>
        <w:t>Minutes, findings and improvement actions arising from the evaluation process are to be maintained by the Executive Officer. Identified actions should be recorded within an action register and monitored until completion, with progress reported to the Cairns District Disaster Management Group (DDMG) at subsequent meetings.</w:t>
      </w:r>
    </w:p>
    <w:p w14:paraId="1F7673E7" w14:textId="77777777" w:rsidR="006E0C38" w:rsidRDefault="006E0C38" w:rsidP="00D20F58">
      <w:pPr>
        <w:jc w:val="both"/>
        <w:rPr>
          <w:rFonts w:ascii="Noto Sans" w:hAnsi="Noto Sans" w:cs="Noto Sans"/>
          <w:sz w:val="20"/>
          <w:szCs w:val="20"/>
        </w:rPr>
      </w:pPr>
    </w:p>
    <w:p w14:paraId="2495E9A4" w14:textId="77777777" w:rsidR="0063606D" w:rsidRPr="0063606D" w:rsidRDefault="0063606D" w:rsidP="0063606D">
      <w:pPr>
        <w:pStyle w:val="Heading2"/>
        <w:rPr>
          <w:rFonts w:ascii="Noto Sans" w:hAnsi="Noto Sans" w:cs="Noto Sans"/>
          <w:sz w:val="24"/>
        </w:rPr>
      </w:pPr>
      <w:bookmarkStart w:id="49" w:name="_Toc237263614"/>
      <w:r w:rsidRPr="0063606D">
        <w:rPr>
          <w:rFonts w:ascii="Noto Sans" w:hAnsi="Noto Sans" w:cs="Noto Sans"/>
          <w:sz w:val="24"/>
        </w:rPr>
        <w:t>Disaster Declaration</w:t>
      </w:r>
      <w:bookmarkEnd w:id="49"/>
    </w:p>
    <w:p w14:paraId="6DCEEBCD" w14:textId="77777777" w:rsidR="0063606D" w:rsidRPr="0063606D" w:rsidRDefault="0063606D" w:rsidP="0063606D"/>
    <w:p w14:paraId="26310A40" w14:textId="02E4B66E" w:rsidR="0063606D" w:rsidRPr="0063606D" w:rsidRDefault="0063606D" w:rsidP="0063606D">
      <w:pPr>
        <w:jc w:val="both"/>
        <w:rPr>
          <w:rFonts w:ascii="Noto Sans" w:hAnsi="Noto Sans" w:cs="Noto Sans"/>
          <w:sz w:val="20"/>
          <w:szCs w:val="20"/>
        </w:rPr>
      </w:pPr>
      <w:r w:rsidRPr="0063606D">
        <w:rPr>
          <w:rFonts w:ascii="Noto Sans" w:hAnsi="Noto Sans" w:cs="Noto Sans"/>
          <w:sz w:val="20"/>
          <w:szCs w:val="20"/>
        </w:rPr>
        <w:t xml:space="preserve">In accordance with </w:t>
      </w:r>
      <w:hyperlink r:id="rId50" w:history="1">
        <w:r w:rsidRPr="0063606D">
          <w:rPr>
            <w:rStyle w:val="Hyperlink"/>
            <w:rFonts w:ascii="Noto Sans" w:hAnsi="Noto Sans" w:cs="Noto Sans"/>
            <w:sz w:val="20"/>
            <w:szCs w:val="20"/>
          </w:rPr>
          <w:t>section 64 of the Disaster Management Act</w:t>
        </w:r>
      </w:hyperlink>
      <w:r w:rsidRPr="0063606D">
        <w:rPr>
          <w:rFonts w:ascii="Noto Sans" w:hAnsi="Noto Sans" w:cs="Noto Sans"/>
          <w:sz w:val="20"/>
          <w:szCs w:val="20"/>
        </w:rPr>
        <w:t>, the District Disaster Coordinator may, with the approval of the Minister, declare a disaster situation for all or part of the Cairns Disaster District where the legislative criteria for a declaration are met.</w:t>
      </w:r>
    </w:p>
    <w:p w14:paraId="14192BE0" w14:textId="77777777" w:rsidR="0063606D" w:rsidRDefault="0063606D" w:rsidP="00D20F58">
      <w:pPr>
        <w:jc w:val="both"/>
        <w:rPr>
          <w:rFonts w:ascii="Noto Sans" w:hAnsi="Noto Sans" w:cs="Noto Sans"/>
          <w:sz w:val="20"/>
          <w:szCs w:val="20"/>
        </w:rPr>
      </w:pPr>
    </w:p>
    <w:p w14:paraId="4CFD1831" w14:textId="77777777" w:rsidR="0063606D" w:rsidRDefault="0063606D" w:rsidP="00D20F58">
      <w:pPr>
        <w:jc w:val="both"/>
        <w:rPr>
          <w:rFonts w:ascii="Noto Sans" w:hAnsi="Noto Sans" w:cs="Noto Sans"/>
          <w:sz w:val="20"/>
          <w:szCs w:val="20"/>
        </w:rPr>
      </w:pPr>
    </w:p>
    <w:p w14:paraId="78A0A52D" w14:textId="77777777" w:rsidR="006E0C38" w:rsidRPr="008830EF" w:rsidRDefault="006E0C38" w:rsidP="00D20F58">
      <w:pPr>
        <w:jc w:val="both"/>
        <w:rPr>
          <w:rFonts w:ascii="Noto Sans" w:hAnsi="Noto Sans" w:cs="Noto Sans"/>
          <w:sz w:val="20"/>
          <w:szCs w:val="20"/>
        </w:rPr>
      </w:pPr>
    </w:p>
    <w:p w14:paraId="59F3AF7A" w14:textId="1C9C5E02" w:rsidR="00897C21" w:rsidRPr="008830EF" w:rsidRDefault="00897C21" w:rsidP="00D20F58">
      <w:pPr>
        <w:pStyle w:val="Heading1"/>
        <w:jc w:val="both"/>
      </w:pPr>
      <w:bookmarkStart w:id="50" w:name="_Toc237263615"/>
      <w:r w:rsidRPr="008830EF">
        <w:t xml:space="preserve">Disaster </w:t>
      </w:r>
      <w:r w:rsidR="00EF5B08">
        <w:t xml:space="preserve">District </w:t>
      </w:r>
      <w:r w:rsidR="008F366C" w:rsidRPr="008830EF">
        <w:t>Profile</w:t>
      </w:r>
      <w:bookmarkEnd w:id="50"/>
    </w:p>
    <w:p w14:paraId="749FD407" w14:textId="77777777" w:rsidR="00897C21" w:rsidRPr="008830EF" w:rsidRDefault="00897C21" w:rsidP="00D20F58">
      <w:pPr>
        <w:jc w:val="both"/>
        <w:rPr>
          <w:rFonts w:ascii="Noto Sans" w:hAnsi="Noto Sans" w:cs="Noto Sans"/>
          <w:sz w:val="20"/>
          <w:szCs w:val="20"/>
        </w:rPr>
      </w:pPr>
    </w:p>
    <w:p w14:paraId="32960249" w14:textId="77777777" w:rsidR="00897C21" w:rsidRPr="008830EF" w:rsidRDefault="00897C21" w:rsidP="00D20F58">
      <w:pPr>
        <w:pStyle w:val="Heading2"/>
        <w:jc w:val="both"/>
        <w:rPr>
          <w:rFonts w:eastAsia="SimSun"/>
        </w:rPr>
      </w:pPr>
      <w:bookmarkStart w:id="51" w:name="_Toc237263616"/>
      <w:r w:rsidRPr="008830EF">
        <w:rPr>
          <w:rFonts w:eastAsia="SimSun"/>
        </w:rPr>
        <w:t>Community Context</w:t>
      </w:r>
      <w:bookmarkEnd w:id="51"/>
    </w:p>
    <w:p w14:paraId="3FE27A2B" w14:textId="77777777" w:rsidR="00897C21" w:rsidRPr="008830EF" w:rsidRDefault="00897C21" w:rsidP="00D20F58">
      <w:pPr>
        <w:jc w:val="both"/>
        <w:rPr>
          <w:rFonts w:ascii="Noto Sans" w:hAnsi="Noto Sans" w:cs="Noto Sans"/>
          <w:sz w:val="20"/>
          <w:szCs w:val="20"/>
        </w:rPr>
      </w:pPr>
      <w:r w:rsidRPr="008830EF">
        <w:rPr>
          <w:rFonts w:ascii="Noto Sans" w:hAnsi="Noto Sans" w:cs="Noto Sans"/>
          <w:sz w:val="20"/>
          <w:szCs w:val="20"/>
        </w:rPr>
        <w:t xml:space="preserve">The </w:t>
      </w:r>
      <w:r w:rsidR="002D0964" w:rsidRPr="008830EF">
        <w:rPr>
          <w:rFonts w:ascii="Noto Sans" w:eastAsia="SimSun" w:hAnsi="Noto Sans" w:cs="Noto Sans"/>
          <w:sz w:val="20"/>
          <w:szCs w:val="20"/>
        </w:rPr>
        <w:t xml:space="preserve">Cairns </w:t>
      </w:r>
      <w:r w:rsidRPr="008830EF">
        <w:rPr>
          <w:rFonts w:ascii="Noto Sans" w:hAnsi="Noto Sans" w:cs="Noto Sans"/>
          <w:sz w:val="20"/>
          <w:szCs w:val="20"/>
        </w:rPr>
        <w:t xml:space="preserve">Disaster District is quite diverse and comprises of </w:t>
      </w:r>
      <w:r w:rsidR="002D0964" w:rsidRPr="008830EF">
        <w:rPr>
          <w:rFonts w:ascii="Noto Sans" w:hAnsi="Noto Sans" w:cs="Noto Sans"/>
          <w:sz w:val="20"/>
          <w:szCs w:val="20"/>
        </w:rPr>
        <w:t>1</w:t>
      </w:r>
      <w:r w:rsidR="003B787E" w:rsidRPr="008830EF">
        <w:rPr>
          <w:rFonts w:ascii="Noto Sans" w:hAnsi="Noto Sans" w:cs="Noto Sans"/>
          <w:sz w:val="20"/>
          <w:szCs w:val="20"/>
        </w:rPr>
        <w:t>5</w:t>
      </w:r>
      <w:r w:rsidR="002D0964" w:rsidRPr="008830EF">
        <w:rPr>
          <w:rFonts w:ascii="Noto Sans" w:hAnsi="Noto Sans" w:cs="Noto Sans"/>
          <w:sz w:val="20"/>
          <w:szCs w:val="20"/>
        </w:rPr>
        <w:t xml:space="preserve"> </w:t>
      </w:r>
      <w:r w:rsidRPr="008830EF">
        <w:rPr>
          <w:rFonts w:ascii="Noto Sans" w:hAnsi="Noto Sans" w:cs="Noto Sans"/>
          <w:sz w:val="20"/>
          <w:szCs w:val="20"/>
        </w:rPr>
        <w:t>Councils</w:t>
      </w:r>
      <w:r w:rsidR="003B787E" w:rsidRPr="008830EF">
        <w:rPr>
          <w:rFonts w:ascii="Noto Sans" w:hAnsi="Noto Sans" w:cs="Noto Sans"/>
          <w:sz w:val="20"/>
          <w:szCs w:val="20"/>
        </w:rPr>
        <w:t xml:space="preserve"> and 1 Town Authority</w:t>
      </w:r>
      <w:r w:rsidRPr="008830EF">
        <w:rPr>
          <w:rFonts w:ascii="Noto Sans" w:hAnsi="Noto Sans" w:cs="Noto Sans"/>
          <w:sz w:val="20"/>
          <w:szCs w:val="20"/>
        </w:rPr>
        <w:t>:</w:t>
      </w:r>
    </w:p>
    <w:p w14:paraId="6E75A0AE" w14:textId="77777777" w:rsidR="00102201" w:rsidRPr="008830EF" w:rsidRDefault="00102201" w:rsidP="00D20F58">
      <w:pPr>
        <w:numPr>
          <w:ilvl w:val="0"/>
          <w:numId w:val="31"/>
        </w:numPr>
        <w:jc w:val="both"/>
        <w:rPr>
          <w:rFonts w:ascii="Noto Sans" w:eastAsia="SimSun" w:hAnsi="Noto Sans" w:cs="Noto Sans"/>
          <w:sz w:val="20"/>
          <w:szCs w:val="20"/>
        </w:rPr>
      </w:pPr>
      <w:bookmarkStart w:id="52" w:name="_Hlk95826418"/>
      <w:r w:rsidRPr="008830EF">
        <w:rPr>
          <w:rFonts w:ascii="Noto Sans" w:eastAsia="SimSun" w:hAnsi="Noto Sans" w:cs="Noto Sans"/>
          <w:sz w:val="20"/>
          <w:szCs w:val="20"/>
        </w:rPr>
        <w:t>Aurukun Shire Council</w:t>
      </w:r>
    </w:p>
    <w:p w14:paraId="31A223FB" w14:textId="77777777" w:rsidR="00102201" w:rsidRPr="008830EF" w:rsidRDefault="00102201" w:rsidP="00D20F58">
      <w:pPr>
        <w:numPr>
          <w:ilvl w:val="0"/>
          <w:numId w:val="31"/>
        </w:numPr>
        <w:jc w:val="both"/>
        <w:rPr>
          <w:rFonts w:ascii="Noto Sans" w:eastAsia="SimSun" w:hAnsi="Noto Sans" w:cs="Noto Sans"/>
          <w:sz w:val="20"/>
          <w:szCs w:val="20"/>
        </w:rPr>
      </w:pPr>
      <w:r w:rsidRPr="008830EF">
        <w:rPr>
          <w:rFonts w:ascii="Noto Sans" w:eastAsia="SimSun" w:hAnsi="Noto Sans" w:cs="Noto Sans"/>
          <w:sz w:val="20"/>
          <w:szCs w:val="20"/>
        </w:rPr>
        <w:t>Cairns Regional Council</w:t>
      </w:r>
    </w:p>
    <w:p w14:paraId="344B15E6" w14:textId="77777777" w:rsidR="00102201" w:rsidRPr="008830EF" w:rsidRDefault="00102201" w:rsidP="00D20F58">
      <w:pPr>
        <w:numPr>
          <w:ilvl w:val="0"/>
          <w:numId w:val="31"/>
        </w:numPr>
        <w:jc w:val="both"/>
        <w:rPr>
          <w:rFonts w:ascii="Noto Sans" w:eastAsia="SimSun" w:hAnsi="Noto Sans" w:cs="Noto Sans"/>
          <w:sz w:val="20"/>
          <w:szCs w:val="20"/>
        </w:rPr>
      </w:pPr>
      <w:r w:rsidRPr="008830EF">
        <w:rPr>
          <w:rFonts w:ascii="Noto Sans" w:eastAsia="SimSun" w:hAnsi="Noto Sans" w:cs="Noto Sans"/>
          <w:sz w:val="20"/>
          <w:szCs w:val="20"/>
        </w:rPr>
        <w:t>Cook Shire Council</w:t>
      </w:r>
    </w:p>
    <w:p w14:paraId="3F93D77F" w14:textId="77777777" w:rsidR="00102201" w:rsidRPr="008830EF" w:rsidRDefault="00102201" w:rsidP="00D20F58">
      <w:pPr>
        <w:numPr>
          <w:ilvl w:val="0"/>
          <w:numId w:val="31"/>
        </w:numPr>
        <w:jc w:val="both"/>
        <w:rPr>
          <w:rFonts w:ascii="Noto Sans" w:eastAsia="SimSun" w:hAnsi="Noto Sans" w:cs="Noto Sans"/>
          <w:sz w:val="20"/>
          <w:szCs w:val="20"/>
        </w:rPr>
      </w:pPr>
      <w:r w:rsidRPr="008830EF">
        <w:rPr>
          <w:rFonts w:ascii="Noto Sans" w:eastAsia="SimSun" w:hAnsi="Noto Sans" w:cs="Noto Sans"/>
          <w:sz w:val="20"/>
          <w:szCs w:val="20"/>
        </w:rPr>
        <w:t>Douglas Shire Council</w:t>
      </w:r>
    </w:p>
    <w:p w14:paraId="25BEECCB" w14:textId="77777777" w:rsidR="00102201" w:rsidRPr="008830EF" w:rsidRDefault="00102201" w:rsidP="00D20F58">
      <w:pPr>
        <w:numPr>
          <w:ilvl w:val="0"/>
          <w:numId w:val="31"/>
        </w:numPr>
        <w:jc w:val="both"/>
        <w:rPr>
          <w:rFonts w:ascii="Noto Sans" w:eastAsia="SimSun" w:hAnsi="Noto Sans" w:cs="Noto Sans"/>
          <w:sz w:val="20"/>
          <w:szCs w:val="20"/>
        </w:rPr>
      </w:pPr>
      <w:r w:rsidRPr="008830EF">
        <w:rPr>
          <w:rFonts w:ascii="Noto Sans" w:eastAsia="SimSun" w:hAnsi="Noto Sans" w:cs="Noto Sans"/>
          <w:sz w:val="20"/>
          <w:szCs w:val="20"/>
        </w:rPr>
        <w:t>Hopevale Aboriginal Shire Council</w:t>
      </w:r>
    </w:p>
    <w:p w14:paraId="288EF06E" w14:textId="77777777" w:rsidR="00102201" w:rsidRPr="008830EF" w:rsidRDefault="00102201" w:rsidP="00D20F58">
      <w:pPr>
        <w:numPr>
          <w:ilvl w:val="0"/>
          <w:numId w:val="31"/>
        </w:numPr>
        <w:jc w:val="both"/>
        <w:rPr>
          <w:rFonts w:ascii="Noto Sans" w:eastAsia="SimSun" w:hAnsi="Noto Sans" w:cs="Noto Sans"/>
          <w:sz w:val="20"/>
          <w:szCs w:val="20"/>
        </w:rPr>
      </w:pPr>
      <w:r w:rsidRPr="008830EF">
        <w:rPr>
          <w:rFonts w:ascii="Noto Sans" w:eastAsia="SimSun" w:hAnsi="Noto Sans" w:cs="Noto Sans"/>
          <w:sz w:val="20"/>
          <w:szCs w:val="20"/>
        </w:rPr>
        <w:t>Kowanyama Aboriginal Shire Council</w:t>
      </w:r>
    </w:p>
    <w:p w14:paraId="0EAA66C8" w14:textId="77777777" w:rsidR="00102201" w:rsidRPr="008830EF" w:rsidRDefault="00102201" w:rsidP="00D20F58">
      <w:pPr>
        <w:numPr>
          <w:ilvl w:val="0"/>
          <w:numId w:val="31"/>
        </w:numPr>
        <w:jc w:val="both"/>
        <w:rPr>
          <w:rFonts w:ascii="Noto Sans" w:eastAsia="SimSun" w:hAnsi="Noto Sans" w:cs="Noto Sans"/>
          <w:sz w:val="20"/>
          <w:szCs w:val="20"/>
        </w:rPr>
      </w:pPr>
      <w:r w:rsidRPr="008830EF">
        <w:rPr>
          <w:rFonts w:ascii="Noto Sans" w:eastAsia="SimSun" w:hAnsi="Noto Sans" w:cs="Noto Sans"/>
          <w:sz w:val="20"/>
          <w:szCs w:val="20"/>
        </w:rPr>
        <w:t>Lockhart River Aboriginal Shire Council</w:t>
      </w:r>
    </w:p>
    <w:p w14:paraId="3A35D0B0" w14:textId="77777777" w:rsidR="00102201" w:rsidRPr="008830EF" w:rsidRDefault="00102201" w:rsidP="00D20F58">
      <w:pPr>
        <w:numPr>
          <w:ilvl w:val="0"/>
          <w:numId w:val="31"/>
        </w:numPr>
        <w:jc w:val="both"/>
        <w:rPr>
          <w:rFonts w:ascii="Noto Sans" w:eastAsia="SimSun" w:hAnsi="Noto Sans" w:cs="Noto Sans"/>
          <w:sz w:val="20"/>
          <w:szCs w:val="20"/>
        </w:rPr>
      </w:pPr>
      <w:r w:rsidRPr="008830EF">
        <w:rPr>
          <w:rFonts w:ascii="Noto Sans" w:eastAsia="SimSun" w:hAnsi="Noto Sans" w:cs="Noto Sans"/>
          <w:sz w:val="20"/>
          <w:szCs w:val="20"/>
        </w:rPr>
        <w:t>Mapoon Aboriginal Shire Council</w:t>
      </w:r>
    </w:p>
    <w:p w14:paraId="3D93B519" w14:textId="77777777" w:rsidR="00102201" w:rsidRPr="008830EF" w:rsidRDefault="00102201" w:rsidP="00D20F58">
      <w:pPr>
        <w:numPr>
          <w:ilvl w:val="0"/>
          <w:numId w:val="31"/>
        </w:numPr>
        <w:jc w:val="both"/>
        <w:rPr>
          <w:rFonts w:ascii="Noto Sans" w:eastAsia="SimSun" w:hAnsi="Noto Sans" w:cs="Noto Sans"/>
          <w:sz w:val="20"/>
          <w:szCs w:val="20"/>
        </w:rPr>
      </w:pPr>
      <w:r w:rsidRPr="008830EF">
        <w:rPr>
          <w:rFonts w:ascii="Noto Sans" w:eastAsia="SimSun" w:hAnsi="Noto Sans" w:cs="Noto Sans"/>
          <w:sz w:val="20"/>
          <w:szCs w:val="20"/>
        </w:rPr>
        <w:t>Napranum Aboriginal Shire Council</w:t>
      </w:r>
    </w:p>
    <w:p w14:paraId="66974CA8" w14:textId="77777777" w:rsidR="00102201" w:rsidRPr="008830EF" w:rsidRDefault="00102201" w:rsidP="00D20F58">
      <w:pPr>
        <w:numPr>
          <w:ilvl w:val="0"/>
          <w:numId w:val="31"/>
        </w:numPr>
        <w:jc w:val="both"/>
        <w:rPr>
          <w:rFonts w:ascii="Noto Sans" w:eastAsia="SimSun" w:hAnsi="Noto Sans" w:cs="Noto Sans"/>
          <w:sz w:val="20"/>
          <w:szCs w:val="20"/>
        </w:rPr>
      </w:pPr>
      <w:r w:rsidRPr="008830EF">
        <w:rPr>
          <w:rFonts w:ascii="Noto Sans" w:eastAsia="SimSun" w:hAnsi="Noto Sans" w:cs="Noto Sans"/>
          <w:sz w:val="20"/>
          <w:szCs w:val="20"/>
        </w:rPr>
        <w:t>Northern Peninsula Area Regional Council</w:t>
      </w:r>
    </w:p>
    <w:p w14:paraId="5564BB4C" w14:textId="77777777" w:rsidR="00102201" w:rsidRPr="008830EF" w:rsidRDefault="00102201" w:rsidP="00D20F58">
      <w:pPr>
        <w:numPr>
          <w:ilvl w:val="0"/>
          <w:numId w:val="31"/>
        </w:numPr>
        <w:jc w:val="both"/>
        <w:rPr>
          <w:rFonts w:ascii="Noto Sans" w:eastAsia="SimSun" w:hAnsi="Noto Sans" w:cs="Noto Sans"/>
          <w:sz w:val="20"/>
          <w:szCs w:val="20"/>
        </w:rPr>
      </w:pPr>
      <w:proofErr w:type="spellStart"/>
      <w:r w:rsidRPr="008830EF">
        <w:rPr>
          <w:rFonts w:ascii="Noto Sans" w:eastAsia="SimSun" w:hAnsi="Noto Sans" w:cs="Noto Sans"/>
          <w:sz w:val="20"/>
          <w:szCs w:val="20"/>
        </w:rPr>
        <w:t>Pormpuraaw</w:t>
      </w:r>
      <w:proofErr w:type="spellEnd"/>
      <w:r w:rsidRPr="008830EF">
        <w:rPr>
          <w:rFonts w:ascii="Noto Sans" w:eastAsia="SimSun" w:hAnsi="Noto Sans" w:cs="Noto Sans"/>
          <w:sz w:val="20"/>
          <w:szCs w:val="20"/>
        </w:rPr>
        <w:t xml:space="preserve"> Aboriginal Shire Council</w:t>
      </w:r>
    </w:p>
    <w:p w14:paraId="14722C87" w14:textId="77777777" w:rsidR="00102201" w:rsidRPr="008830EF" w:rsidRDefault="00102201" w:rsidP="00D20F58">
      <w:pPr>
        <w:numPr>
          <w:ilvl w:val="0"/>
          <w:numId w:val="31"/>
        </w:numPr>
        <w:jc w:val="both"/>
        <w:rPr>
          <w:rFonts w:ascii="Noto Sans" w:eastAsia="SimSun" w:hAnsi="Noto Sans" w:cs="Noto Sans"/>
          <w:sz w:val="20"/>
          <w:szCs w:val="20"/>
        </w:rPr>
      </w:pPr>
      <w:r w:rsidRPr="008830EF">
        <w:rPr>
          <w:rFonts w:ascii="Noto Sans" w:eastAsia="SimSun" w:hAnsi="Noto Sans" w:cs="Noto Sans"/>
          <w:sz w:val="20"/>
          <w:szCs w:val="20"/>
        </w:rPr>
        <w:t xml:space="preserve">Weipa Town Authority </w:t>
      </w:r>
    </w:p>
    <w:p w14:paraId="7B22E951" w14:textId="77777777" w:rsidR="00102201" w:rsidRPr="008830EF" w:rsidRDefault="00102201" w:rsidP="00D20F58">
      <w:pPr>
        <w:numPr>
          <w:ilvl w:val="0"/>
          <w:numId w:val="31"/>
        </w:numPr>
        <w:jc w:val="both"/>
        <w:rPr>
          <w:rFonts w:ascii="Noto Sans" w:eastAsia="SimSun" w:hAnsi="Noto Sans" w:cs="Noto Sans"/>
          <w:sz w:val="20"/>
          <w:szCs w:val="20"/>
        </w:rPr>
      </w:pPr>
      <w:proofErr w:type="spellStart"/>
      <w:r w:rsidRPr="008830EF">
        <w:rPr>
          <w:rFonts w:ascii="Noto Sans" w:eastAsia="SimSun" w:hAnsi="Noto Sans" w:cs="Noto Sans"/>
          <w:sz w:val="20"/>
          <w:szCs w:val="20"/>
        </w:rPr>
        <w:t>Wujal</w:t>
      </w:r>
      <w:proofErr w:type="spellEnd"/>
      <w:r w:rsidRPr="008830EF">
        <w:rPr>
          <w:rFonts w:ascii="Noto Sans" w:eastAsia="SimSun" w:hAnsi="Noto Sans" w:cs="Noto Sans"/>
          <w:sz w:val="20"/>
          <w:szCs w:val="20"/>
        </w:rPr>
        <w:t xml:space="preserve"> </w:t>
      </w:r>
      <w:proofErr w:type="spellStart"/>
      <w:r w:rsidRPr="008830EF">
        <w:rPr>
          <w:rFonts w:ascii="Noto Sans" w:eastAsia="SimSun" w:hAnsi="Noto Sans" w:cs="Noto Sans"/>
          <w:sz w:val="20"/>
          <w:szCs w:val="20"/>
        </w:rPr>
        <w:t>Wujal</w:t>
      </w:r>
      <w:proofErr w:type="spellEnd"/>
      <w:r w:rsidRPr="008830EF">
        <w:rPr>
          <w:rFonts w:ascii="Noto Sans" w:eastAsia="SimSun" w:hAnsi="Noto Sans" w:cs="Noto Sans"/>
          <w:sz w:val="20"/>
          <w:szCs w:val="20"/>
        </w:rPr>
        <w:t xml:space="preserve"> Aboriginal Shire Council</w:t>
      </w:r>
    </w:p>
    <w:p w14:paraId="055DC410" w14:textId="77777777" w:rsidR="00102201" w:rsidRPr="008830EF" w:rsidRDefault="00102201" w:rsidP="00D20F58">
      <w:pPr>
        <w:numPr>
          <w:ilvl w:val="0"/>
          <w:numId w:val="31"/>
        </w:numPr>
        <w:jc w:val="both"/>
        <w:rPr>
          <w:rFonts w:ascii="Noto Sans" w:eastAsia="SimSun" w:hAnsi="Noto Sans" w:cs="Noto Sans"/>
          <w:sz w:val="20"/>
          <w:szCs w:val="20"/>
        </w:rPr>
      </w:pPr>
      <w:r w:rsidRPr="008830EF">
        <w:rPr>
          <w:rFonts w:ascii="Noto Sans" w:eastAsia="SimSun" w:hAnsi="Noto Sans" w:cs="Noto Sans"/>
          <w:sz w:val="20"/>
          <w:szCs w:val="20"/>
        </w:rPr>
        <w:t>Torres Shire Council</w:t>
      </w:r>
    </w:p>
    <w:p w14:paraId="79374232" w14:textId="77777777" w:rsidR="00102201" w:rsidRPr="008830EF" w:rsidRDefault="00102201" w:rsidP="00D20F58">
      <w:pPr>
        <w:numPr>
          <w:ilvl w:val="0"/>
          <w:numId w:val="31"/>
        </w:numPr>
        <w:jc w:val="both"/>
        <w:rPr>
          <w:rFonts w:ascii="Noto Sans" w:eastAsia="SimSun" w:hAnsi="Noto Sans" w:cs="Noto Sans"/>
          <w:sz w:val="20"/>
          <w:szCs w:val="20"/>
        </w:rPr>
      </w:pPr>
      <w:r w:rsidRPr="008830EF">
        <w:rPr>
          <w:rFonts w:ascii="Noto Sans" w:eastAsia="SimSun" w:hAnsi="Noto Sans" w:cs="Noto Sans"/>
          <w:sz w:val="20"/>
          <w:szCs w:val="20"/>
        </w:rPr>
        <w:t>Torres Strait Island Regional Council</w:t>
      </w:r>
    </w:p>
    <w:p w14:paraId="57F374B2" w14:textId="77777777" w:rsidR="00102201" w:rsidRPr="008830EF" w:rsidRDefault="00102201" w:rsidP="00D20F58">
      <w:pPr>
        <w:numPr>
          <w:ilvl w:val="0"/>
          <w:numId w:val="31"/>
        </w:numPr>
        <w:jc w:val="both"/>
        <w:rPr>
          <w:rFonts w:ascii="Noto Sans" w:eastAsia="SimSun" w:hAnsi="Noto Sans" w:cs="Noto Sans"/>
          <w:sz w:val="20"/>
          <w:szCs w:val="20"/>
        </w:rPr>
      </w:pPr>
      <w:r w:rsidRPr="008830EF">
        <w:rPr>
          <w:rFonts w:ascii="Noto Sans" w:eastAsia="SimSun" w:hAnsi="Noto Sans" w:cs="Noto Sans"/>
          <w:sz w:val="20"/>
          <w:szCs w:val="20"/>
        </w:rPr>
        <w:t>Yarrabah Shire Council</w:t>
      </w:r>
    </w:p>
    <w:bookmarkEnd w:id="52"/>
    <w:p w14:paraId="31D0A64F" w14:textId="77777777" w:rsidR="004348F2" w:rsidRPr="008830EF" w:rsidRDefault="004348F2" w:rsidP="00D20F58">
      <w:pPr>
        <w:jc w:val="both"/>
        <w:rPr>
          <w:rFonts w:ascii="Noto Sans" w:hAnsi="Noto Sans" w:cs="Noto Sans"/>
          <w:sz w:val="20"/>
          <w:szCs w:val="20"/>
        </w:rPr>
      </w:pPr>
    </w:p>
    <w:p w14:paraId="2C88EFC7" w14:textId="3177CC53" w:rsidR="00897C21" w:rsidRDefault="00897C21" w:rsidP="00D20F58">
      <w:pPr>
        <w:jc w:val="both"/>
        <w:rPr>
          <w:rFonts w:ascii="Noto Sans" w:hAnsi="Noto Sans" w:cs="Noto Sans"/>
          <w:sz w:val="20"/>
          <w:szCs w:val="20"/>
        </w:rPr>
      </w:pPr>
      <w:r w:rsidRPr="008830EF">
        <w:rPr>
          <w:rFonts w:ascii="Noto Sans" w:hAnsi="Noto Sans" w:cs="Noto Sans"/>
          <w:sz w:val="20"/>
          <w:szCs w:val="20"/>
        </w:rPr>
        <w:t xml:space="preserve">It is recognised that in accordance with </w:t>
      </w:r>
      <w:hyperlink r:id="rId51" w:anchor="sec.28A" w:history="1">
        <w:r w:rsidRPr="008830EF">
          <w:rPr>
            <w:rStyle w:val="Hyperlink"/>
            <w:rFonts w:ascii="Noto Sans" w:hAnsi="Noto Sans" w:cs="Noto Sans"/>
            <w:sz w:val="20"/>
            <w:szCs w:val="20"/>
          </w:rPr>
          <w:t>s.28A of the Disaster Management Act 2003 (Temporary disaster district groups)</w:t>
        </w:r>
      </w:hyperlink>
      <w:r w:rsidRPr="008830EF">
        <w:rPr>
          <w:rFonts w:ascii="Noto Sans" w:hAnsi="Noto Sans" w:cs="Noto Sans"/>
          <w:sz w:val="20"/>
          <w:szCs w:val="20"/>
        </w:rPr>
        <w:t xml:space="preserve"> the </w:t>
      </w:r>
      <w:r w:rsidR="002D0964" w:rsidRPr="008830EF">
        <w:rPr>
          <w:rFonts w:ascii="Noto Sans" w:eastAsia="SimSun" w:hAnsi="Noto Sans" w:cs="Noto Sans"/>
          <w:sz w:val="20"/>
          <w:szCs w:val="20"/>
        </w:rPr>
        <w:t xml:space="preserve">Cairns </w:t>
      </w:r>
      <w:r w:rsidRPr="008830EF">
        <w:rPr>
          <w:rFonts w:ascii="Noto Sans" w:hAnsi="Noto Sans" w:cs="Noto Sans"/>
          <w:sz w:val="20"/>
          <w:szCs w:val="20"/>
        </w:rPr>
        <w:t>Disaster District could also incorporate other areas outside of its nominated boundaries, or alternatively could form part of another disaster district.</w:t>
      </w:r>
    </w:p>
    <w:p w14:paraId="61C15716" w14:textId="77777777" w:rsidR="006E0C38" w:rsidRPr="008830EF" w:rsidRDefault="006E0C38" w:rsidP="00D20F58">
      <w:pPr>
        <w:jc w:val="both"/>
        <w:rPr>
          <w:rFonts w:ascii="Noto Sans" w:hAnsi="Noto Sans" w:cs="Noto Sans"/>
          <w:sz w:val="20"/>
          <w:szCs w:val="20"/>
        </w:rPr>
      </w:pPr>
    </w:p>
    <w:p w14:paraId="1C637F49" w14:textId="77777777" w:rsidR="00897C21" w:rsidRPr="008830EF" w:rsidRDefault="00897C21" w:rsidP="00D20F58">
      <w:pPr>
        <w:jc w:val="both"/>
        <w:rPr>
          <w:rFonts w:ascii="Noto Sans" w:eastAsia="SimSun" w:hAnsi="Noto Sans" w:cs="Noto Sans"/>
          <w:sz w:val="20"/>
          <w:szCs w:val="20"/>
        </w:rPr>
      </w:pPr>
    </w:p>
    <w:p w14:paraId="3016CCC4" w14:textId="77777777" w:rsidR="00897C21" w:rsidRPr="008830EF" w:rsidRDefault="0083510B" w:rsidP="00D20F58">
      <w:pPr>
        <w:pStyle w:val="Heading2"/>
        <w:jc w:val="both"/>
        <w:rPr>
          <w:rFonts w:eastAsia="SimSun"/>
        </w:rPr>
      </w:pPr>
      <w:bookmarkStart w:id="53" w:name="_Toc237263617"/>
      <w:bookmarkStart w:id="54" w:name="_Hlk38716469"/>
      <w:r w:rsidRPr="008830EF">
        <w:rPr>
          <w:rFonts w:eastAsia="SimSun"/>
        </w:rPr>
        <w:lastRenderedPageBreak/>
        <w:t>District Appreciation</w:t>
      </w:r>
      <w:bookmarkEnd w:id="53"/>
      <w:r w:rsidRPr="008830EF">
        <w:rPr>
          <w:rFonts w:eastAsia="SimSun"/>
        </w:rPr>
        <w:t xml:space="preserve"> </w:t>
      </w:r>
    </w:p>
    <w:p w14:paraId="75BA4C59" w14:textId="77777777" w:rsidR="00897C21" w:rsidRPr="008830EF" w:rsidRDefault="00897C21" w:rsidP="00D20F58">
      <w:pPr>
        <w:jc w:val="both"/>
        <w:rPr>
          <w:rFonts w:ascii="Noto Sans" w:hAnsi="Noto Sans" w:cs="Noto Sans"/>
          <w:sz w:val="20"/>
          <w:szCs w:val="20"/>
        </w:rPr>
      </w:pPr>
    </w:p>
    <w:p w14:paraId="070FE7AC" w14:textId="77777777" w:rsidR="00897C21" w:rsidRPr="008830EF" w:rsidRDefault="00660358" w:rsidP="00D20F58">
      <w:pPr>
        <w:pStyle w:val="Heading3"/>
        <w:jc w:val="both"/>
      </w:pPr>
      <w:bookmarkStart w:id="55" w:name="_Toc237263618"/>
      <w:r w:rsidRPr="008830EF">
        <w:t>Geographic overview</w:t>
      </w:r>
      <w:bookmarkEnd w:id="55"/>
    </w:p>
    <w:p w14:paraId="08377659" w14:textId="77777777" w:rsidR="00897C21" w:rsidRPr="008830EF" w:rsidRDefault="00897C21" w:rsidP="00D20F58">
      <w:pPr>
        <w:jc w:val="both"/>
        <w:rPr>
          <w:rFonts w:ascii="Noto Sans" w:hAnsi="Noto Sans" w:cs="Noto Sans"/>
          <w:sz w:val="20"/>
          <w:szCs w:val="20"/>
        </w:rPr>
      </w:pPr>
    </w:p>
    <w:p w14:paraId="52C3E509" w14:textId="77777777" w:rsidR="008542E9" w:rsidRPr="008830EF" w:rsidRDefault="008542E9" w:rsidP="00D20F58">
      <w:pPr>
        <w:jc w:val="both"/>
        <w:rPr>
          <w:rFonts w:ascii="Noto Sans" w:hAnsi="Noto Sans" w:cs="Noto Sans"/>
          <w:sz w:val="20"/>
          <w:szCs w:val="20"/>
        </w:rPr>
      </w:pPr>
      <w:r w:rsidRPr="008830EF">
        <w:rPr>
          <w:rFonts w:ascii="Noto Sans" w:hAnsi="Noto Sans" w:cs="Noto Sans"/>
          <w:sz w:val="20"/>
          <w:szCs w:val="20"/>
        </w:rPr>
        <w:t>The Cairns Disaster District is located in Far North Queensland and is one of Queensland's most geographically diverse disaster districts. The district encompasses the Cairns Regional area, Cape York Peninsula, Gulf communities and the Torres Strait, including the major regional centre of Cairns, coastal and hinterland communities, remote and isolated settlements, island communities and numerous coastal and inland townships, including Babinda.</w:t>
      </w:r>
    </w:p>
    <w:p w14:paraId="403666A8" w14:textId="77777777" w:rsidR="008201E6" w:rsidRPr="008830EF" w:rsidRDefault="008201E6" w:rsidP="00D20F58">
      <w:pPr>
        <w:jc w:val="both"/>
        <w:rPr>
          <w:rFonts w:ascii="Noto Sans" w:hAnsi="Noto Sans" w:cs="Noto Sans"/>
          <w:sz w:val="20"/>
          <w:szCs w:val="20"/>
        </w:rPr>
      </w:pPr>
    </w:p>
    <w:p w14:paraId="020D1373" w14:textId="77777777" w:rsidR="008542E9" w:rsidRPr="008830EF" w:rsidRDefault="008542E9" w:rsidP="00D20F58">
      <w:pPr>
        <w:jc w:val="both"/>
        <w:rPr>
          <w:rFonts w:ascii="Noto Sans" w:hAnsi="Noto Sans" w:cs="Noto Sans"/>
          <w:sz w:val="20"/>
          <w:szCs w:val="20"/>
        </w:rPr>
      </w:pPr>
      <w:r w:rsidRPr="008830EF">
        <w:rPr>
          <w:rFonts w:ascii="Noto Sans" w:hAnsi="Noto Sans" w:cs="Noto Sans"/>
          <w:sz w:val="20"/>
          <w:szCs w:val="20"/>
        </w:rPr>
        <w:t>The district comprises fifteen local government areas and one town authority, including Aboriginal Shire Councils, Torres Strait Island councils, regional councils and the Weipa Town Authority. These diverse governance arrangements reflect the unique cultural, geographic and operational characteristics of the region.</w:t>
      </w:r>
    </w:p>
    <w:p w14:paraId="4AAFE324" w14:textId="77777777" w:rsidR="008201E6" w:rsidRPr="008830EF" w:rsidRDefault="008201E6" w:rsidP="00D20F58">
      <w:pPr>
        <w:jc w:val="both"/>
        <w:rPr>
          <w:rFonts w:ascii="Noto Sans" w:hAnsi="Noto Sans" w:cs="Noto Sans"/>
          <w:sz w:val="20"/>
          <w:szCs w:val="20"/>
        </w:rPr>
      </w:pPr>
    </w:p>
    <w:p w14:paraId="58A9B70B" w14:textId="77777777" w:rsidR="008542E9" w:rsidRPr="008830EF" w:rsidRDefault="008542E9" w:rsidP="00D20F58">
      <w:pPr>
        <w:jc w:val="both"/>
        <w:rPr>
          <w:rFonts w:ascii="Noto Sans" w:hAnsi="Noto Sans" w:cs="Noto Sans"/>
          <w:sz w:val="20"/>
          <w:szCs w:val="20"/>
        </w:rPr>
      </w:pPr>
      <w:r w:rsidRPr="008830EF">
        <w:rPr>
          <w:rFonts w:ascii="Noto Sans" w:hAnsi="Noto Sans" w:cs="Noto Sans"/>
          <w:sz w:val="20"/>
          <w:szCs w:val="20"/>
        </w:rPr>
        <w:t>The district's extensive footprint incorporates critical transport, aviation, maritime and communications infrastructure and includes some of Queensland's most remote communities. Through its proximity to Papua New Guinea via the Torres Strait, the district has a significant role in cross-border coordination, biosecurity management and disaster response arrangements.</w:t>
      </w:r>
    </w:p>
    <w:p w14:paraId="01DFFF1C" w14:textId="77777777" w:rsidR="008542E9" w:rsidRPr="008830EF" w:rsidRDefault="008542E9" w:rsidP="00D20F58">
      <w:pPr>
        <w:jc w:val="both"/>
        <w:rPr>
          <w:rFonts w:ascii="Noto Sans" w:hAnsi="Noto Sans" w:cs="Noto Sans"/>
          <w:sz w:val="20"/>
          <w:szCs w:val="20"/>
        </w:rPr>
      </w:pPr>
    </w:p>
    <w:p w14:paraId="094A8E0C" w14:textId="77777777" w:rsidR="008542E9" w:rsidRPr="008830EF" w:rsidRDefault="008542E9" w:rsidP="00D20F58">
      <w:pPr>
        <w:jc w:val="both"/>
        <w:rPr>
          <w:rFonts w:ascii="Noto Sans" w:hAnsi="Noto Sans" w:cs="Noto Sans"/>
          <w:sz w:val="20"/>
          <w:szCs w:val="20"/>
        </w:rPr>
      </w:pPr>
      <w:r w:rsidRPr="008830EF">
        <w:rPr>
          <w:rFonts w:ascii="Noto Sans" w:hAnsi="Noto Sans" w:cs="Noto Sans"/>
          <w:sz w:val="20"/>
          <w:szCs w:val="20"/>
        </w:rPr>
        <w:t>The geographic scale, remoteness of many communities and exposure to a broad range of natural and human-induced hazards present unique challenges for disaster management planning, response and recovery activities</w:t>
      </w:r>
    </w:p>
    <w:p w14:paraId="0C3810AC" w14:textId="77777777" w:rsidR="00A16D9C" w:rsidRPr="008830EF" w:rsidRDefault="00A16D9C" w:rsidP="00D20F58">
      <w:pPr>
        <w:jc w:val="both"/>
        <w:rPr>
          <w:rFonts w:ascii="Noto Sans" w:hAnsi="Noto Sans" w:cs="Noto Sans"/>
          <w:sz w:val="20"/>
          <w:szCs w:val="20"/>
        </w:rPr>
      </w:pPr>
    </w:p>
    <w:p w14:paraId="5DE44454" w14:textId="77777777" w:rsidR="00897C21" w:rsidRPr="008830EF" w:rsidRDefault="00897C21" w:rsidP="00D20F58">
      <w:pPr>
        <w:pStyle w:val="Heading3"/>
        <w:jc w:val="both"/>
      </w:pPr>
      <w:bookmarkStart w:id="56" w:name="_Toc237263619"/>
      <w:r w:rsidRPr="008830EF">
        <w:t>Area:</w:t>
      </w:r>
      <w:bookmarkEnd w:id="56"/>
    </w:p>
    <w:p w14:paraId="191E41C2" w14:textId="77777777" w:rsidR="00897C21" w:rsidRPr="008830EF" w:rsidRDefault="00897C21" w:rsidP="00D20F58">
      <w:pPr>
        <w:jc w:val="both"/>
        <w:rPr>
          <w:rFonts w:ascii="Noto Sans" w:hAnsi="Noto Sans" w:cs="Noto Sans"/>
          <w:sz w:val="20"/>
          <w:szCs w:val="20"/>
        </w:rPr>
      </w:pPr>
    </w:p>
    <w:p w14:paraId="38CD69FF" w14:textId="77777777" w:rsidR="008542E9" w:rsidRPr="008830EF" w:rsidRDefault="008542E9" w:rsidP="00D20F58">
      <w:pPr>
        <w:jc w:val="both"/>
        <w:rPr>
          <w:rFonts w:ascii="Noto Sans" w:hAnsi="Noto Sans" w:cs="Noto Sans"/>
          <w:sz w:val="20"/>
          <w:szCs w:val="20"/>
        </w:rPr>
      </w:pPr>
      <w:r w:rsidRPr="008830EF">
        <w:rPr>
          <w:rFonts w:ascii="Noto Sans" w:hAnsi="Noto Sans" w:cs="Noto Sans"/>
          <w:sz w:val="20"/>
          <w:szCs w:val="20"/>
        </w:rPr>
        <w:t>The Cairns Disaster District covers approximately 211,091 square kilometres and encompasses the Gulf Country, Cape York Peninsula and the Torres Strait Islands. Its vast geographic footprint includes coastal, island, remote and rural communities, extending from the Gulf of Carpentaria in the west, through the Torres Strait to the north, and along Queensland's far northern Pacific coastline. The scale, remoteness and diversity of the district present unique challenges for disaster management planning, response and recovery operations.</w:t>
      </w:r>
    </w:p>
    <w:p w14:paraId="3B683028" w14:textId="77777777" w:rsidR="00945AB5" w:rsidRPr="008830EF" w:rsidRDefault="00945AB5" w:rsidP="00D20F58">
      <w:pPr>
        <w:jc w:val="both"/>
        <w:rPr>
          <w:rFonts w:ascii="Noto Sans" w:hAnsi="Noto Sans" w:cs="Noto Sans"/>
          <w:sz w:val="20"/>
          <w:szCs w:val="20"/>
        </w:rPr>
      </w:pPr>
    </w:p>
    <w:p w14:paraId="270C442D" w14:textId="77777777" w:rsidR="00897C21" w:rsidRPr="008830EF" w:rsidRDefault="00897C21" w:rsidP="00D20F58">
      <w:pPr>
        <w:pStyle w:val="Heading3"/>
        <w:jc w:val="both"/>
        <w:rPr>
          <w:rFonts w:eastAsia="SimSun"/>
        </w:rPr>
      </w:pPr>
      <w:bookmarkStart w:id="57" w:name="_Toc237263620"/>
      <w:r w:rsidRPr="008830EF">
        <w:rPr>
          <w:rFonts w:eastAsia="SimSun"/>
        </w:rPr>
        <w:t>Climate</w:t>
      </w:r>
      <w:r w:rsidR="00057B6D" w:rsidRPr="008830EF">
        <w:rPr>
          <w:rFonts w:eastAsia="SimSun"/>
        </w:rPr>
        <w:t xml:space="preserve"> and Weather</w:t>
      </w:r>
      <w:r w:rsidRPr="008830EF">
        <w:rPr>
          <w:rFonts w:eastAsia="SimSun"/>
        </w:rPr>
        <w:t>:</w:t>
      </w:r>
      <w:bookmarkEnd w:id="57"/>
    </w:p>
    <w:p w14:paraId="1CA03D6E" w14:textId="77777777" w:rsidR="00897C21" w:rsidRPr="008830EF" w:rsidRDefault="00897C21" w:rsidP="00D20F58">
      <w:pPr>
        <w:jc w:val="both"/>
        <w:rPr>
          <w:rFonts w:ascii="Noto Sans" w:hAnsi="Noto Sans" w:cs="Noto Sans"/>
          <w:sz w:val="20"/>
          <w:szCs w:val="20"/>
        </w:rPr>
      </w:pPr>
    </w:p>
    <w:bookmarkEnd w:id="54"/>
    <w:p w14:paraId="4A615896" w14:textId="77777777" w:rsidR="001C47BA" w:rsidRPr="008830EF" w:rsidRDefault="001C47BA" w:rsidP="00D20F58">
      <w:pPr>
        <w:jc w:val="both"/>
        <w:rPr>
          <w:rFonts w:ascii="Noto Sans" w:hAnsi="Noto Sans" w:cs="Noto Sans"/>
          <w:sz w:val="20"/>
          <w:szCs w:val="20"/>
        </w:rPr>
      </w:pPr>
      <w:r w:rsidRPr="008830EF">
        <w:rPr>
          <w:rFonts w:ascii="Noto Sans" w:hAnsi="Noto Sans" w:cs="Noto Sans"/>
          <w:sz w:val="20"/>
          <w:szCs w:val="20"/>
        </w:rPr>
        <w:t>The climate of the Cairns Disaster District is diverse and varies considerably across its extensive geographic area. Seasonal conditions are predominantly influenced by the tropical wet and dry seasons, which significantly affect communities throughout the district.</w:t>
      </w:r>
    </w:p>
    <w:p w14:paraId="1390521B" w14:textId="77777777" w:rsidR="001C47BA" w:rsidRPr="008830EF" w:rsidRDefault="001C47BA" w:rsidP="00D20F58">
      <w:pPr>
        <w:jc w:val="both"/>
        <w:rPr>
          <w:rFonts w:ascii="Noto Sans" w:hAnsi="Noto Sans" w:cs="Noto Sans"/>
          <w:sz w:val="20"/>
          <w:szCs w:val="20"/>
        </w:rPr>
      </w:pPr>
    </w:p>
    <w:p w14:paraId="22AA8098" w14:textId="77777777" w:rsidR="001C47BA" w:rsidRPr="008830EF" w:rsidRDefault="001C47BA" w:rsidP="00D20F58">
      <w:pPr>
        <w:jc w:val="both"/>
        <w:rPr>
          <w:rFonts w:ascii="Noto Sans" w:hAnsi="Noto Sans" w:cs="Noto Sans"/>
          <w:sz w:val="20"/>
          <w:szCs w:val="20"/>
        </w:rPr>
      </w:pPr>
      <w:r w:rsidRPr="008830EF">
        <w:rPr>
          <w:rFonts w:ascii="Noto Sans" w:hAnsi="Noto Sans" w:cs="Noto Sans"/>
          <w:sz w:val="20"/>
          <w:szCs w:val="20"/>
        </w:rPr>
        <w:t>The wet season generally brings increased rainfall, tropical cyclones, severe weather, flooding and storm tide impacts, particularly across coastal, island and rainforest areas. During the dry season, western and inland parts of the district, including Gulf communities, may experience prolonged dry conditions, elevated bushfire risk and water security challenges.</w:t>
      </w:r>
    </w:p>
    <w:p w14:paraId="02141633" w14:textId="77777777" w:rsidR="001C47BA" w:rsidRPr="008830EF" w:rsidRDefault="001C47BA" w:rsidP="00D20F58">
      <w:pPr>
        <w:jc w:val="both"/>
        <w:rPr>
          <w:rFonts w:ascii="Noto Sans" w:hAnsi="Noto Sans" w:cs="Noto Sans"/>
          <w:sz w:val="20"/>
          <w:szCs w:val="20"/>
        </w:rPr>
      </w:pPr>
    </w:p>
    <w:p w14:paraId="57A440DF" w14:textId="77777777" w:rsidR="001C47BA" w:rsidRPr="008830EF" w:rsidRDefault="001C47BA" w:rsidP="00D20F58">
      <w:pPr>
        <w:jc w:val="both"/>
        <w:rPr>
          <w:rFonts w:ascii="Noto Sans" w:hAnsi="Noto Sans" w:cs="Noto Sans"/>
          <w:sz w:val="20"/>
          <w:szCs w:val="20"/>
        </w:rPr>
      </w:pPr>
      <w:r w:rsidRPr="008830EF">
        <w:rPr>
          <w:rFonts w:ascii="Noto Sans" w:hAnsi="Noto Sans" w:cs="Noto Sans"/>
          <w:sz w:val="20"/>
          <w:szCs w:val="20"/>
        </w:rPr>
        <w:t>The diversity of climate conditions across the district presents a range of disaster management challenges that require tailored planning, preparedness, response and recovery arrangements.</w:t>
      </w:r>
    </w:p>
    <w:p w14:paraId="53599A82" w14:textId="77777777" w:rsidR="00897C21" w:rsidRDefault="00897C21" w:rsidP="00D20F58">
      <w:pPr>
        <w:jc w:val="both"/>
        <w:rPr>
          <w:rFonts w:ascii="Noto Sans" w:hAnsi="Noto Sans" w:cs="Noto Sans"/>
          <w:sz w:val="20"/>
          <w:szCs w:val="20"/>
        </w:rPr>
      </w:pPr>
    </w:p>
    <w:p w14:paraId="473B8B03" w14:textId="77777777" w:rsidR="006E0C38" w:rsidRDefault="006E0C38" w:rsidP="00D20F58">
      <w:pPr>
        <w:jc w:val="both"/>
        <w:rPr>
          <w:rFonts w:ascii="Noto Sans" w:hAnsi="Noto Sans" w:cs="Noto Sans"/>
          <w:sz w:val="20"/>
          <w:szCs w:val="20"/>
        </w:rPr>
      </w:pPr>
    </w:p>
    <w:p w14:paraId="7FA0E728" w14:textId="77777777" w:rsidR="006E0C38" w:rsidRDefault="006E0C38" w:rsidP="00D20F58">
      <w:pPr>
        <w:jc w:val="both"/>
        <w:rPr>
          <w:rFonts w:ascii="Noto Sans" w:hAnsi="Noto Sans" w:cs="Noto Sans"/>
          <w:sz w:val="20"/>
          <w:szCs w:val="20"/>
        </w:rPr>
      </w:pPr>
    </w:p>
    <w:p w14:paraId="1B840465" w14:textId="77777777" w:rsidR="006E0C38" w:rsidRDefault="006E0C38" w:rsidP="00D20F58">
      <w:pPr>
        <w:jc w:val="both"/>
        <w:rPr>
          <w:rFonts w:ascii="Noto Sans" w:hAnsi="Noto Sans" w:cs="Noto Sans"/>
          <w:sz w:val="20"/>
          <w:szCs w:val="20"/>
        </w:rPr>
      </w:pPr>
    </w:p>
    <w:p w14:paraId="24893A0B" w14:textId="77777777" w:rsidR="006E0C38" w:rsidRDefault="006E0C38" w:rsidP="00D20F58">
      <w:pPr>
        <w:jc w:val="both"/>
        <w:rPr>
          <w:rFonts w:ascii="Noto Sans" w:hAnsi="Noto Sans" w:cs="Noto Sans"/>
          <w:sz w:val="20"/>
          <w:szCs w:val="20"/>
        </w:rPr>
      </w:pPr>
    </w:p>
    <w:p w14:paraId="59CD8814" w14:textId="77777777" w:rsidR="006E0C38" w:rsidRDefault="006E0C38" w:rsidP="00D20F58">
      <w:pPr>
        <w:jc w:val="both"/>
        <w:rPr>
          <w:rFonts w:ascii="Noto Sans" w:hAnsi="Noto Sans" w:cs="Noto Sans"/>
          <w:sz w:val="20"/>
          <w:szCs w:val="20"/>
        </w:rPr>
      </w:pPr>
    </w:p>
    <w:p w14:paraId="4F384D40" w14:textId="77777777" w:rsidR="008F00E8" w:rsidRDefault="008F00E8" w:rsidP="00D20F58">
      <w:pPr>
        <w:jc w:val="both"/>
        <w:rPr>
          <w:rFonts w:ascii="Noto Sans" w:hAnsi="Noto Sans" w:cs="Noto Sans"/>
          <w:sz w:val="20"/>
          <w:szCs w:val="20"/>
        </w:rPr>
      </w:pPr>
    </w:p>
    <w:p w14:paraId="0587EFAD" w14:textId="77777777" w:rsidR="006E0C38" w:rsidRPr="008830EF" w:rsidRDefault="006E0C38" w:rsidP="00D20F58">
      <w:pPr>
        <w:jc w:val="both"/>
        <w:rPr>
          <w:rFonts w:ascii="Noto Sans" w:hAnsi="Noto Sans" w:cs="Noto Sans"/>
          <w:sz w:val="20"/>
          <w:szCs w:val="20"/>
        </w:rPr>
      </w:pPr>
    </w:p>
    <w:p w14:paraId="2F89427F" w14:textId="77777777" w:rsidR="00315AC5" w:rsidRPr="008830EF" w:rsidRDefault="00315AC5" w:rsidP="00D20F58">
      <w:pPr>
        <w:jc w:val="both"/>
        <w:rPr>
          <w:rFonts w:ascii="Noto Sans" w:hAnsi="Noto Sans" w:cs="Noto Sans"/>
          <w:sz w:val="20"/>
          <w:szCs w:val="20"/>
        </w:rPr>
      </w:pPr>
      <w:r w:rsidRPr="004240BA">
        <w:rPr>
          <w:rFonts w:ascii="Noto Sans" w:hAnsi="Noto Sans" w:cs="Noto Sans"/>
          <w:b/>
          <w:bCs/>
          <w:sz w:val="20"/>
          <w:szCs w:val="20"/>
        </w:rPr>
        <w:lastRenderedPageBreak/>
        <w:t>Cyclone categories and wind speeds</w:t>
      </w:r>
      <w:r w:rsidRPr="008830EF">
        <w:rPr>
          <w:rFonts w:ascii="Noto Sans" w:hAnsi="Noto Sans" w:cs="Noto Sans"/>
          <w:sz w:val="20"/>
          <w:szCs w:val="20"/>
        </w:rPr>
        <w:t xml:space="preserve"> </w:t>
      </w:r>
      <w:r w:rsidR="008C4342" w:rsidRPr="008830EF">
        <w:rPr>
          <w:rFonts w:ascii="Noto Sans" w:hAnsi="Noto Sans" w:cs="Noto Sans"/>
          <w:sz w:val="20"/>
          <w:szCs w:val="20"/>
        </w:rPr>
        <w:t>‘</w:t>
      </w:r>
      <w:r w:rsidRPr="008830EF">
        <w:rPr>
          <w:rFonts w:ascii="Noto Sans" w:hAnsi="Noto Sans" w:cs="Noto Sans"/>
          <w:sz w:val="20"/>
          <w:szCs w:val="20"/>
        </w:rPr>
        <w:t>Source: BoM</w:t>
      </w:r>
      <w:r w:rsidR="008C4342" w:rsidRPr="008830EF">
        <w:rPr>
          <w:rFonts w:ascii="Noto Sans" w:hAnsi="Noto Sans" w:cs="Noto Sans"/>
          <w:sz w:val="20"/>
          <w:szCs w:val="20"/>
        </w:rPr>
        <w:t>’</w:t>
      </w:r>
    </w:p>
    <w:p w14:paraId="3FC8D0BD" w14:textId="77777777" w:rsidR="00AB5E85" w:rsidRPr="008830EF" w:rsidRDefault="00AB5E85" w:rsidP="00D20F58">
      <w:pPr>
        <w:jc w:val="both"/>
        <w:rPr>
          <w:rFonts w:ascii="Noto Sans" w:hAnsi="Noto Sans" w:cs="Noto Sans"/>
          <w:sz w:val="20"/>
          <w:szCs w:val="20"/>
        </w:rPr>
      </w:pPr>
    </w:p>
    <w:tbl>
      <w:tblPr>
        <w:tblW w:w="10740" w:type="dxa"/>
        <w:tblLook w:val="04A0" w:firstRow="1" w:lastRow="0" w:firstColumn="1" w:lastColumn="0" w:noHBand="0" w:noVBand="1"/>
      </w:tblPr>
      <w:tblGrid>
        <w:gridCol w:w="1154"/>
        <w:gridCol w:w="1805"/>
        <w:gridCol w:w="1671"/>
        <w:gridCol w:w="6110"/>
      </w:tblGrid>
      <w:tr w:rsidR="00315AC5" w:rsidRPr="008830EF" w14:paraId="7BE50C7D" w14:textId="77777777" w:rsidTr="008830EF">
        <w:tc>
          <w:tcPr>
            <w:tcW w:w="1154" w:type="dxa"/>
          </w:tcPr>
          <w:p w14:paraId="15FCAAE5" w14:textId="77777777" w:rsidR="00315AC5" w:rsidRPr="008830EF" w:rsidRDefault="00315AC5" w:rsidP="00D20F58">
            <w:pPr>
              <w:jc w:val="both"/>
              <w:rPr>
                <w:rFonts w:ascii="Noto Sans" w:hAnsi="Noto Sans" w:cs="Noto Sans"/>
                <w:sz w:val="20"/>
                <w:szCs w:val="20"/>
              </w:rPr>
            </w:pPr>
            <w:r w:rsidRPr="008830EF">
              <w:rPr>
                <w:rFonts w:ascii="Noto Sans" w:hAnsi="Noto Sans" w:cs="Noto Sans"/>
                <w:sz w:val="20"/>
                <w:szCs w:val="20"/>
              </w:rPr>
              <w:t>Category</w:t>
            </w:r>
          </w:p>
        </w:tc>
        <w:tc>
          <w:tcPr>
            <w:tcW w:w="1805" w:type="dxa"/>
          </w:tcPr>
          <w:p w14:paraId="1934CA91" w14:textId="77777777" w:rsidR="00315AC5" w:rsidRPr="008830EF" w:rsidRDefault="00315AC5" w:rsidP="00D20F58">
            <w:pPr>
              <w:jc w:val="both"/>
              <w:rPr>
                <w:rFonts w:ascii="Noto Sans" w:hAnsi="Noto Sans" w:cs="Noto Sans"/>
                <w:sz w:val="20"/>
                <w:szCs w:val="20"/>
              </w:rPr>
            </w:pPr>
            <w:r w:rsidRPr="008830EF">
              <w:rPr>
                <w:rFonts w:ascii="Noto Sans" w:hAnsi="Noto Sans" w:cs="Noto Sans"/>
                <w:sz w:val="20"/>
                <w:szCs w:val="20"/>
              </w:rPr>
              <w:t>Maximum Mean Wind (km/hr)</w:t>
            </w:r>
          </w:p>
        </w:tc>
        <w:tc>
          <w:tcPr>
            <w:tcW w:w="1671" w:type="dxa"/>
          </w:tcPr>
          <w:p w14:paraId="194BD912" w14:textId="77777777" w:rsidR="00315AC5" w:rsidRPr="008830EF" w:rsidRDefault="00315AC5" w:rsidP="00D20F58">
            <w:pPr>
              <w:jc w:val="both"/>
              <w:rPr>
                <w:rFonts w:ascii="Noto Sans" w:hAnsi="Noto Sans" w:cs="Noto Sans"/>
                <w:sz w:val="20"/>
                <w:szCs w:val="20"/>
              </w:rPr>
            </w:pPr>
            <w:r w:rsidRPr="008830EF">
              <w:rPr>
                <w:rFonts w:ascii="Noto Sans" w:hAnsi="Noto Sans" w:cs="Noto Sans"/>
                <w:sz w:val="20"/>
                <w:szCs w:val="20"/>
              </w:rPr>
              <w:t>Typical Strongest Gust (km/hr)</w:t>
            </w:r>
          </w:p>
        </w:tc>
        <w:tc>
          <w:tcPr>
            <w:tcW w:w="6110" w:type="dxa"/>
          </w:tcPr>
          <w:p w14:paraId="0DD34A74" w14:textId="77777777" w:rsidR="00315AC5" w:rsidRPr="008830EF" w:rsidRDefault="00315AC5" w:rsidP="00D20F58">
            <w:pPr>
              <w:jc w:val="both"/>
              <w:rPr>
                <w:rFonts w:ascii="Noto Sans" w:hAnsi="Noto Sans" w:cs="Noto Sans"/>
                <w:sz w:val="20"/>
                <w:szCs w:val="20"/>
              </w:rPr>
            </w:pPr>
          </w:p>
          <w:p w14:paraId="7DDBFF7B" w14:textId="77777777" w:rsidR="00315AC5" w:rsidRPr="008830EF" w:rsidRDefault="00315AC5" w:rsidP="00D20F58">
            <w:pPr>
              <w:jc w:val="both"/>
              <w:rPr>
                <w:rFonts w:ascii="Noto Sans" w:hAnsi="Noto Sans" w:cs="Noto Sans"/>
                <w:sz w:val="20"/>
                <w:szCs w:val="20"/>
              </w:rPr>
            </w:pPr>
            <w:r w:rsidRPr="008830EF">
              <w:rPr>
                <w:rFonts w:ascii="Noto Sans" w:hAnsi="Noto Sans" w:cs="Noto Sans"/>
                <w:sz w:val="20"/>
                <w:szCs w:val="20"/>
              </w:rPr>
              <w:t>Typical Effects</w:t>
            </w:r>
          </w:p>
        </w:tc>
      </w:tr>
      <w:tr w:rsidR="00315AC5" w:rsidRPr="008830EF" w14:paraId="420A4E35" w14:textId="77777777" w:rsidTr="008830EF">
        <w:tc>
          <w:tcPr>
            <w:tcW w:w="1154" w:type="dxa"/>
          </w:tcPr>
          <w:p w14:paraId="1D1D0C87" w14:textId="77777777" w:rsidR="00315AC5" w:rsidRPr="008830EF" w:rsidRDefault="00315AC5" w:rsidP="00D20F58">
            <w:pPr>
              <w:jc w:val="both"/>
              <w:rPr>
                <w:rFonts w:ascii="Noto Sans" w:hAnsi="Noto Sans" w:cs="Noto Sans"/>
                <w:sz w:val="20"/>
                <w:szCs w:val="20"/>
              </w:rPr>
            </w:pPr>
            <w:r w:rsidRPr="008830EF">
              <w:rPr>
                <w:rFonts w:ascii="Noto Sans" w:hAnsi="Noto Sans" w:cs="Noto Sans"/>
                <w:sz w:val="20"/>
                <w:szCs w:val="20"/>
              </w:rPr>
              <w:t>1</w:t>
            </w:r>
          </w:p>
        </w:tc>
        <w:tc>
          <w:tcPr>
            <w:tcW w:w="1805" w:type="dxa"/>
          </w:tcPr>
          <w:p w14:paraId="7E7646EB" w14:textId="77777777" w:rsidR="00315AC5" w:rsidRPr="008830EF" w:rsidRDefault="00315AC5" w:rsidP="00D20F58">
            <w:pPr>
              <w:jc w:val="both"/>
              <w:rPr>
                <w:rFonts w:ascii="Noto Sans" w:hAnsi="Noto Sans" w:cs="Noto Sans"/>
                <w:sz w:val="20"/>
                <w:szCs w:val="20"/>
              </w:rPr>
            </w:pPr>
            <w:r w:rsidRPr="008830EF">
              <w:rPr>
                <w:rFonts w:ascii="Noto Sans" w:hAnsi="Noto Sans" w:cs="Noto Sans"/>
                <w:sz w:val="20"/>
                <w:szCs w:val="20"/>
              </w:rPr>
              <w:t>63 - 8</w:t>
            </w:r>
            <w:r w:rsidR="00613410" w:rsidRPr="008830EF">
              <w:rPr>
                <w:rFonts w:ascii="Noto Sans" w:hAnsi="Noto Sans" w:cs="Noto Sans"/>
                <w:sz w:val="20"/>
                <w:szCs w:val="20"/>
              </w:rPr>
              <w:t>7</w:t>
            </w:r>
          </w:p>
        </w:tc>
        <w:tc>
          <w:tcPr>
            <w:tcW w:w="1671" w:type="dxa"/>
          </w:tcPr>
          <w:p w14:paraId="1A8BA833" w14:textId="77777777" w:rsidR="00315AC5" w:rsidRPr="008830EF" w:rsidRDefault="00315AC5" w:rsidP="00D20F58">
            <w:pPr>
              <w:jc w:val="both"/>
              <w:rPr>
                <w:rFonts w:ascii="Noto Sans" w:hAnsi="Noto Sans" w:cs="Noto Sans"/>
                <w:sz w:val="20"/>
                <w:szCs w:val="20"/>
              </w:rPr>
            </w:pPr>
            <w:r w:rsidRPr="008830EF">
              <w:rPr>
                <w:rFonts w:ascii="Noto Sans" w:hAnsi="Noto Sans" w:cs="Noto Sans"/>
                <w:sz w:val="20"/>
                <w:szCs w:val="20"/>
              </w:rPr>
              <w:t>&lt;125</w:t>
            </w:r>
          </w:p>
        </w:tc>
        <w:tc>
          <w:tcPr>
            <w:tcW w:w="6110" w:type="dxa"/>
          </w:tcPr>
          <w:p w14:paraId="7AC065B2" w14:textId="77777777" w:rsidR="00315AC5" w:rsidRPr="008830EF" w:rsidRDefault="00315AC5" w:rsidP="00D20F58">
            <w:pPr>
              <w:jc w:val="both"/>
              <w:rPr>
                <w:rFonts w:ascii="Noto Sans" w:hAnsi="Noto Sans" w:cs="Noto Sans"/>
                <w:sz w:val="20"/>
                <w:szCs w:val="20"/>
              </w:rPr>
            </w:pPr>
            <w:r w:rsidRPr="008830EF">
              <w:rPr>
                <w:rFonts w:ascii="Noto Sans" w:hAnsi="Noto Sans" w:cs="Noto Sans"/>
                <w:sz w:val="20"/>
                <w:szCs w:val="20"/>
              </w:rPr>
              <w:t xml:space="preserve">Damaging winds. </w:t>
            </w:r>
            <w:r w:rsidR="008201E6" w:rsidRPr="008830EF">
              <w:rPr>
                <w:rFonts w:ascii="Noto Sans" w:hAnsi="Noto Sans" w:cs="Noto Sans"/>
                <w:sz w:val="20"/>
                <w:szCs w:val="20"/>
              </w:rPr>
              <w:t>Minimal</w:t>
            </w:r>
            <w:r w:rsidRPr="008830EF">
              <w:rPr>
                <w:rFonts w:ascii="Noto Sans" w:hAnsi="Noto Sans" w:cs="Noto Sans"/>
                <w:sz w:val="20"/>
                <w:szCs w:val="20"/>
              </w:rPr>
              <w:t xml:space="preserve"> house damage. Damage to some crops, </w:t>
            </w:r>
            <w:r w:rsidR="00216F29" w:rsidRPr="008830EF">
              <w:rPr>
                <w:rFonts w:ascii="Noto Sans" w:hAnsi="Noto Sans" w:cs="Noto Sans"/>
                <w:sz w:val="20"/>
                <w:szCs w:val="20"/>
              </w:rPr>
              <w:t>trees,</w:t>
            </w:r>
            <w:r w:rsidRPr="008830EF">
              <w:rPr>
                <w:rFonts w:ascii="Noto Sans" w:hAnsi="Noto Sans" w:cs="Noto Sans"/>
                <w:sz w:val="20"/>
                <w:szCs w:val="20"/>
              </w:rPr>
              <w:t xml:space="preserve"> and caravans. </w:t>
            </w:r>
            <w:r w:rsidR="008201E6" w:rsidRPr="008830EF">
              <w:rPr>
                <w:rFonts w:ascii="Noto Sans" w:hAnsi="Noto Sans" w:cs="Noto Sans"/>
                <w:sz w:val="20"/>
                <w:szCs w:val="20"/>
              </w:rPr>
              <w:t>Small c</w:t>
            </w:r>
            <w:r w:rsidRPr="008830EF">
              <w:rPr>
                <w:rFonts w:ascii="Noto Sans" w:hAnsi="Noto Sans" w:cs="Noto Sans"/>
                <w:sz w:val="20"/>
                <w:szCs w:val="20"/>
              </w:rPr>
              <w:t>raft may drag moorings.</w:t>
            </w:r>
          </w:p>
        </w:tc>
      </w:tr>
      <w:tr w:rsidR="00315AC5" w:rsidRPr="008830EF" w14:paraId="3A8CF2D2" w14:textId="77777777" w:rsidTr="008830EF">
        <w:tc>
          <w:tcPr>
            <w:tcW w:w="1154" w:type="dxa"/>
          </w:tcPr>
          <w:p w14:paraId="20671A80" w14:textId="77777777" w:rsidR="00315AC5" w:rsidRPr="008830EF" w:rsidRDefault="00315AC5" w:rsidP="00D20F58">
            <w:pPr>
              <w:jc w:val="both"/>
              <w:rPr>
                <w:rFonts w:ascii="Noto Sans" w:hAnsi="Noto Sans" w:cs="Noto Sans"/>
                <w:sz w:val="20"/>
                <w:szCs w:val="20"/>
              </w:rPr>
            </w:pPr>
            <w:r w:rsidRPr="008830EF">
              <w:rPr>
                <w:rFonts w:ascii="Noto Sans" w:hAnsi="Noto Sans" w:cs="Noto Sans"/>
                <w:sz w:val="20"/>
                <w:szCs w:val="20"/>
              </w:rPr>
              <w:t>2</w:t>
            </w:r>
          </w:p>
        </w:tc>
        <w:tc>
          <w:tcPr>
            <w:tcW w:w="1805" w:type="dxa"/>
          </w:tcPr>
          <w:p w14:paraId="2E7072C6" w14:textId="77777777" w:rsidR="00315AC5" w:rsidRPr="008830EF" w:rsidRDefault="00315AC5" w:rsidP="00D20F58">
            <w:pPr>
              <w:jc w:val="both"/>
              <w:rPr>
                <w:rFonts w:ascii="Noto Sans" w:hAnsi="Noto Sans" w:cs="Noto Sans"/>
                <w:sz w:val="20"/>
                <w:szCs w:val="20"/>
              </w:rPr>
            </w:pPr>
            <w:r w:rsidRPr="008830EF">
              <w:rPr>
                <w:rFonts w:ascii="Noto Sans" w:hAnsi="Noto Sans" w:cs="Noto Sans"/>
                <w:sz w:val="20"/>
                <w:szCs w:val="20"/>
              </w:rPr>
              <w:t>8</w:t>
            </w:r>
            <w:r w:rsidR="00613410" w:rsidRPr="008830EF">
              <w:rPr>
                <w:rFonts w:ascii="Noto Sans" w:hAnsi="Noto Sans" w:cs="Noto Sans"/>
                <w:sz w:val="20"/>
                <w:szCs w:val="20"/>
              </w:rPr>
              <w:t>8</w:t>
            </w:r>
            <w:r w:rsidRPr="008830EF">
              <w:rPr>
                <w:rFonts w:ascii="Noto Sans" w:hAnsi="Noto Sans" w:cs="Noto Sans"/>
                <w:sz w:val="20"/>
                <w:szCs w:val="20"/>
              </w:rPr>
              <w:t xml:space="preserve"> - 117</w:t>
            </w:r>
          </w:p>
        </w:tc>
        <w:tc>
          <w:tcPr>
            <w:tcW w:w="1671" w:type="dxa"/>
          </w:tcPr>
          <w:p w14:paraId="2AEFDA57" w14:textId="77777777" w:rsidR="00315AC5" w:rsidRPr="008830EF" w:rsidRDefault="00315AC5" w:rsidP="00D20F58">
            <w:pPr>
              <w:jc w:val="both"/>
              <w:rPr>
                <w:rFonts w:ascii="Noto Sans" w:hAnsi="Noto Sans" w:cs="Noto Sans"/>
                <w:sz w:val="20"/>
                <w:szCs w:val="20"/>
              </w:rPr>
            </w:pPr>
            <w:r w:rsidRPr="008830EF">
              <w:rPr>
                <w:rFonts w:ascii="Noto Sans" w:hAnsi="Noto Sans" w:cs="Noto Sans"/>
                <w:sz w:val="20"/>
                <w:szCs w:val="20"/>
              </w:rPr>
              <w:t>125 - 164</w:t>
            </w:r>
          </w:p>
        </w:tc>
        <w:tc>
          <w:tcPr>
            <w:tcW w:w="6110" w:type="dxa"/>
          </w:tcPr>
          <w:p w14:paraId="4E980F3A" w14:textId="77777777" w:rsidR="00315AC5" w:rsidRPr="008830EF" w:rsidRDefault="00216F29" w:rsidP="00D20F58">
            <w:pPr>
              <w:jc w:val="both"/>
              <w:rPr>
                <w:rFonts w:ascii="Noto Sans" w:hAnsi="Noto Sans" w:cs="Noto Sans"/>
                <w:sz w:val="20"/>
                <w:szCs w:val="20"/>
              </w:rPr>
            </w:pPr>
            <w:r w:rsidRPr="008830EF">
              <w:rPr>
                <w:rFonts w:ascii="Noto Sans" w:hAnsi="Noto Sans" w:cs="Noto Sans"/>
                <w:sz w:val="20"/>
                <w:szCs w:val="20"/>
              </w:rPr>
              <w:t xml:space="preserve">Destructive winds. Minor house damage. Significant damage to signs, trees, and caravans. Heavy </w:t>
            </w:r>
            <w:r w:rsidR="008201E6" w:rsidRPr="008830EF">
              <w:rPr>
                <w:rFonts w:ascii="Noto Sans" w:hAnsi="Noto Sans" w:cs="Noto Sans"/>
                <w:sz w:val="20"/>
                <w:szCs w:val="20"/>
              </w:rPr>
              <w:t>crop damage. Power outages possible</w:t>
            </w:r>
            <w:r w:rsidRPr="008830EF">
              <w:rPr>
                <w:rFonts w:ascii="Noto Sans" w:hAnsi="Noto Sans" w:cs="Noto Sans"/>
                <w:sz w:val="20"/>
                <w:szCs w:val="20"/>
              </w:rPr>
              <w:t xml:space="preserve">. Small craft may break moorings. </w:t>
            </w:r>
          </w:p>
        </w:tc>
      </w:tr>
      <w:tr w:rsidR="00315AC5" w:rsidRPr="008830EF" w14:paraId="7E9973A1" w14:textId="77777777" w:rsidTr="008830EF">
        <w:tc>
          <w:tcPr>
            <w:tcW w:w="1154" w:type="dxa"/>
          </w:tcPr>
          <w:p w14:paraId="4C4C3875" w14:textId="77777777" w:rsidR="00315AC5" w:rsidRPr="008830EF" w:rsidRDefault="00315AC5" w:rsidP="00D20F58">
            <w:pPr>
              <w:jc w:val="both"/>
              <w:rPr>
                <w:rFonts w:ascii="Noto Sans" w:hAnsi="Noto Sans" w:cs="Noto Sans"/>
                <w:sz w:val="20"/>
                <w:szCs w:val="20"/>
              </w:rPr>
            </w:pPr>
            <w:r w:rsidRPr="008830EF">
              <w:rPr>
                <w:rFonts w:ascii="Noto Sans" w:hAnsi="Noto Sans" w:cs="Noto Sans"/>
                <w:sz w:val="20"/>
                <w:szCs w:val="20"/>
              </w:rPr>
              <w:t>3</w:t>
            </w:r>
          </w:p>
        </w:tc>
        <w:tc>
          <w:tcPr>
            <w:tcW w:w="1805" w:type="dxa"/>
          </w:tcPr>
          <w:p w14:paraId="231EB600" w14:textId="77777777" w:rsidR="00315AC5" w:rsidRPr="008830EF" w:rsidRDefault="00315AC5" w:rsidP="00D20F58">
            <w:pPr>
              <w:jc w:val="both"/>
              <w:rPr>
                <w:rFonts w:ascii="Noto Sans" w:hAnsi="Noto Sans" w:cs="Noto Sans"/>
                <w:sz w:val="20"/>
                <w:szCs w:val="20"/>
              </w:rPr>
            </w:pPr>
            <w:r w:rsidRPr="008830EF">
              <w:rPr>
                <w:rFonts w:ascii="Noto Sans" w:hAnsi="Noto Sans" w:cs="Noto Sans"/>
                <w:sz w:val="20"/>
                <w:szCs w:val="20"/>
              </w:rPr>
              <w:t>118 - 159</w:t>
            </w:r>
          </w:p>
        </w:tc>
        <w:tc>
          <w:tcPr>
            <w:tcW w:w="1671" w:type="dxa"/>
          </w:tcPr>
          <w:p w14:paraId="6C38DB24" w14:textId="77777777" w:rsidR="00315AC5" w:rsidRPr="008830EF" w:rsidRDefault="00315AC5" w:rsidP="00D20F58">
            <w:pPr>
              <w:jc w:val="both"/>
              <w:rPr>
                <w:rFonts w:ascii="Noto Sans" w:hAnsi="Noto Sans" w:cs="Noto Sans"/>
                <w:sz w:val="20"/>
                <w:szCs w:val="20"/>
              </w:rPr>
            </w:pPr>
            <w:r w:rsidRPr="008830EF">
              <w:rPr>
                <w:rFonts w:ascii="Noto Sans" w:hAnsi="Noto Sans" w:cs="Noto Sans"/>
                <w:sz w:val="20"/>
                <w:szCs w:val="20"/>
              </w:rPr>
              <w:t>165 – 224</w:t>
            </w:r>
          </w:p>
        </w:tc>
        <w:tc>
          <w:tcPr>
            <w:tcW w:w="6110" w:type="dxa"/>
          </w:tcPr>
          <w:p w14:paraId="5C3BD64F" w14:textId="77777777" w:rsidR="00315AC5" w:rsidRPr="008830EF" w:rsidRDefault="00216F29" w:rsidP="00D20F58">
            <w:pPr>
              <w:jc w:val="both"/>
              <w:rPr>
                <w:rFonts w:ascii="Noto Sans" w:hAnsi="Noto Sans" w:cs="Noto Sans"/>
                <w:sz w:val="20"/>
                <w:szCs w:val="20"/>
              </w:rPr>
            </w:pPr>
            <w:r w:rsidRPr="008830EF">
              <w:rPr>
                <w:rFonts w:ascii="Noto Sans" w:hAnsi="Noto Sans" w:cs="Noto Sans"/>
                <w:sz w:val="20"/>
                <w:szCs w:val="20"/>
              </w:rPr>
              <w:t xml:space="preserve">Very destructive winds. </w:t>
            </w:r>
            <w:r w:rsidR="008201E6" w:rsidRPr="008830EF">
              <w:rPr>
                <w:rFonts w:ascii="Noto Sans" w:hAnsi="Noto Sans" w:cs="Noto Sans"/>
                <w:sz w:val="20"/>
                <w:szCs w:val="20"/>
              </w:rPr>
              <w:t>R</w:t>
            </w:r>
            <w:r w:rsidRPr="008830EF">
              <w:rPr>
                <w:rFonts w:ascii="Noto Sans" w:hAnsi="Noto Sans" w:cs="Noto Sans"/>
                <w:sz w:val="20"/>
                <w:szCs w:val="20"/>
              </w:rPr>
              <w:t>oof and structural damage</w:t>
            </w:r>
            <w:r w:rsidR="008201E6" w:rsidRPr="008830EF">
              <w:rPr>
                <w:rFonts w:ascii="Noto Sans" w:hAnsi="Noto Sans" w:cs="Noto Sans"/>
                <w:sz w:val="20"/>
                <w:szCs w:val="20"/>
              </w:rPr>
              <w:t xml:space="preserve"> to buildings</w:t>
            </w:r>
            <w:r w:rsidRPr="008830EF">
              <w:rPr>
                <w:rFonts w:ascii="Noto Sans" w:hAnsi="Noto Sans" w:cs="Noto Sans"/>
                <w:sz w:val="20"/>
                <w:szCs w:val="20"/>
              </w:rPr>
              <w:t xml:space="preserve">. Power failures likely </w:t>
            </w:r>
          </w:p>
        </w:tc>
      </w:tr>
      <w:tr w:rsidR="00315AC5" w:rsidRPr="008830EF" w14:paraId="2C28C88D" w14:textId="77777777" w:rsidTr="008830EF">
        <w:tc>
          <w:tcPr>
            <w:tcW w:w="1154" w:type="dxa"/>
          </w:tcPr>
          <w:p w14:paraId="5FF5ED02" w14:textId="77777777" w:rsidR="00315AC5" w:rsidRPr="008830EF" w:rsidRDefault="00315AC5" w:rsidP="00D20F58">
            <w:pPr>
              <w:jc w:val="both"/>
              <w:rPr>
                <w:rFonts w:ascii="Noto Sans" w:hAnsi="Noto Sans" w:cs="Noto Sans"/>
                <w:sz w:val="20"/>
                <w:szCs w:val="20"/>
              </w:rPr>
            </w:pPr>
            <w:r w:rsidRPr="008830EF">
              <w:rPr>
                <w:rFonts w:ascii="Noto Sans" w:hAnsi="Noto Sans" w:cs="Noto Sans"/>
                <w:sz w:val="20"/>
                <w:szCs w:val="20"/>
              </w:rPr>
              <w:t>4</w:t>
            </w:r>
          </w:p>
        </w:tc>
        <w:tc>
          <w:tcPr>
            <w:tcW w:w="1805" w:type="dxa"/>
          </w:tcPr>
          <w:p w14:paraId="789259F0" w14:textId="77777777" w:rsidR="00315AC5" w:rsidRPr="008830EF" w:rsidRDefault="00315AC5" w:rsidP="00D20F58">
            <w:pPr>
              <w:jc w:val="both"/>
              <w:rPr>
                <w:rFonts w:ascii="Noto Sans" w:hAnsi="Noto Sans" w:cs="Noto Sans"/>
                <w:sz w:val="20"/>
                <w:szCs w:val="20"/>
              </w:rPr>
            </w:pPr>
            <w:r w:rsidRPr="008830EF">
              <w:rPr>
                <w:rFonts w:ascii="Noto Sans" w:hAnsi="Noto Sans" w:cs="Noto Sans"/>
                <w:sz w:val="20"/>
                <w:szCs w:val="20"/>
              </w:rPr>
              <w:t>160 – 199</w:t>
            </w:r>
          </w:p>
        </w:tc>
        <w:tc>
          <w:tcPr>
            <w:tcW w:w="1671" w:type="dxa"/>
          </w:tcPr>
          <w:p w14:paraId="219141D4" w14:textId="77777777" w:rsidR="00315AC5" w:rsidRPr="008830EF" w:rsidRDefault="00315AC5" w:rsidP="00D20F58">
            <w:pPr>
              <w:jc w:val="both"/>
              <w:rPr>
                <w:rFonts w:ascii="Noto Sans" w:hAnsi="Noto Sans" w:cs="Noto Sans"/>
                <w:sz w:val="20"/>
                <w:szCs w:val="20"/>
              </w:rPr>
            </w:pPr>
            <w:r w:rsidRPr="008830EF">
              <w:rPr>
                <w:rFonts w:ascii="Noto Sans" w:hAnsi="Noto Sans" w:cs="Noto Sans"/>
                <w:sz w:val="20"/>
                <w:szCs w:val="20"/>
              </w:rPr>
              <w:t>225 – 279</w:t>
            </w:r>
          </w:p>
        </w:tc>
        <w:tc>
          <w:tcPr>
            <w:tcW w:w="6110" w:type="dxa"/>
          </w:tcPr>
          <w:p w14:paraId="5C971C62" w14:textId="77777777" w:rsidR="00315AC5" w:rsidRPr="008830EF" w:rsidRDefault="00216F29" w:rsidP="00D20F58">
            <w:pPr>
              <w:jc w:val="both"/>
              <w:rPr>
                <w:rFonts w:ascii="Noto Sans" w:hAnsi="Noto Sans" w:cs="Noto Sans"/>
                <w:sz w:val="20"/>
                <w:szCs w:val="20"/>
              </w:rPr>
            </w:pPr>
            <w:r w:rsidRPr="008830EF">
              <w:rPr>
                <w:rFonts w:ascii="Noto Sans" w:hAnsi="Noto Sans" w:cs="Noto Sans"/>
                <w:sz w:val="20"/>
                <w:szCs w:val="20"/>
              </w:rPr>
              <w:t>S</w:t>
            </w:r>
            <w:r w:rsidR="008201E6" w:rsidRPr="008830EF">
              <w:rPr>
                <w:rFonts w:ascii="Noto Sans" w:hAnsi="Noto Sans" w:cs="Noto Sans"/>
                <w:sz w:val="20"/>
                <w:szCs w:val="20"/>
              </w:rPr>
              <w:t>evere</w:t>
            </w:r>
            <w:r w:rsidRPr="008830EF">
              <w:rPr>
                <w:rFonts w:ascii="Noto Sans" w:hAnsi="Noto Sans" w:cs="Noto Sans"/>
                <w:sz w:val="20"/>
                <w:szCs w:val="20"/>
              </w:rPr>
              <w:t xml:space="preserve"> roofing loss and structural damage. Dangerous airborne debris. Widespread power </w:t>
            </w:r>
            <w:r w:rsidR="008201E6" w:rsidRPr="008830EF">
              <w:rPr>
                <w:rFonts w:ascii="Noto Sans" w:hAnsi="Noto Sans" w:cs="Noto Sans"/>
                <w:sz w:val="20"/>
                <w:szCs w:val="20"/>
              </w:rPr>
              <w:t>outages</w:t>
            </w:r>
            <w:r w:rsidRPr="008830EF">
              <w:rPr>
                <w:rFonts w:ascii="Noto Sans" w:hAnsi="Noto Sans" w:cs="Noto Sans"/>
                <w:sz w:val="20"/>
                <w:szCs w:val="20"/>
              </w:rPr>
              <w:t>.</w:t>
            </w:r>
          </w:p>
        </w:tc>
      </w:tr>
      <w:tr w:rsidR="00315AC5" w:rsidRPr="008830EF" w14:paraId="45F86FA2" w14:textId="77777777" w:rsidTr="008830EF">
        <w:tc>
          <w:tcPr>
            <w:tcW w:w="1154" w:type="dxa"/>
          </w:tcPr>
          <w:p w14:paraId="33A280BF" w14:textId="77777777" w:rsidR="00315AC5" w:rsidRPr="008830EF" w:rsidRDefault="00315AC5" w:rsidP="00D20F58">
            <w:pPr>
              <w:jc w:val="both"/>
              <w:rPr>
                <w:rFonts w:ascii="Noto Sans" w:hAnsi="Noto Sans" w:cs="Noto Sans"/>
                <w:sz w:val="20"/>
                <w:szCs w:val="20"/>
              </w:rPr>
            </w:pPr>
            <w:r w:rsidRPr="008830EF">
              <w:rPr>
                <w:rFonts w:ascii="Noto Sans" w:hAnsi="Noto Sans" w:cs="Noto Sans"/>
                <w:sz w:val="20"/>
                <w:szCs w:val="20"/>
              </w:rPr>
              <w:t>5</w:t>
            </w:r>
          </w:p>
        </w:tc>
        <w:tc>
          <w:tcPr>
            <w:tcW w:w="1805" w:type="dxa"/>
          </w:tcPr>
          <w:p w14:paraId="7C31E9B6" w14:textId="77777777" w:rsidR="00315AC5" w:rsidRPr="008830EF" w:rsidRDefault="00315AC5" w:rsidP="00D20F58">
            <w:pPr>
              <w:jc w:val="both"/>
              <w:rPr>
                <w:rFonts w:ascii="Noto Sans" w:hAnsi="Noto Sans" w:cs="Noto Sans"/>
                <w:sz w:val="20"/>
                <w:szCs w:val="20"/>
              </w:rPr>
            </w:pPr>
            <w:r w:rsidRPr="008830EF">
              <w:rPr>
                <w:rFonts w:ascii="Noto Sans" w:hAnsi="Noto Sans" w:cs="Noto Sans"/>
                <w:sz w:val="20"/>
                <w:szCs w:val="20"/>
              </w:rPr>
              <w:t>&gt;200</w:t>
            </w:r>
          </w:p>
        </w:tc>
        <w:tc>
          <w:tcPr>
            <w:tcW w:w="1671" w:type="dxa"/>
          </w:tcPr>
          <w:p w14:paraId="21DFF284" w14:textId="77777777" w:rsidR="00315AC5" w:rsidRPr="008830EF" w:rsidRDefault="00315AC5" w:rsidP="00D20F58">
            <w:pPr>
              <w:jc w:val="both"/>
              <w:rPr>
                <w:rFonts w:ascii="Noto Sans" w:hAnsi="Noto Sans" w:cs="Noto Sans"/>
                <w:sz w:val="20"/>
                <w:szCs w:val="20"/>
              </w:rPr>
            </w:pPr>
            <w:r w:rsidRPr="008830EF">
              <w:rPr>
                <w:rFonts w:ascii="Noto Sans" w:hAnsi="Noto Sans" w:cs="Noto Sans"/>
                <w:sz w:val="20"/>
                <w:szCs w:val="20"/>
              </w:rPr>
              <w:t>&gt;279</w:t>
            </w:r>
          </w:p>
        </w:tc>
        <w:tc>
          <w:tcPr>
            <w:tcW w:w="6110" w:type="dxa"/>
          </w:tcPr>
          <w:p w14:paraId="27676E1F" w14:textId="77777777" w:rsidR="00315AC5" w:rsidRPr="008830EF" w:rsidRDefault="00216F29" w:rsidP="00D20F58">
            <w:pPr>
              <w:jc w:val="both"/>
              <w:rPr>
                <w:rFonts w:ascii="Noto Sans" w:hAnsi="Noto Sans" w:cs="Noto Sans"/>
                <w:sz w:val="20"/>
                <w:szCs w:val="20"/>
              </w:rPr>
            </w:pPr>
            <w:r w:rsidRPr="008830EF">
              <w:rPr>
                <w:rFonts w:ascii="Noto Sans" w:hAnsi="Noto Sans" w:cs="Noto Sans"/>
                <w:sz w:val="20"/>
                <w:szCs w:val="20"/>
              </w:rPr>
              <w:t xml:space="preserve">Extremely dangerous </w:t>
            </w:r>
            <w:r w:rsidR="008201E6" w:rsidRPr="008830EF">
              <w:rPr>
                <w:rFonts w:ascii="Noto Sans" w:hAnsi="Noto Sans" w:cs="Noto Sans"/>
                <w:sz w:val="20"/>
                <w:szCs w:val="20"/>
              </w:rPr>
              <w:t>winds causing</w:t>
            </w:r>
            <w:r w:rsidRPr="008830EF">
              <w:rPr>
                <w:rFonts w:ascii="Noto Sans" w:hAnsi="Noto Sans" w:cs="Noto Sans"/>
                <w:sz w:val="20"/>
                <w:szCs w:val="20"/>
              </w:rPr>
              <w:t xml:space="preserve"> widespread destruction</w:t>
            </w:r>
          </w:p>
        </w:tc>
      </w:tr>
    </w:tbl>
    <w:p w14:paraId="66DF618E" w14:textId="77777777" w:rsidR="001F26FE" w:rsidRPr="008830EF" w:rsidRDefault="001F26FE" w:rsidP="00D20F58">
      <w:pPr>
        <w:jc w:val="both"/>
        <w:rPr>
          <w:rFonts w:ascii="Noto Sans" w:hAnsi="Noto Sans" w:cs="Noto Sans"/>
          <w:sz w:val="20"/>
          <w:szCs w:val="20"/>
        </w:rPr>
      </w:pPr>
    </w:p>
    <w:p w14:paraId="22AE7E46" w14:textId="77777777" w:rsidR="00897C21" w:rsidRPr="008830EF" w:rsidRDefault="00897C21" w:rsidP="00D20F58">
      <w:pPr>
        <w:pStyle w:val="Heading3"/>
        <w:jc w:val="both"/>
      </w:pPr>
      <w:bookmarkStart w:id="58" w:name="_Toc237263621"/>
      <w:r w:rsidRPr="008830EF">
        <w:t>Topography:</w:t>
      </w:r>
      <w:bookmarkEnd w:id="58"/>
    </w:p>
    <w:p w14:paraId="1B2EF64F" w14:textId="77777777" w:rsidR="00897C21" w:rsidRPr="008830EF" w:rsidRDefault="00897C21" w:rsidP="00D20F58">
      <w:pPr>
        <w:jc w:val="both"/>
        <w:rPr>
          <w:rFonts w:ascii="Noto Sans" w:hAnsi="Noto Sans" w:cs="Noto Sans"/>
          <w:sz w:val="20"/>
          <w:szCs w:val="20"/>
        </w:rPr>
      </w:pPr>
    </w:p>
    <w:p w14:paraId="73ABF4FC" w14:textId="77777777" w:rsidR="001C47BA" w:rsidRPr="008830EF" w:rsidRDefault="001C47BA" w:rsidP="00D20F58">
      <w:pPr>
        <w:jc w:val="both"/>
        <w:rPr>
          <w:rFonts w:ascii="Noto Sans" w:hAnsi="Noto Sans" w:cs="Noto Sans"/>
          <w:sz w:val="20"/>
          <w:szCs w:val="20"/>
        </w:rPr>
      </w:pPr>
      <w:r w:rsidRPr="008830EF">
        <w:rPr>
          <w:rFonts w:ascii="Noto Sans" w:hAnsi="Noto Sans" w:cs="Noto Sans"/>
          <w:sz w:val="20"/>
          <w:szCs w:val="20"/>
        </w:rPr>
        <w:t>The Cairns Disaster District is characterised by diverse and contrasting topographical features. Along the eastern coastline, the mountainous ranges of the Wet Tropics and Great Dividing Range system rise sharply from the coastal plain in some locations and from the hinterland in others. These ranges generally reach elevations of between 1,000 and 1,200 metres and are predominantly covered by tropical rainforest, much of which forms part of the Wet Tropics of Queensland World Heritage Area.</w:t>
      </w:r>
    </w:p>
    <w:p w14:paraId="26E261E8" w14:textId="77777777" w:rsidR="001C47BA" w:rsidRPr="008830EF" w:rsidRDefault="001C47BA" w:rsidP="00D20F58">
      <w:pPr>
        <w:jc w:val="both"/>
        <w:rPr>
          <w:rFonts w:ascii="Noto Sans" w:hAnsi="Noto Sans" w:cs="Noto Sans"/>
          <w:sz w:val="20"/>
          <w:szCs w:val="20"/>
        </w:rPr>
      </w:pPr>
    </w:p>
    <w:p w14:paraId="55D2CC95" w14:textId="77777777" w:rsidR="001C47BA" w:rsidRPr="008830EF" w:rsidRDefault="001C47BA" w:rsidP="00D20F58">
      <w:pPr>
        <w:jc w:val="both"/>
        <w:rPr>
          <w:rFonts w:ascii="Noto Sans" w:hAnsi="Noto Sans" w:cs="Noto Sans"/>
          <w:sz w:val="20"/>
          <w:szCs w:val="20"/>
        </w:rPr>
      </w:pPr>
      <w:r w:rsidRPr="008830EF">
        <w:rPr>
          <w:rFonts w:ascii="Noto Sans" w:hAnsi="Noto Sans" w:cs="Noto Sans"/>
          <w:sz w:val="20"/>
          <w:szCs w:val="20"/>
        </w:rPr>
        <w:t>In contrast, the western areas of the district adjoining the Gulf of Carpentaria are characterised by extensive savannah landscapes comprising sclerophyll woodlands, grasslands, wetlands and broad floodplains. During the dry season (May to October), these areas experience hot and relatively dry conditions, while the wet season (November to April) transforms large areas into productive grasslands, wetlands and seasonally inundated floodplains.</w:t>
      </w:r>
    </w:p>
    <w:p w14:paraId="12FF5F07" w14:textId="77777777" w:rsidR="001C47BA" w:rsidRPr="008830EF" w:rsidRDefault="001C47BA" w:rsidP="00D20F58">
      <w:pPr>
        <w:jc w:val="both"/>
        <w:rPr>
          <w:rFonts w:ascii="Noto Sans" w:hAnsi="Noto Sans" w:cs="Noto Sans"/>
          <w:sz w:val="20"/>
          <w:szCs w:val="20"/>
        </w:rPr>
      </w:pPr>
    </w:p>
    <w:p w14:paraId="69ED3C6C" w14:textId="77777777" w:rsidR="001C47BA" w:rsidRDefault="001C47BA" w:rsidP="00D20F58">
      <w:pPr>
        <w:jc w:val="both"/>
        <w:rPr>
          <w:rFonts w:ascii="Noto Sans" w:hAnsi="Noto Sans" w:cs="Noto Sans"/>
          <w:sz w:val="20"/>
          <w:szCs w:val="20"/>
        </w:rPr>
      </w:pPr>
      <w:r w:rsidRPr="008830EF">
        <w:rPr>
          <w:rFonts w:ascii="Noto Sans" w:hAnsi="Noto Sans" w:cs="Noto Sans"/>
          <w:sz w:val="20"/>
          <w:szCs w:val="20"/>
        </w:rPr>
        <w:t>The district's diverse topography influences accessibility, communications, infrastructure resilience and disaster management operations, particularly in relation to flooding, landslides, transport disruption, isolation of communities, and the delivery of emergency services across remote and geographically challenging environments.</w:t>
      </w:r>
    </w:p>
    <w:p w14:paraId="1C043F1D" w14:textId="77777777" w:rsidR="00367238" w:rsidRPr="008830EF" w:rsidRDefault="00367238" w:rsidP="00D20F58">
      <w:pPr>
        <w:jc w:val="both"/>
        <w:rPr>
          <w:rFonts w:ascii="Noto Sans" w:hAnsi="Noto Sans" w:cs="Noto Sans"/>
          <w:sz w:val="20"/>
          <w:szCs w:val="20"/>
        </w:rPr>
      </w:pPr>
    </w:p>
    <w:p w14:paraId="4D33F3DE" w14:textId="77777777" w:rsidR="00E27BDA" w:rsidRPr="008830EF" w:rsidRDefault="00E27BDA" w:rsidP="00D20F58">
      <w:pPr>
        <w:jc w:val="both"/>
        <w:rPr>
          <w:rFonts w:ascii="Noto Sans" w:hAnsi="Noto Sans" w:cs="Noto Sans"/>
          <w:sz w:val="20"/>
          <w:szCs w:val="20"/>
        </w:rPr>
      </w:pPr>
    </w:p>
    <w:p w14:paraId="5D1F766B" w14:textId="77777777" w:rsidR="00897C21" w:rsidRPr="008830EF" w:rsidRDefault="00897C21" w:rsidP="00D20F58">
      <w:pPr>
        <w:pStyle w:val="Heading2"/>
        <w:jc w:val="both"/>
      </w:pPr>
      <w:bookmarkStart w:id="59" w:name="_Toc237263622"/>
      <w:r w:rsidRPr="008830EF">
        <w:t>Rivers &amp; Dams:</w:t>
      </w:r>
      <w:bookmarkEnd w:id="59"/>
    </w:p>
    <w:tbl>
      <w:tblPr>
        <w:tblW w:w="0" w:type="auto"/>
        <w:tblLook w:val="04A0" w:firstRow="1" w:lastRow="0" w:firstColumn="1" w:lastColumn="0" w:noHBand="0" w:noVBand="1"/>
      </w:tblPr>
      <w:tblGrid>
        <w:gridCol w:w="3468"/>
        <w:gridCol w:w="2548"/>
      </w:tblGrid>
      <w:tr w:rsidR="00E27BDA" w:rsidRPr="008830EF" w14:paraId="1A79ACDF" w14:textId="77777777" w:rsidTr="008933BA">
        <w:tc>
          <w:tcPr>
            <w:tcW w:w="3468" w:type="dxa"/>
          </w:tcPr>
          <w:p w14:paraId="1B0EE0DB"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Cape Rivers (West)</w:t>
            </w:r>
          </w:p>
        </w:tc>
        <w:tc>
          <w:tcPr>
            <w:tcW w:w="2548" w:type="dxa"/>
          </w:tcPr>
          <w:p w14:paraId="24D5004F"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Cape Rivers (East)</w:t>
            </w:r>
          </w:p>
        </w:tc>
      </w:tr>
      <w:tr w:rsidR="00E27BDA" w:rsidRPr="008830EF" w14:paraId="449C245C" w14:textId="77777777" w:rsidTr="008933BA">
        <w:tc>
          <w:tcPr>
            <w:tcW w:w="3468" w:type="dxa"/>
          </w:tcPr>
          <w:p w14:paraId="48E99624"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Gilbert</w:t>
            </w:r>
          </w:p>
        </w:tc>
        <w:tc>
          <w:tcPr>
            <w:tcW w:w="2548" w:type="dxa"/>
          </w:tcPr>
          <w:p w14:paraId="4431C695"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Norman</w:t>
            </w:r>
          </w:p>
        </w:tc>
      </w:tr>
      <w:tr w:rsidR="00E27BDA" w:rsidRPr="008830EF" w14:paraId="41DE9E27" w14:textId="77777777" w:rsidTr="008933BA">
        <w:tc>
          <w:tcPr>
            <w:tcW w:w="3468" w:type="dxa"/>
          </w:tcPr>
          <w:p w14:paraId="352BBC48"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Herbert</w:t>
            </w:r>
          </w:p>
        </w:tc>
        <w:tc>
          <w:tcPr>
            <w:tcW w:w="2548" w:type="dxa"/>
          </w:tcPr>
          <w:p w14:paraId="69E2EE58"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Johnstone</w:t>
            </w:r>
          </w:p>
        </w:tc>
      </w:tr>
      <w:tr w:rsidR="00E27BDA" w:rsidRPr="008830EF" w14:paraId="36B754C4" w14:textId="77777777" w:rsidTr="008933BA">
        <w:tc>
          <w:tcPr>
            <w:tcW w:w="3468" w:type="dxa"/>
          </w:tcPr>
          <w:p w14:paraId="1466257F"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Mulgrave-Russell</w:t>
            </w:r>
          </w:p>
        </w:tc>
        <w:tc>
          <w:tcPr>
            <w:tcW w:w="2548" w:type="dxa"/>
          </w:tcPr>
          <w:p w14:paraId="2DB93F1F"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Barron</w:t>
            </w:r>
          </w:p>
        </w:tc>
      </w:tr>
      <w:tr w:rsidR="00E27BDA" w:rsidRPr="008830EF" w14:paraId="74C4B203" w14:textId="77777777" w:rsidTr="008933BA">
        <w:tc>
          <w:tcPr>
            <w:tcW w:w="3468" w:type="dxa"/>
          </w:tcPr>
          <w:p w14:paraId="323BA823"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Daintree/Endeavour</w:t>
            </w:r>
          </w:p>
        </w:tc>
        <w:tc>
          <w:tcPr>
            <w:tcW w:w="2548" w:type="dxa"/>
          </w:tcPr>
          <w:p w14:paraId="35AE24C0" w14:textId="77777777" w:rsidR="00E27BDA" w:rsidRPr="008830EF" w:rsidRDefault="00E27BDA" w:rsidP="00D20F58">
            <w:pPr>
              <w:jc w:val="both"/>
              <w:rPr>
                <w:rFonts w:ascii="Noto Sans" w:hAnsi="Noto Sans" w:cs="Noto Sans"/>
                <w:sz w:val="20"/>
                <w:szCs w:val="20"/>
              </w:rPr>
            </w:pPr>
          </w:p>
        </w:tc>
      </w:tr>
    </w:tbl>
    <w:p w14:paraId="38EE1C3E" w14:textId="2CFB3FF4" w:rsidR="00E27BDA" w:rsidRPr="008830EF" w:rsidRDefault="00E27BDA" w:rsidP="00D20F58">
      <w:pPr>
        <w:jc w:val="both"/>
        <w:rPr>
          <w:rFonts w:ascii="Noto Sans" w:hAnsi="Noto Sans" w:cs="Noto Sans"/>
          <w:sz w:val="20"/>
          <w:szCs w:val="20"/>
        </w:rPr>
      </w:pPr>
      <w:hyperlink r:id="rId52" w:history="1">
        <w:r w:rsidRPr="008830EF">
          <w:rPr>
            <w:rStyle w:val="Hyperlink"/>
            <w:rFonts w:ascii="Noto Sans" w:hAnsi="Noto Sans" w:cs="Noto Sans"/>
            <w:sz w:val="20"/>
            <w:szCs w:val="20"/>
          </w:rPr>
          <w:t>http://www.bom.gov.au/qld/flood/brochures/qld/Qld_Basins_map.pdf</w:t>
        </w:r>
      </w:hyperlink>
    </w:p>
    <w:p w14:paraId="21BE59CE" w14:textId="77777777" w:rsidR="00F41E06" w:rsidRPr="008830EF" w:rsidRDefault="00F41E06" w:rsidP="00D20F58">
      <w:pPr>
        <w:jc w:val="both"/>
        <w:rPr>
          <w:rFonts w:ascii="Noto Sans" w:hAnsi="Noto Sans" w:cs="Noto Sans"/>
          <w:sz w:val="20"/>
          <w:szCs w:val="20"/>
        </w:rPr>
      </w:pPr>
    </w:p>
    <w:p w14:paraId="1E88012A" w14:textId="77777777" w:rsidR="00F41E06" w:rsidRPr="008830EF" w:rsidRDefault="00F41E06" w:rsidP="00D20F58">
      <w:pPr>
        <w:jc w:val="both"/>
        <w:rPr>
          <w:rFonts w:ascii="Noto Sans" w:hAnsi="Noto Sans" w:cs="Noto Sans"/>
          <w:sz w:val="20"/>
          <w:szCs w:val="20"/>
        </w:rPr>
      </w:pPr>
    </w:p>
    <w:p w14:paraId="4B0C2A1A" w14:textId="77777777" w:rsidR="004B2084" w:rsidRPr="008830EF" w:rsidRDefault="004B2084" w:rsidP="00D20F58">
      <w:pPr>
        <w:jc w:val="both"/>
        <w:rPr>
          <w:rFonts w:ascii="Noto Sans" w:hAnsi="Noto Sans" w:cs="Noto Sans"/>
          <w:sz w:val="20"/>
          <w:szCs w:val="20"/>
        </w:rPr>
      </w:pPr>
    </w:p>
    <w:p w14:paraId="65E3EEF7" w14:textId="77777777" w:rsidR="00E27BDA" w:rsidRPr="008830EF" w:rsidRDefault="00E27BDA" w:rsidP="00D20F58">
      <w:pPr>
        <w:pStyle w:val="Heading3"/>
        <w:jc w:val="both"/>
      </w:pPr>
      <w:bookmarkStart w:id="60" w:name="_Toc237263623"/>
      <w:r w:rsidRPr="008830EF">
        <w:t>Rivers</w:t>
      </w:r>
      <w:bookmarkEnd w:id="60"/>
    </w:p>
    <w:tbl>
      <w:tblPr>
        <w:tblW w:w="9018" w:type="dxa"/>
        <w:tblLook w:val="04A0" w:firstRow="1" w:lastRow="0" w:firstColumn="1" w:lastColumn="0" w:noHBand="0" w:noVBand="1"/>
      </w:tblPr>
      <w:tblGrid>
        <w:gridCol w:w="3006"/>
        <w:gridCol w:w="3006"/>
        <w:gridCol w:w="3006"/>
      </w:tblGrid>
      <w:tr w:rsidR="00E27BDA" w:rsidRPr="008830EF" w14:paraId="5E909458" w14:textId="77777777" w:rsidTr="008933BA">
        <w:tc>
          <w:tcPr>
            <w:tcW w:w="3006" w:type="dxa"/>
          </w:tcPr>
          <w:p w14:paraId="7453561D"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Mitchell River</w:t>
            </w:r>
          </w:p>
        </w:tc>
        <w:tc>
          <w:tcPr>
            <w:tcW w:w="3006" w:type="dxa"/>
          </w:tcPr>
          <w:p w14:paraId="3C1B9550"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Staaten River</w:t>
            </w:r>
          </w:p>
        </w:tc>
        <w:tc>
          <w:tcPr>
            <w:tcW w:w="3006" w:type="dxa"/>
          </w:tcPr>
          <w:p w14:paraId="093C04CB"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Walsh River</w:t>
            </w:r>
          </w:p>
        </w:tc>
      </w:tr>
      <w:tr w:rsidR="00E27BDA" w:rsidRPr="008830EF" w14:paraId="3EA50DC5" w14:textId="77777777" w:rsidTr="008933BA">
        <w:tc>
          <w:tcPr>
            <w:tcW w:w="3006" w:type="dxa"/>
          </w:tcPr>
          <w:p w14:paraId="6B97E170"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Palmer River</w:t>
            </w:r>
          </w:p>
        </w:tc>
        <w:tc>
          <w:tcPr>
            <w:tcW w:w="3006" w:type="dxa"/>
          </w:tcPr>
          <w:p w14:paraId="3CB06DFD"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Walsh River</w:t>
            </w:r>
          </w:p>
        </w:tc>
        <w:tc>
          <w:tcPr>
            <w:tcW w:w="3006" w:type="dxa"/>
          </w:tcPr>
          <w:p w14:paraId="577856C1"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McLeod River</w:t>
            </w:r>
          </w:p>
        </w:tc>
      </w:tr>
      <w:tr w:rsidR="00E27BDA" w:rsidRPr="008830EF" w14:paraId="6671EA50" w14:textId="77777777" w:rsidTr="008933BA">
        <w:tc>
          <w:tcPr>
            <w:tcW w:w="3006" w:type="dxa"/>
          </w:tcPr>
          <w:p w14:paraId="5D0E085F"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Watson River</w:t>
            </w:r>
          </w:p>
        </w:tc>
        <w:tc>
          <w:tcPr>
            <w:tcW w:w="3006" w:type="dxa"/>
          </w:tcPr>
          <w:p w14:paraId="7E63FB20"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Archer River</w:t>
            </w:r>
          </w:p>
        </w:tc>
        <w:tc>
          <w:tcPr>
            <w:tcW w:w="3006" w:type="dxa"/>
          </w:tcPr>
          <w:p w14:paraId="5CA5F9ED"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Coen River</w:t>
            </w:r>
          </w:p>
        </w:tc>
      </w:tr>
      <w:tr w:rsidR="00E27BDA" w:rsidRPr="008830EF" w14:paraId="79268FC2" w14:textId="77777777" w:rsidTr="008933BA">
        <w:tc>
          <w:tcPr>
            <w:tcW w:w="3006" w:type="dxa"/>
          </w:tcPr>
          <w:p w14:paraId="3B36EA83"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Jardine River</w:t>
            </w:r>
          </w:p>
        </w:tc>
        <w:tc>
          <w:tcPr>
            <w:tcW w:w="3006" w:type="dxa"/>
          </w:tcPr>
          <w:p w14:paraId="44CF6933"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Wenlock River</w:t>
            </w:r>
          </w:p>
        </w:tc>
        <w:tc>
          <w:tcPr>
            <w:tcW w:w="3006" w:type="dxa"/>
          </w:tcPr>
          <w:p w14:paraId="6403998D" w14:textId="77777777" w:rsidR="00E27BDA" w:rsidRPr="008830EF" w:rsidRDefault="00E27BDA" w:rsidP="00D20F58">
            <w:pPr>
              <w:jc w:val="both"/>
              <w:rPr>
                <w:rFonts w:ascii="Noto Sans" w:hAnsi="Noto Sans" w:cs="Noto Sans"/>
                <w:sz w:val="20"/>
                <w:szCs w:val="20"/>
              </w:rPr>
            </w:pPr>
            <w:proofErr w:type="spellStart"/>
            <w:r w:rsidRPr="008830EF">
              <w:rPr>
                <w:rFonts w:ascii="Noto Sans" w:hAnsi="Noto Sans" w:cs="Noto Sans"/>
                <w:sz w:val="20"/>
                <w:szCs w:val="20"/>
              </w:rPr>
              <w:t>Dulhunty</w:t>
            </w:r>
            <w:proofErr w:type="spellEnd"/>
            <w:r w:rsidRPr="008830EF">
              <w:rPr>
                <w:rFonts w:ascii="Noto Sans" w:hAnsi="Noto Sans" w:cs="Noto Sans"/>
                <w:sz w:val="20"/>
                <w:szCs w:val="20"/>
              </w:rPr>
              <w:t xml:space="preserve"> River</w:t>
            </w:r>
          </w:p>
        </w:tc>
      </w:tr>
      <w:tr w:rsidR="00E27BDA" w:rsidRPr="008830EF" w14:paraId="58CFD211" w14:textId="77777777" w:rsidTr="008933BA">
        <w:tc>
          <w:tcPr>
            <w:tcW w:w="3006" w:type="dxa"/>
          </w:tcPr>
          <w:p w14:paraId="57660800"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Einasleigh River</w:t>
            </w:r>
          </w:p>
        </w:tc>
        <w:tc>
          <w:tcPr>
            <w:tcW w:w="3006" w:type="dxa"/>
          </w:tcPr>
          <w:p w14:paraId="004DD207"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Gilbert River</w:t>
            </w:r>
          </w:p>
        </w:tc>
        <w:tc>
          <w:tcPr>
            <w:tcW w:w="3006" w:type="dxa"/>
          </w:tcPr>
          <w:p w14:paraId="447F0AD8"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Copperfield River</w:t>
            </w:r>
          </w:p>
        </w:tc>
      </w:tr>
      <w:tr w:rsidR="00E27BDA" w:rsidRPr="008830EF" w14:paraId="3C5AEE89" w14:textId="77777777" w:rsidTr="008933BA">
        <w:tc>
          <w:tcPr>
            <w:tcW w:w="3006" w:type="dxa"/>
          </w:tcPr>
          <w:p w14:paraId="37BAB6FC"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lastRenderedPageBreak/>
              <w:t>Daintree River</w:t>
            </w:r>
          </w:p>
        </w:tc>
        <w:tc>
          <w:tcPr>
            <w:tcW w:w="3006" w:type="dxa"/>
          </w:tcPr>
          <w:p w14:paraId="110AAF1A"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Etheridge River</w:t>
            </w:r>
          </w:p>
        </w:tc>
        <w:tc>
          <w:tcPr>
            <w:tcW w:w="3006" w:type="dxa"/>
          </w:tcPr>
          <w:p w14:paraId="61EC2BD8"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Mossman River</w:t>
            </w:r>
          </w:p>
        </w:tc>
      </w:tr>
      <w:tr w:rsidR="00E27BDA" w:rsidRPr="008830EF" w14:paraId="7343AB95" w14:textId="77777777" w:rsidTr="008933BA">
        <w:tc>
          <w:tcPr>
            <w:tcW w:w="3006" w:type="dxa"/>
          </w:tcPr>
          <w:p w14:paraId="077DDB49"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Annan River</w:t>
            </w:r>
          </w:p>
        </w:tc>
        <w:tc>
          <w:tcPr>
            <w:tcW w:w="3006" w:type="dxa"/>
          </w:tcPr>
          <w:p w14:paraId="02522703"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Bloomfield River</w:t>
            </w:r>
          </w:p>
        </w:tc>
        <w:tc>
          <w:tcPr>
            <w:tcW w:w="3006" w:type="dxa"/>
          </w:tcPr>
          <w:p w14:paraId="24AF4701"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Endeavour River</w:t>
            </w:r>
          </w:p>
        </w:tc>
      </w:tr>
      <w:tr w:rsidR="00E27BDA" w:rsidRPr="008830EF" w14:paraId="5796B293" w14:textId="77777777" w:rsidTr="008933BA">
        <w:tc>
          <w:tcPr>
            <w:tcW w:w="3006" w:type="dxa"/>
          </w:tcPr>
          <w:p w14:paraId="061A6925"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Mulgrave River</w:t>
            </w:r>
          </w:p>
        </w:tc>
        <w:tc>
          <w:tcPr>
            <w:tcW w:w="3006" w:type="dxa"/>
          </w:tcPr>
          <w:p w14:paraId="3E406737"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Barron River</w:t>
            </w:r>
          </w:p>
        </w:tc>
        <w:tc>
          <w:tcPr>
            <w:tcW w:w="3006" w:type="dxa"/>
          </w:tcPr>
          <w:p w14:paraId="47C47A5A" w14:textId="77777777" w:rsidR="00E27BDA" w:rsidRPr="008830EF" w:rsidRDefault="00E27BDA" w:rsidP="00D20F58">
            <w:pPr>
              <w:jc w:val="both"/>
              <w:rPr>
                <w:rFonts w:ascii="Noto Sans" w:hAnsi="Noto Sans" w:cs="Noto Sans"/>
                <w:sz w:val="20"/>
                <w:szCs w:val="20"/>
              </w:rPr>
            </w:pPr>
            <w:proofErr w:type="spellStart"/>
            <w:r w:rsidRPr="008830EF">
              <w:rPr>
                <w:rFonts w:ascii="Noto Sans" w:hAnsi="Noto Sans" w:cs="Noto Sans"/>
                <w:sz w:val="20"/>
                <w:szCs w:val="20"/>
              </w:rPr>
              <w:t>Clohesy</w:t>
            </w:r>
            <w:proofErr w:type="spellEnd"/>
            <w:r w:rsidRPr="008830EF">
              <w:rPr>
                <w:rFonts w:ascii="Noto Sans" w:hAnsi="Noto Sans" w:cs="Noto Sans"/>
                <w:sz w:val="20"/>
                <w:szCs w:val="20"/>
              </w:rPr>
              <w:t xml:space="preserve"> River</w:t>
            </w:r>
          </w:p>
        </w:tc>
      </w:tr>
      <w:tr w:rsidR="00E27BDA" w:rsidRPr="008830EF" w14:paraId="65F3C124" w14:textId="77777777" w:rsidTr="008933BA">
        <w:tc>
          <w:tcPr>
            <w:tcW w:w="3006" w:type="dxa"/>
          </w:tcPr>
          <w:p w14:paraId="4B4D901D"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Hann River</w:t>
            </w:r>
          </w:p>
        </w:tc>
        <w:tc>
          <w:tcPr>
            <w:tcW w:w="3006" w:type="dxa"/>
          </w:tcPr>
          <w:p w14:paraId="799E72C9"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Wild River</w:t>
            </w:r>
          </w:p>
        </w:tc>
        <w:tc>
          <w:tcPr>
            <w:tcW w:w="3006" w:type="dxa"/>
          </w:tcPr>
          <w:p w14:paraId="4EA68972"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Holroyd River</w:t>
            </w:r>
          </w:p>
        </w:tc>
      </w:tr>
      <w:tr w:rsidR="00E27BDA" w:rsidRPr="008830EF" w14:paraId="1E81523C" w14:textId="77777777" w:rsidTr="008933BA">
        <w:tc>
          <w:tcPr>
            <w:tcW w:w="3006" w:type="dxa"/>
          </w:tcPr>
          <w:p w14:paraId="53455D0A"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Laura River</w:t>
            </w:r>
          </w:p>
        </w:tc>
        <w:tc>
          <w:tcPr>
            <w:tcW w:w="3006" w:type="dxa"/>
          </w:tcPr>
          <w:p w14:paraId="270F361B"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Kendall River</w:t>
            </w:r>
          </w:p>
        </w:tc>
        <w:tc>
          <w:tcPr>
            <w:tcW w:w="3006" w:type="dxa"/>
          </w:tcPr>
          <w:p w14:paraId="0D9B6BC0"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Kennedy River</w:t>
            </w:r>
          </w:p>
        </w:tc>
      </w:tr>
      <w:tr w:rsidR="00E27BDA" w:rsidRPr="008830EF" w14:paraId="14695E88" w14:textId="77777777" w:rsidTr="008933BA">
        <w:tc>
          <w:tcPr>
            <w:tcW w:w="3006" w:type="dxa"/>
          </w:tcPr>
          <w:p w14:paraId="623C8516"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Normanby River</w:t>
            </w:r>
          </w:p>
        </w:tc>
        <w:tc>
          <w:tcPr>
            <w:tcW w:w="3006" w:type="dxa"/>
          </w:tcPr>
          <w:p w14:paraId="46CA8D29"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Pascoe River</w:t>
            </w:r>
          </w:p>
        </w:tc>
        <w:tc>
          <w:tcPr>
            <w:tcW w:w="3006" w:type="dxa"/>
          </w:tcPr>
          <w:p w14:paraId="63963483" w14:textId="77777777" w:rsidR="00E27BDA" w:rsidRPr="008830EF" w:rsidRDefault="00E27BDA" w:rsidP="00D20F58">
            <w:pPr>
              <w:jc w:val="both"/>
              <w:rPr>
                <w:rFonts w:ascii="Noto Sans" w:hAnsi="Noto Sans" w:cs="Noto Sans"/>
                <w:sz w:val="20"/>
                <w:szCs w:val="20"/>
              </w:rPr>
            </w:pPr>
            <w:r w:rsidRPr="008830EF">
              <w:rPr>
                <w:rFonts w:ascii="Noto Sans" w:hAnsi="Noto Sans" w:cs="Noto Sans"/>
                <w:sz w:val="20"/>
                <w:szCs w:val="20"/>
              </w:rPr>
              <w:t>Edward River</w:t>
            </w:r>
          </w:p>
        </w:tc>
      </w:tr>
    </w:tbl>
    <w:p w14:paraId="55C9B98D" w14:textId="77777777" w:rsidR="00982DAC" w:rsidRDefault="00982DAC" w:rsidP="00D20F58">
      <w:pPr>
        <w:jc w:val="both"/>
        <w:rPr>
          <w:rFonts w:ascii="Noto Sans" w:hAnsi="Noto Sans" w:cs="Noto Sans"/>
          <w:sz w:val="20"/>
          <w:szCs w:val="20"/>
        </w:rPr>
      </w:pPr>
    </w:p>
    <w:p w14:paraId="45A2D18C" w14:textId="77777777" w:rsidR="00A14AC3" w:rsidRPr="008830EF" w:rsidRDefault="00A14AC3" w:rsidP="00D20F58">
      <w:pPr>
        <w:jc w:val="both"/>
        <w:rPr>
          <w:rFonts w:ascii="Noto Sans" w:hAnsi="Noto Sans" w:cs="Noto Sans"/>
          <w:sz w:val="20"/>
          <w:szCs w:val="20"/>
        </w:rPr>
      </w:pPr>
    </w:p>
    <w:p w14:paraId="36E04651" w14:textId="77777777" w:rsidR="00ED16C9" w:rsidRPr="008830EF" w:rsidRDefault="00ED16C9" w:rsidP="00D20F58">
      <w:pPr>
        <w:jc w:val="both"/>
        <w:rPr>
          <w:rFonts w:ascii="Noto Sans" w:hAnsi="Noto Sans" w:cs="Noto Sans"/>
          <w:sz w:val="20"/>
          <w:szCs w:val="20"/>
        </w:rPr>
      </w:pPr>
    </w:p>
    <w:p w14:paraId="54F66113" w14:textId="77777777" w:rsidR="00E400DD" w:rsidRPr="008830EF" w:rsidRDefault="00E400DD" w:rsidP="00D20F58">
      <w:pPr>
        <w:pStyle w:val="Heading2"/>
        <w:jc w:val="both"/>
      </w:pPr>
      <w:bookmarkStart w:id="61" w:name="_Toc237263624"/>
      <w:r w:rsidRPr="008830EF">
        <w:t>Referable Dams:</w:t>
      </w:r>
      <w:bookmarkEnd w:id="61"/>
    </w:p>
    <w:p w14:paraId="0AF6F2F8" w14:textId="77777777" w:rsidR="000904C5" w:rsidRPr="008830EF" w:rsidRDefault="000904C5" w:rsidP="00D20F58">
      <w:pPr>
        <w:jc w:val="both"/>
        <w:rPr>
          <w:rFonts w:ascii="Noto Sans" w:hAnsi="Noto Sans" w:cs="Noto Sans"/>
          <w:sz w:val="20"/>
          <w:szCs w:val="20"/>
        </w:rPr>
      </w:pPr>
    </w:p>
    <w:p w14:paraId="3ED3B822" w14:textId="1DF8A300" w:rsidR="001C47BA" w:rsidRPr="008830EF" w:rsidRDefault="001C47BA" w:rsidP="00D20F58">
      <w:pPr>
        <w:jc w:val="both"/>
        <w:rPr>
          <w:rFonts w:ascii="Noto Sans" w:hAnsi="Noto Sans" w:cs="Noto Sans"/>
          <w:sz w:val="20"/>
          <w:szCs w:val="20"/>
        </w:rPr>
      </w:pPr>
      <w:r w:rsidRPr="008830EF">
        <w:rPr>
          <w:rFonts w:ascii="Noto Sans" w:hAnsi="Noto Sans" w:cs="Noto Sans"/>
          <w:sz w:val="20"/>
          <w:szCs w:val="20"/>
        </w:rPr>
        <w:t xml:space="preserve">There are currently four dams identified as having the potential to impact the Cairns Disaster District and which are classified as referable dams under the </w:t>
      </w:r>
      <w:hyperlink r:id="rId53" w:history="1">
        <w:r w:rsidRPr="008830EF">
          <w:rPr>
            <w:rStyle w:val="Hyperlink"/>
            <w:rFonts w:ascii="Noto Sans" w:hAnsi="Noto Sans" w:cs="Noto Sans"/>
            <w:sz w:val="20"/>
            <w:szCs w:val="20"/>
          </w:rPr>
          <w:t>Water Supply (Safety and Reliability) Act 2008</w:t>
        </w:r>
      </w:hyperlink>
      <w:r w:rsidRPr="008830EF">
        <w:rPr>
          <w:rFonts w:ascii="Noto Sans" w:hAnsi="Noto Sans" w:cs="Noto Sans"/>
          <w:sz w:val="20"/>
          <w:szCs w:val="20"/>
        </w:rPr>
        <w:t>.</w:t>
      </w:r>
    </w:p>
    <w:p w14:paraId="5B4BD85A" w14:textId="77777777" w:rsidR="00C94C73" w:rsidRPr="008830EF" w:rsidRDefault="00C94C73" w:rsidP="00D20F58">
      <w:pPr>
        <w:jc w:val="both"/>
        <w:rPr>
          <w:rFonts w:ascii="Noto Sans" w:hAnsi="Noto Sans" w:cs="Noto Sans"/>
          <w:sz w:val="20"/>
          <w:szCs w:val="20"/>
        </w:rPr>
      </w:pPr>
    </w:p>
    <w:p w14:paraId="07B7D309" w14:textId="77777777" w:rsidR="00C94C73" w:rsidRPr="008830EF" w:rsidRDefault="00C94C73" w:rsidP="00D20F58">
      <w:pPr>
        <w:pStyle w:val="Heading3"/>
        <w:jc w:val="both"/>
      </w:pPr>
      <w:bookmarkStart w:id="62" w:name="_Toc237263625"/>
      <w:r w:rsidRPr="008830EF">
        <w:t xml:space="preserve">Definition of a Referrable </w:t>
      </w:r>
      <w:proofErr w:type="gramStart"/>
      <w:r w:rsidRPr="008830EF">
        <w:t>Dam;</w:t>
      </w:r>
      <w:bookmarkEnd w:id="62"/>
      <w:proofErr w:type="gramEnd"/>
    </w:p>
    <w:p w14:paraId="3227A7AF" w14:textId="77777777" w:rsidR="00C94C73" w:rsidRPr="008830EF" w:rsidRDefault="00C94C73" w:rsidP="00D20F58">
      <w:pPr>
        <w:jc w:val="both"/>
        <w:rPr>
          <w:rFonts w:ascii="Noto Sans" w:hAnsi="Noto Sans" w:cs="Noto Sans"/>
          <w:sz w:val="20"/>
          <w:szCs w:val="20"/>
        </w:rPr>
      </w:pPr>
    </w:p>
    <w:p w14:paraId="3658ACE2" w14:textId="0A2FF5B7" w:rsidR="00D82649" w:rsidRPr="008830EF" w:rsidRDefault="00D82649" w:rsidP="00D20F58">
      <w:pPr>
        <w:jc w:val="both"/>
        <w:rPr>
          <w:rFonts w:ascii="Noto Sans" w:hAnsi="Noto Sans" w:cs="Noto Sans"/>
          <w:sz w:val="20"/>
          <w:szCs w:val="20"/>
        </w:rPr>
      </w:pPr>
      <w:r w:rsidRPr="008830EF">
        <w:rPr>
          <w:rFonts w:ascii="Noto Sans" w:hAnsi="Noto Sans" w:cs="Noto Sans"/>
          <w:sz w:val="20"/>
          <w:szCs w:val="20"/>
        </w:rPr>
        <w:t xml:space="preserve">Under the </w:t>
      </w:r>
      <w:hyperlink r:id="rId54" w:history="1">
        <w:r w:rsidRPr="008830EF">
          <w:rPr>
            <w:rStyle w:val="Hyperlink"/>
            <w:rFonts w:ascii="Noto Sans" w:hAnsi="Noto Sans" w:cs="Noto Sans"/>
            <w:sz w:val="20"/>
            <w:szCs w:val="20"/>
          </w:rPr>
          <w:t>Water Supply (Safety and Reliability) Act 2008</w:t>
        </w:r>
      </w:hyperlink>
      <w:r w:rsidRPr="008830EF">
        <w:rPr>
          <w:rFonts w:ascii="Noto Sans" w:hAnsi="Noto Sans" w:cs="Noto Sans"/>
          <w:sz w:val="20"/>
          <w:szCs w:val="20"/>
        </w:rPr>
        <w:t>, a referable dam is a dam that has been assessed as posing a risk to people should the dam fail and is therefore subject to specific safety, regulatory and emergency planning requirements. Referable dams are assigned a failure impact category based on the potential consequences of a dam failure.</w:t>
      </w:r>
    </w:p>
    <w:p w14:paraId="02ED1872" w14:textId="77777777" w:rsidR="00C94C73" w:rsidRPr="008830EF" w:rsidRDefault="00C94C73" w:rsidP="00D20F58">
      <w:pPr>
        <w:jc w:val="both"/>
        <w:rPr>
          <w:rFonts w:ascii="Noto Sans" w:hAnsi="Noto Sans" w:cs="Noto Sans"/>
          <w:sz w:val="20"/>
          <w:szCs w:val="20"/>
        </w:rPr>
      </w:pPr>
    </w:p>
    <w:p w14:paraId="5CCF85AF" w14:textId="77777777" w:rsidR="00C94C73" w:rsidRPr="008830EF" w:rsidRDefault="00C94C73" w:rsidP="00D20F58">
      <w:pPr>
        <w:pStyle w:val="Heading3"/>
        <w:jc w:val="both"/>
      </w:pPr>
      <w:bookmarkStart w:id="63" w:name="_Toc237263626"/>
      <w:r w:rsidRPr="008830EF">
        <w:t>Emergency Action Plans (EAPs)</w:t>
      </w:r>
      <w:bookmarkEnd w:id="63"/>
    </w:p>
    <w:p w14:paraId="2048743A" w14:textId="77777777" w:rsidR="00C94C73" w:rsidRPr="008830EF" w:rsidRDefault="00C94C73" w:rsidP="00D20F58">
      <w:pPr>
        <w:jc w:val="both"/>
        <w:rPr>
          <w:rFonts w:ascii="Noto Sans" w:hAnsi="Noto Sans" w:cs="Noto Sans"/>
          <w:sz w:val="20"/>
          <w:szCs w:val="20"/>
        </w:rPr>
      </w:pPr>
    </w:p>
    <w:p w14:paraId="1FC02868" w14:textId="77777777" w:rsidR="000A4D17" w:rsidRPr="008830EF" w:rsidRDefault="00D82649" w:rsidP="00D20F58">
      <w:pPr>
        <w:jc w:val="both"/>
        <w:rPr>
          <w:rFonts w:ascii="Noto Sans" w:hAnsi="Noto Sans" w:cs="Noto Sans"/>
          <w:sz w:val="20"/>
          <w:szCs w:val="20"/>
        </w:rPr>
      </w:pPr>
      <w:r w:rsidRPr="008830EF">
        <w:rPr>
          <w:rFonts w:ascii="Noto Sans" w:hAnsi="Noto Sans" w:cs="Noto Sans"/>
          <w:sz w:val="20"/>
          <w:szCs w:val="20"/>
        </w:rPr>
        <w:t xml:space="preserve">Owners of referable dams are required to maintain an approved Emergency Action Plan (EAP). The EAP establishes arrangements for monitoring dam conditions, assessing potential risks, issuing warnings and notifications, and </w:t>
      </w:r>
      <w:r w:rsidR="000A4D17" w:rsidRPr="008830EF">
        <w:rPr>
          <w:rFonts w:ascii="Noto Sans" w:hAnsi="Noto Sans" w:cs="Noto Sans"/>
          <w:sz w:val="20"/>
          <w:szCs w:val="20"/>
        </w:rPr>
        <w:t>coordinating information sharing with disaster management stakeholders during dam hazard events or emergency situations.</w:t>
      </w:r>
    </w:p>
    <w:p w14:paraId="29DAF261" w14:textId="77777777" w:rsidR="000A4D17" w:rsidRPr="008830EF" w:rsidRDefault="000A4D17" w:rsidP="00D20F58">
      <w:pPr>
        <w:jc w:val="both"/>
        <w:rPr>
          <w:rFonts w:ascii="Noto Sans" w:hAnsi="Noto Sans" w:cs="Noto Sans"/>
          <w:sz w:val="20"/>
          <w:szCs w:val="20"/>
        </w:rPr>
      </w:pPr>
    </w:p>
    <w:p w14:paraId="4F91297C" w14:textId="77777777" w:rsidR="000A4D17" w:rsidRPr="008830EF" w:rsidRDefault="000A4D17" w:rsidP="00D20F58">
      <w:pPr>
        <w:jc w:val="both"/>
        <w:rPr>
          <w:rFonts w:ascii="Noto Sans" w:hAnsi="Noto Sans" w:cs="Noto Sans"/>
          <w:sz w:val="20"/>
          <w:szCs w:val="20"/>
        </w:rPr>
      </w:pPr>
      <w:r w:rsidRPr="008830EF">
        <w:rPr>
          <w:rFonts w:ascii="Noto Sans" w:hAnsi="Noto Sans" w:cs="Noto Sans"/>
          <w:sz w:val="20"/>
          <w:szCs w:val="20"/>
        </w:rPr>
        <w:t>EAPs typically include:</w:t>
      </w:r>
    </w:p>
    <w:p w14:paraId="0EF1675F" w14:textId="77777777" w:rsidR="000A4D17" w:rsidRPr="008830EF" w:rsidRDefault="000A4D17" w:rsidP="00D20F58">
      <w:pPr>
        <w:jc w:val="both"/>
        <w:rPr>
          <w:rFonts w:ascii="Noto Sans" w:hAnsi="Noto Sans" w:cs="Noto Sans"/>
          <w:sz w:val="20"/>
          <w:szCs w:val="20"/>
        </w:rPr>
      </w:pPr>
    </w:p>
    <w:p w14:paraId="5E175B83" w14:textId="77777777" w:rsidR="000A4D17" w:rsidRPr="008830EF" w:rsidRDefault="000A4D17" w:rsidP="00D20F58">
      <w:pPr>
        <w:numPr>
          <w:ilvl w:val="0"/>
          <w:numId w:val="32"/>
        </w:numPr>
        <w:jc w:val="both"/>
        <w:rPr>
          <w:rFonts w:ascii="Noto Sans" w:hAnsi="Noto Sans" w:cs="Noto Sans"/>
          <w:sz w:val="20"/>
          <w:szCs w:val="20"/>
        </w:rPr>
      </w:pPr>
      <w:r w:rsidRPr="008830EF">
        <w:rPr>
          <w:rFonts w:ascii="Noto Sans" w:hAnsi="Noto Sans" w:cs="Noto Sans"/>
          <w:sz w:val="20"/>
          <w:szCs w:val="20"/>
        </w:rPr>
        <w:t xml:space="preserve">Monitoring and surveillance </w:t>
      </w:r>
      <w:proofErr w:type="gramStart"/>
      <w:r w:rsidRPr="008830EF">
        <w:rPr>
          <w:rFonts w:ascii="Noto Sans" w:hAnsi="Noto Sans" w:cs="Noto Sans"/>
          <w:sz w:val="20"/>
          <w:szCs w:val="20"/>
        </w:rPr>
        <w:t>arrangements;</w:t>
      </w:r>
      <w:proofErr w:type="gramEnd"/>
    </w:p>
    <w:p w14:paraId="411E8CAD" w14:textId="77777777" w:rsidR="000A4D17" w:rsidRPr="008830EF" w:rsidRDefault="000A4D17" w:rsidP="00D20F58">
      <w:pPr>
        <w:numPr>
          <w:ilvl w:val="0"/>
          <w:numId w:val="32"/>
        </w:numPr>
        <w:jc w:val="both"/>
        <w:rPr>
          <w:rFonts w:ascii="Noto Sans" w:hAnsi="Noto Sans" w:cs="Noto Sans"/>
          <w:sz w:val="20"/>
          <w:szCs w:val="20"/>
        </w:rPr>
      </w:pPr>
      <w:r w:rsidRPr="008830EF">
        <w:rPr>
          <w:rFonts w:ascii="Noto Sans" w:hAnsi="Noto Sans" w:cs="Noto Sans"/>
          <w:sz w:val="20"/>
          <w:szCs w:val="20"/>
        </w:rPr>
        <w:t xml:space="preserve">Notification and warning </w:t>
      </w:r>
      <w:proofErr w:type="gramStart"/>
      <w:r w:rsidRPr="008830EF">
        <w:rPr>
          <w:rFonts w:ascii="Noto Sans" w:hAnsi="Noto Sans" w:cs="Noto Sans"/>
          <w:sz w:val="20"/>
          <w:szCs w:val="20"/>
        </w:rPr>
        <w:t>procedures;</w:t>
      </w:r>
      <w:proofErr w:type="gramEnd"/>
    </w:p>
    <w:p w14:paraId="4C07ABC1" w14:textId="77777777" w:rsidR="000A4D17" w:rsidRPr="008830EF" w:rsidRDefault="000A4D17" w:rsidP="00D20F58">
      <w:pPr>
        <w:numPr>
          <w:ilvl w:val="0"/>
          <w:numId w:val="32"/>
        </w:numPr>
        <w:jc w:val="both"/>
        <w:rPr>
          <w:rFonts w:ascii="Noto Sans" w:hAnsi="Noto Sans" w:cs="Noto Sans"/>
          <w:sz w:val="20"/>
          <w:szCs w:val="20"/>
        </w:rPr>
      </w:pPr>
      <w:r w:rsidRPr="008830EF">
        <w:rPr>
          <w:rFonts w:ascii="Noto Sans" w:hAnsi="Noto Sans" w:cs="Noto Sans"/>
          <w:sz w:val="20"/>
          <w:szCs w:val="20"/>
        </w:rPr>
        <w:t xml:space="preserve">Inundation mapping and identification of areas at </w:t>
      </w:r>
      <w:proofErr w:type="gramStart"/>
      <w:r w:rsidRPr="008830EF">
        <w:rPr>
          <w:rFonts w:ascii="Noto Sans" w:hAnsi="Noto Sans" w:cs="Noto Sans"/>
          <w:sz w:val="20"/>
          <w:szCs w:val="20"/>
        </w:rPr>
        <w:t>risk;</w:t>
      </w:r>
      <w:proofErr w:type="gramEnd"/>
    </w:p>
    <w:p w14:paraId="5D54DBF6" w14:textId="77777777" w:rsidR="000A4D17" w:rsidRPr="008830EF" w:rsidRDefault="000A4D17" w:rsidP="00D20F58">
      <w:pPr>
        <w:numPr>
          <w:ilvl w:val="0"/>
          <w:numId w:val="32"/>
        </w:numPr>
        <w:jc w:val="both"/>
        <w:rPr>
          <w:rFonts w:ascii="Noto Sans" w:hAnsi="Noto Sans" w:cs="Noto Sans"/>
          <w:sz w:val="20"/>
          <w:szCs w:val="20"/>
        </w:rPr>
      </w:pPr>
      <w:r w:rsidRPr="008830EF">
        <w:rPr>
          <w:rFonts w:ascii="Noto Sans" w:hAnsi="Noto Sans" w:cs="Noto Sans"/>
          <w:sz w:val="20"/>
          <w:szCs w:val="20"/>
        </w:rPr>
        <w:t xml:space="preserve">Roles and responsibilities of relevant </w:t>
      </w:r>
      <w:proofErr w:type="gramStart"/>
      <w:r w:rsidRPr="008830EF">
        <w:rPr>
          <w:rFonts w:ascii="Noto Sans" w:hAnsi="Noto Sans" w:cs="Noto Sans"/>
          <w:sz w:val="20"/>
          <w:szCs w:val="20"/>
        </w:rPr>
        <w:t>entities;</w:t>
      </w:r>
      <w:proofErr w:type="gramEnd"/>
    </w:p>
    <w:p w14:paraId="1B8745D6" w14:textId="77777777" w:rsidR="000A4D17" w:rsidRPr="008830EF" w:rsidRDefault="000A4D17" w:rsidP="00D20F58">
      <w:pPr>
        <w:numPr>
          <w:ilvl w:val="0"/>
          <w:numId w:val="32"/>
        </w:numPr>
        <w:jc w:val="both"/>
        <w:rPr>
          <w:rFonts w:ascii="Noto Sans" w:hAnsi="Noto Sans" w:cs="Noto Sans"/>
          <w:sz w:val="20"/>
          <w:szCs w:val="20"/>
        </w:rPr>
      </w:pPr>
      <w:r w:rsidRPr="008830EF">
        <w:rPr>
          <w:rFonts w:ascii="Noto Sans" w:hAnsi="Noto Sans" w:cs="Noto Sans"/>
          <w:sz w:val="20"/>
          <w:szCs w:val="20"/>
        </w:rPr>
        <w:t>Emergency response actions; and</w:t>
      </w:r>
    </w:p>
    <w:p w14:paraId="2F8ED193" w14:textId="77777777" w:rsidR="000A4D17" w:rsidRPr="008830EF" w:rsidRDefault="000A4D17" w:rsidP="00D20F58">
      <w:pPr>
        <w:numPr>
          <w:ilvl w:val="0"/>
          <w:numId w:val="32"/>
        </w:numPr>
        <w:jc w:val="both"/>
        <w:rPr>
          <w:rFonts w:ascii="Noto Sans" w:hAnsi="Noto Sans" w:cs="Noto Sans"/>
          <w:sz w:val="20"/>
          <w:szCs w:val="20"/>
        </w:rPr>
      </w:pPr>
      <w:r w:rsidRPr="008830EF">
        <w:rPr>
          <w:rFonts w:ascii="Noto Sans" w:hAnsi="Noto Sans" w:cs="Noto Sans"/>
          <w:sz w:val="20"/>
          <w:szCs w:val="20"/>
        </w:rPr>
        <w:t>Arrangements for communication and information sharing with disaster management stakeholders.</w:t>
      </w:r>
    </w:p>
    <w:p w14:paraId="150ABC09" w14:textId="77777777" w:rsidR="000A4D17" w:rsidRPr="008830EF" w:rsidRDefault="000A4D17" w:rsidP="00D20F58">
      <w:pPr>
        <w:jc w:val="both"/>
        <w:rPr>
          <w:rFonts w:ascii="Noto Sans" w:hAnsi="Noto Sans" w:cs="Noto Sans"/>
          <w:sz w:val="20"/>
          <w:szCs w:val="20"/>
        </w:rPr>
      </w:pPr>
    </w:p>
    <w:p w14:paraId="57DC719F" w14:textId="77777777" w:rsidR="000A4D17" w:rsidRPr="008830EF" w:rsidRDefault="000A4D17" w:rsidP="00D20F58">
      <w:pPr>
        <w:jc w:val="both"/>
        <w:rPr>
          <w:rFonts w:ascii="Noto Sans" w:hAnsi="Noto Sans" w:cs="Noto Sans"/>
          <w:sz w:val="20"/>
          <w:szCs w:val="20"/>
        </w:rPr>
      </w:pPr>
      <w:r w:rsidRPr="008830EF">
        <w:rPr>
          <w:rFonts w:ascii="Noto Sans" w:hAnsi="Noto Sans" w:cs="Noto Sans"/>
          <w:sz w:val="20"/>
          <w:szCs w:val="20"/>
        </w:rPr>
        <w:t>Dam owners are responsible for monitoring dam conditions and providing timely information to affected Local Disaster Management Groups (LDMGs), District Disaster Management Groups (DDMGs), and other relevant stakeholders in accordance with their approved EAP.</w:t>
      </w:r>
    </w:p>
    <w:p w14:paraId="3EFFBE1F" w14:textId="77777777" w:rsidR="000A4D17" w:rsidRPr="008830EF" w:rsidRDefault="000A4D17" w:rsidP="00D20F58">
      <w:pPr>
        <w:jc w:val="both"/>
        <w:rPr>
          <w:rFonts w:ascii="Noto Sans" w:hAnsi="Noto Sans" w:cs="Noto Sans"/>
          <w:sz w:val="20"/>
          <w:szCs w:val="20"/>
        </w:rPr>
      </w:pPr>
    </w:p>
    <w:p w14:paraId="742D9189" w14:textId="77777777" w:rsidR="000A4D17" w:rsidRPr="008830EF" w:rsidRDefault="000A4D17" w:rsidP="00D20F58">
      <w:pPr>
        <w:pStyle w:val="Heading3"/>
        <w:jc w:val="both"/>
      </w:pPr>
      <w:bookmarkStart w:id="64" w:name="_Toc237263627"/>
      <w:r w:rsidRPr="008830EF">
        <w:t>Response to Dam Failures</w:t>
      </w:r>
      <w:bookmarkEnd w:id="64"/>
    </w:p>
    <w:p w14:paraId="133532A7" w14:textId="77777777" w:rsidR="000A4D17" w:rsidRPr="008830EF" w:rsidRDefault="000A4D17" w:rsidP="00D20F58">
      <w:pPr>
        <w:jc w:val="both"/>
        <w:rPr>
          <w:rFonts w:ascii="Noto Sans" w:hAnsi="Noto Sans" w:cs="Noto Sans"/>
          <w:sz w:val="20"/>
          <w:szCs w:val="20"/>
        </w:rPr>
      </w:pPr>
    </w:p>
    <w:p w14:paraId="7AE4EA22" w14:textId="77777777" w:rsidR="000A4D17" w:rsidRPr="008830EF" w:rsidRDefault="000A4D17" w:rsidP="00D20F58">
      <w:pPr>
        <w:jc w:val="both"/>
        <w:rPr>
          <w:rFonts w:ascii="Noto Sans" w:hAnsi="Noto Sans" w:cs="Noto Sans"/>
          <w:sz w:val="20"/>
          <w:szCs w:val="20"/>
        </w:rPr>
      </w:pPr>
      <w:r w:rsidRPr="008830EF">
        <w:rPr>
          <w:rFonts w:ascii="Noto Sans" w:hAnsi="Noto Sans" w:cs="Noto Sans"/>
          <w:sz w:val="20"/>
          <w:szCs w:val="20"/>
        </w:rPr>
        <w:t>In the event of a dam hazard event or dam failure, the dam owner is responsible for implementing the Emergency Action Plan, issuing notifications and warnings to affected communities and stakeholders, and providing ongoing situational information regarding the event.</w:t>
      </w:r>
    </w:p>
    <w:p w14:paraId="3AF726C5" w14:textId="77777777" w:rsidR="000A4D17" w:rsidRPr="008830EF" w:rsidRDefault="000A4D17" w:rsidP="00D20F58">
      <w:pPr>
        <w:jc w:val="both"/>
        <w:rPr>
          <w:rFonts w:ascii="Noto Sans" w:hAnsi="Noto Sans" w:cs="Noto Sans"/>
          <w:sz w:val="20"/>
          <w:szCs w:val="20"/>
        </w:rPr>
      </w:pPr>
    </w:p>
    <w:p w14:paraId="36971654" w14:textId="77777777" w:rsidR="000A4D17" w:rsidRDefault="000A4D17" w:rsidP="00D20F58">
      <w:pPr>
        <w:jc w:val="both"/>
        <w:rPr>
          <w:rFonts w:ascii="Noto Sans" w:hAnsi="Noto Sans" w:cs="Noto Sans"/>
          <w:sz w:val="20"/>
          <w:szCs w:val="20"/>
        </w:rPr>
      </w:pPr>
      <w:r w:rsidRPr="008830EF">
        <w:rPr>
          <w:rFonts w:ascii="Noto Sans" w:hAnsi="Noto Sans" w:cs="Noto Sans"/>
          <w:sz w:val="20"/>
          <w:szCs w:val="20"/>
        </w:rPr>
        <w:t>The Cairns District Disaster Management Group supports affected Local Disaster Management Groups through the provision of district-level coordination, information sharing, resource support and whole-of-government disaster management arrangements, where required.</w:t>
      </w:r>
    </w:p>
    <w:p w14:paraId="2330A39E" w14:textId="77777777" w:rsidR="00565CE6" w:rsidRDefault="00565CE6" w:rsidP="00D20F58">
      <w:pPr>
        <w:jc w:val="both"/>
        <w:rPr>
          <w:rFonts w:ascii="Noto Sans" w:hAnsi="Noto Sans" w:cs="Noto Sans"/>
          <w:sz w:val="20"/>
          <w:szCs w:val="20"/>
        </w:rPr>
      </w:pPr>
    </w:p>
    <w:p w14:paraId="5D406849" w14:textId="77777777" w:rsidR="000A4D17" w:rsidRDefault="000A4D17" w:rsidP="00D20F58">
      <w:pPr>
        <w:jc w:val="both"/>
        <w:rPr>
          <w:rFonts w:ascii="Noto Sans" w:hAnsi="Noto Sans" w:cs="Noto Sans"/>
          <w:sz w:val="20"/>
          <w:szCs w:val="20"/>
        </w:rPr>
      </w:pPr>
    </w:p>
    <w:tbl>
      <w:tblPr>
        <w:tblW w:w="0" w:type="auto"/>
        <w:jc w:val="center"/>
        <w:shd w:val="clear" w:color="auto" w:fill="FFFFFF"/>
        <w:tblLayout w:type="fixed"/>
        <w:tblLook w:val="04A0" w:firstRow="1" w:lastRow="0" w:firstColumn="1" w:lastColumn="0" w:noHBand="0" w:noVBand="1"/>
      </w:tblPr>
      <w:tblGrid>
        <w:gridCol w:w="4904"/>
        <w:gridCol w:w="4904"/>
      </w:tblGrid>
      <w:tr w:rsidR="003954FF" w:rsidRPr="008830EF" w14:paraId="7F02588E" w14:textId="77777777" w:rsidTr="00D20F58">
        <w:trPr>
          <w:trHeight w:val="3101"/>
          <w:jc w:val="center"/>
        </w:trPr>
        <w:tc>
          <w:tcPr>
            <w:tcW w:w="4904" w:type="dxa"/>
            <w:shd w:val="clear" w:color="auto" w:fill="FFFFFF"/>
          </w:tcPr>
          <w:p w14:paraId="218BD6A9" w14:textId="3052E60B" w:rsidR="003954FF" w:rsidRDefault="00A415EA" w:rsidP="00D20F58">
            <w:pPr>
              <w:jc w:val="center"/>
              <w:rPr>
                <w:noProof/>
              </w:rPr>
            </w:pPr>
            <w:r w:rsidRPr="002C6F6F">
              <w:rPr>
                <w:noProof/>
              </w:rPr>
              <w:drawing>
                <wp:inline distT="0" distB="0" distL="0" distR="0" wp14:anchorId="6497395D" wp14:editId="191EB83D">
                  <wp:extent cx="2571750" cy="1447800"/>
                  <wp:effectExtent l="0" t="0" r="0" b="0"/>
                  <wp:docPr id="2833" name="Picture 3" descr="Tinaroo Falls Dam: Lake Tinaroo dam wall raising project | The Cairns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naroo Falls Dam: Lake Tinaroo dam wall raising project | The Cairns Post"/>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571750" cy="1447800"/>
                          </a:xfrm>
                          <a:prstGeom prst="rect">
                            <a:avLst/>
                          </a:prstGeom>
                          <a:noFill/>
                          <a:ln>
                            <a:noFill/>
                          </a:ln>
                        </pic:spPr>
                      </pic:pic>
                    </a:graphicData>
                  </a:graphic>
                </wp:inline>
              </w:drawing>
            </w:r>
          </w:p>
          <w:p w14:paraId="0CB6CD91" w14:textId="2100DC01" w:rsidR="003954FF" w:rsidRPr="002A1580" w:rsidRDefault="003954FF" w:rsidP="00D20F58">
            <w:pPr>
              <w:jc w:val="center"/>
              <w:rPr>
                <w:rFonts w:ascii="Noto Sans" w:hAnsi="Noto Sans" w:cs="Noto Sans"/>
                <w:sz w:val="20"/>
                <w:szCs w:val="20"/>
              </w:rPr>
            </w:pPr>
            <w:hyperlink r:id="rId56" w:history="1">
              <w:r w:rsidRPr="002A1580">
                <w:rPr>
                  <w:rStyle w:val="Hyperlink"/>
                  <w:rFonts w:ascii="Noto Sans" w:hAnsi="Noto Sans" w:cs="Noto Sans"/>
                  <w:sz w:val="20"/>
                  <w:szCs w:val="20"/>
                </w:rPr>
                <w:t>Tinaroo Falls Dam EAP</w:t>
              </w:r>
            </w:hyperlink>
          </w:p>
        </w:tc>
        <w:tc>
          <w:tcPr>
            <w:tcW w:w="4904" w:type="dxa"/>
            <w:shd w:val="clear" w:color="auto" w:fill="FFFFFF"/>
          </w:tcPr>
          <w:p w14:paraId="5BF8E1AE" w14:textId="1D062D49" w:rsidR="003954FF" w:rsidRPr="008830EF" w:rsidRDefault="00A415EA" w:rsidP="00D20F58">
            <w:pPr>
              <w:jc w:val="center"/>
              <w:rPr>
                <w:rFonts w:ascii="Noto Sans" w:hAnsi="Noto Sans" w:cs="Noto Sans"/>
                <w:sz w:val="20"/>
                <w:szCs w:val="20"/>
              </w:rPr>
            </w:pPr>
            <w:r w:rsidRPr="003954FF">
              <w:rPr>
                <w:rFonts w:ascii="Noto Sans" w:hAnsi="Noto Sans" w:cs="Noto Sans"/>
                <w:noProof/>
                <w:sz w:val="20"/>
                <w:szCs w:val="20"/>
              </w:rPr>
              <w:drawing>
                <wp:inline distT="0" distB="0" distL="0" distR="0" wp14:anchorId="3ED4D3F9" wp14:editId="07531379">
                  <wp:extent cx="2486025" cy="1476375"/>
                  <wp:effectExtent l="0" t="0" r="0" b="0"/>
                  <wp:docPr id="2832" name="Picture 4" descr="Image result for copperlode 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2" descr="Image result for copperlode dam"/>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486025" cy="1476375"/>
                          </a:xfrm>
                          <a:prstGeom prst="rect">
                            <a:avLst/>
                          </a:prstGeom>
                          <a:noFill/>
                          <a:ln>
                            <a:noFill/>
                          </a:ln>
                        </pic:spPr>
                      </pic:pic>
                    </a:graphicData>
                  </a:graphic>
                </wp:inline>
              </w:drawing>
            </w:r>
          </w:p>
          <w:p w14:paraId="75F6BE47" w14:textId="09CCFC43" w:rsidR="003954FF" w:rsidRPr="008830EF" w:rsidRDefault="003954FF" w:rsidP="00D20F58">
            <w:pPr>
              <w:jc w:val="center"/>
              <w:rPr>
                <w:rFonts w:ascii="Noto Sans" w:hAnsi="Noto Sans" w:cs="Noto Sans"/>
                <w:sz w:val="20"/>
                <w:szCs w:val="20"/>
              </w:rPr>
            </w:pPr>
            <w:hyperlink r:id="rId58" w:history="1">
              <w:proofErr w:type="spellStart"/>
              <w:r w:rsidRPr="008830EF">
                <w:rPr>
                  <w:rStyle w:val="Hyperlink"/>
                  <w:rFonts w:ascii="Noto Sans" w:hAnsi="Noto Sans" w:cs="Noto Sans"/>
                  <w:sz w:val="20"/>
                  <w:szCs w:val="20"/>
                </w:rPr>
                <w:t>Copperlode</w:t>
              </w:r>
              <w:proofErr w:type="spellEnd"/>
              <w:r w:rsidRPr="008830EF">
                <w:rPr>
                  <w:rStyle w:val="Hyperlink"/>
                  <w:rFonts w:ascii="Noto Sans" w:hAnsi="Noto Sans" w:cs="Noto Sans"/>
                  <w:sz w:val="20"/>
                  <w:szCs w:val="20"/>
                </w:rPr>
                <w:t xml:space="preserve"> Falls Dam EAP</w:t>
              </w:r>
            </w:hyperlink>
          </w:p>
          <w:p w14:paraId="15EEA37B" w14:textId="77777777" w:rsidR="003954FF" w:rsidRPr="008830EF" w:rsidRDefault="003954FF" w:rsidP="00D20F58">
            <w:pPr>
              <w:jc w:val="center"/>
              <w:rPr>
                <w:rFonts w:ascii="Noto Sans" w:hAnsi="Noto Sans" w:cs="Noto Sans"/>
                <w:sz w:val="20"/>
                <w:szCs w:val="20"/>
              </w:rPr>
            </w:pPr>
          </w:p>
        </w:tc>
      </w:tr>
      <w:tr w:rsidR="003954FF" w:rsidRPr="008830EF" w14:paraId="4ABD8D08" w14:textId="77777777" w:rsidTr="00D20F58">
        <w:trPr>
          <w:trHeight w:val="3101"/>
          <w:jc w:val="center"/>
        </w:trPr>
        <w:tc>
          <w:tcPr>
            <w:tcW w:w="4904" w:type="dxa"/>
            <w:shd w:val="clear" w:color="auto" w:fill="FFFFFF"/>
          </w:tcPr>
          <w:p w14:paraId="180C4C9B" w14:textId="6DD61095" w:rsidR="003954FF" w:rsidRPr="008830EF" w:rsidRDefault="00A415EA" w:rsidP="00D20F58">
            <w:pPr>
              <w:jc w:val="center"/>
              <w:rPr>
                <w:rFonts w:ascii="Noto Sans" w:hAnsi="Noto Sans" w:cs="Noto Sans"/>
                <w:sz w:val="20"/>
                <w:szCs w:val="20"/>
              </w:rPr>
            </w:pPr>
            <w:r w:rsidRPr="008830EF">
              <w:rPr>
                <w:rFonts w:ascii="Noto Sans" w:hAnsi="Noto Sans" w:cs="Noto Sans"/>
                <w:noProof/>
                <w:sz w:val="20"/>
                <w:szCs w:val="20"/>
              </w:rPr>
              <w:drawing>
                <wp:inline distT="0" distB="0" distL="0" distR="0" wp14:anchorId="70024131" wp14:editId="2E9F90A4">
                  <wp:extent cx="2686050" cy="1257300"/>
                  <wp:effectExtent l="0" t="0" r="0" b="0"/>
                  <wp:docPr id="2829" name="Picture 3" descr="Picture of McKinnon Creek Detention  d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9" name="Picture 3" descr="Picture of McKinnon Creek Detention  dam "/>
                          <pic:cNvPicPr>
                            <a:picLocks noChangeAspect="1" noChangeArrowheads="1"/>
                          </pic:cNvPicPr>
                        </pic:nvPicPr>
                        <pic:blipFill>
                          <a:blip r:embed="rId59" r:link="rId60">
                            <a:extLst>
                              <a:ext uri="{28A0092B-C50C-407E-A947-70E740481C1C}">
                                <a14:useLocalDpi xmlns:a14="http://schemas.microsoft.com/office/drawing/2010/main" val="0"/>
                              </a:ext>
                            </a:extLst>
                          </a:blip>
                          <a:srcRect/>
                          <a:stretch>
                            <a:fillRect/>
                          </a:stretch>
                        </pic:blipFill>
                        <pic:spPr bwMode="auto">
                          <a:xfrm>
                            <a:off x="0" y="0"/>
                            <a:ext cx="2686050" cy="1257300"/>
                          </a:xfrm>
                          <a:prstGeom prst="rect">
                            <a:avLst/>
                          </a:prstGeom>
                          <a:noFill/>
                          <a:ln>
                            <a:noFill/>
                          </a:ln>
                        </pic:spPr>
                      </pic:pic>
                    </a:graphicData>
                  </a:graphic>
                </wp:inline>
              </w:drawing>
            </w:r>
          </w:p>
          <w:p w14:paraId="2AE38417" w14:textId="5C6400A7" w:rsidR="003954FF" w:rsidRPr="008830EF" w:rsidRDefault="003954FF" w:rsidP="00D20F58">
            <w:pPr>
              <w:jc w:val="center"/>
              <w:rPr>
                <w:rFonts w:ascii="Noto Sans" w:hAnsi="Noto Sans" w:cs="Noto Sans"/>
                <w:sz w:val="20"/>
                <w:szCs w:val="20"/>
              </w:rPr>
            </w:pPr>
            <w:hyperlink r:id="rId61" w:history="1">
              <w:r w:rsidRPr="008830EF">
                <w:rPr>
                  <w:rStyle w:val="Hyperlink"/>
                  <w:rFonts w:ascii="Noto Sans" w:hAnsi="Noto Sans" w:cs="Noto Sans"/>
                  <w:sz w:val="20"/>
                  <w:szCs w:val="20"/>
                </w:rPr>
                <w:t>Mc Kinnon Creek Flood Detention Dam EAP</w:t>
              </w:r>
            </w:hyperlink>
          </w:p>
          <w:p w14:paraId="754F3F84" w14:textId="77777777" w:rsidR="003954FF" w:rsidRPr="008830EF" w:rsidRDefault="003954FF" w:rsidP="00D20F58">
            <w:pPr>
              <w:jc w:val="center"/>
              <w:rPr>
                <w:rFonts w:ascii="Noto Sans" w:hAnsi="Noto Sans" w:cs="Noto Sans"/>
                <w:sz w:val="20"/>
                <w:szCs w:val="20"/>
              </w:rPr>
            </w:pPr>
          </w:p>
        </w:tc>
        <w:tc>
          <w:tcPr>
            <w:tcW w:w="4904" w:type="dxa"/>
            <w:shd w:val="clear" w:color="auto" w:fill="FFFFFF"/>
          </w:tcPr>
          <w:p w14:paraId="7C44B0FF" w14:textId="47C9DDC3" w:rsidR="003954FF" w:rsidRDefault="00A415EA" w:rsidP="00D20F58">
            <w:pPr>
              <w:jc w:val="center"/>
              <w:rPr>
                <w:rFonts w:ascii="Noto Sans" w:hAnsi="Noto Sans" w:cs="Noto Sans"/>
                <w:sz w:val="20"/>
                <w:szCs w:val="20"/>
              </w:rPr>
            </w:pPr>
            <w:r w:rsidRPr="003954FF">
              <w:rPr>
                <w:rFonts w:ascii="Noto Sans" w:hAnsi="Noto Sans" w:cs="Noto Sans"/>
                <w:noProof/>
                <w:sz w:val="20"/>
                <w:szCs w:val="20"/>
              </w:rPr>
              <w:drawing>
                <wp:inline distT="0" distB="0" distL="0" distR="0" wp14:anchorId="71DFA316" wp14:editId="50A0E6FA">
                  <wp:extent cx="2819400" cy="1343025"/>
                  <wp:effectExtent l="0" t="0" r="0" b="0"/>
                  <wp:docPr id="2831" name="Picture 2"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1" descr="No photo description availabl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819400" cy="1343025"/>
                          </a:xfrm>
                          <a:prstGeom prst="rect">
                            <a:avLst/>
                          </a:prstGeom>
                          <a:noFill/>
                          <a:ln>
                            <a:noFill/>
                          </a:ln>
                        </pic:spPr>
                      </pic:pic>
                    </a:graphicData>
                  </a:graphic>
                </wp:inline>
              </w:drawing>
            </w:r>
          </w:p>
          <w:p w14:paraId="72472530" w14:textId="7578AEF7" w:rsidR="003954FF" w:rsidRPr="008830EF" w:rsidRDefault="003954FF" w:rsidP="00D20F58">
            <w:pPr>
              <w:jc w:val="center"/>
              <w:rPr>
                <w:rFonts w:ascii="Noto Sans" w:hAnsi="Noto Sans" w:cs="Noto Sans"/>
                <w:sz w:val="20"/>
                <w:szCs w:val="20"/>
              </w:rPr>
            </w:pPr>
            <w:hyperlink r:id="rId63" w:history="1">
              <w:r w:rsidRPr="008830EF">
                <w:rPr>
                  <w:rStyle w:val="Hyperlink"/>
                  <w:rFonts w:ascii="Noto Sans" w:hAnsi="Noto Sans" w:cs="Noto Sans"/>
                  <w:sz w:val="20"/>
                  <w:szCs w:val="20"/>
                </w:rPr>
                <w:t>Moody Creek Detention Basin EAP</w:t>
              </w:r>
            </w:hyperlink>
          </w:p>
          <w:p w14:paraId="2E6A9AB3" w14:textId="77777777" w:rsidR="003954FF" w:rsidRPr="008830EF" w:rsidRDefault="003954FF" w:rsidP="00D20F58">
            <w:pPr>
              <w:jc w:val="center"/>
              <w:rPr>
                <w:rFonts w:ascii="Noto Sans" w:hAnsi="Noto Sans" w:cs="Noto Sans"/>
                <w:sz w:val="20"/>
                <w:szCs w:val="20"/>
              </w:rPr>
            </w:pPr>
          </w:p>
        </w:tc>
      </w:tr>
    </w:tbl>
    <w:p w14:paraId="0AED9536" w14:textId="77777777" w:rsidR="000A4D17" w:rsidRDefault="000A4D17" w:rsidP="00D20F58">
      <w:pPr>
        <w:jc w:val="both"/>
        <w:rPr>
          <w:rFonts w:ascii="Noto Sans" w:hAnsi="Noto Sans" w:cs="Noto Sans"/>
          <w:sz w:val="20"/>
          <w:szCs w:val="20"/>
        </w:rPr>
      </w:pPr>
    </w:p>
    <w:p w14:paraId="2A25AA40" w14:textId="77777777" w:rsidR="000A4D17" w:rsidRDefault="000A4D17" w:rsidP="00D20F58">
      <w:pPr>
        <w:jc w:val="both"/>
        <w:rPr>
          <w:rFonts w:ascii="Noto Sans" w:hAnsi="Noto Sans" w:cs="Noto Sans"/>
          <w:sz w:val="20"/>
          <w:szCs w:val="20"/>
        </w:rPr>
      </w:pPr>
    </w:p>
    <w:p w14:paraId="79E661FB" w14:textId="1771CC40" w:rsidR="00F143E5" w:rsidRPr="008830EF" w:rsidRDefault="00F143E5" w:rsidP="00D20F58">
      <w:pPr>
        <w:pStyle w:val="Heading2"/>
        <w:jc w:val="both"/>
      </w:pPr>
      <w:bookmarkStart w:id="65" w:name="_Toc237263628"/>
      <w:r w:rsidRPr="008830EF">
        <w:t>Agriculture Industries:</w:t>
      </w:r>
      <w:bookmarkEnd w:id="65"/>
    </w:p>
    <w:p w14:paraId="19053628" w14:textId="77777777" w:rsidR="002E58EA" w:rsidRDefault="002E58EA" w:rsidP="00D20F58">
      <w:pPr>
        <w:jc w:val="both"/>
        <w:rPr>
          <w:rFonts w:ascii="Noto Sans" w:hAnsi="Noto Sans" w:cs="Noto Sans"/>
          <w:sz w:val="20"/>
          <w:szCs w:val="20"/>
        </w:rPr>
      </w:pPr>
    </w:p>
    <w:p w14:paraId="3F44980A" w14:textId="03FCEC63" w:rsidR="006C0100" w:rsidRPr="008830EF" w:rsidRDefault="006C0100" w:rsidP="00D20F58">
      <w:pPr>
        <w:numPr>
          <w:ilvl w:val="0"/>
          <w:numId w:val="34"/>
        </w:numPr>
        <w:jc w:val="both"/>
        <w:rPr>
          <w:rFonts w:ascii="Noto Sans" w:hAnsi="Noto Sans" w:cs="Noto Sans"/>
          <w:sz w:val="20"/>
          <w:szCs w:val="20"/>
        </w:rPr>
      </w:pPr>
      <w:r w:rsidRPr="002260A6">
        <w:rPr>
          <w:rFonts w:ascii="Noto Sans" w:hAnsi="Noto Sans" w:cs="Noto Sans"/>
          <w:b/>
          <w:bCs/>
          <w:sz w:val="20"/>
          <w:szCs w:val="20"/>
        </w:rPr>
        <w:t>Fruits</w:t>
      </w:r>
      <w:r w:rsidRPr="008830EF">
        <w:rPr>
          <w:rFonts w:ascii="Noto Sans" w:hAnsi="Noto Sans" w:cs="Noto Sans"/>
          <w:sz w:val="20"/>
          <w:szCs w:val="20"/>
        </w:rPr>
        <w:t>: Avocado, Bananas, Blueberry, Citrus, Custard Apple, Longan, Lychee, Macadamia, Mango, Melons, Mixed Fruit, Papaya, Passionfruit, Pineapple, Rambutan, Dragon Fruit, Mangosteen, Table Grape.</w:t>
      </w:r>
    </w:p>
    <w:p w14:paraId="45897F57" w14:textId="77777777" w:rsidR="00F53D06" w:rsidRPr="008830EF" w:rsidRDefault="00F53D06" w:rsidP="00D20F58">
      <w:pPr>
        <w:jc w:val="both"/>
        <w:rPr>
          <w:rFonts w:ascii="Noto Sans" w:hAnsi="Noto Sans" w:cs="Noto Sans"/>
          <w:sz w:val="20"/>
          <w:szCs w:val="20"/>
        </w:rPr>
      </w:pPr>
    </w:p>
    <w:p w14:paraId="46E6FFED" w14:textId="77777777" w:rsidR="006C0100" w:rsidRPr="008830EF" w:rsidRDefault="006C0100" w:rsidP="00D20F58">
      <w:pPr>
        <w:numPr>
          <w:ilvl w:val="0"/>
          <w:numId w:val="34"/>
        </w:numPr>
        <w:jc w:val="both"/>
        <w:rPr>
          <w:rFonts w:ascii="Noto Sans" w:hAnsi="Noto Sans" w:cs="Noto Sans"/>
          <w:sz w:val="20"/>
          <w:szCs w:val="20"/>
        </w:rPr>
      </w:pPr>
      <w:r w:rsidRPr="002260A6">
        <w:rPr>
          <w:rFonts w:ascii="Noto Sans" w:hAnsi="Noto Sans" w:cs="Noto Sans"/>
          <w:b/>
          <w:bCs/>
          <w:sz w:val="20"/>
          <w:szCs w:val="20"/>
        </w:rPr>
        <w:t>Vegetables</w:t>
      </w:r>
      <w:r w:rsidRPr="008830EF">
        <w:rPr>
          <w:rFonts w:ascii="Noto Sans" w:hAnsi="Noto Sans" w:cs="Noto Sans"/>
          <w:sz w:val="20"/>
          <w:szCs w:val="20"/>
        </w:rPr>
        <w:t>: Basil, Mixed Vegetable, Potatoes, Pumpkin, Sweet Potato.</w:t>
      </w:r>
    </w:p>
    <w:p w14:paraId="26F50057" w14:textId="77777777" w:rsidR="00F53D06" w:rsidRPr="008830EF" w:rsidRDefault="00F53D06" w:rsidP="00D20F58">
      <w:pPr>
        <w:jc w:val="both"/>
        <w:rPr>
          <w:rFonts w:ascii="Noto Sans" w:hAnsi="Noto Sans" w:cs="Noto Sans"/>
          <w:sz w:val="20"/>
          <w:szCs w:val="20"/>
        </w:rPr>
      </w:pPr>
    </w:p>
    <w:p w14:paraId="201AC9E5" w14:textId="77777777" w:rsidR="006C0100" w:rsidRPr="008830EF" w:rsidRDefault="006C0100" w:rsidP="00D20F58">
      <w:pPr>
        <w:numPr>
          <w:ilvl w:val="0"/>
          <w:numId w:val="34"/>
        </w:numPr>
        <w:jc w:val="both"/>
        <w:rPr>
          <w:rFonts w:ascii="Noto Sans" w:hAnsi="Noto Sans" w:cs="Noto Sans"/>
          <w:sz w:val="20"/>
          <w:szCs w:val="20"/>
        </w:rPr>
      </w:pPr>
      <w:r w:rsidRPr="002260A6">
        <w:rPr>
          <w:rFonts w:ascii="Noto Sans" w:hAnsi="Noto Sans" w:cs="Noto Sans"/>
          <w:b/>
          <w:bCs/>
          <w:sz w:val="20"/>
          <w:szCs w:val="20"/>
        </w:rPr>
        <w:t>Herbs and Spices</w:t>
      </w:r>
      <w:r w:rsidRPr="008830EF">
        <w:rPr>
          <w:rFonts w:ascii="Noto Sans" w:hAnsi="Noto Sans" w:cs="Noto Sans"/>
          <w:sz w:val="20"/>
          <w:szCs w:val="20"/>
        </w:rPr>
        <w:t>: Ginger, Turmeric.</w:t>
      </w:r>
    </w:p>
    <w:p w14:paraId="3EC02A30" w14:textId="77777777" w:rsidR="00F53D06" w:rsidRPr="008830EF" w:rsidRDefault="00F53D06" w:rsidP="00D20F58">
      <w:pPr>
        <w:jc w:val="both"/>
        <w:rPr>
          <w:rFonts w:ascii="Noto Sans" w:hAnsi="Noto Sans" w:cs="Noto Sans"/>
          <w:sz w:val="20"/>
          <w:szCs w:val="20"/>
        </w:rPr>
      </w:pPr>
    </w:p>
    <w:p w14:paraId="6D1F3EAA" w14:textId="77777777" w:rsidR="006C0100" w:rsidRPr="008830EF" w:rsidRDefault="006C0100" w:rsidP="00D20F58">
      <w:pPr>
        <w:numPr>
          <w:ilvl w:val="0"/>
          <w:numId w:val="34"/>
        </w:numPr>
        <w:jc w:val="both"/>
        <w:rPr>
          <w:rFonts w:ascii="Noto Sans" w:hAnsi="Noto Sans" w:cs="Noto Sans"/>
          <w:sz w:val="20"/>
          <w:szCs w:val="20"/>
        </w:rPr>
      </w:pPr>
      <w:r w:rsidRPr="002260A6">
        <w:rPr>
          <w:rFonts w:ascii="Noto Sans" w:hAnsi="Noto Sans" w:cs="Noto Sans"/>
          <w:b/>
          <w:bCs/>
          <w:sz w:val="20"/>
          <w:szCs w:val="20"/>
        </w:rPr>
        <w:t>Livestock</w:t>
      </w:r>
      <w:r w:rsidRPr="008830EF">
        <w:rPr>
          <w:rFonts w:ascii="Noto Sans" w:hAnsi="Noto Sans" w:cs="Noto Sans"/>
          <w:sz w:val="20"/>
          <w:szCs w:val="20"/>
        </w:rPr>
        <w:t>: Beef Cattle, Dairy Cattle, Pork, Poultry (Eggs), Poultry (Meat).</w:t>
      </w:r>
    </w:p>
    <w:p w14:paraId="62B3E7AE" w14:textId="77777777" w:rsidR="00F53D06" w:rsidRPr="008830EF" w:rsidRDefault="00F53D06" w:rsidP="00D20F58">
      <w:pPr>
        <w:jc w:val="both"/>
        <w:rPr>
          <w:rFonts w:ascii="Noto Sans" w:hAnsi="Noto Sans" w:cs="Noto Sans"/>
          <w:sz w:val="20"/>
          <w:szCs w:val="20"/>
        </w:rPr>
      </w:pPr>
    </w:p>
    <w:p w14:paraId="2ACBFC04" w14:textId="77777777" w:rsidR="006C0100" w:rsidRPr="008830EF" w:rsidRDefault="006C0100" w:rsidP="00D20F58">
      <w:pPr>
        <w:numPr>
          <w:ilvl w:val="0"/>
          <w:numId w:val="34"/>
        </w:numPr>
        <w:jc w:val="both"/>
        <w:rPr>
          <w:rFonts w:ascii="Noto Sans" w:hAnsi="Noto Sans" w:cs="Noto Sans"/>
          <w:sz w:val="20"/>
          <w:szCs w:val="20"/>
        </w:rPr>
      </w:pPr>
      <w:r w:rsidRPr="002260A6">
        <w:rPr>
          <w:rFonts w:ascii="Noto Sans" w:hAnsi="Noto Sans" w:cs="Noto Sans"/>
          <w:b/>
          <w:bCs/>
          <w:sz w:val="20"/>
          <w:szCs w:val="20"/>
        </w:rPr>
        <w:t>Aquaculture</w:t>
      </w:r>
      <w:r w:rsidRPr="008830EF">
        <w:rPr>
          <w:rFonts w:ascii="Noto Sans" w:hAnsi="Noto Sans" w:cs="Noto Sans"/>
          <w:sz w:val="20"/>
          <w:szCs w:val="20"/>
        </w:rPr>
        <w:t>: Prawns, Barramundi, Fish Farming.</w:t>
      </w:r>
    </w:p>
    <w:p w14:paraId="6E8FFE51" w14:textId="77777777" w:rsidR="00F53D06" w:rsidRPr="008830EF" w:rsidRDefault="00F53D06" w:rsidP="00D20F58">
      <w:pPr>
        <w:jc w:val="both"/>
        <w:rPr>
          <w:rFonts w:ascii="Noto Sans" w:hAnsi="Noto Sans" w:cs="Noto Sans"/>
          <w:sz w:val="20"/>
          <w:szCs w:val="20"/>
        </w:rPr>
      </w:pPr>
    </w:p>
    <w:p w14:paraId="251C539A" w14:textId="77777777" w:rsidR="006C0100" w:rsidRPr="008830EF" w:rsidRDefault="006C0100" w:rsidP="00D20F58">
      <w:pPr>
        <w:numPr>
          <w:ilvl w:val="0"/>
          <w:numId w:val="34"/>
        </w:numPr>
        <w:jc w:val="both"/>
        <w:rPr>
          <w:rFonts w:ascii="Noto Sans" w:hAnsi="Noto Sans" w:cs="Noto Sans"/>
          <w:sz w:val="20"/>
          <w:szCs w:val="20"/>
        </w:rPr>
      </w:pPr>
      <w:r w:rsidRPr="002260A6">
        <w:rPr>
          <w:rFonts w:ascii="Noto Sans" w:hAnsi="Noto Sans" w:cs="Noto Sans"/>
          <w:b/>
          <w:bCs/>
          <w:sz w:val="20"/>
          <w:szCs w:val="20"/>
        </w:rPr>
        <w:t>Plantation Crops</w:t>
      </w:r>
      <w:r w:rsidRPr="008830EF">
        <w:rPr>
          <w:rFonts w:ascii="Noto Sans" w:hAnsi="Noto Sans" w:cs="Noto Sans"/>
          <w:sz w:val="20"/>
          <w:szCs w:val="20"/>
        </w:rPr>
        <w:t>: Coffee, Tea, Sugar Cane, Forestry Plantation, Cocoa.</w:t>
      </w:r>
    </w:p>
    <w:p w14:paraId="4ABFFD42" w14:textId="77777777" w:rsidR="00F53D06" w:rsidRPr="008830EF" w:rsidRDefault="00F53D06" w:rsidP="00D20F58">
      <w:pPr>
        <w:jc w:val="both"/>
        <w:rPr>
          <w:rFonts w:ascii="Noto Sans" w:hAnsi="Noto Sans" w:cs="Noto Sans"/>
          <w:sz w:val="20"/>
          <w:szCs w:val="20"/>
        </w:rPr>
      </w:pPr>
    </w:p>
    <w:p w14:paraId="02966207" w14:textId="6B9761F7" w:rsidR="00F53D06" w:rsidRDefault="006C0100" w:rsidP="00D20F58">
      <w:pPr>
        <w:numPr>
          <w:ilvl w:val="0"/>
          <w:numId w:val="34"/>
        </w:numPr>
        <w:jc w:val="both"/>
        <w:rPr>
          <w:rFonts w:ascii="Noto Sans" w:hAnsi="Noto Sans" w:cs="Noto Sans"/>
          <w:sz w:val="20"/>
          <w:szCs w:val="20"/>
        </w:rPr>
      </w:pPr>
      <w:r w:rsidRPr="002260A6">
        <w:rPr>
          <w:rFonts w:ascii="Noto Sans" w:hAnsi="Noto Sans" w:cs="Noto Sans"/>
          <w:b/>
          <w:bCs/>
          <w:sz w:val="20"/>
          <w:szCs w:val="20"/>
        </w:rPr>
        <w:t>Other Crops</w:t>
      </w:r>
      <w:r w:rsidRPr="002260A6">
        <w:rPr>
          <w:rFonts w:ascii="Noto Sans" w:hAnsi="Noto Sans" w:cs="Noto Sans"/>
          <w:sz w:val="20"/>
          <w:szCs w:val="20"/>
        </w:rPr>
        <w:t>: Flowers, Hay, Honey, Legume Seed, Nursery Production, Peanut, Turf</w:t>
      </w:r>
      <w:r w:rsidR="002260A6">
        <w:rPr>
          <w:rFonts w:ascii="Noto Sans" w:hAnsi="Noto Sans" w:cs="Noto Sans"/>
          <w:sz w:val="20"/>
          <w:szCs w:val="20"/>
        </w:rPr>
        <w:t>.</w:t>
      </w:r>
    </w:p>
    <w:p w14:paraId="3EE37594" w14:textId="77777777" w:rsidR="003B61AE" w:rsidRDefault="003B61AE" w:rsidP="00D20F58">
      <w:pPr>
        <w:jc w:val="both"/>
        <w:rPr>
          <w:rFonts w:ascii="Noto Sans" w:hAnsi="Noto Sans" w:cs="Noto Sans"/>
          <w:b/>
          <w:bCs/>
          <w:sz w:val="20"/>
          <w:szCs w:val="20"/>
        </w:rPr>
      </w:pPr>
    </w:p>
    <w:p w14:paraId="5E3B4BDB" w14:textId="28397252" w:rsidR="006C0100" w:rsidRPr="008830EF" w:rsidRDefault="006C0100" w:rsidP="00D20F58">
      <w:pPr>
        <w:numPr>
          <w:ilvl w:val="0"/>
          <w:numId w:val="34"/>
        </w:numPr>
        <w:jc w:val="both"/>
        <w:rPr>
          <w:rFonts w:ascii="Noto Sans" w:hAnsi="Noto Sans" w:cs="Noto Sans"/>
          <w:sz w:val="20"/>
          <w:szCs w:val="20"/>
        </w:rPr>
      </w:pPr>
      <w:r w:rsidRPr="002260A6">
        <w:rPr>
          <w:rFonts w:ascii="Noto Sans" w:hAnsi="Noto Sans" w:cs="Noto Sans"/>
          <w:b/>
          <w:bCs/>
          <w:sz w:val="20"/>
          <w:szCs w:val="20"/>
        </w:rPr>
        <w:t>Emerging Crops</w:t>
      </w:r>
      <w:r w:rsidRPr="008830EF">
        <w:rPr>
          <w:rFonts w:ascii="Noto Sans" w:hAnsi="Noto Sans" w:cs="Noto Sans"/>
          <w:sz w:val="20"/>
          <w:szCs w:val="20"/>
        </w:rPr>
        <w:t>: Vanilla, Aquatic Plants.</w:t>
      </w:r>
    </w:p>
    <w:p w14:paraId="23D9FBEF" w14:textId="77777777" w:rsidR="006C0100" w:rsidRPr="008830EF" w:rsidRDefault="006C0100" w:rsidP="008830EF">
      <w:pPr>
        <w:rPr>
          <w:rFonts w:ascii="Noto Sans" w:hAnsi="Noto Sans" w:cs="Noto Sans"/>
          <w:sz w:val="20"/>
          <w:szCs w:val="20"/>
        </w:rPr>
      </w:pPr>
    </w:p>
    <w:p w14:paraId="7CA2D577" w14:textId="77777777" w:rsidR="006C0100" w:rsidRDefault="006C0100" w:rsidP="008830EF">
      <w:pPr>
        <w:rPr>
          <w:rFonts w:ascii="Noto Sans" w:hAnsi="Noto Sans" w:cs="Noto Sans"/>
          <w:sz w:val="20"/>
          <w:szCs w:val="20"/>
        </w:rPr>
      </w:pPr>
    </w:p>
    <w:p w14:paraId="20272501" w14:textId="77777777" w:rsidR="00CA5A1D" w:rsidRDefault="00CA5A1D" w:rsidP="008830EF">
      <w:pPr>
        <w:rPr>
          <w:rFonts w:ascii="Noto Sans" w:hAnsi="Noto Sans" w:cs="Noto Sans"/>
          <w:sz w:val="20"/>
          <w:szCs w:val="20"/>
        </w:rPr>
      </w:pPr>
    </w:p>
    <w:p w14:paraId="186744BB" w14:textId="77777777" w:rsidR="00CA5A1D" w:rsidRPr="008830EF" w:rsidRDefault="00CA5A1D" w:rsidP="008830EF">
      <w:pPr>
        <w:rPr>
          <w:rFonts w:ascii="Noto Sans" w:hAnsi="Noto Sans" w:cs="Noto Sans"/>
          <w:sz w:val="20"/>
          <w:szCs w:val="20"/>
        </w:rPr>
      </w:pPr>
    </w:p>
    <w:p w14:paraId="0DE427AD" w14:textId="77777777" w:rsidR="00F143E5" w:rsidRPr="008830EF" w:rsidRDefault="00F143E5" w:rsidP="003B61AE">
      <w:pPr>
        <w:pStyle w:val="Heading2"/>
      </w:pPr>
      <w:bookmarkStart w:id="66" w:name="_Toc237263629"/>
      <w:r w:rsidRPr="008830EF">
        <w:lastRenderedPageBreak/>
        <w:t>Mining</w:t>
      </w:r>
      <w:bookmarkEnd w:id="66"/>
    </w:p>
    <w:p w14:paraId="04D2CBA1" w14:textId="77777777" w:rsidR="006C0100" w:rsidRPr="008830EF" w:rsidRDefault="006C0100" w:rsidP="008830EF">
      <w:pPr>
        <w:rPr>
          <w:rFonts w:ascii="Noto Sans" w:hAnsi="Noto Sans" w:cs="Noto Sans"/>
          <w:sz w:val="20"/>
          <w:szCs w:val="20"/>
        </w:rPr>
      </w:pPr>
    </w:p>
    <w:p w14:paraId="25DA804F" w14:textId="0D552AF9" w:rsidR="006C0100" w:rsidRPr="008830EF" w:rsidRDefault="006C0100" w:rsidP="008830EF">
      <w:pPr>
        <w:rPr>
          <w:rFonts w:ascii="Noto Sans" w:hAnsi="Noto Sans" w:cs="Noto Sans"/>
          <w:sz w:val="20"/>
          <w:szCs w:val="20"/>
        </w:rPr>
      </w:pPr>
      <w:hyperlink r:id="rId64" w:history="1">
        <w:r w:rsidRPr="008830EF">
          <w:rPr>
            <w:rStyle w:val="Hyperlink"/>
            <w:rFonts w:ascii="Noto Sans" w:hAnsi="Noto Sans" w:cs="Noto Sans"/>
            <w:sz w:val="20"/>
            <w:szCs w:val="20"/>
          </w:rPr>
          <w:t>Weipa</w:t>
        </w:r>
      </w:hyperlink>
      <w:r w:rsidRPr="008830EF">
        <w:rPr>
          <w:rFonts w:ascii="Noto Sans" w:hAnsi="Noto Sans" w:cs="Noto Sans"/>
          <w:sz w:val="20"/>
          <w:szCs w:val="20"/>
        </w:rPr>
        <w:t xml:space="preserve"> – Bauxite</w:t>
      </w:r>
    </w:p>
    <w:p w14:paraId="4A791F9B" w14:textId="77777777" w:rsidR="006C0100" w:rsidRPr="008830EF" w:rsidRDefault="006C0100" w:rsidP="008830EF">
      <w:pPr>
        <w:rPr>
          <w:rFonts w:ascii="Noto Sans" w:hAnsi="Noto Sans" w:cs="Noto Sans"/>
          <w:sz w:val="20"/>
          <w:szCs w:val="20"/>
        </w:rPr>
      </w:pPr>
    </w:p>
    <w:p w14:paraId="23BE4D09" w14:textId="184E80BF" w:rsidR="006C0100" w:rsidRPr="008830EF" w:rsidRDefault="006C0100" w:rsidP="008830EF">
      <w:pPr>
        <w:rPr>
          <w:rFonts w:ascii="Noto Sans" w:hAnsi="Noto Sans" w:cs="Noto Sans"/>
          <w:sz w:val="20"/>
          <w:szCs w:val="20"/>
        </w:rPr>
      </w:pPr>
      <w:hyperlink r:id="rId65" w:history="1">
        <w:proofErr w:type="spellStart"/>
        <w:r w:rsidRPr="008830EF">
          <w:rPr>
            <w:rStyle w:val="Hyperlink"/>
            <w:rFonts w:ascii="Noto Sans" w:hAnsi="Noto Sans" w:cs="Noto Sans"/>
            <w:sz w:val="20"/>
            <w:szCs w:val="20"/>
          </w:rPr>
          <w:t>Amrun</w:t>
        </w:r>
        <w:proofErr w:type="spellEnd"/>
      </w:hyperlink>
      <w:r w:rsidRPr="008830EF">
        <w:rPr>
          <w:rFonts w:ascii="Noto Sans" w:hAnsi="Noto Sans" w:cs="Noto Sans"/>
          <w:sz w:val="20"/>
          <w:szCs w:val="20"/>
        </w:rPr>
        <w:t xml:space="preserve"> (South of Weipa) – Bauxite</w:t>
      </w:r>
    </w:p>
    <w:p w14:paraId="569E0FEF" w14:textId="77777777" w:rsidR="006C0100" w:rsidRPr="008830EF" w:rsidRDefault="006C0100" w:rsidP="008830EF">
      <w:pPr>
        <w:rPr>
          <w:rFonts w:ascii="Noto Sans" w:hAnsi="Noto Sans" w:cs="Noto Sans"/>
          <w:sz w:val="20"/>
          <w:szCs w:val="20"/>
        </w:rPr>
      </w:pPr>
    </w:p>
    <w:p w14:paraId="08D63079" w14:textId="27DDBEAC" w:rsidR="006C0100" w:rsidRPr="008830EF" w:rsidRDefault="006C0100" w:rsidP="008830EF">
      <w:pPr>
        <w:rPr>
          <w:rFonts w:ascii="Noto Sans" w:hAnsi="Noto Sans" w:cs="Noto Sans"/>
          <w:sz w:val="20"/>
          <w:szCs w:val="20"/>
        </w:rPr>
      </w:pPr>
      <w:hyperlink r:id="rId66" w:history="1">
        <w:proofErr w:type="spellStart"/>
        <w:r w:rsidRPr="008830EF">
          <w:rPr>
            <w:rStyle w:val="Hyperlink"/>
            <w:rFonts w:ascii="Noto Sans" w:hAnsi="Noto Sans" w:cs="Noto Sans"/>
            <w:sz w:val="20"/>
            <w:szCs w:val="20"/>
          </w:rPr>
          <w:t>Skardon</w:t>
        </w:r>
        <w:proofErr w:type="spellEnd"/>
        <w:r w:rsidRPr="008830EF">
          <w:rPr>
            <w:rStyle w:val="Hyperlink"/>
            <w:rFonts w:ascii="Noto Sans" w:hAnsi="Noto Sans" w:cs="Noto Sans"/>
            <w:sz w:val="20"/>
            <w:szCs w:val="20"/>
          </w:rPr>
          <w:t xml:space="preserve"> River</w:t>
        </w:r>
      </w:hyperlink>
      <w:r w:rsidRPr="008830EF">
        <w:rPr>
          <w:rFonts w:ascii="Noto Sans" w:hAnsi="Noto Sans" w:cs="Noto Sans"/>
          <w:sz w:val="20"/>
          <w:szCs w:val="20"/>
        </w:rPr>
        <w:t xml:space="preserve"> (North of Weipa) – Bauxite</w:t>
      </w:r>
    </w:p>
    <w:p w14:paraId="1C0E53F9" w14:textId="77777777" w:rsidR="006C0100" w:rsidRPr="008830EF" w:rsidRDefault="006C0100" w:rsidP="008830EF">
      <w:pPr>
        <w:rPr>
          <w:rFonts w:ascii="Noto Sans" w:hAnsi="Noto Sans" w:cs="Noto Sans"/>
          <w:sz w:val="20"/>
          <w:szCs w:val="20"/>
        </w:rPr>
      </w:pPr>
    </w:p>
    <w:p w14:paraId="6CB82BE8" w14:textId="745C1CB3" w:rsidR="006C0100" w:rsidRPr="008830EF" w:rsidRDefault="006C0100" w:rsidP="008830EF">
      <w:pPr>
        <w:rPr>
          <w:rFonts w:ascii="Noto Sans" w:hAnsi="Noto Sans" w:cs="Noto Sans"/>
          <w:sz w:val="20"/>
          <w:szCs w:val="20"/>
        </w:rPr>
      </w:pPr>
      <w:hyperlink r:id="rId67" w:history="1">
        <w:r w:rsidRPr="008830EF">
          <w:rPr>
            <w:rStyle w:val="Hyperlink"/>
            <w:rFonts w:ascii="Noto Sans" w:hAnsi="Noto Sans" w:cs="Noto Sans"/>
            <w:sz w:val="20"/>
            <w:szCs w:val="20"/>
          </w:rPr>
          <w:t>Cape Flattery</w:t>
        </w:r>
      </w:hyperlink>
      <w:r w:rsidRPr="008830EF">
        <w:rPr>
          <w:rFonts w:ascii="Noto Sans" w:hAnsi="Noto Sans" w:cs="Noto Sans"/>
          <w:sz w:val="20"/>
          <w:szCs w:val="20"/>
        </w:rPr>
        <w:t xml:space="preserve"> - Silica</w:t>
      </w:r>
    </w:p>
    <w:p w14:paraId="707942D0" w14:textId="77777777" w:rsidR="006C0100" w:rsidRPr="008830EF" w:rsidRDefault="006C0100" w:rsidP="008830EF">
      <w:pPr>
        <w:rPr>
          <w:rFonts w:ascii="Noto Sans" w:hAnsi="Noto Sans" w:cs="Noto Sans"/>
          <w:sz w:val="20"/>
          <w:szCs w:val="20"/>
        </w:rPr>
      </w:pPr>
    </w:p>
    <w:p w14:paraId="1930BCDA" w14:textId="77777777" w:rsidR="00CC04F7" w:rsidRPr="008830EF" w:rsidRDefault="00CC04F7" w:rsidP="008830EF">
      <w:pPr>
        <w:rPr>
          <w:rFonts w:ascii="Noto Sans" w:hAnsi="Noto Sans" w:cs="Noto Sans"/>
          <w:sz w:val="20"/>
          <w:szCs w:val="20"/>
        </w:rPr>
      </w:pPr>
    </w:p>
    <w:p w14:paraId="7DC9BE73" w14:textId="77777777" w:rsidR="00F143E5" w:rsidRPr="008830EF" w:rsidRDefault="00F143E5" w:rsidP="003B61AE">
      <w:pPr>
        <w:pStyle w:val="Heading2"/>
      </w:pPr>
      <w:bookmarkStart w:id="67" w:name="_Toc237263630"/>
      <w:r w:rsidRPr="008830EF">
        <w:t>Tourism</w:t>
      </w:r>
      <w:bookmarkEnd w:id="67"/>
    </w:p>
    <w:p w14:paraId="3F9C3804" w14:textId="77777777" w:rsidR="001048D6" w:rsidRPr="008830EF" w:rsidRDefault="001048D6" w:rsidP="008830EF">
      <w:pPr>
        <w:rPr>
          <w:rFonts w:ascii="Noto Sans" w:hAnsi="Noto Sans" w:cs="Noto Sans"/>
          <w:sz w:val="20"/>
          <w:szCs w:val="20"/>
        </w:rPr>
      </w:pPr>
    </w:p>
    <w:p w14:paraId="62388E4E" w14:textId="77777777" w:rsidR="003B61AE" w:rsidRPr="008830EF" w:rsidRDefault="003B61AE" w:rsidP="008830EF">
      <w:pPr>
        <w:tabs>
          <w:tab w:val="left" w:pos="3005"/>
          <w:tab w:val="left" w:pos="6010"/>
        </w:tabs>
        <w:rPr>
          <w:rFonts w:ascii="Noto Sans" w:hAnsi="Noto Sans" w:cs="Noto Sans"/>
          <w:sz w:val="20"/>
          <w:szCs w:val="20"/>
        </w:rPr>
      </w:pPr>
      <w:r w:rsidRPr="008830EF">
        <w:rPr>
          <w:rFonts w:ascii="Noto Sans" w:hAnsi="Noto Sans" w:cs="Noto Sans"/>
          <w:sz w:val="20"/>
          <w:szCs w:val="20"/>
        </w:rPr>
        <w:t>Interstate</w:t>
      </w:r>
      <w:r w:rsidRPr="008830EF">
        <w:rPr>
          <w:rFonts w:ascii="Noto Sans" w:hAnsi="Noto Sans" w:cs="Noto Sans"/>
          <w:sz w:val="20"/>
          <w:szCs w:val="20"/>
        </w:rPr>
        <w:tab/>
        <w:t>Intrastate</w:t>
      </w:r>
      <w:r w:rsidRPr="008830EF">
        <w:rPr>
          <w:rFonts w:ascii="Noto Sans" w:hAnsi="Noto Sans" w:cs="Noto Sans"/>
          <w:sz w:val="20"/>
          <w:szCs w:val="20"/>
        </w:rPr>
        <w:tab/>
        <w:t>International</w:t>
      </w:r>
    </w:p>
    <w:p w14:paraId="05372A82" w14:textId="77777777" w:rsidR="0081528C" w:rsidRDefault="0081528C" w:rsidP="008830EF">
      <w:pPr>
        <w:rPr>
          <w:rFonts w:ascii="Noto Sans" w:hAnsi="Noto Sans" w:cs="Noto Sans"/>
          <w:sz w:val="20"/>
          <w:szCs w:val="20"/>
        </w:rPr>
      </w:pPr>
    </w:p>
    <w:p w14:paraId="10D6BB78" w14:textId="77777777" w:rsidR="00F1287F" w:rsidRPr="008830EF" w:rsidRDefault="00F1287F" w:rsidP="008830EF">
      <w:pPr>
        <w:rPr>
          <w:rFonts w:ascii="Noto Sans" w:hAnsi="Noto Sans" w:cs="Noto Sans"/>
          <w:sz w:val="20"/>
          <w:szCs w:val="20"/>
        </w:rPr>
      </w:pPr>
    </w:p>
    <w:p w14:paraId="306664CA" w14:textId="77777777" w:rsidR="00897C21" w:rsidRPr="008830EF" w:rsidRDefault="00897C21" w:rsidP="003B61AE">
      <w:pPr>
        <w:pStyle w:val="Heading2"/>
        <w:rPr>
          <w:rFonts w:eastAsia="SimSun"/>
        </w:rPr>
      </w:pPr>
      <w:bookmarkStart w:id="68" w:name="_Toc237263631"/>
      <w:r w:rsidRPr="008830EF">
        <w:rPr>
          <w:rFonts w:eastAsia="SimSun"/>
        </w:rPr>
        <w:t>D</w:t>
      </w:r>
      <w:r w:rsidR="00057B6D" w:rsidRPr="008830EF">
        <w:rPr>
          <w:rFonts w:eastAsia="SimSun"/>
        </w:rPr>
        <w:t>emography</w:t>
      </w:r>
      <w:bookmarkEnd w:id="68"/>
    </w:p>
    <w:p w14:paraId="63356FA0" w14:textId="77777777" w:rsidR="00897C21" w:rsidRPr="008830EF" w:rsidRDefault="00897C21" w:rsidP="008830EF">
      <w:pPr>
        <w:rPr>
          <w:rFonts w:ascii="Noto Sans" w:hAnsi="Noto Sans" w:cs="Noto Sans"/>
          <w:sz w:val="20"/>
          <w:szCs w:val="20"/>
        </w:rPr>
      </w:pPr>
    </w:p>
    <w:p w14:paraId="14082997" w14:textId="77777777" w:rsidR="00897C21" w:rsidRPr="008830EF" w:rsidRDefault="00897C21" w:rsidP="008830EF">
      <w:pPr>
        <w:rPr>
          <w:rFonts w:ascii="Noto Sans" w:hAnsi="Noto Sans" w:cs="Noto Sans"/>
          <w:sz w:val="20"/>
          <w:szCs w:val="20"/>
        </w:rPr>
      </w:pPr>
      <w:bookmarkStart w:id="69" w:name="_Toc237263632"/>
      <w:r w:rsidRPr="003B61AE">
        <w:rPr>
          <w:rStyle w:val="Heading3Char"/>
        </w:rPr>
        <w:t>Population</w:t>
      </w:r>
      <w:bookmarkEnd w:id="69"/>
      <w:r w:rsidRPr="008830EF">
        <w:rPr>
          <w:rFonts w:ascii="Noto Sans" w:hAnsi="Noto Sans" w:cs="Noto Sans"/>
          <w:sz w:val="20"/>
          <w:szCs w:val="20"/>
        </w:rPr>
        <w:t>:</w:t>
      </w:r>
    </w:p>
    <w:p w14:paraId="18303EE1" w14:textId="77777777" w:rsidR="00897C21" w:rsidRPr="008830EF" w:rsidRDefault="00897C21" w:rsidP="008830EF">
      <w:pPr>
        <w:rPr>
          <w:rFonts w:ascii="Noto Sans" w:hAnsi="Noto Sans" w:cs="Noto Sans"/>
          <w:sz w:val="20"/>
          <w:szCs w:val="20"/>
        </w:rPr>
      </w:pPr>
    </w:p>
    <w:p w14:paraId="0DE8F9FC" w14:textId="77777777" w:rsidR="004348F2" w:rsidRPr="008830EF" w:rsidRDefault="006B6525" w:rsidP="008830EF">
      <w:pPr>
        <w:rPr>
          <w:rFonts w:ascii="Noto Sans" w:eastAsia="Calibri" w:hAnsi="Noto Sans" w:cs="Noto Sans"/>
          <w:sz w:val="20"/>
          <w:szCs w:val="20"/>
        </w:rPr>
      </w:pPr>
      <w:r w:rsidRPr="008830EF">
        <w:rPr>
          <w:rFonts w:ascii="Noto Sans" w:hAnsi="Noto Sans" w:cs="Noto Sans"/>
          <w:sz w:val="20"/>
          <w:szCs w:val="20"/>
        </w:rPr>
        <w:t xml:space="preserve">The compilation of the </w:t>
      </w:r>
      <w:r w:rsidR="0081528C" w:rsidRPr="008830EF">
        <w:rPr>
          <w:rFonts w:ascii="Noto Sans" w:hAnsi="Noto Sans" w:cs="Noto Sans"/>
          <w:sz w:val="20"/>
          <w:szCs w:val="20"/>
        </w:rPr>
        <w:t>Cairns Disaster</w:t>
      </w:r>
      <w:r w:rsidRPr="008830EF">
        <w:rPr>
          <w:rFonts w:ascii="Noto Sans" w:hAnsi="Noto Sans" w:cs="Noto Sans"/>
          <w:sz w:val="20"/>
          <w:szCs w:val="20"/>
        </w:rPr>
        <w:t xml:space="preserve"> District population data was compiled from </w:t>
      </w:r>
      <w:r w:rsidR="0081528C" w:rsidRPr="008830EF">
        <w:rPr>
          <w:rFonts w:ascii="Noto Sans" w:eastAsia="Calibri" w:hAnsi="Noto Sans" w:cs="Noto Sans"/>
          <w:sz w:val="20"/>
          <w:szCs w:val="20"/>
        </w:rPr>
        <w:t>the</w:t>
      </w:r>
      <w:r w:rsidRPr="008830EF">
        <w:rPr>
          <w:rFonts w:ascii="Noto Sans" w:eastAsia="Calibri" w:hAnsi="Noto Sans" w:cs="Noto Sans"/>
          <w:sz w:val="20"/>
          <w:szCs w:val="20"/>
        </w:rPr>
        <w:t xml:space="preserve"> </w:t>
      </w:r>
    </w:p>
    <w:p w14:paraId="3DCAED86" w14:textId="1EA1A867" w:rsidR="006B6525" w:rsidRPr="008830EF" w:rsidRDefault="006B6525" w:rsidP="008830EF">
      <w:pPr>
        <w:rPr>
          <w:rFonts w:ascii="Noto Sans" w:eastAsia="Calibri" w:hAnsi="Noto Sans" w:cs="Noto Sans"/>
          <w:sz w:val="20"/>
          <w:szCs w:val="20"/>
        </w:rPr>
      </w:pPr>
      <w:bookmarkStart w:id="70" w:name="_Hlk95814771"/>
      <w:r w:rsidRPr="008830EF">
        <w:rPr>
          <w:rFonts w:ascii="Noto Sans" w:eastAsia="Calibri" w:hAnsi="Noto Sans" w:cs="Noto Sans"/>
          <w:sz w:val="20"/>
          <w:szCs w:val="20"/>
        </w:rPr>
        <w:t xml:space="preserve">Australian </w:t>
      </w:r>
      <w:bookmarkEnd w:id="70"/>
      <w:r w:rsidR="0030256A" w:rsidRPr="008830EF">
        <w:rPr>
          <w:rFonts w:ascii="Noto Sans" w:hAnsi="Noto Sans" w:cs="Noto Sans"/>
          <w:sz w:val="20"/>
          <w:szCs w:val="20"/>
        </w:rPr>
        <w:fldChar w:fldCharType="begin"/>
      </w:r>
      <w:r w:rsidR="0030256A" w:rsidRPr="008830EF">
        <w:rPr>
          <w:rFonts w:ascii="Noto Sans" w:hAnsi="Noto Sans" w:cs="Noto Sans"/>
          <w:sz w:val="20"/>
          <w:szCs w:val="20"/>
        </w:rPr>
        <w:instrText>HYPERLINK "https://www.abs.gov.au/census/find-census-data/search-by-area"</w:instrText>
      </w:r>
      <w:r w:rsidR="0030256A" w:rsidRPr="008830EF">
        <w:rPr>
          <w:rFonts w:ascii="Noto Sans" w:hAnsi="Noto Sans" w:cs="Noto Sans"/>
          <w:sz w:val="20"/>
          <w:szCs w:val="20"/>
        </w:rPr>
      </w:r>
      <w:r w:rsidR="0030256A" w:rsidRPr="008830EF">
        <w:rPr>
          <w:rFonts w:ascii="Noto Sans" w:hAnsi="Noto Sans" w:cs="Noto Sans"/>
          <w:sz w:val="20"/>
          <w:szCs w:val="20"/>
        </w:rPr>
        <w:fldChar w:fldCharType="separate"/>
      </w:r>
      <w:r w:rsidR="0030256A" w:rsidRPr="008830EF">
        <w:rPr>
          <w:rStyle w:val="Hyperlink"/>
          <w:rFonts w:ascii="Noto Sans" w:hAnsi="Noto Sans" w:cs="Noto Sans"/>
          <w:sz w:val="20"/>
          <w:szCs w:val="20"/>
        </w:rPr>
        <w:t>Bureau of Statistics</w:t>
      </w:r>
      <w:r w:rsidR="0030256A" w:rsidRPr="008830EF">
        <w:rPr>
          <w:rFonts w:ascii="Noto Sans" w:hAnsi="Noto Sans" w:cs="Noto Sans"/>
          <w:sz w:val="20"/>
          <w:szCs w:val="20"/>
        </w:rPr>
        <w:fldChar w:fldCharType="end"/>
      </w:r>
      <w:r w:rsidR="0030256A" w:rsidRPr="008830EF">
        <w:rPr>
          <w:rFonts w:ascii="Noto Sans" w:hAnsi="Noto Sans" w:cs="Noto Sans"/>
          <w:sz w:val="20"/>
          <w:szCs w:val="20"/>
        </w:rPr>
        <w:t xml:space="preserve"> </w:t>
      </w:r>
      <w:r w:rsidRPr="008830EF">
        <w:rPr>
          <w:rFonts w:ascii="Noto Sans" w:eastAsia="Calibri" w:hAnsi="Noto Sans" w:cs="Noto Sans"/>
          <w:sz w:val="20"/>
          <w:szCs w:val="20"/>
        </w:rPr>
        <w:t xml:space="preserve">(ABS) </w:t>
      </w:r>
      <w:r w:rsidR="003B0098" w:rsidRPr="008830EF">
        <w:rPr>
          <w:rFonts w:ascii="Noto Sans" w:eastAsia="Calibri" w:hAnsi="Noto Sans" w:cs="Noto Sans"/>
          <w:sz w:val="20"/>
          <w:szCs w:val="20"/>
        </w:rPr>
        <w:t>20</w:t>
      </w:r>
      <w:r w:rsidR="00D56DC8" w:rsidRPr="008830EF">
        <w:rPr>
          <w:rFonts w:ascii="Noto Sans" w:eastAsia="Calibri" w:hAnsi="Noto Sans" w:cs="Noto Sans"/>
          <w:sz w:val="20"/>
          <w:szCs w:val="20"/>
        </w:rPr>
        <w:t>21</w:t>
      </w:r>
      <w:r w:rsidR="003B0098" w:rsidRPr="008830EF">
        <w:rPr>
          <w:rFonts w:ascii="Noto Sans" w:eastAsia="Calibri" w:hAnsi="Noto Sans" w:cs="Noto Sans"/>
          <w:sz w:val="20"/>
          <w:szCs w:val="20"/>
        </w:rPr>
        <w:t xml:space="preserve"> Census.</w:t>
      </w:r>
    </w:p>
    <w:p w14:paraId="2D06F144" w14:textId="77777777" w:rsidR="006B6525" w:rsidRPr="008830EF" w:rsidRDefault="006B6525" w:rsidP="008830EF">
      <w:pPr>
        <w:rPr>
          <w:rFonts w:ascii="Noto Sans" w:eastAsia="Calibri" w:hAnsi="Noto Sans" w:cs="Noto San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268"/>
      </w:tblGrid>
      <w:tr w:rsidR="00830799" w:rsidRPr="008830EF" w14:paraId="50463CFA" w14:textId="77777777" w:rsidTr="003B61AE">
        <w:tc>
          <w:tcPr>
            <w:tcW w:w="4361" w:type="dxa"/>
            <w:tcBorders>
              <w:bottom w:val="single" w:sz="4" w:space="0" w:color="auto"/>
            </w:tcBorders>
          </w:tcPr>
          <w:p w14:paraId="7E629165" w14:textId="77777777" w:rsidR="00830799" w:rsidRPr="003B61AE" w:rsidRDefault="00830799" w:rsidP="008830EF">
            <w:pPr>
              <w:rPr>
                <w:rFonts w:ascii="Noto Sans" w:hAnsi="Noto Sans" w:cs="Noto Sans"/>
                <w:b/>
                <w:bCs/>
                <w:sz w:val="20"/>
                <w:szCs w:val="20"/>
              </w:rPr>
            </w:pPr>
            <w:r w:rsidRPr="003B61AE">
              <w:rPr>
                <w:rFonts w:ascii="Noto Sans" w:hAnsi="Noto Sans" w:cs="Noto Sans"/>
                <w:b/>
                <w:bCs/>
                <w:sz w:val="20"/>
                <w:szCs w:val="20"/>
              </w:rPr>
              <w:t>Local Government Area (LGA)</w:t>
            </w:r>
          </w:p>
        </w:tc>
        <w:tc>
          <w:tcPr>
            <w:tcW w:w="2268" w:type="dxa"/>
          </w:tcPr>
          <w:p w14:paraId="2670CBC6" w14:textId="77777777" w:rsidR="00830799" w:rsidRPr="003B61AE" w:rsidRDefault="00830799" w:rsidP="008830EF">
            <w:pPr>
              <w:rPr>
                <w:rFonts w:ascii="Noto Sans" w:hAnsi="Noto Sans" w:cs="Noto Sans"/>
                <w:b/>
                <w:bCs/>
                <w:sz w:val="20"/>
                <w:szCs w:val="20"/>
              </w:rPr>
            </w:pPr>
            <w:r w:rsidRPr="003B61AE">
              <w:rPr>
                <w:rFonts w:ascii="Noto Sans" w:hAnsi="Noto Sans" w:cs="Noto Sans"/>
                <w:b/>
                <w:bCs/>
                <w:sz w:val="20"/>
                <w:szCs w:val="20"/>
              </w:rPr>
              <w:t>Population</w:t>
            </w:r>
          </w:p>
        </w:tc>
      </w:tr>
      <w:tr w:rsidR="00830799" w:rsidRPr="008830EF" w14:paraId="60A4E65C" w14:textId="77777777" w:rsidTr="003B61AE">
        <w:tc>
          <w:tcPr>
            <w:tcW w:w="4361" w:type="dxa"/>
          </w:tcPr>
          <w:p w14:paraId="319E18B0" w14:textId="620BE678" w:rsidR="00830799" w:rsidRPr="008830EF" w:rsidRDefault="00830799" w:rsidP="008830EF">
            <w:pPr>
              <w:rPr>
                <w:rFonts w:ascii="Noto Sans" w:hAnsi="Noto Sans" w:cs="Noto Sans"/>
                <w:sz w:val="20"/>
                <w:szCs w:val="20"/>
              </w:rPr>
            </w:pPr>
            <w:hyperlink r:id="rId68" w:history="1">
              <w:r w:rsidRPr="008830EF">
                <w:rPr>
                  <w:rStyle w:val="Hyperlink"/>
                  <w:rFonts w:ascii="Noto Sans" w:hAnsi="Noto Sans" w:cs="Noto Sans"/>
                  <w:sz w:val="20"/>
                  <w:szCs w:val="20"/>
                </w:rPr>
                <w:t>Aurukun</w:t>
              </w:r>
            </w:hyperlink>
          </w:p>
        </w:tc>
        <w:tc>
          <w:tcPr>
            <w:tcW w:w="2268" w:type="dxa"/>
          </w:tcPr>
          <w:p w14:paraId="1925F7EC" w14:textId="77777777" w:rsidR="00830799" w:rsidRPr="008830EF" w:rsidRDefault="00830799" w:rsidP="008830EF">
            <w:pPr>
              <w:rPr>
                <w:rFonts w:ascii="Noto Sans" w:hAnsi="Noto Sans" w:cs="Noto Sans"/>
                <w:sz w:val="20"/>
                <w:szCs w:val="20"/>
              </w:rPr>
            </w:pPr>
            <w:r w:rsidRPr="008830EF">
              <w:rPr>
                <w:rFonts w:ascii="Noto Sans" w:hAnsi="Noto Sans" w:cs="Noto Sans"/>
                <w:sz w:val="20"/>
                <w:szCs w:val="20"/>
              </w:rPr>
              <w:t>1,101</w:t>
            </w:r>
          </w:p>
        </w:tc>
      </w:tr>
      <w:tr w:rsidR="00830799" w:rsidRPr="008830EF" w14:paraId="507ABF6B" w14:textId="77777777" w:rsidTr="003B61AE">
        <w:tc>
          <w:tcPr>
            <w:tcW w:w="4361" w:type="dxa"/>
          </w:tcPr>
          <w:p w14:paraId="31263828" w14:textId="6B5B99B8" w:rsidR="00830799" w:rsidRPr="008830EF" w:rsidRDefault="00830799" w:rsidP="008830EF">
            <w:pPr>
              <w:rPr>
                <w:rFonts w:ascii="Noto Sans" w:hAnsi="Noto Sans" w:cs="Noto Sans"/>
                <w:sz w:val="20"/>
                <w:szCs w:val="20"/>
              </w:rPr>
            </w:pPr>
            <w:hyperlink r:id="rId69" w:history="1">
              <w:r w:rsidRPr="008830EF">
                <w:rPr>
                  <w:rStyle w:val="Hyperlink"/>
                  <w:rFonts w:ascii="Noto Sans" w:hAnsi="Noto Sans" w:cs="Noto Sans"/>
                  <w:sz w:val="20"/>
                  <w:szCs w:val="20"/>
                </w:rPr>
                <w:t>Cairns</w:t>
              </w:r>
            </w:hyperlink>
          </w:p>
        </w:tc>
        <w:tc>
          <w:tcPr>
            <w:tcW w:w="2268" w:type="dxa"/>
          </w:tcPr>
          <w:p w14:paraId="22451D1E" w14:textId="77777777" w:rsidR="00830799" w:rsidRPr="008830EF" w:rsidRDefault="00830799" w:rsidP="008830EF">
            <w:pPr>
              <w:rPr>
                <w:rFonts w:ascii="Noto Sans" w:hAnsi="Noto Sans" w:cs="Noto Sans"/>
                <w:sz w:val="20"/>
                <w:szCs w:val="20"/>
              </w:rPr>
            </w:pPr>
            <w:r w:rsidRPr="008830EF">
              <w:rPr>
                <w:rFonts w:ascii="Noto Sans" w:hAnsi="Noto Sans" w:cs="Noto Sans"/>
                <w:sz w:val="20"/>
                <w:szCs w:val="20"/>
              </w:rPr>
              <w:t>1</w:t>
            </w:r>
            <w:r w:rsidR="00023F21" w:rsidRPr="008830EF">
              <w:rPr>
                <w:rFonts w:ascii="Noto Sans" w:hAnsi="Noto Sans" w:cs="Noto Sans"/>
                <w:sz w:val="20"/>
                <w:szCs w:val="20"/>
              </w:rPr>
              <w:t>66,943</w:t>
            </w:r>
          </w:p>
        </w:tc>
      </w:tr>
      <w:tr w:rsidR="00830799" w:rsidRPr="008830EF" w14:paraId="6D2ECF6C" w14:textId="77777777" w:rsidTr="003B61AE">
        <w:tc>
          <w:tcPr>
            <w:tcW w:w="4361" w:type="dxa"/>
          </w:tcPr>
          <w:p w14:paraId="100E5C91" w14:textId="10DA21F9" w:rsidR="00830799" w:rsidRPr="008830EF" w:rsidRDefault="00830799" w:rsidP="008830EF">
            <w:pPr>
              <w:rPr>
                <w:rFonts w:ascii="Noto Sans" w:hAnsi="Noto Sans" w:cs="Noto Sans"/>
                <w:sz w:val="20"/>
                <w:szCs w:val="20"/>
              </w:rPr>
            </w:pPr>
            <w:hyperlink r:id="rId70" w:history="1">
              <w:r w:rsidRPr="008830EF">
                <w:rPr>
                  <w:rStyle w:val="Hyperlink"/>
                  <w:rFonts w:ascii="Noto Sans" w:hAnsi="Noto Sans" w:cs="Noto Sans"/>
                  <w:sz w:val="20"/>
                  <w:szCs w:val="20"/>
                </w:rPr>
                <w:t>Cook</w:t>
              </w:r>
            </w:hyperlink>
          </w:p>
        </w:tc>
        <w:tc>
          <w:tcPr>
            <w:tcW w:w="2268" w:type="dxa"/>
          </w:tcPr>
          <w:p w14:paraId="1201E159" w14:textId="77777777" w:rsidR="00830799" w:rsidRPr="008830EF" w:rsidRDefault="00830799" w:rsidP="008830EF">
            <w:pPr>
              <w:rPr>
                <w:rFonts w:ascii="Noto Sans" w:hAnsi="Noto Sans" w:cs="Noto Sans"/>
                <w:sz w:val="20"/>
                <w:szCs w:val="20"/>
              </w:rPr>
            </w:pPr>
            <w:r w:rsidRPr="008830EF">
              <w:rPr>
                <w:rFonts w:ascii="Noto Sans" w:hAnsi="Noto Sans" w:cs="Noto Sans"/>
                <w:sz w:val="20"/>
                <w:szCs w:val="20"/>
              </w:rPr>
              <w:t>4,</w:t>
            </w:r>
            <w:r w:rsidR="00023F21" w:rsidRPr="008830EF">
              <w:rPr>
                <w:rFonts w:ascii="Noto Sans" w:hAnsi="Noto Sans" w:cs="Noto Sans"/>
                <w:sz w:val="20"/>
                <w:szCs w:val="20"/>
              </w:rPr>
              <w:t>511</w:t>
            </w:r>
          </w:p>
        </w:tc>
      </w:tr>
      <w:tr w:rsidR="00830799" w:rsidRPr="008830EF" w14:paraId="0F50BCD6" w14:textId="77777777" w:rsidTr="003B61AE">
        <w:tc>
          <w:tcPr>
            <w:tcW w:w="4361" w:type="dxa"/>
          </w:tcPr>
          <w:p w14:paraId="37D85600" w14:textId="4BE4D437" w:rsidR="00830799" w:rsidRPr="008830EF" w:rsidRDefault="00830799" w:rsidP="008830EF">
            <w:pPr>
              <w:rPr>
                <w:rFonts w:ascii="Noto Sans" w:hAnsi="Noto Sans" w:cs="Noto Sans"/>
                <w:sz w:val="20"/>
                <w:szCs w:val="20"/>
              </w:rPr>
            </w:pPr>
            <w:hyperlink r:id="rId71" w:history="1">
              <w:r w:rsidRPr="008830EF">
                <w:rPr>
                  <w:rStyle w:val="Hyperlink"/>
                  <w:rFonts w:ascii="Noto Sans" w:hAnsi="Noto Sans" w:cs="Noto Sans"/>
                  <w:sz w:val="20"/>
                  <w:szCs w:val="20"/>
                </w:rPr>
                <w:t>Douglas</w:t>
              </w:r>
            </w:hyperlink>
          </w:p>
        </w:tc>
        <w:tc>
          <w:tcPr>
            <w:tcW w:w="2268" w:type="dxa"/>
          </w:tcPr>
          <w:p w14:paraId="016809E8" w14:textId="77777777" w:rsidR="00830799" w:rsidRPr="008830EF" w:rsidRDefault="00830799" w:rsidP="008830EF">
            <w:pPr>
              <w:rPr>
                <w:rFonts w:ascii="Noto Sans" w:hAnsi="Noto Sans" w:cs="Noto Sans"/>
                <w:sz w:val="20"/>
                <w:szCs w:val="20"/>
              </w:rPr>
            </w:pPr>
            <w:r w:rsidRPr="008830EF">
              <w:rPr>
                <w:rFonts w:ascii="Noto Sans" w:hAnsi="Noto Sans" w:cs="Noto Sans"/>
                <w:sz w:val="20"/>
                <w:szCs w:val="20"/>
              </w:rPr>
              <w:t>1</w:t>
            </w:r>
            <w:r w:rsidR="00023F21" w:rsidRPr="008830EF">
              <w:rPr>
                <w:rFonts w:ascii="Noto Sans" w:hAnsi="Noto Sans" w:cs="Noto Sans"/>
                <w:sz w:val="20"/>
                <w:szCs w:val="20"/>
              </w:rPr>
              <w:t>2,337</w:t>
            </w:r>
          </w:p>
        </w:tc>
      </w:tr>
      <w:tr w:rsidR="00830799" w:rsidRPr="008830EF" w14:paraId="672407BD" w14:textId="77777777" w:rsidTr="003B61AE">
        <w:tc>
          <w:tcPr>
            <w:tcW w:w="4361" w:type="dxa"/>
          </w:tcPr>
          <w:p w14:paraId="27691006" w14:textId="44BC0C7D" w:rsidR="00830799" w:rsidRPr="008830EF" w:rsidRDefault="00830799" w:rsidP="008830EF">
            <w:pPr>
              <w:rPr>
                <w:rFonts w:ascii="Noto Sans" w:hAnsi="Noto Sans" w:cs="Noto Sans"/>
                <w:sz w:val="20"/>
                <w:szCs w:val="20"/>
              </w:rPr>
            </w:pPr>
            <w:hyperlink r:id="rId72" w:history="1">
              <w:r w:rsidRPr="008830EF">
                <w:rPr>
                  <w:rStyle w:val="Hyperlink"/>
                  <w:rFonts w:ascii="Noto Sans" w:hAnsi="Noto Sans" w:cs="Noto Sans"/>
                  <w:sz w:val="20"/>
                  <w:szCs w:val="20"/>
                </w:rPr>
                <w:t>Hopevale</w:t>
              </w:r>
            </w:hyperlink>
            <w:r w:rsidRPr="008830EF">
              <w:rPr>
                <w:rFonts w:ascii="Noto Sans" w:hAnsi="Noto Sans" w:cs="Noto Sans"/>
                <w:sz w:val="20"/>
                <w:szCs w:val="20"/>
              </w:rPr>
              <w:t xml:space="preserve"> </w:t>
            </w:r>
          </w:p>
        </w:tc>
        <w:tc>
          <w:tcPr>
            <w:tcW w:w="2268" w:type="dxa"/>
          </w:tcPr>
          <w:p w14:paraId="04987097" w14:textId="77777777" w:rsidR="00830799" w:rsidRPr="008830EF" w:rsidRDefault="00023F21" w:rsidP="008830EF">
            <w:pPr>
              <w:rPr>
                <w:rFonts w:ascii="Noto Sans" w:hAnsi="Noto Sans" w:cs="Noto Sans"/>
                <w:sz w:val="20"/>
                <w:szCs w:val="20"/>
              </w:rPr>
            </w:pPr>
            <w:r w:rsidRPr="008830EF">
              <w:rPr>
                <w:rFonts w:ascii="Noto Sans" w:hAnsi="Noto Sans" w:cs="Noto Sans"/>
                <w:sz w:val="20"/>
                <w:szCs w:val="20"/>
              </w:rPr>
              <w:t>976</w:t>
            </w:r>
          </w:p>
        </w:tc>
      </w:tr>
      <w:tr w:rsidR="00830799" w:rsidRPr="008830EF" w14:paraId="61618AB3" w14:textId="77777777" w:rsidTr="003B61AE">
        <w:tc>
          <w:tcPr>
            <w:tcW w:w="4361" w:type="dxa"/>
          </w:tcPr>
          <w:p w14:paraId="6C49CCAA" w14:textId="67628815" w:rsidR="00830799" w:rsidRPr="008830EF" w:rsidRDefault="00830799" w:rsidP="008830EF">
            <w:pPr>
              <w:rPr>
                <w:rFonts w:ascii="Noto Sans" w:hAnsi="Noto Sans" w:cs="Noto Sans"/>
                <w:sz w:val="20"/>
                <w:szCs w:val="20"/>
              </w:rPr>
            </w:pPr>
            <w:hyperlink r:id="rId73" w:history="1">
              <w:r w:rsidRPr="008830EF">
                <w:rPr>
                  <w:rStyle w:val="Hyperlink"/>
                  <w:rFonts w:ascii="Noto Sans" w:hAnsi="Noto Sans" w:cs="Noto Sans"/>
                  <w:sz w:val="20"/>
                  <w:szCs w:val="20"/>
                </w:rPr>
                <w:t>Kowanyama</w:t>
              </w:r>
            </w:hyperlink>
          </w:p>
        </w:tc>
        <w:tc>
          <w:tcPr>
            <w:tcW w:w="2268" w:type="dxa"/>
          </w:tcPr>
          <w:p w14:paraId="663D8699" w14:textId="77777777" w:rsidR="00830799" w:rsidRPr="008830EF" w:rsidRDefault="00830799" w:rsidP="008830EF">
            <w:pPr>
              <w:rPr>
                <w:rFonts w:ascii="Noto Sans" w:hAnsi="Noto Sans" w:cs="Noto Sans"/>
                <w:sz w:val="20"/>
                <w:szCs w:val="20"/>
              </w:rPr>
            </w:pPr>
            <w:r w:rsidRPr="008830EF">
              <w:rPr>
                <w:rFonts w:ascii="Noto Sans" w:hAnsi="Noto Sans" w:cs="Noto Sans"/>
                <w:sz w:val="20"/>
                <w:szCs w:val="20"/>
              </w:rPr>
              <w:t>1,079</w:t>
            </w:r>
          </w:p>
        </w:tc>
      </w:tr>
      <w:tr w:rsidR="00830799" w:rsidRPr="008830EF" w14:paraId="617DE05E" w14:textId="77777777" w:rsidTr="003B61AE">
        <w:tc>
          <w:tcPr>
            <w:tcW w:w="4361" w:type="dxa"/>
          </w:tcPr>
          <w:p w14:paraId="7612DD2D" w14:textId="3567576B" w:rsidR="00830799" w:rsidRPr="008830EF" w:rsidRDefault="00830799" w:rsidP="008830EF">
            <w:pPr>
              <w:rPr>
                <w:rFonts w:ascii="Noto Sans" w:hAnsi="Noto Sans" w:cs="Noto Sans"/>
                <w:sz w:val="20"/>
                <w:szCs w:val="20"/>
              </w:rPr>
            </w:pPr>
            <w:hyperlink r:id="rId74" w:history="1">
              <w:r w:rsidRPr="008830EF">
                <w:rPr>
                  <w:rStyle w:val="Hyperlink"/>
                  <w:rFonts w:ascii="Noto Sans" w:hAnsi="Noto Sans" w:cs="Noto Sans"/>
                  <w:sz w:val="20"/>
                  <w:szCs w:val="20"/>
                </w:rPr>
                <w:t>Lockhart River</w:t>
              </w:r>
            </w:hyperlink>
          </w:p>
        </w:tc>
        <w:tc>
          <w:tcPr>
            <w:tcW w:w="2268" w:type="dxa"/>
          </w:tcPr>
          <w:p w14:paraId="4CBBF39E" w14:textId="77777777" w:rsidR="00830799" w:rsidRPr="008830EF" w:rsidRDefault="00830799" w:rsidP="008830EF">
            <w:pPr>
              <w:rPr>
                <w:rFonts w:ascii="Noto Sans" w:hAnsi="Noto Sans" w:cs="Noto Sans"/>
                <w:sz w:val="20"/>
                <w:szCs w:val="20"/>
              </w:rPr>
            </w:pPr>
            <w:r w:rsidRPr="008830EF">
              <w:rPr>
                <w:rFonts w:ascii="Noto Sans" w:hAnsi="Noto Sans" w:cs="Noto Sans"/>
                <w:sz w:val="20"/>
                <w:szCs w:val="20"/>
              </w:rPr>
              <w:t>640</w:t>
            </w:r>
          </w:p>
        </w:tc>
      </w:tr>
      <w:tr w:rsidR="00830799" w:rsidRPr="008830EF" w14:paraId="7D2CBBDC" w14:textId="77777777" w:rsidTr="003B61AE">
        <w:tc>
          <w:tcPr>
            <w:tcW w:w="4361" w:type="dxa"/>
          </w:tcPr>
          <w:p w14:paraId="35156C89" w14:textId="5EDB9472" w:rsidR="00830799" w:rsidRPr="008830EF" w:rsidRDefault="00830799" w:rsidP="008830EF">
            <w:pPr>
              <w:rPr>
                <w:rFonts w:ascii="Noto Sans" w:hAnsi="Noto Sans" w:cs="Noto Sans"/>
                <w:sz w:val="20"/>
                <w:szCs w:val="20"/>
              </w:rPr>
            </w:pPr>
            <w:hyperlink r:id="rId75" w:history="1">
              <w:r w:rsidRPr="008830EF">
                <w:rPr>
                  <w:rStyle w:val="Hyperlink"/>
                  <w:rFonts w:ascii="Noto Sans" w:hAnsi="Noto Sans" w:cs="Noto Sans"/>
                  <w:sz w:val="20"/>
                  <w:szCs w:val="20"/>
                </w:rPr>
                <w:t>Mapoon</w:t>
              </w:r>
            </w:hyperlink>
          </w:p>
        </w:tc>
        <w:tc>
          <w:tcPr>
            <w:tcW w:w="2268" w:type="dxa"/>
          </w:tcPr>
          <w:p w14:paraId="11F19D50" w14:textId="77777777" w:rsidR="00830799" w:rsidRPr="008830EF" w:rsidRDefault="00830799" w:rsidP="008830EF">
            <w:pPr>
              <w:rPr>
                <w:rFonts w:ascii="Noto Sans" w:hAnsi="Noto Sans" w:cs="Noto Sans"/>
                <w:sz w:val="20"/>
                <w:szCs w:val="20"/>
              </w:rPr>
            </w:pPr>
            <w:r w:rsidRPr="008830EF">
              <w:rPr>
                <w:rFonts w:ascii="Noto Sans" w:hAnsi="Noto Sans" w:cs="Noto Sans"/>
                <w:sz w:val="20"/>
                <w:szCs w:val="20"/>
              </w:rPr>
              <w:t>432</w:t>
            </w:r>
          </w:p>
        </w:tc>
      </w:tr>
      <w:tr w:rsidR="00830799" w:rsidRPr="008830EF" w14:paraId="03FF4175" w14:textId="77777777" w:rsidTr="003B61AE">
        <w:tc>
          <w:tcPr>
            <w:tcW w:w="4361" w:type="dxa"/>
          </w:tcPr>
          <w:p w14:paraId="382FD0CC" w14:textId="6AED4155" w:rsidR="00830799" w:rsidRPr="008830EF" w:rsidRDefault="00830799" w:rsidP="008830EF">
            <w:pPr>
              <w:rPr>
                <w:rFonts w:ascii="Noto Sans" w:hAnsi="Noto Sans" w:cs="Noto Sans"/>
                <w:sz w:val="20"/>
                <w:szCs w:val="20"/>
              </w:rPr>
            </w:pPr>
            <w:hyperlink r:id="rId76" w:history="1">
              <w:r w:rsidRPr="008830EF">
                <w:rPr>
                  <w:rStyle w:val="Hyperlink"/>
                  <w:rFonts w:ascii="Noto Sans" w:hAnsi="Noto Sans" w:cs="Noto Sans"/>
                  <w:sz w:val="20"/>
                  <w:szCs w:val="20"/>
                </w:rPr>
                <w:t>Napranum</w:t>
              </w:r>
            </w:hyperlink>
          </w:p>
        </w:tc>
        <w:tc>
          <w:tcPr>
            <w:tcW w:w="2268" w:type="dxa"/>
          </w:tcPr>
          <w:p w14:paraId="1D69EEEA" w14:textId="77777777" w:rsidR="00830799" w:rsidRPr="008830EF" w:rsidRDefault="00830799" w:rsidP="008830EF">
            <w:pPr>
              <w:rPr>
                <w:rFonts w:ascii="Noto Sans" w:hAnsi="Noto Sans" w:cs="Noto Sans"/>
                <w:sz w:val="20"/>
                <w:szCs w:val="20"/>
              </w:rPr>
            </w:pPr>
            <w:r w:rsidRPr="008830EF">
              <w:rPr>
                <w:rFonts w:ascii="Noto Sans" w:hAnsi="Noto Sans" w:cs="Noto Sans"/>
                <w:sz w:val="20"/>
                <w:szCs w:val="20"/>
              </w:rPr>
              <w:t>883</w:t>
            </w:r>
          </w:p>
        </w:tc>
      </w:tr>
      <w:tr w:rsidR="00830799" w:rsidRPr="008830EF" w14:paraId="06C76308" w14:textId="77777777" w:rsidTr="003B61AE">
        <w:tc>
          <w:tcPr>
            <w:tcW w:w="4361" w:type="dxa"/>
          </w:tcPr>
          <w:p w14:paraId="727ECCB0" w14:textId="5F5B44CB" w:rsidR="00830799" w:rsidRPr="008830EF" w:rsidRDefault="00830799" w:rsidP="008830EF">
            <w:pPr>
              <w:rPr>
                <w:rFonts w:ascii="Noto Sans" w:hAnsi="Noto Sans" w:cs="Noto Sans"/>
                <w:sz w:val="20"/>
                <w:szCs w:val="20"/>
              </w:rPr>
            </w:pPr>
            <w:hyperlink r:id="rId77" w:history="1">
              <w:r w:rsidRPr="008830EF">
                <w:rPr>
                  <w:rStyle w:val="Hyperlink"/>
                  <w:rFonts w:ascii="Noto Sans" w:hAnsi="Noto Sans" w:cs="Noto Sans"/>
                  <w:sz w:val="20"/>
                  <w:szCs w:val="20"/>
                </w:rPr>
                <w:t>NPARC</w:t>
              </w:r>
            </w:hyperlink>
          </w:p>
        </w:tc>
        <w:tc>
          <w:tcPr>
            <w:tcW w:w="2268" w:type="dxa"/>
          </w:tcPr>
          <w:p w14:paraId="057F7C12" w14:textId="77777777" w:rsidR="00830799" w:rsidRPr="008830EF" w:rsidRDefault="00830799" w:rsidP="008830EF">
            <w:pPr>
              <w:rPr>
                <w:rFonts w:ascii="Noto Sans" w:hAnsi="Noto Sans" w:cs="Noto Sans"/>
                <w:sz w:val="20"/>
                <w:szCs w:val="20"/>
              </w:rPr>
            </w:pPr>
            <w:r w:rsidRPr="008830EF">
              <w:rPr>
                <w:rFonts w:ascii="Noto Sans" w:hAnsi="Noto Sans" w:cs="Noto Sans"/>
                <w:sz w:val="20"/>
                <w:szCs w:val="20"/>
              </w:rPr>
              <w:t>2,7</w:t>
            </w:r>
            <w:r w:rsidR="00023F21" w:rsidRPr="008830EF">
              <w:rPr>
                <w:rFonts w:ascii="Noto Sans" w:hAnsi="Noto Sans" w:cs="Noto Sans"/>
                <w:sz w:val="20"/>
                <w:szCs w:val="20"/>
              </w:rPr>
              <w:t>81</w:t>
            </w:r>
          </w:p>
        </w:tc>
      </w:tr>
      <w:tr w:rsidR="00830799" w:rsidRPr="008830EF" w14:paraId="5ED2ED20" w14:textId="77777777" w:rsidTr="003B61AE">
        <w:tc>
          <w:tcPr>
            <w:tcW w:w="4361" w:type="dxa"/>
          </w:tcPr>
          <w:p w14:paraId="2A2EEEFE" w14:textId="61A264EA" w:rsidR="00830799" w:rsidRPr="008830EF" w:rsidRDefault="00830799" w:rsidP="008830EF">
            <w:pPr>
              <w:rPr>
                <w:rFonts w:ascii="Noto Sans" w:hAnsi="Noto Sans" w:cs="Noto Sans"/>
                <w:sz w:val="20"/>
                <w:szCs w:val="20"/>
              </w:rPr>
            </w:pPr>
            <w:hyperlink r:id="rId78" w:history="1">
              <w:proofErr w:type="spellStart"/>
              <w:r w:rsidRPr="008830EF">
                <w:rPr>
                  <w:rStyle w:val="Hyperlink"/>
                  <w:rFonts w:ascii="Noto Sans" w:hAnsi="Noto Sans" w:cs="Noto Sans"/>
                  <w:sz w:val="20"/>
                  <w:szCs w:val="20"/>
                </w:rPr>
                <w:t>Pormpuraaw</w:t>
              </w:r>
              <w:proofErr w:type="spellEnd"/>
            </w:hyperlink>
          </w:p>
        </w:tc>
        <w:tc>
          <w:tcPr>
            <w:tcW w:w="2268" w:type="dxa"/>
          </w:tcPr>
          <w:p w14:paraId="65934BE1" w14:textId="77777777" w:rsidR="00830799" w:rsidRPr="008830EF" w:rsidRDefault="00830799" w:rsidP="008830EF">
            <w:pPr>
              <w:rPr>
                <w:rFonts w:ascii="Noto Sans" w:hAnsi="Noto Sans" w:cs="Noto Sans"/>
                <w:sz w:val="20"/>
                <w:szCs w:val="20"/>
              </w:rPr>
            </w:pPr>
            <w:r w:rsidRPr="008830EF">
              <w:rPr>
                <w:rFonts w:ascii="Noto Sans" w:hAnsi="Noto Sans" w:cs="Noto Sans"/>
                <w:sz w:val="20"/>
                <w:szCs w:val="20"/>
              </w:rPr>
              <w:t>611</w:t>
            </w:r>
          </w:p>
        </w:tc>
      </w:tr>
      <w:tr w:rsidR="00830799" w:rsidRPr="008830EF" w14:paraId="25CE4BBF" w14:textId="77777777" w:rsidTr="003B61AE">
        <w:tc>
          <w:tcPr>
            <w:tcW w:w="4361" w:type="dxa"/>
          </w:tcPr>
          <w:p w14:paraId="5CDFBE2A" w14:textId="413E35A6" w:rsidR="00830799" w:rsidRPr="008830EF" w:rsidRDefault="00830799" w:rsidP="008830EF">
            <w:pPr>
              <w:rPr>
                <w:rFonts w:ascii="Noto Sans" w:hAnsi="Noto Sans" w:cs="Noto Sans"/>
                <w:sz w:val="20"/>
                <w:szCs w:val="20"/>
              </w:rPr>
            </w:pPr>
            <w:hyperlink r:id="rId79" w:history="1">
              <w:r w:rsidRPr="008830EF">
                <w:rPr>
                  <w:rStyle w:val="Hyperlink"/>
                  <w:rFonts w:ascii="Noto Sans" w:hAnsi="Noto Sans" w:cs="Noto Sans"/>
                  <w:sz w:val="20"/>
                  <w:szCs w:val="20"/>
                </w:rPr>
                <w:t>Torres</w:t>
              </w:r>
            </w:hyperlink>
          </w:p>
        </w:tc>
        <w:tc>
          <w:tcPr>
            <w:tcW w:w="2268" w:type="dxa"/>
          </w:tcPr>
          <w:p w14:paraId="0E8F2D6C" w14:textId="77777777" w:rsidR="00830799" w:rsidRPr="008830EF" w:rsidRDefault="00830799" w:rsidP="008830EF">
            <w:pPr>
              <w:rPr>
                <w:rFonts w:ascii="Noto Sans" w:hAnsi="Noto Sans" w:cs="Noto Sans"/>
                <w:sz w:val="20"/>
                <w:szCs w:val="20"/>
              </w:rPr>
            </w:pPr>
            <w:r w:rsidRPr="008830EF">
              <w:rPr>
                <w:rFonts w:ascii="Noto Sans" w:hAnsi="Noto Sans" w:cs="Noto Sans"/>
                <w:sz w:val="20"/>
                <w:szCs w:val="20"/>
              </w:rPr>
              <w:t>3,421</w:t>
            </w:r>
          </w:p>
        </w:tc>
      </w:tr>
      <w:tr w:rsidR="00830799" w:rsidRPr="008830EF" w14:paraId="32A7A19F" w14:textId="77777777" w:rsidTr="003B61AE">
        <w:tc>
          <w:tcPr>
            <w:tcW w:w="4361" w:type="dxa"/>
          </w:tcPr>
          <w:p w14:paraId="763CAB1C" w14:textId="450D9896" w:rsidR="00830799" w:rsidRPr="008830EF" w:rsidRDefault="00830799" w:rsidP="008830EF">
            <w:pPr>
              <w:rPr>
                <w:rFonts w:ascii="Noto Sans" w:hAnsi="Noto Sans" w:cs="Noto Sans"/>
                <w:sz w:val="20"/>
                <w:szCs w:val="20"/>
              </w:rPr>
            </w:pPr>
            <w:hyperlink r:id="rId80" w:history="1">
              <w:r w:rsidRPr="008830EF">
                <w:rPr>
                  <w:rStyle w:val="Hyperlink"/>
                  <w:rFonts w:ascii="Noto Sans" w:hAnsi="Noto Sans" w:cs="Noto Sans"/>
                  <w:sz w:val="20"/>
                  <w:szCs w:val="20"/>
                </w:rPr>
                <w:t>TSIRC</w:t>
              </w:r>
            </w:hyperlink>
          </w:p>
        </w:tc>
        <w:tc>
          <w:tcPr>
            <w:tcW w:w="2268" w:type="dxa"/>
          </w:tcPr>
          <w:p w14:paraId="107D5161" w14:textId="77777777" w:rsidR="00830799" w:rsidRPr="008830EF" w:rsidRDefault="00830799" w:rsidP="008830EF">
            <w:pPr>
              <w:rPr>
                <w:rFonts w:ascii="Noto Sans" w:hAnsi="Noto Sans" w:cs="Noto Sans"/>
                <w:sz w:val="20"/>
                <w:szCs w:val="20"/>
              </w:rPr>
            </w:pPr>
            <w:r w:rsidRPr="008830EF">
              <w:rPr>
                <w:rFonts w:ascii="Noto Sans" w:hAnsi="Noto Sans" w:cs="Noto Sans"/>
                <w:sz w:val="20"/>
                <w:szCs w:val="20"/>
              </w:rPr>
              <w:t>4,124</w:t>
            </w:r>
          </w:p>
        </w:tc>
      </w:tr>
      <w:tr w:rsidR="00830799" w:rsidRPr="008830EF" w14:paraId="61ADAE46" w14:textId="77777777" w:rsidTr="003B61AE">
        <w:tc>
          <w:tcPr>
            <w:tcW w:w="4361" w:type="dxa"/>
            <w:tcBorders>
              <w:bottom w:val="single" w:sz="4" w:space="0" w:color="auto"/>
            </w:tcBorders>
          </w:tcPr>
          <w:p w14:paraId="63F0311E" w14:textId="5CF559F0" w:rsidR="00830799" w:rsidRPr="008830EF" w:rsidRDefault="00830799" w:rsidP="008830EF">
            <w:pPr>
              <w:rPr>
                <w:rFonts w:ascii="Noto Sans" w:hAnsi="Noto Sans" w:cs="Noto Sans"/>
                <w:sz w:val="20"/>
                <w:szCs w:val="20"/>
              </w:rPr>
            </w:pPr>
            <w:hyperlink r:id="rId81" w:history="1">
              <w:r w:rsidRPr="008830EF">
                <w:rPr>
                  <w:rStyle w:val="Hyperlink"/>
                  <w:rFonts w:ascii="Noto Sans" w:hAnsi="Noto Sans" w:cs="Noto Sans"/>
                  <w:sz w:val="20"/>
                  <w:szCs w:val="20"/>
                </w:rPr>
                <w:t>Weipa</w:t>
              </w:r>
            </w:hyperlink>
          </w:p>
        </w:tc>
        <w:tc>
          <w:tcPr>
            <w:tcW w:w="2268" w:type="dxa"/>
          </w:tcPr>
          <w:p w14:paraId="10993C5E" w14:textId="77777777" w:rsidR="00830799" w:rsidRPr="008830EF" w:rsidRDefault="00830799" w:rsidP="008830EF">
            <w:pPr>
              <w:rPr>
                <w:rFonts w:ascii="Noto Sans" w:hAnsi="Noto Sans" w:cs="Noto Sans"/>
                <w:sz w:val="20"/>
                <w:szCs w:val="20"/>
              </w:rPr>
            </w:pPr>
            <w:r w:rsidRPr="008830EF">
              <w:rPr>
                <w:rFonts w:ascii="Noto Sans" w:hAnsi="Noto Sans" w:cs="Noto Sans"/>
                <w:sz w:val="20"/>
                <w:szCs w:val="20"/>
              </w:rPr>
              <w:t>4,100</w:t>
            </w:r>
          </w:p>
        </w:tc>
      </w:tr>
      <w:tr w:rsidR="00830799" w:rsidRPr="008830EF" w14:paraId="6B693A6F" w14:textId="77777777" w:rsidTr="003B61AE">
        <w:tc>
          <w:tcPr>
            <w:tcW w:w="4361" w:type="dxa"/>
            <w:tcBorders>
              <w:top w:val="single" w:sz="4" w:space="0" w:color="auto"/>
              <w:left w:val="single" w:sz="4" w:space="0" w:color="auto"/>
              <w:bottom w:val="single" w:sz="4" w:space="0" w:color="auto"/>
              <w:right w:val="single" w:sz="4" w:space="0" w:color="auto"/>
            </w:tcBorders>
          </w:tcPr>
          <w:p w14:paraId="5F03A23F" w14:textId="45971922" w:rsidR="00830799" w:rsidRPr="008830EF" w:rsidRDefault="00830799" w:rsidP="008830EF">
            <w:pPr>
              <w:rPr>
                <w:rFonts w:ascii="Noto Sans" w:hAnsi="Noto Sans" w:cs="Noto Sans"/>
                <w:sz w:val="20"/>
                <w:szCs w:val="20"/>
              </w:rPr>
            </w:pPr>
            <w:hyperlink r:id="rId82" w:history="1">
              <w:proofErr w:type="spellStart"/>
              <w:r w:rsidRPr="008830EF">
                <w:rPr>
                  <w:rStyle w:val="Hyperlink"/>
                  <w:rFonts w:ascii="Noto Sans" w:hAnsi="Noto Sans" w:cs="Noto Sans"/>
                  <w:sz w:val="20"/>
                  <w:szCs w:val="20"/>
                </w:rPr>
                <w:t>Wujal</w:t>
              </w:r>
              <w:proofErr w:type="spellEnd"/>
              <w:r w:rsidRPr="008830EF">
                <w:rPr>
                  <w:rStyle w:val="Hyperlink"/>
                  <w:rFonts w:ascii="Noto Sans" w:hAnsi="Noto Sans" w:cs="Noto Sans"/>
                  <w:sz w:val="20"/>
                  <w:szCs w:val="20"/>
                </w:rPr>
                <w:t xml:space="preserve"> </w:t>
              </w:r>
              <w:proofErr w:type="spellStart"/>
              <w:r w:rsidRPr="008830EF">
                <w:rPr>
                  <w:rStyle w:val="Hyperlink"/>
                  <w:rFonts w:ascii="Noto Sans" w:hAnsi="Noto Sans" w:cs="Noto Sans"/>
                  <w:sz w:val="20"/>
                  <w:szCs w:val="20"/>
                </w:rPr>
                <w:t>Wujal</w:t>
              </w:r>
              <w:proofErr w:type="spellEnd"/>
            </w:hyperlink>
          </w:p>
        </w:tc>
        <w:tc>
          <w:tcPr>
            <w:tcW w:w="2268" w:type="dxa"/>
            <w:tcBorders>
              <w:left w:val="single" w:sz="4" w:space="0" w:color="auto"/>
            </w:tcBorders>
          </w:tcPr>
          <w:p w14:paraId="29743D87" w14:textId="77777777" w:rsidR="00830799" w:rsidRPr="008830EF" w:rsidRDefault="00830799" w:rsidP="008830EF">
            <w:pPr>
              <w:rPr>
                <w:rFonts w:ascii="Noto Sans" w:hAnsi="Noto Sans" w:cs="Noto Sans"/>
                <w:sz w:val="20"/>
                <w:szCs w:val="20"/>
              </w:rPr>
            </w:pPr>
            <w:r w:rsidRPr="008830EF">
              <w:rPr>
                <w:rFonts w:ascii="Noto Sans" w:hAnsi="Noto Sans" w:cs="Noto Sans"/>
                <w:sz w:val="20"/>
                <w:szCs w:val="20"/>
              </w:rPr>
              <w:t>276</w:t>
            </w:r>
          </w:p>
        </w:tc>
      </w:tr>
      <w:tr w:rsidR="00830799" w:rsidRPr="008830EF" w14:paraId="292397B0" w14:textId="77777777" w:rsidTr="003B61AE">
        <w:tc>
          <w:tcPr>
            <w:tcW w:w="4361" w:type="dxa"/>
            <w:tcBorders>
              <w:top w:val="single" w:sz="4" w:space="0" w:color="auto"/>
            </w:tcBorders>
          </w:tcPr>
          <w:p w14:paraId="3EF39EB9" w14:textId="701031D4" w:rsidR="00830799" w:rsidRPr="008830EF" w:rsidRDefault="00830799" w:rsidP="008830EF">
            <w:pPr>
              <w:rPr>
                <w:rFonts w:ascii="Noto Sans" w:hAnsi="Noto Sans" w:cs="Noto Sans"/>
                <w:sz w:val="20"/>
                <w:szCs w:val="20"/>
              </w:rPr>
            </w:pPr>
            <w:hyperlink r:id="rId83" w:history="1">
              <w:r w:rsidRPr="008830EF">
                <w:rPr>
                  <w:rStyle w:val="Hyperlink"/>
                  <w:rFonts w:ascii="Noto Sans" w:hAnsi="Noto Sans" w:cs="Noto Sans"/>
                  <w:sz w:val="20"/>
                  <w:szCs w:val="20"/>
                </w:rPr>
                <w:t>Yarrabah</w:t>
              </w:r>
            </w:hyperlink>
          </w:p>
        </w:tc>
        <w:tc>
          <w:tcPr>
            <w:tcW w:w="2268" w:type="dxa"/>
          </w:tcPr>
          <w:p w14:paraId="231CF65A" w14:textId="77777777" w:rsidR="00830799" w:rsidRPr="008830EF" w:rsidRDefault="00830799" w:rsidP="008830EF">
            <w:pPr>
              <w:rPr>
                <w:rFonts w:ascii="Noto Sans" w:hAnsi="Noto Sans" w:cs="Noto Sans"/>
                <w:sz w:val="20"/>
                <w:szCs w:val="20"/>
              </w:rPr>
            </w:pPr>
            <w:r w:rsidRPr="008830EF">
              <w:rPr>
                <w:rFonts w:ascii="Noto Sans" w:hAnsi="Noto Sans" w:cs="Noto Sans"/>
                <w:sz w:val="20"/>
                <w:szCs w:val="20"/>
              </w:rPr>
              <w:t>2,505</w:t>
            </w:r>
          </w:p>
        </w:tc>
      </w:tr>
    </w:tbl>
    <w:p w14:paraId="557F0F3B" w14:textId="77777777" w:rsidR="001564E9" w:rsidRDefault="001564E9" w:rsidP="008830EF">
      <w:pPr>
        <w:rPr>
          <w:rFonts w:ascii="Noto Sans" w:hAnsi="Noto Sans" w:cs="Noto Sans"/>
          <w:sz w:val="20"/>
          <w:szCs w:val="20"/>
        </w:rPr>
      </w:pPr>
    </w:p>
    <w:p w14:paraId="4B6EEC56" w14:textId="77777777" w:rsidR="00F1287F" w:rsidRPr="008830EF" w:rsidRDefault="00F1287F" w:rsidP="008830EF">
      <w:pPr>
        <w:rPr>
          <w:rFonts w:ascii="Noto Sans" w:hAnsi="Noto Sans" w:cs="Noto Sans"/>
          <w:sz w:val="20"/>
          <w:szCs w:val="20"/>
        </w:rPr>
      </w:pPr>
    </w:p>
    <w:p w14:paraId="0678318A" w14:textId="77777777" w:rsidR="00057B6D" w:rsidRPr="008830EF" w:rsidRDefault="00057B6D" w:rsidP="003B61AE">
      <w:pPr>
        <w:pStyle w:val="Heading2"/>
        <w:rPr>
          <w:rFonts w:eastAsia="SimSun"/>
        </w:rPr>
      </w:pPr>
      <w:bookmarkStart w:id="71" w:name="_Toc237263633"/>
      <w:r w:rsidRPr="008830EF">
        <w:rPr>
          <w:rFonts w:eastAsia="SimSun"/>
        </w:rPr>
        <w:t>Critical Infrastructure</w:t>
      </w:r>
      <w:bookmarkEnd w:id="71"/>
    </w:p>
    <w:p w14:paraId="4C112C36" w14:textId="77777777" w:rsidR="00342867" w:rsidRPr="008830EF" w:rsidRDefault="00342867" w:rsidP="008830EF">
      <w:pPr>
        <w:rPr>
          <w:rFonts w:ascii="Noto Sans" w:hAnsi="Noto Sans" w:cs="Noto Sans"/>
          <w:sz w:val="20"/>
          <w:szCs w:val="20"/>
        </w:rPr>
      </w:pPr>
    </w:p>
    <w:p w14:paraId="49D9EC7B" w14:textId="77777777" w:rsidR="00342867" w:rsidRPr="008830EF" w:rsidRDefault="00342867" w:rsidP="003B61AE">
      <w:pPr>
        <w:pStyle w:val="Heading3"/>
      </w:pPr>
      <w:bookmarkStart w:id="72" w:name="_Toc237263634"/>
      <w:r w:rsidRPr="008830EF">
        <w:t xml:space="preserve">Major </w:t>
      </w:r>
      <w:r w:rsidR="008E7ED8" w:rsidRPr="008830EF">
        <w:t>Arterial</w:t>
      </w:r>
      <w:r w:rsidRPr="008830EF">
        <w:t xml:space="preserve"> Roads</w:t>
      </w:r>
      <w:bookmarkEnd w:id="72"/>
    </w:p>
    <w:tbl>
      <w:tblPr>
        <w:tblW w:w="0" w:type="auto"/>
        <w:tblLook w:val="04A0" w:firstRow="1" w:lastRow="0" w:firstColumn="1" w:lastColumn="0" w:noHBand="0" w:noVBand="1"/>
      </w:tblPr>
      <w:tblGrid>
        <w:gridCol w:w="4508"/>
        <w:gridCol w:w="4508"/>
      </w:tblGrid>
      <w:tr w:rsidR="00342867" w:rsidRPr="008830EF" w14:paraId="11813441" w14:textId="77777777" w:rsidTr="008933BA">
        <w:tc>
          <w:tcPr>
            <w:tcW w:w="4508" w:type="dxa"/>
          </w:tcPr>
          <w:p w14:paraId="485214DB" w14:textId="77777777" w:rsidR="00342867" w:rsidRPr="008830EF" w:rsidRDefault="00342867" w:rsidP="008830EF">
            <w:pPr>
              <w:rPr>
                <w:rFonts w:ascii="Noto Sans" w:hAnsi="Noto Sans" w:cs="Noto Sans"/>
                <w:sz w:val="20"/>
                <w:szCs w:val="20"/>
              </w:rPr>
            </w:pPr>
            <w:r w:rsidRPr="008830EF">
              <w:rPr>
                <w:rFonts w:ascii="Noto Sans" w:hAnsi="Noto Sans" w:cs="Noto Sans"/>
                <w:sz w:val="20"/>
                <w:szCs w:val="20"/>
              </w:rPr>
              <w:t>Bruce Highway</w:t>
            </w:r>
          </w:p>
        </w:tc>
        <w:tc>
          <w:tcPr>
            <w:tcW w:w="4508" w:type="dxa"/>
          </w:tcPr>
          <w:p w14:paraId="0FF6FE29" w14:textId="77777777" w:rsidR="00342867" w:rsidRPr="008830EF" w:rsidRDefault="00342867" w:rsidP="008830EF">
            <w:pPr>
              <w:rPr>
                <w:rFonts w:ascii="Noto Sans" w:hAnsi="Noto Sans" w:cs="Noto Sans"/>
                <w:sz w:val="20"/>
                <w:szCs w:val="20"/>
              </w:rPr>
            </w:pPr>
            <w:r w:rsidRPr="008830EF">
              <w:rPr>
                <w:rFonts w:ascii="Noto Sans" w:hAnsi="Noto Sans" w:cs="Noto Sans"/>
                <w:sz w:val="20"/>
                <w:szCs w:val="20"/>
              </w:rPr>
              <w:t>Captain Cook Highway</w:t>
            </w:r>
          </w:p>
        </w:tc>
      </w:tr>
      <w:tr w:rsidR="00342867" w:rsidRPr="008830EF" w14:paraId="4CC586AA" w14:textId="77777777" w:rsidTr="008933BA">
        <w:tc>
          <w:tcPr>
            <w:tcW w:w="4508" w:type="dxa"/>
          </w:tcPr>
          <w:p w14:paraId="24BE4E6C" w14:textId="77777777" w:rsidR="00342867" w:rsidRPr="008830EF" w:rsidRDefault="00342867" w:rsidP="008830EF">
            <w:pPr>
              <w:rPr>
                <w:rFonts w:ascii="Noto Sans" w:hAnsi="Noto Sans" w:cs="Noto Sans"/>
                <w:sz w:val="20"/>
                <w:szCs w:val="20"/>
              </w:rPr>
            </w:pPr>
            <w:r w:rsidRPr="008830EF">
              <w:rPr>
                <w:rFonts w:ascii="Noto Sans" w:hAnsi="Noto Sans" w:cs="Noto Sans"/>
                <w:sz w:val="20"/>
                <w:szCs w:val="20"/>
              </w:rPr>
              <w:t>Peninsula Development Road</w:t>
            </w:r>
          </w:p>
        </w:tc>
        <w:tc>
          <w:tcPr>
            <w:tcW w:w="4508" w:type="dxa"/>
          </w:tcPr>
          <w:p w14:paraId="33D3508A" w14:textId="77777777" w:rsidR="00342867" w:rsidRPr="008830EF" w:rsidRDefault="00342867" w:rsidP="008830EF">
            <w:pPr>
              <w:rPr>
                <w:rFonts w:ascii="Noto Sans" w:hAnsi="Noto Sans" w:cs="Noto Sans"/>
                <w:sz w:val="20"/>
                <w:szCs w:val="20"/>
              </w:rPr>
            </w:pPr>
            <w:r w:rsidRPr="008830EF">
              <w:rPr>
                <w:rFonts w:ascii="Noto Sans" w:hAnsi="Noto Sans" w:cs="Noto Sans"/>
                <w:sz w:val="20"/>
                <w:szCs w:val="20"/>
              </w:rPr>
              <w:t>Gulf Development Road</w:t>
            </w:r>
          </w:p>
        </w:tc>
      </w:tr>
      <w:tr w:rsidR="00342867" w:rsidRPr="008830EF" w14:paraId="29225CA0" w14:textId="77777777" w:rsidTr="008933BA">
        <w:tc>
          <w:tcPr>
            <w:tcW w:w="4508" w:type="dxa"/>
          </w:tcPr>
          <w:p w14:paraId="50CBFB01" w14:textId="77777777" w:rsidR="00342867" w:rsidRPr="008830EF" w:rsidRDefault="00342867" w:rsidP="008830EF">
            <w:pPr>
              <w:rPr>
                <w:rFonts w:ascii="Noto Sans" w:hAnsi="Noto Sans" w:cs="Noto Sans"/>
                <w:sz w:val="20"/>
                <w:szCs w:val="20"/>
              </w:rPr>
            </w:pPr>
            <w:r w:rsidRPr="008830EF">
              <w:rPr>
                <w:rFonts w:ascii="Noto Sans" w:hAnsi="Noto Sans" w:cs="Noto Sans"/>
                <w:sz w:val="20"/>
                <w:szCs w:val="20"/>
              </w:rPr>
              <w:t>Burke Development Road</w:t>
            </w:r>
          </w:p>
        </w:tc>
        <w:tc>
          <w:tcPr>
            <w:tcW w:w="4508" w:type="dxa"/>
          </w:tcPr>
          <w:p w14:paraId="3C6927A3" w14:textId="77777777" w:rsidR="00342867" w:rsidRPr="008830EF" w:rsidRDefault="00342867" w:rsidP="008830EF">
            <w:pPr>
              <w:rPr>
                <w:rFonts w:ascii="Noto Sans" w:hAnsi="Noto Sans" w:cs="Noto Sans"/>
                <w:sz w:val="20"/>
                <w:szCs w:val="20"/>
              </w:rPr>
            </w:pPr>
            <w:r w:rsidRPr="008830EF">
              <w:rPr>
                <w:rFonts w:ascii="Noto Sans" w:hAnsi="Noto Sans" w:cs="Noto Sans"/>
                <w:sz w:val="20"/>
                <w:szCs w:val="20"/>
              </w:rPr>
              <w:t>Mossman/Mt Molloy Range Road</w:t>
            </w:r>
          </w:p>
        </w:tc>
      </w:tr>
      <w:tr w:rsidR="00342867" w:rsidRPr="008830EF" w14:paraId="073CCBE3" w14:textId="77777777" w:rsidTr="008933BA">
        <w:tc>
          <w:tcPr>
            <w:tcW w:w="4508" w:type="dxa"/>
          </w:tcPr>
          <w:p w14:paraId="264839BF" w14:textId="77777777" w:rsidR="00342867" w:rsidRPr="008830EF" w:rsidRDefault="00342867" w:rsidP="008830EF">
            <w:pPr>
              <w:rPr>
                <w:rFonts w:ascii="Noto Sans" w:hAnsi="Noto Sans" w:cs="Noto Sans"/>
                <w:sz w:val="20"/>
                <w:szCs w:val="20"/>
              </w:rPr>
            </w:pPr>
            <w:r w:rsidRPr="008830EF">
              <w:rPr>
                <w:rFonts w:ascii="Noto Sans" w:hAnsi="Noto Sans" w:cs="Noto Sans"/>
                <w:sz w:val="20"/>
                <w:szCs w:val="20"/>
              </w:rPr>
              <w:lastRenderedPageBreak/>
              <w:t xml:space="preserve">Kuranda Range Road </w:t>
            </w:r>
          </w:p>
        </w:tc>
        <w:tc>
          <w:tcPr>
            <w:tcW w:w="4508" w:type="dxa"/>
          </w:tcPr>
          <w:p w14:paraId="3BDC2323" w14:textId="77777777" w:rsidR="00342867" w:rsidRPr="008830EF" w:rsidRDefault="00342867" w:rsidP="008830EF">
            <w:pPr>
              <w:rPr>
                <w:rFonts w:ascii="Noto Sans" w:hAnsi="Noto Sans" w:cs="Noto Sans"/>
                <w:sz w:val="20"/>
                <w:szCs w:val="20"/>
              </w:rPr>
            </w:pPr>
            <w:r w:rsidRPr="008830EF">
              <w:rPr>
                <w:rFonts w:ascii="Noto Sans" w:hAnsi="Noto Sans" w:cs="Noto Sans"/>
                <w:sz w:val="20"/>
                <w:szCs w:val="20"/>
              </w:rPr>
              <w:t>Gillies Range Road</w:t>
            </w:r>
          </w:p>
        </w:tc>
      </w:tr>
      <w:tr w:rsidR="00342867" w:rsidRPr="008830EF" w14:paraId="7E0874EB" w14:textId="77777777" w:rsidTr="003738B0">
        <w:trPr>
          <w:trHeight w:val="74"/>
        </w:trPr>
        <w:tc>
          <w:tcPr>
            <w:tcW w:w="4508" w:type="dxa"/>
          </w:tcPr>
          <w:p w14:paraId="42667298" w14:textId="77777777" w:rsidR="00342867" w:rsidRPr="008830EF" w:rsidRDefault="00342867" w:rsidP="008830EF">
            <w:pPr>
              <w:rPr>
                <w:rFonts w:ascii="Noto Sans" w:hAnsi="Noto Sans" w:cs="Noto Sans"/>
                <w:sz w:val="20"/>
                <w:szCs w:val="20"/>
              </w:rPr>
            </w:pPr>
            <w:r w:rsidRPr="008830EF">
              <w:rPr>
                <w:rFonts w:ascii="Noto Sans" w:hAnsi="Noto Sans" w:cs="Noto Sans"/>
                <w:sz w:val="20"/>
                <w:szCs w:val="20"/>
              </w:rPr>
              <w:t>Kennedy Development Road</w:t>
            </w:r>
          </w:p>
          <w:p w14:paraId="6F4714B9" w14:textId="77777777" w:rsidR="0030256A" w:rsidRPr="008830EF" w:rsidRDefault="0030256A" w:rsidP="008830EF">
            <w:pPr>
              <w:rPr>
                <w:rFonts w:ascii="Noto Sans" w:hAnsi="Noto Sans" w:cs="Noto Sans"/>
                <w:sz w:val="20"/>
                <w:szCs w:val="20"/>
              </w:rPr>
            </w:pPr>
            <w:r w:rsidRPr="008830EF">
              <w:rPr>
                <w:rFonts w:ascii="Noto Sans" w:hAnsi="Noto Sans" w:cs="Noto Sans"/>
                <w:sz w:val="20"/>
                <w:szCs w:val="20"/>
              </w:rPr>
              <w:t>Palmerston Highway</w:t>
            </w:r>
          </w:p>
        </w:tc>
        <w:tc>
          <w:tcPr>
            <w:tcW w:w="4508" w:type="dxa"/>
          </w:tcPr>
          <w:p w14:paraId="14F2DF71" w14:textId="77777777" w:rsidR="00342867" w:rsidRPr="008830EF" w:rsidRDefault="00342867" w:rsidP="008830EF">
            <w:pPr>
              <w:rPr>
                <w:rFonts w:ascii="Noto Sans" w:hAnsi="Noto Sans" w:cs="Noto Sans"/>
                <w:sz w:val="20"/>
                <w:szCs w:val="20"/>
              </w:rPr>
            </w:pPr>
            <w:r w:rsidRPr="008830EF">
              <w:rPr>
                <w:rFonts w:ascii="Noto Sans" w:hAnsi="Noto Sans" w:cs="Noto Sans"/>
                <w:sz w:val="20"/>
                <w:szCs w:val="20"/>
              </w:rPr>
              <w:t>Mulligan Highway</w:t>
            </w:r>
          </w:p>
          <w:p w14:paraId="4472AA9F" w14:textId="77777777" w:rsidR="0030256A" w:rsidRPr="008830EF" w:rsidRDefault="0030256A" w:rsidP="008830EF">
            <w:pPr>
              <w:rPr>
                <w:rFonts w:ascii="Noto Sans" w:hAnsi="Noto Sans" w:cs="Noto Sans"/>
                <w:sz w:val="20"/>
                <w:szCs w:val="20"/>
              </w:rPr>
            </w:pPr>
            <w:r w:rsidRPr="008830EF">
              <w:rPr>
                <w:rFonts w:ascii="Noto Sans" w:hAnsi="Noto Sans" w:cs="Noto Sans"/>
                <w:sz w:val="20"/>
                <w:szCs w:val="20"/>
              </w:rPr>
              <w:t>Bloomfield Track (Cape Tribulation to Cooktown)</w:t>
            </w:r>
          </w:p>
        </w:tc>
      </w:tr>
    </w:tbl>
    <w:p w14:paraId="257A4F70" w14:textId="77777777" w:rsidR="00342867" w:rsidRPr="008830EF" w:rsidRDefault="00342867" w:rsidP="008830EF">
      <w:pPr>
        <w:rPr>
          <w:rFonts w:ascii="Noto Sans" w:hAnsi="Noto Sans" w:cs="Noto Sans"/>
          <w:sz w:val="20"/>
          <w:szCs w:val="20"/>
        </w:rPr>
      </w:pPr>
    </w:p>
    <w:p w14:paraId="60463D19" w14:textId="77777777" w:rsidR="00342867" w:rsidRPr="008830EF" w:rsidRDefault="00342867" w:rsidP="00ED75DB">
      <w:pPr>
        <w:pStyle w:val="Heading3"/>
      </w:pPr>
      <w:bookmarkStart w:id="73" w:name="_Toc237263635"/>
      <w:r w:rsidRPr="008830EF">
        <w:t>Rail</w:t>
      </w:r>
      <w:bookmarkEnd w:id="73"/>
    </w:p>
    <w:tbl>
      <w:tblPr>
        <w:tblW w:w="0" w:type="auto"/>
        <w:tblLook w:val="04A0" w:firstRow="1" w:lastRow="0" w:firstColumn="1" w:lastColumn="0" w:noHBand="0" w:noVBand="1"/>
      </w:tblPr>
      <w:tblGrid>
        <w:gridCol w:w="4508"/>
        <w:gridCol w:w="4508"/>
      </w:tblGrid>
      <w:tr w:rsidR="00342867" w:rsidRPr="008830EF" w14:paraId="31B73C16" w14:textId="77777777" w:rsidTr="008933BA">
        <w:tc>
          <w:tcPr>
            <w:tcW w:w="4508" w:type="dxa"/>
          </w:tcPr>
          <w:p w14:paraId="01A2D7E1" w14:textId="77777777" w:rsidR="00342867" w:rsidRPr="008830EF" w:rsidRDefault="00342867" w:rsidP="008830EF">
            <w:pPr>
              <w:rPr>
                <w:rFonts w:ascii="Noto Sans" w:hAnsi="Noto Sans" w:cs="Noto Sans"/>
                <w:sz w:val="20"/>
                <w:szCs w:val="20"/>
              </w:rPr>
            </w:pPr>
            <w:r w:rsidRPr="008830EF">
              <w:rPr>
                <w:rFonts w:ascii="Noto Sans" w:hAnsi="Noto Sans" w:cs="Noto Sans"/>
                <w:sz w:val="20"/>
                <w:szCs w:val="20"/>
              </w:rPr>
              <w:t xml:space="preserve">North </w:t>
            </w:r>
            <w:r w:rsidR="00B435F2" w:rsidRPr="008830EF">
              <w:rPr>
                <w:rFonts w:ascii="Noto Sans" w:hAnsi="Noto Sans" w:cs="Noto Sans"/>
                <w:sz w:val="20"/>
                <w:szCs w:val="20"/>
              </w:rPr>
              <w:t>Coastline</w:t>
            </w:r>
            <w:r w:rsidRPr="008830EF">
              <w:rPr>
                <w:rFonts w:ascii="Noto Sans" w:hAnsi="Noto Sans" w:cs="Noto Sans"/>
                <w:sz w:val="20"/>
                <w:szCs w:val="20"/>
              </w:rPr>
              <w:t xml:space="preserve"> </w:t>
            </w:r>
            <w:r w:rsidR="0030256A" w:rsidRPr="008830EF">
              <w:rPr>
                <w:rFonts w:ascii="Noto Sans" w:hAnsi="Noto Sans" w:cs="Noto Sans"/>
                <w:sz w:val="20"/>
                <w:szCs w:val="20"/>
              </w:rPr>
              <w:t>- Freight and passenger services</w:t>
            </w:r>
          </w:p>
          <w:p w14:paraId="5F408683" w14:textId="77777777" w:rsidR="0030256A" w:rsidRPr="008830EF" w:rsidRDefault="0030256A" w:rsidP="008830EF">
            <w:pPr>
              <w:rPr>
                <w:rFonts w:ascii="Noto Sans" w:hAnsi="Noto Sans" w:cs="Noto Sans"/>
                <w:sz w:val="20"/>
                <w:szCs w:val="20"/>
              </w:rPr>
            </w:pPr>
            <w:r w:rsidRPr="008830EF">
              <w:rPr>
                <w:rFonts w:ascii="Noto Sans" w:hAnsi="Noto Sans" w:cs="Noto Sans"/>
                <w:sz w:val="20"/>
                <w:szCs w:val="20"/>
              </w:rPr>
              <w:t>Kuranda Scenic Rail (tourism)</w:t>
            </w:r>
          </w:p>
        </w:tc>
        <w:tc>
          <w:tcPr>
            <w:tcW w:w="4508" w:type="dxa"/>
          </w:tcPr>
          <w:p w14:paraId="49753D23" w14:textId="77777777" w:rsidR="00342867" w:rsidRPr="008830EF" w:rsidRDefault="00342867" w:rsidP="008830EF">
            <w:pPr>
              <w:rPr>
                <w:rFonts w:ascii="Noto Sans" w:hAnsi="Noto Sans" w:cs="Noto Sans"/>
                <w:sz w:val="20"/>
                <w:szCs w:val="20"/>
              </w:rPr>
            </w:pPr>
            <w:r w:rsidRPr="008830EF">
              <w:rPr>
                <w:rFonts w:ascii="Noto Sans" w:hAnsi="Noto Sans" w:cs="Noto Sans"/>
                <w:sz w:val="20"/>
                <w:szCs w:val="20"/>
              </w:rPr>
              <w:t>Rail station, Cairns</w:t>
            </w:r>
            <w:r w:rsidR="0030256A" w:rsidRPr="008830EF">
              <w:rPr>
                <w:rFonts w:ascii="Noto Sans" w:hAnsi="Noto Sans" w:cs="Noto Sans"/>
                <w:sz w:val="20"/>
                <w:szCs w:val="20"/>
              </w:rPr>
              <w:t xml:space="preserve"> – main station</w:t>
            </w:r>
          </w:p>
        </w:tc>
      </w:tr>
    </w:tbl>
    <w:p w14:paraId="5D88DFB2" w14:textId="77777777" w:rsidR="00342867" w:rsidRPr="008830EF" w:rsidRDefault="00342867" w:rsidP="008830EF">
      <w:pPr>
        <w:rPr>
          <w:rFonts w:ascii="Noto Sans" w:hAnsi="Noto Sans" w:cs="Noto Sans"/>
          <w:sz w:val="20"/>
          <w:szCs w:val="20"/>
        </w:rPr>
      </w:pPr>
    </w:p>
    <w:p w14:paraId="57338BB1" w14:textId="63A3ACE1" w:rsidR="00342867" w:rsidRPr="008830EF" w:rsidRDefault="00342867" w:rsidP="008830EF">
      <w:pPr>
        <w:rPr>
          <w:rFonts w:ascii="Noto Sans" w:hAnsi="Noto Sans" w:cs="Noto Sans"/>
          <w:sz w:val="20"/>
          <w:szCs w:val="20"/>
        </w:rPr>
      </w:pPr>
    </w:p>
    <w:tbl>
      <w:tblPr>
        <w:tblW w:w="0" w:type="auto"/>
        <w:tblLook w:val="04A0" w:firstRow="1" w:lastRow="0" w:firstColumn="1" w:lastColumn="0" w:noHBand="0" w:noVBand="1"/>
      </w:tblPr>
      <w:tblGrid>
        <w:gridCol w:w="5025"/>
        <w:gridCol w:w="5026"/>
      </w:tblGrid>
      <w:tr w:rsidR="00342867" w:rsidRPr="008830EF" w14:paraId="09D703D7" w14:textId="77777777" w:rsidTr="00ED75DB">
        <w:trPr>
          <w:trHeight w:val="337"/>
        </w:trPr>
        <w:tc>
          <w:tcPr>
            <w:tcW w:w="10051" w:type="dxa"/>
            <w:gridSpan w:val="2"/>
          </w:tcPr>
          <w:p w14:paraId="6F82D94B" w14:textId="77777777" w:rsidR="00342867" w:rsidRPr="00ED75DB" w:rsidRDefault="00342867" w:rsidP="00ED75DB">
            <w:pPr>
              <w:pStyle w:val="Heading3"/>
            </w:pPr>
            <w:bookmarkStart w:id="74" w:name="_Toc237263636"/>
            <w:r w:rsidRPr="00ED75DB">
              <w:t>Ports</w:t>
            </w:r>
            <w:bookmarkEnd w:id="74"/>
          </w:p>
        </w:tc>
      </w:tr>
      <w:tr w:rsidR="00342867" w:rsidRPr="008830EF" w14:paraId="2372584F" w14:textId="77777777" w:rsidTr="00ED75DB">
        <w:trPr>
          <w:trHeight w:val="337"/>
        </w:trPr>
        <w:tc>
          <w:tcPr>
            <w:tcW w:w="5025" w:type="dxa"/>
          </w:tcPr>
          <w:p w14:paraId="18BB10AC" w14:textId="77777777" w:rsidR="00342867" w:rsidRPr="008830EF" w:rsidRDefault="00342867" w:rsidP="008830EF">
            <w:pPr>
              <w:rPr>
                <w:rFonts w:ascii="Noto Sans" w:hAnsi="Noto Sans" w:cs="Noto Sans"/>
                <w:sz w:val="20"/>
                <w:szCs w:val="20"/>
              </w:rPr>
            </w:pPr>
            <w:r w:rsidRPr="008830EF">
              <w:rPr>
                <w:rFonts w:ascii="Noto Sans" w:hAnsi="Noto Sans" w:cs="Noto Sans"/>
                <w:sz w:val="20"/>
                <w:szCs w:val="20"/>
              </w:rPr>
              <w:t>Cairns</w:t>
            </w:r>
            <w:r w:rsidRPr="008830EF">
              <w:rPr>
                <w:rFonts w:ascii="Noto Sans" w:hAnsi="Noto Sans" w:cs="Noto Sans"/>
                <w:sz w:val="20"/>
                <w:szCs w:val="20"/>
              </w:rPr>
              <w:tab/>
            </w:r>
          </w:p>
        </w:tc>
        <w:tc>
          <w:tcPr>
            <w:tcW w:w="5026" w:type="dxa"/>
          </w:tcPr>
          <w:p w14:paraId="5B7B477C" w14:textId="77777777" w:rsidR="00342867" w:rsidRPr="008830EF" w:rsidRDefault="00342867" w:rsidP="008830EF">
            <w:pPr>
              <w:rPr>
                <w:rFonts w:ascii="Noto Sans" w:hAnsi="Noto Sans" w:cs="Noto Sans"/>
                <w:sz w:val="20"/>
                <w:szCs w:val="20"/>
              </w:rPr>
            </w:pPr>
            <w:r w:rsidRPr="008830EF">
              <w:rPr>
                <w:rFonts w:ascii="Noto Sans" w:hAnsi="Noto Sans" w:cs="Noto Sans"/>
                <w:sz w:val="20"/>
                <w:szCs w:val="20"/>
              </w:rPr>
              <w:t>Weipa</w:t>
            </w:r>
          </w:p>
        </w:tc>
      </w:tr>
      <w:tr w:rsidR="00342867" w:rsidRPr="008830EF" w14:paraId="59C1E76E" w14:textId="77777777" w:rsidTr="00ED75DB">
        <w:trPr>
          <w:trHeight w:val="337"/>
        </w:trPr>
        <w:tc>
          <w:tcPr>
            <w:tcW w:w="5025" w:type="dxa"/>
          </w:tcPr>
          <w:p w14:paraId="74B296A1" w14:textId="77777777" w:rsidR="00342867" w:rsidRPr="008830EF" w:rsidRDefault="00342867" w:rsidP="008830EF">
            <w:pPr>
              <w:rPr>
                <w:rFonts w:ascii="Noto Sans" w:hAnsi="Noto Sans" w:cs="Noto Sans"/>
                <w:sz w:val="20"/>
                <w:szCs w:val="20"/>
              </w:rPr>
            </w:pPr>
            <w:r w:rsidRPr="008830EF">
              <w:rPr>
                <w:rFonts w:ascii="Noto Sans" w:hAnsi="Noto Sans" w:cs="Noto Sans"/>
                <w:sz w:val="20"/>
                <w:szCs w:val="20"/>
              </w:rPr>
              <w:t>Cape Flattery</w:t>
            </w:r>
          </w:p>
        </w:tc>
        <w:tc>
          <w:tcPr>
            <w:tcW w:w="5026" w:type="dxa"/>
          </w:tcPr>
          <w:p w14:paraId="024986B8" w14:textId="77777777" w:rsidR="00342867" w:rsidRPr="008830EF" w:rsidRDefault="00342867" w:rsidP="008830EF">
            <w:pPr>
              <w:rPr>
                <w:rFonts w:ascii="Noto Sans" w:hAnsi="Noto Sans" w:cs="Noto Sans"/>
                <w:sz w:val="20"/>
                <w:szCs w:val="20"/>
              </w:rPr>
            </w:pPr>
            <w:r w:rsidRPr="008830EF">
              <w:rPr>
                <w:rFonts w:ascii="Noto Sans" w:hAnsi="Noto Sans" w:cs="Noto Sans"/>
                <w:sz w:val="20"/>
                <w:szCs w:val="20"/>
              </w:rPr>
              <w:t>Cooktown</w:t>
            </w:r>
          </w:p>
        </w:tc>
      </w:tr>
      <w:tr w:rsidR="00342867" w:rsidRPr="008830EF" w14:paraId="2199A6A0" w14:textId="77777777" w:rsidTr="00ED75DB">
        <w:trPr>
          <w:trHeight w:val="337"/>
        </w:trPr>
        <w:tc>
          <w:tcPr>
            <w:tcW w:w="5025" w:type="dxa"/>
          </w:tcPr>
          <w:p w14:paraId="7ED855B4" w14:textId="77777777" w:rsidR="00342867" w:rsidRPr="008830EF" w:rsidRDefault="00B435F2" w:rsidP="008830EF">
            <w:pPr>
              <w:rPr>
                <w:rFonts w:ascii="Noto Sans" w:hAnsi="Noto Sans" w:cs="Noto Sans"/>
                <w:sz w:val="20"/>
                <w:szCs w:val="20"/>
              </w:rPr>
            </w:pPr>
            <w:r w:rsidRPr="008830EF">
              <w:rPr>
                <w:rFonts w:ascii="Noto Sans" w:hAnsi="Noto Sans" w:cs="Noto Sans"/>
                <w:sz w:val="20"/>
                <w:szCs w:val="20"/>
              </w:rPr>
              <w:t xml:space="preserve">Hey </w:t>
            </w:r>
            <w:r w:rsidR="006B0BAF" w:rsidRPr="008830EF">
              <w:rPr>
                <w:rFonts w:ascii="Noto Sans" w:hAnsi="Noto Sans" w:cs="Noto Sans"/>
                <w:sz w:val="20"/>
                <w:szCs w:val="20"/>
              </w:rPr>
              <w:t>point</w:t>
            </w:r>
            <w:r w:rsidRPr="008830EF">
              <w:rPr>
                <w:rFonts w:ascii="Noto Sans" w:hAnsi="Noto Sans" w:cs="Noto Sans"/>
                <w:sz w:val="20"/>
                <w:szCs w:val="20"/>
              </w:rPr>
              <w:t>,</w:t>
            </w:r>
          </w:p>
        </w:tc>
        <w:tc>
          <w:tcPr>
            <w:tcW w:w="5026" w:type="dxa"/>
          </w:tcPr>
          <w:p w14:paraId="4C5CDD11" w14:textId="77777777" w:rsidR="00342867" w:rsidRPr="008830EF" w:rsidRDefault="00342867" w:rsidP="008830EF">
            <w:pPr>
              <w:rPr>
                <w:rFonts w:ascii="Noto Sans" w:hAnsi="Noto Sans" w:cs="Noto Sans"/>
                <w:sz w:val="20"/>
                <w:szCs w:val="20"/>
              </w:rPr>
            </w:pPr>
            <w:r w:rsidRPr="008830EF">
              <w:rPr>
                <w:rFonts w:ascii="Noto Sans" w:hAnsi="Noto Sans" w:cs="Noto Sans"/>
                <w:sz w:val="20"/>
                <w:szCs w:val="20"/>
              </w:rPr>
              <w:t>Port Douglas (State boat harbor)</w:t>
            </w:r>
          </w:p>
        </w:tc>
      </w:tr>
      <w:tr w:rsidR="00ED75DB" w:rsidRPr="008830EF" w14:paraId="2124A630" w14:textId="00221C13" w:rsidTr="00ED75DB">
        <w:trPr>
          <w:trHeight w:val="337"/>
        </w:trPr>
        <w:tc>
          <w:tcPr>
            <w:tcW w:w="5025" w:type="dxa"/>
          </w:tcPr>
          <w:p w14:paraId="405893A3" w14:textId="751D50D2" w:rsidR="00ED75DB" w:rsidRPr="008830EF" w:rsidRDefault="00ED75DB" w:rsidP="008830EF">
            <w:pPr>
              <w:rPr>
                <w:rFonts w:ascii="Noto Sans" w:hAnsi="Noto Sans" w:cs="Noto Sans"/>
                <w:sz w:val="20"/>
                <w:szCs w:val="20"/>
              </w:rPr>
            </w:pPr>
            <w:r w:rsidRPr="008830EF">
              <w:rPr>
                <w:rFonts w:ascii="Noto Sans" w:hAnsi="Noto Sans" w:cs="Noto Sans"/>
                <w:sz w:val="20"/>
                <w:szCs w:val="20"/>
              </w:rPr>
              <w:t>Thursday Island</w:t>
            </w:r>
          </w:p>
        </w:tc>
        <w:tc>
          <w:tcPr>
            <w:tcW w:w="5026" w:type="dxa"/>
          </w:tcPr>
          <w:p w14:paraId="379BC02C" w14:textId="74553F81" w:rsidR="00ED75DB" w:rsidRPr="008830EF" w:rsidRDefault="00ED75DB" w:rsidP="008830EF">
            <w:pPr>
              <w:rPr>
                <w:rFonts w:ascii="Noto Sans" w:hAnsi="Noto Sans" w:cs="Noto Sans"/>
                <w:sz w:val="20"/>
                <w:szCs w:val="20"/>
              </w:rPr>
            </w:pPr>
            <w:r w:rsidRPr="008830EF">
              <w:rPr>
                <w:rFonts w:ascii="Noto Sans" w:hAnsi="Noto Sans" w:cs="Noto Sans"/>
                <w:sz w:val="20"/>
                <w:szCs w:val="20"/>
              </w:rPr>
              <w:t>Horn Island Wharf</w:t>
            </w:r>
          </w:p>
        </w:tc>
      </w:tr>
      <w:tr w:rsidR="00ED75DB" w:rsidRPr="008830EF" w14:paraId="12DDF2DA" w14:textId="77777777" w:rsidTr="00ED75DB">
        <w:trPr>
          <w:trHeight w:val="337"/>
        </w:trPr>
        <w:tc>
          <w:tcPr>
            <w:tcW w:w="5025" w:type="dxa"/>
          </w:tcPr>
          <w:p w14:paraId="3DF543F6" w14:textId="77777777" w:rsidR="00ED75DB" w:rsidRPr="008830EF" w:rsidRDefault="00ED75DB" w:rsidP="00ED75DB">
            <w:pPr>
              <w:rPr>
                <w:rFonts w:ascii="Noto Sans" w:hAnsi="Noto Sans" w:cs="Noto Sans"/>
                <w:sz w:val="20"/>
                <w:szCs w:val="20"/>
              </w:rPr>
            </w:pPr>
            <w:proofErr w:type="spellStart"/>
            <w:r w:rsidRPr="008830EF">
              <w:rPr>
                <w:rFonts w:ascii="Noto Sans" w:hAnsi="Noto Sans" w:cs="Noto Sans"/>
                <w:sz w:val="20"/>
                <w:szCs w:val="20"/>
              </w:rPr>
              <w:t>Seisia</w:t>
            </w:r>
            <w:proofErr w:type="spellEnd"/>
            <w:r w:rsidRPr="008830EF">
              <w:rPr>
                <w:rFonts w:ascii="Noto Sans" w:hAnsi="Noto Sans" w:cs="Noto Sans"/>
                <w:sz w:val="20"/>
                <w:szCs w:val="20"/>
              </w:rPr>
              <w:t xml:space="preserve"> Wharf</w:t>
            </w:r>
          </w:p>
        </w:tc>
        <w:tc>
          <w:tcPr>
            <w:tcW w:w="5026" w:type="dxa"/>
          </w:tcPr>
          <w:p w14:paraId="053D11BB" w14:textId="77777777" w:rsidR="00ED75DB" w:rsidRDefault="00ED75DB" w:rsidP="008830EF">
            <w:pPr>
              <w:rPr>
                <w:rFonts w:ascii="Noto Sans" w:hAnsi="Noto Sans" w:cs="Noto Sans"/>
                <w:sz w:val="20"/>
                <w:szCs w:val="20"/>
              </w:rPr>
            </w:pPr>
          </w:p>
        </w:tc>
      </w:tr>
      <w:tr w:rsidR="00ED75DB" w:rsidRPr="008830EF" w14:paraId="20FE0CB5" w14:textId="77777777" w:rsidTr="00ED75DB">
        <w:trPr>
          <w:trHeight w:val="140"/>
        </w:trPr>
        <w:tc>
          <w:tcPr>
            <w:tcW w:w="5025" w:type="dxa"/>
          </w:tcPr>
          <w:p w14:paraId="3297C0D5" w14:textId="453744BF" w:rsidR="00ED75DB" w:rsidRPr="008830EF" w:rsidRDefault="00ED75DB" w:rsidP="008830EF">
            <w:pPr>
              <w:rPr>
                <w:rFonts w:ascii="Noto Sans" w:hAnsi="Noto Sans" w:cs="Noto Sans"/>
                <w:sz w:val="20"/>
                <w:szCs w:val="20"/>
              </w:rPr>
            </w:pPr>
          </w:p>
        </w:tc>
        <w:tc>
          <w:tcPr>
            <w:tcW w:w="5026" w:type="dxa"/>
          </w:tcPr>
          <w:p w14:paraId="02CD81ED" w14:textId="77777777" w:rsidR="00ED75DB" w:rsidRDefault="00ED75DB" w:rsidP="008830EF">
            <w:pPr>
              <w:rPr>
                <w:rFonts w:ascii="Noto Sans" w:hAnsi="Noto Sans" w:cs="Noto Sans"/>
                <w:sz w:val="20"/>
                <w:szCs w:val="20"/>
              </w:rPr>
            </w:pPr>
          </w:p>
        </w:tc>
      </w:tr>
      <w:tr w:rsidR="00342867" w:rsidRPr="008830EF" w14:paraId="57B21D58" w14:textId="77777777" w:rsidTr="00ED75DB">
        <w:trPr>
          <w:trHeight w:val="337"/>
        </w:trPr>
        <w:tc>
          <w:tcPr>
            <w:tcW w:w="10051" w:type="dxa"/>
            <w:gridSpan w:val="2"/>
          </w:tcPr>
          <w:p w14:paraId="16084E57" w14:textId="77777777" w:rsidR="00342867" w:rsidRPr="00ED75DB" w:rsidRDefault="00342867" w:rsidP="00ED75DB">
            <w:pPr>
              <w:pStyle w:val="Heading3"/>
            </w:pPr>
            <w:bookmarkStart w:id="75" w:name="_Toc237263637"/>
            <w:r w:rsidRPr="00ED75DB">
              <w:t>Barge ramps</w:t>
            </w:r>
            <w:bookmarkEnd w:id="75"/>
          </w:p>
        </w:tc>
      </w:tr>
      <w:tr w:rsidR="00342867" w:rsidRPr="008830EF" w14:paraId="25B5EECB" w14:textId="77777777" w:rsidTr="00ED75DB">
        <w:trPr>
          <w:trHeight w:val="337"/>
        </w:trPr>
        <w:tc>
          <w:tcPr>
            <w:tcW w:w="5025" w:type="dxa"/>
          </w:tcPr>
          <w:p w14:paraId="671CAC95" w14:textId="77777777" w:rsidR="00342867" w:rsidRPr="008830EF" w:rsidRDefault="00342867" w:rsidP="008830EF">
            <w:pPr>
              <w:rPr>
                <w:rFonts w:ascii="Noto Sans" w:hAnsi="Noto Sans" w:cs="Noto Sans"/>
                <w:sz w:val="20"/>
                <w:szCs w:val="20"/>
              </w:rPr>
            </w:pPr>
            <w:r w:rsidRPr="008830EF">
              <w:rPr>
                <w:rFonts w:ascii="Noto Sans" w:hAnsi="Noto Sans" w:cs="Noto Sans"/>
                <w:sz w:val="20"/>
                <w:szCs w:val="20"/>
              </w:rPr>
              <w:t>Aurukun</w:t>
            </w:r>
          </w:p>
        </w:tc>
        <w:tc>
          <w:tcPr>
            <w:tcW w:w="5026" w:type="dxa"/>
          </w:tcPr>
          <w:p w14:paraId="5215B462" w14:textId="77777777" w:rsidR="00342867" w:rsidRPr="008830EF" w:rsidRDefault="00342867" w:rsidP="008830EF">
            <w:pPr>
              <w:rPr>
                <w:rFonts w:ascii="Noto Sans" w:hAnsi="Noto Sans" w:cs="Noto Sans"/>
                <w:sz w:val="20"/>
                <w:szCs w:val="20"/>
              </w:rPr>
            </w:pPr>
            <w:proofErr w:type="spellStart"/>
            <w:r w:rsidRPr="008830EF">
              <w:rPr>
                <w:rFonts w:ascii="Noto Sans" w:hAnsi="Noto Sans" w:cs="Noto Sans"/>
                <w:sz w:val="20"/>
                <w:szCs w:val="20"/>
              </w:rPr>
              <w:t>Pormpuraaw</w:t>
            </w:r>
            <w:proofErr w:type="spellEnd"/>
          </w:p>
        </w:tc>
      </w:tr>
      <w:tr w:rsidR="00342867" w:rsidRPr="008830EF" w14:paraId="1252C399" w14:textId="77777777" w:rsidTr="00ED75DB">
        <w:trPr>
          <w:trHeight w:val="169"/>
        </w:trPr>
        <w:tc>
          <w:tcPr>
            <w:tcW w:w="5025" w:type="dxa"/>
          </w:tcPr>
          <w:p w14:paraId="5F3AD9A0" w14:textId="2FF9F7AF" w:rsidR="0030256A" w:rsidRPr="008830EF" w:rsidRDefault="00342867" w:rsidP="008830EF">
            <w:pPr>
              <w:rPr>
                <w:rFonts w:ascii="Noto Sans" w:hAnsi="Noto Sans" w:cs="Noto Sans"/>
                <w:sz w:val="20"/>
                <w:szCs w:val="20"/>
              </w:rPr>
            </w:pPr>
            <w:r w:rsidRPr="008830EF">
              <w:rPr>
                <w:rFonts w:ascii="Noto Sans" w:hAnsi="Noto Sans" w:cs="Noto Sans"/>
                <w:sz w:val="20"/>
                <w:szCs w:val="20"/>
              </w:rPr>
              <w:t>Lockhart River</w:t>
            </w:r>
          </w:p>
        </w:tc>
        <w:tc>
          <w:tcPr>
            <w:tcW w:w="5026" w:type="dxa"/>
          </w:tcPr>
          <w:p w14:paraId="6FBBCA74" w14:textId="77777777" w:rsidR="00342867" w:rsidRPr="008830EF" w:rsidRDefault="00342867" w:rsidP="008830EF">
            <w:pPr>
              <w:rPr>
                <w:rFonts w:ascii="Noto Sans" w:hAnsi="Noto Sans" w:cs="Noto Sans"/>
                <w:sz w:val="20"/>
                <w:szCs w:val="20"/>
              </w:rPr>
            </w:pPr>
          </w:p>
        </w:tc>
      </w:tr>
      <w:tr w:rsidR="00ED75DB" w:rsidRPr="008830EF" w14:paraId="4ABC9EF3" w14:textId="77777777" w:rsidTr="00ED75DB">
        <w:trPr>
          <w:trHeight w:val="337"/>
        </w:trPr>
        <w:tc>
          <w:tcPr>
            <w:tcW w:w="10051" w:type="dxa"/>
            <w:gridSpan w:val="2"/>
          </w:tcPr>
          <w:p w14:paraId="0A7BCEE3" w14:textId="77777777" w:rsidR="00ED75DB" w:rsidRPr="00ED75DB" w:rsidRDefault="00ED75DB" w:rsidP="008830EF">
            <w:pPr>
              <w:rPr>
                <w:rFonts w:ascii="Noto Sans" w:hAnsi="Noto Sans" w:cs="Noto Sans"/>
                <w:b/>
                <w:bCs/>
                <w:sz w:val="20"/>
                <w:szCs w:val="20"/>
              </w:rPr>
            </w:pPr>
          </w:p>
        </w:tc>
      </w:tr>
      <w:tr w:rsidR="00342867" w:rsidRPr="008830EF" w14:paraId="3AB06AEF" w14:textId="77777777" w:rsidTr="00ED75DB">
        <w:trPr>
          <w:trHeight w:val="337"/>
        </w:trPr>
        <w:tc>
          <w:tcPr>
            <w:tcW w:w="10051" w:type="dxa"/>
            <w:gridSpan w:val="2"/>
          </w:tcPr>
          <w:p w14:paraId="0C267703" w14:textId="77777777" w:rsidR="00342867" w:rsidRPr="00ED75DB" w:rsidRDefault="00342867" w:rsidP="00ED75DB">
            <w:pPr>
              <w:pStyle w:val="Heading3"/>
            </w:pPr>
            <w:bookmarkStart w:id="76" w:name="_Toc237263638"/>
            <w:r w:rsidRPr="00ED75DB">
              <w:t>Jetty’s</w:t>
            </w:r>
            <w:bookmarkEnd w:id="76"/>
          </w:p>
        </w:tc>
      </w:tr>
      <w:tr w:rsidR="00342867" w:rsidRPr="008830EF" w14:paraId="1A9E94C8" w14:textId="77777777" w:rsidTr="00ED75DB">
        <w:trPr>
          <w:trHeight w:val="337"/>
        </w:trPr>
        <w:tc>
          <w:tcPr>
            <w:tcW w:w="5025" w:type="dxa"/>
          </w:tcPr>
          <w:p w14:paraId="1D03192F" w14:textId="77777777" w:rsidR="00342867" w:rsidRPr="008830EF" w:rsidRDefault="00342867" w:rsidP="008830EF">
            <w:pPr>
              <w:rPr>
                <w:rFonts w:ascii="Noto Sans" w:hAnsi="Noto Sans" w:cs="Noto Sans"/>
                <w:sz w:val="20"/>
                <w:szCs w:val="20"/>
              </w:rPr>
            </w:pPr>
            <w:r w:rsidRPr="008830EF">
              <w:rPr>
                <w:rFonts w:ascii="Noto Sans" w:hAnsi="Noto Sans" w:cs="Noto Sans"/>
                <w:sz w:val="20"/>
                <w:szCs w:val="20"/>
              </w:rPr>
              <w:t>Deeral</w:t>
            </w:r>
          </w:p>
        </w:tc>
        <w:tc>
          <w:tcPr>
            <w:tcW w:w="5026" w:type="dxa"/>
          </w:tcPr>
          <w:p w14:paraId="1AE9E90F" w14:textId="77777777" w:rsidR="00342867" w:rsidRPr="008830EF" w:rsidRDefault="00342867" w:rsidP="008830EF">
            <w:pPr>
              <w:rPr>
                <w:rFonts w:ascii="Noto Sans" w:hAnsi="Noto Sans" w:cs="Noto Sans"/>
                <w:sz w:val="20"/>
                <w:szCs w:val="20"/>
              </w:rPr>
            </w:pPr>
            <w:r w:rsidRPr="008830EF">
              <w:rPr>
                <w:rFonts w:ascii="Noto Sans" w:hAnsi="Noto Sans" w:cs="Noto Sans"/>
                <w:sz w:val="20"/>
                <w:szCs w:val="20"/>
              </w:rPr>
              <w:t>Bellenden Ker</w:t>
            </w:r>
          </w:p>
        </w:tc>
      </w:tr>
      <w:tr w:rsidR="00342867" w:rsidRPr="008830EF" w14:paraId="0BC932B7" w14:textId="77777777" w:rsidTr="00ED75DB">
        <w:trPr>
          <w:trHeight w:val="337"/>
        </w:trPr>
        <w:tc>
          <w:tcPr>
            <w:tcW w:w="5025" w:type="dxa"/>
          </w:tcPr>
          <w:p w14:paraId="50BE7633" w14:textId="77777777" w:rsidR="00342867" w:rsidRPr="008830EF" w:rsidRDefault="00342867" w:rsidP="008830EF">
            <w:pPr>
              <w:rPr>
                <w:rFonts w:ascii="Noto Sans" w:hAnsi="Noto Sans" w:cs="Noto Sans"/>
                <w:sz w:val="20"/>
                <w:szCs w:val="20"/>
              </w:rPr>
            </w:pPr>
            <w:r w:rsidRPr="008830EF">
              <w:rPr>
                <w:rFonts w:ascii="Noto Sans" w:hAnsi="Noto Sans" w:cs="Noto Sans"/>
                <w:sz w:val="20"/>
                <w:szCs w:val="20"/>
              </w:rPr>
              <w:t>Fitzroy Island</w:t>
            </w:r>
          </w:p>
        </w:tc>
        <w:tc>
          <w:tcPr>
            <w:tcW w:w="5026" w:type="dxa"/>
          </w:tcPr>
          <w:p w14:paraId="35C96F8D" w14:textId="77777777" w:rsidR="00342867" w:rsidRPr="008830EF" w:rsidRDefault="00342867" w:rsidP="008830EF">
            <w:pPr>
              <w:rPr>
                <w:rFonts w:ascii="Noto Sans" w:hAnsi="Noto Sans" w:cs="Noto Sans"/>
                <w:sz w:val="20"/>
                <w:szCs w:val="20"/>
              </w:rPr>
            </w:pPr>
            <w:r w:rsidRPr="008830EF">
              <w:rPr>
                <w:rFonts w:ascii="Noto Sans" w:hAnsi="Noto Sans" w:cs="Noto Sans"/>
                <w:sz w:val="20"/>
                <w:szCs w:val="20"/>
              </w:rPr>
              <w:t>Green Island</w:t>
            </w:r>
          </w:p>
        </w:tc>
      </w:tr>
      <w:tr w:rsidR="00342867" w:rsidRPr="008830EF" w14:paraId="3979E7E7" w14:textId="77777777" w:rsidTr="00ED75DB">
        <w:trPr>
          <w:trHeight w:val="337"/>
        </w:trPr>
        <w:tc>
          <w:tcPr>
            <w:tcW w:w="5025" w:type="dxa"/>
          </w:tcPr>
          <w:p w14:paraId="40AB5CB0" w14:textId="77777777" w:rsidR="00342867" w:rsidRPr="008830EF" w:rsidRDefault="00342867" w:rsidP="008830EF">
            <w:pPr>
              <w:rPr>
                <w:rFonts w:ascii="Noto Sans" w:hAnsi="Noto Sans" w:cs="Noto Sans"/>
                <w:sz w:val="20"/>
                <w:szCs w:val="20"/>
              </w:rPr>
            </w:pPr>
            <w:r w:rsidRPr="008830EF">
              <w:rPr>
                <w:rFonts w:ascii="Noto Sans" w:hAnsi="Noto Sans" w:cs="Noto Sans"/>
                <w:sz w:val="20"/>
                <w:szCs w:val="20"/>
              </w:rPr>
              <w:t>Palm Cove</w:t>
            </w:r>
          </w:p>
        </w:tc>
        <w:tc>
          <w:tcPr>
            <w:tcW w:w="5026" w:type="dxa"/>
          </w:tcPr>
          <w:p w14:paraId="090FAD59" w14:textId="77777777" w:rsidR="00342867" w:rsidRPr="008830EF" w:rsidRDefault="00342867" w:rsidP="008830EF">
            <w:pPr>
              <w:rPr>
                <w:rFonts w:ascii="Noto Sans" w:hAnsi="Noto Sans" w:cs="Noto Sans"/>
                <w:sz w:val="20"/>
                <w:szCs w:val="20"/>
              </w:rPr>
            </w:pPr>
            <w:r w:rsidRPr="008830EF">
              <w:rPr>
                <w:rFonts w:ascii="Noto Sans" w:hAnsi="Noto Sans" w:cs="Noto Sans"/>
                <w:sz w:val="20"/>
                <w:szCs w:val="20"/>
              </w:rPr>
              <w:t>Cooktown</w:t>
            </w:r>
          </w:p>
        </w:tc>
      </w:tr>
      <w:tr w:rsidR="00342867" w:rsidRPr="008830EF" w14:paraId="33A2AF6F" w14:textId="77777777" w:rsidTr="00ED75DB">
        <w:trPr>
          <w:trHeight w:val="337"/>
        </w:trPr>
        <w:tc>
          <w:tcPr>
            <w:tcW w:w="5025" w:type="dxa"/>
          </w:tcPr>
          <w:p w14:paraId="14C26814" w14:textId="77777777" w:rsidR="00342867" w:rsidRPr="008830EF" w:rsidRDefault="00342867" w:rsidP="008830EF">
            <w:pPr>
              <w:rPr>
                <w:rFonts w:ascii="Noto Sans" w:hAnsi="Noto Sans" w:cs="Noto Sans"/>
                <w:sz w:val="20"/>
                <w:szCs w:val="20"/>
              </w:rPr>
            </w:pPr>
            <w:r w:rsidRPr="008830EF">
              <w:rPr>
                <w:rFonts w:ascii="Noto Sans" w:hAnsi="Noto Sans" w:cs="Noto Sans"/>
                <w:sz w:val="20"/>
                <w:szCs w:val="20"/>
              </w:rPr>
              <w:t>Daintree</w:t>
            </w:r>
          </w:p>
        </w:tc>
        <w:tc>
          <w:tcPr>
            <w:tcW w:w="5026" w:type="dxa"/>
          </w:tcPr>
          <w:p w14:paraId="011F94F8" w14:textId="77777777" w:rsidR="00342867" w:rsidRPr="008830EF" w:rsidRDefault="00342867" w:rsidP="008830EF">
            <w:pPr>
              <w:rPr>
                <w:rFonts w:ascii="Noto Sans" w:hAnsi="Noto Sans" w:cs="Noto Sans"/>
                <w:sz w:val="20"/>
                <w:szCs w:val="20"/>
              </w:rPr>
            </w:pPr>
            <w:r w:rsidRPr="008830EF">
              <w:rPr>
                <w:rFonts w:ascii="Noto Sans" w:hAnsi="Noto Sans" w:cs="Noto Sans"/>
                <w:sz w:val="20"/>
                <w:szCs w:val="20"/>
              </w:rPr>
              <w:t>Thursday Island</w:t>
            </w:r>
          </w:p>
        </w:tc>
      </w:tr>
    </w:tbl>
    <w:p w14:paraId="0330F7CA" w14:textId="77777777" w:rsidR="00342867" w:rsidRDefault="00342867" w:rsidP="008830EF">
      <w:pPr>
        <w:rPr>
          <w:rFonts w:ascii="Noto Sans" w:hAnsi="Noto Sans" w:cs="Noto Sans"/>
          <w:sz w:val="20"/>
          <w:szCs w:val="20"/>
        </w:rPr>
      </w:pPr>
    </w:p>
    <w:p w14:paraId="78CAC0CA" w14:textId="77777777" w:rsidR="00F1287F" w:rsidRPr="008830EF" w:rsidRDefault="00F1287F" w:rsidP="008830EF">
      <w:pPr>
        <w:rPr>
          <w:rFonts w:ascii="Noto Sans" w:hAnsi="Noto Sans" w:cs="Noto Sans"/>
          <w:sz w:val="20"/>
          <w:szCs w:val="20"/>
        </w:rPr>
      </w:pPr>
    </w:p>
    <w:p w14:paraId="089EC3C9" w14:textId="77777777" w:rsidR="00342867" w:rsidRPr="008830EF" w:rsidRDefault="00342867" w:rsidP="00287863">
      <w:pPr>
        <w:pStyle w:val="Heading2"/>
      </w:pPr>
      <w:bookmarkStart w:id="77" w:name="_Toc237263639"/>
      <w:r w:rsidRPr="008830EF">
        <w:t>Air</w:t>
      </w:r>
      <w:bookmarkEnd w:id="77"/>
    </w:p>
    <w:tbl>
      <w:tblPr>
        <w:tblW w:w="0" w:type="auto"/>
        <w:tblLook w:val="04A0" w:firstRow="1" w:lastRow="0" w:firstColumn="1" w:lastColumn="0" w:noHBand="0" w:noVBand="1"/>
      </w:tblPr>
      <w:tblGrid>
        <w:gridCol w:w="4508"/>
        <w:gridCol w:w="4508"/>
      </w:tblGrid>
      <w:tr w:rsidR="00342867" w:rsidRPr="008830EF" w14:paraId="4BD02D5E" w14:textId="77777777" w:rsidTr="00287863">
        <w:tc>
          <w:tcPr>
            <w:tcW w:w="9016" w:type="dxa"/>
            <w:gridSpan w:val="2"/>
          </w:tcPr>
          <w:p w14:paraId="4DC9A51D" w14:textId="77777777" w:rsidR="00342867" w:rsidRPr="008830EF" w:rsidRDefault="006372F4" w:rsidP="008830EF">
            <w:pPr>
              <w:rPr>
                <w:rFonts w:ascii="Noto Sans" w:hAnsi="Noto Sans" w:cs="Noto Sans"/>
                <w:sz w:val="20"/>
                <w:szCs w:val="20"/>
              </w:rPr>
            </w:pPr>
            <w:r w:rsidRPr="00ED75DB">
              <w:rPr>
                <w:rFonts w:ascii="Noto Sans" w:hAnsi="Noto Sans" w:cs="Noto Sans"/>
                <w:b/>
                <w:bCs/>
                <w:sz w:val="20"/>
                <w:szCs w:val="20"/>
              </w:rPr>
              <w:t xml:space="preserve">Cairns </w:t>
            </w:r>
            <w:r w:rsidR="00342867" w:rsidRPr="00ED75DB">
              <w:rPr>
                <w:rFonts w:ascii="Noto Sans" w:hAnsi="Noto Sans" w:cs="Noto Sans"/>
                <w:b/>
                <w:bCs/>
                <w:sz w:val="20"/>
                <w:szCs w:val="20"/>
              </w:rPr>
              <w:t>International Airport</w:t>
            </w:r>
            <w:r w:rsidR="009A08C4" w:rsidRPr="008830EF">
              <w:rPr>
                <w:rFonts w:ascii="Noto Sans" w:hAnsi="Noto Sans" w:cs="Noto Sans"/>
                <w:sz w:val="20"/>
                <w:szCs w:val="20"/>
              </w:rPr>
              <w:t xml:space="preserve"> (certified by International Civil Aviation Organisation)</w:t>
            </w:r>
          </w:p>
        </w:tc>
      </w:tr>
      <w:tr w:rsidR="00342867" w:rsidRPr="008830EF" w14:paraId="4AAC02C1" w14:textId="77777777" w:rsidTr="00287863">
        <w:tc>
          <w:tcPr>
            <w:tcW w:w="9016" w:type="dxa"/>
            <w:gridSpan w:val="2"/>
          </w:tcPr>
          <w:p w14:paraId="0C694E50" w14:textId="77777777" w:rsidR="006372F4" w:rsidRPr="008830EF" w:rsidRDefault="00342867" w:rsidP="008830EF">
            <w:pPr>
              <w:rPr>
                <w:rFonts w:ascii="Noto Sans" w:hAnsi="Noto Sans" w:cs="Noto Sans"/>
                <w:sz w:val="20"/>
                <w:szCs w:val="20"/>
              </w:rPr>
            </w:pPr>
            <w:r w:rsidRPr="008830EF">
              <w:rPr>
                <w:rFonts w:ascii="Noto Sans" w:hAnsi="Noto Sans" w:cs="Noto Sans"/>
                <w:sz w:val="20"/>
                <w:szCs w:val="20"/>
              </w:rPr>
              <w:t>Cairns</w:t>
            </w:r>
          </w:p>
          <w:p w14:paraId="3EEDFA66" w14:textId="77777777" w:rsidR="00342867" w:rsidRPr="008830EF" w:rsidRDefault="00342867" w:rsidP="008830EF">
            <w:pPr>
              <w:rPr>
                <w:rFonts w:ascii="Noto Sans" w:hAnsi="Noto Sans" w:cs="Noto Sans"/>
                <w:sz w:val="20"/>
                <w:szCs w:val="20"/>
              </w:rPr>
            </w:pPr>
            <w:r w:rsidRPr="008830EF">
              <w:rPr>
                <w:rFonts w:ascii="Noto Sans" w:hAnsi="Noto Sans" w:cs="Noto Sans"/>
                <w:sz w:val="20"/>
                <w:szCs w:val="20"/>
              </w:rPr>
              <w:tab/>
            </w:r>
          </w:p>
        </w:tc>
      </w:tr>
      <w:tr w:rsidR="00342867" w:rsidRPr="008830EF" w14:paraId="19C0E196" w14:textId="77777777" w:rsidTr="00287863">
        <w:tc>
          <w:tcPr>
            <w:tcW w:w="9016" w:type="dxa"/>
            <w:gridSpan w:val="2"/>
          </w:tcPr>
          <w:p w14:paraId="43F28EF0" w14:textId="77777777" w:rsidR="00342867" w:rsidRPr="008830EF" w:rsidRDefault="00342867" w:rsidP="008830EF">
            <w:pPr>
              <w:rPr>
                <w:rFonts w:ascii="Noto Sans" w:hAnsi="Noto Sans" w:cs="Noto Sans"/>
                <w:sz w:val="20"/>
                <w:szCs w:val="20"/>
              </w:rPr>
            </w:pPr>
            <w:r w:rsidRPr="00ED75DB">
              <w:rPr>
                <w:rFonts w:ascii="Noto Sans" w:hAnsi="Noto Sans" w:cs="Noto Sans"/>
                <w:b/>
                <w:bCs/>
                <w:sz w:val="20"/>
                <w:szCs w:val="20"/>
              </w:rPr>
              <w:t>Certified Aerodromes</w:t>
            </w:r>
            <w:r w:rsidR="004D48DC" w:rsidRPr="008830EF">
              <w:rPr>
                <w:rFonts w:ascii="Noto Sans" w:hAnsi="Noto Sans" w:cs="Noto Sans"/>
                <w:sz w:val="20"/>
                <w:szCs w:val="20"/>
              </w:rPr>
              <w:t xml:space="preserve"> (where a terminal instrument flight pro</w:t>
            </w:r>
            <w:r w:rsidR="009A08C4" w:rsidRPr="008830EF">
              <w:rPr>
                <w:rFonts w:ascii="Noto Sans" w:hAnsi="Noto Sans" w:cs="Noto Sans"/>
                <w:sz w:val="20"/>
                <w:szCs w:val="20"/>
              </w:rPr>
              <w:t>cedure (TIFP) for the aerodrome and the procedure is not only for use in a specialised helicopter operation)</w:t>
            </w:r>
          </w:p>
          <w:p w14:paraId="4B626B72" w14:textId="77777777" w:rsidR="006372F4" w:rsidRPr="008830EF" w:rsidRDefault="006372F4" w:rsidP="008830EF">
            <w:pPr>
              <w:rPr>
                <w:rFonts w:ascii="Noto Sans" w:hAnsi="Noto Sans" w:cs="Noto Sans"/>
                <w:sz w:val="20"/>
                <w:szCs w:val="20"/>
              </w:rPr>
            </w:pPr>
          </w:p>
        </w:tc>
      </w:tr>
      <w:tr w:rsidR="00342867" w:rsidRPr="008830EF" w14:paraId="568FDF2F" w14:textId="77777777" w:rsidTr="00287863">
        <w:tc>
          <w:tcPr>
            <w:tcW w:w="4508" w:type="dxa"/>
          </w:tcPr>
          <w:p w14:paraId="179B03EC" w14:textId="77777777" w:rsidR="00342867" w:rsidRPr="008830EF" w:rsidRDefault="00342867" w:rsidP="008830EF">
            <w:pPr>
              <w:rPr>
                <w:rFonts w:ascii="Noto Sans" w:hAnsi="Noto Sans" w:cs="Noto Sans"/>
                <w:sz w:val="20"/>
                <w:szCs w:val="20"/>
              </w:rPr>
            </w:pPr>
            <w:r w:rsidRPr="008830EF">
              <w:rPr>
                <w:rFonts w:ascii="Noto Sans" w:hAnsi="Noto Sans" w:cs="Noto Sans"/>
                <w:sz w:val="20"/>
                <w:szCs w:val="20"/>
              </w:rPr>
              <w:t>Cairns</w:t>
            </w:r>
          </w:p>
        </w:tc>
        <w:tc>
          <w:tcPr>
            <w:tcW w:w="4508" w:type="dxa"/>
          </w:tcPr>
          <w:p w14:paraId="30F232B4" w14:textId="77777777" w:rsidR="00342867" w:rsidRPr="008830EF" w:rsidRDefault="00342867" w:rsidP="008830EF">
            <w:pPr>
              <w:rPr>
                <w:rFonts w:ascii="Noto Sans" w:hAnsi="Noto Sans" w:cs="Noto Sans"/>
                <w:sz w:val="20"/>
                <w:szCs w:val="20"/>
              </w:rPr>
            </w:pPr>
            <w:r w:rsidRPr="008830EF">
              <w:rPr>
                <w:rFonts w:ascii="Noto Sans" w:hAnsi="Noto Sans" w:cs="Noto Sans"/>
                <w:sz w:val="20"/>
                <w:szCs w:val="20"/>
              </w:rPr>
              <w:t>Horn Island</w:t>
            </w:r>
          </w:p>
        </w:tc>
      </w:tr>
      <w:tr w:rsidR="00342867" w:rsidRPr="008830EF" w14:paraId="55EAA471" w14:textId="77777777" w:rsidTr="00287863">
        <w:tc>
          <w:tcPr>
            <w:tcW w:w="4508" w:type="dxa"/>
          </w:tcPr>
          <w:p w14:paraId="6871E5F7" w14:textId="77777777" w:rsidR="00342867" w:rsidRPr="008830EF" w:rsidRDefault="00342867" w:rsidP="008830EF">
            <w:pPr>
              <w:rPr>
                <w:rFonts w:ascii="Noto Sans" w:hAnsi="Noto Sans" w:cs="Noto Sans"/>
                <w:sz w:val="20"/>
                <w:szCs w:val="20"/>
              </w:rPr>
            </w:pPr>
            <w:r w:rsidRPr="008830EF">
              <w:rPr>
                <w:rFonts w:ascii="Noto Sans" w:hAnsi="Noto Sans" w:cs="Noto Sans"/>
                <w:sz w:val="20"/>
                <w:szCs w:val="20"/>
              </w:rPr>
              <w:t>Weipa</w:t>
            </w:r>
          </w:p>
        </w:tc>
        <w:tc>
          <w:tcPr>
            <w:tcW w:w="4508" w:type="dxa"/>
          </w:tcPr>
          <w:p w14:paraId="7490110A" w14:textId="77777777" w:rsidR="00342867" w:rsidRPr="008830EF" w:rsidRDefault="00342867" w:rsidP="008830EF">
            <w:pPr>
              <w:rPr>
                <w:rFonts w:ascii="Noto Sans" w:hAnsi="Noto Sans" w:cs="Noto Sans"/>
                <w:sz w:val="20"/>
                <w:szCs w:val="20"/>
              </w:rPr>
            </w:pPr>
            <w:r w:rsidRPr="008830EF">
              <w:rPr>
                <w:rFonts w:ascii="Noto Sans" w:hAnsi="Noto Sans" w:cs="Noto Sans"/>
                <w:sz w:val="20"/>
                <w:szCs w:val="20"/>
              </w:rPr>
              <w:t>Lockhart River</w:t>
            </w:r>
          </w:p>
        </w:tc>
      </w:tr>
      <w:tr w:rsidR="00342867" w:rsidRPr="008830EF" w14:paraId="540F1EF6" w14:textId="77777777" w:rsidTr="00287863">
        <w:tc>
          <w:tcPr>
            <w:tcW w:w="4508" w:type="dxa"/>
          </w:tcPr>
          <w:p w14:paraId="25B36DFA" w14:textId="77777777" w:rsidR="00342867" w:rsidRPr="008830EF" w:rsidRDefault="00342867" w:rsidP="008830EF">
            <w:pPr>
              <w:rPr>
                <w:rFonts w:ascii="Noto Sans" w:hAnsi="Noto Sans" w:cs="Noto Sans"/>
                <w:sz w:val="20"/>
                <w:szCs w:val="20"/>
              </w:rPr>
            </w:pPr>
            <w:r w:rsidRPr="008830EF">
              <w:rPr>
                <w:rFonts w:ascii="Noto Sans" w:hAnsi="Noto Sans" w:cs="Noto Sans"/>
                <w:sz w:val="20"/>
                <w:szCs w:val="20"/>
              </w:rPr>
              <w:t>Kowanyama</w:t>
            </w:r>
          </w:p>
        </w:tc>
        <w:tc>
          <w:tcPr>
            <w:tcW w:w="4508" w:type="dxa"/>
          </w:tcPr>
          <w:p w14:paraId="6F8ECB03" w14:textId="77777777" w:rsidR="00342867" w:rsidRPr="008830EF" w:rsidRDefault="00342867" w:rsidP="008830EF">
            <w:pPr>
              <w:rPr>
                <w:rFonts w:ascii="Noto Sans" w:hAnsi="Noto Sans" w:cs="Noto Sans"/>
                <w:sz w:val="20"/>
                <w:szCs w:val="20"/>
              </w:rPr>
            </w:pPr>
            <w:proofErr w:type="spellStart"/>
            <w:r w:rsidRPr="008830EF">
              <w:rPr>
                <w:rFonts w:ascii="Noto Sans" w:hAnsi="Noto Sans" w:cs="Noto Sans"/>
                <w:sz w:val="20"/>
                <w:szCs w:val="20"/>
              </w:rPr>
              <w:t>Pormpuraaw</w:t>
            </w:r>
            <w:proofErr w:type="spellEnd"/>
          </w:p>
        </w:tc>
      </w:tr>
      <w:tr w:rsidR="00342867" w:rsidRPr="008830EF" w14:paraId="6CF264A4" w14:textId="77777777" w:rsidTr="00287863">
        <w:tc>
          <w:tcPr>
            <w:tcW w:w="4508" w:type="dxa"/>
          </w:tcPr>
          <w:p w14:paraId="63239A5B" w14:textId="77777777" w:rsidR="00342867" w:rsidRPr="008830EF" w:rsidRDefault="00342867" w:rsidP="008830EF">
            <w:pPr>
              <w:rPr>
                <w:rFonts w:ascii="Noto Sans" w:hAnsi="Noto Sans" w:cs="Noto Sans"/>
                <w:sz w:val="20"/>
                <w:szCs w:val="20"/>
              </w:rPr>
            </w:pPr>
            <w:r w:rsidRPr="008830EF">
              <w:rPr>
                <w:rFonts w:ascii="Noto Sans" w:hAnsi="Noto Sans" w:cs="Noto Sans"/>
                <w:sz w:val="20"/>
                <w:szCs w:val="20"/>
              </w:rPr>
              <w:t>Cooktown</w:t>
            </w:r>
          </w:p>
        </w:tc>
        <w:tc>
          <w:tcPr>
            <w:tcW w:w="4508" w:type="dxa"/>
          </w:tcPr>
          <w:p w14:paraId="67E590D7" w14:textId="77777777" w:rsidR="00342867" w:rsidRPr="008830EF" w:rsidRDefault="00342867" w:rsidP="008830EF">
            <w:pPr>
              <w:rPr>
                <w:rFonts w:ascii="Noto Sans" w:hAnsi="Noto Sans" w:cs="Noto Sans"/>
                <w:sz w:val="20"/>
                <w:szCs w:val="20"/>
              </w:rPr>
            </w:pPr>
            <w:r w:rsidRPr="008830EF">
              <w:rPr>
                <w:rFonts w:ascii="Noto Sans" w:hAnsi="Noto Sans" w:cs="Noto Sans"/>
                <w:sz w:val="20"/>
                <w:szCs w:val="20"/>
              </w:rPr>
              <w:t>Coen</w:t>
            </w:r>
          </w:p>
        </w:tc>
      </w:tr>
      <w:tr w:rsidR="00342867" w:rsidRPr="008830EF" w14:paraId="5CA53C5E" w14:textId="77777777" w:rsidTr="00287863">
        <w:tc>
          <w:tcPr>
            <w:tcW w:w="4508" w:type="dxa"/>
          </w:tcPr>
          <w:p w14:paraId="2A0BCDEF" w14:textId="77777777" w:rsidR="00342867" w:rsidRPr="008830EF" w:rsidRDefault="00342867" w:rsidP="008830EF">
            <w:pPr>
              <w:rPr>
                <w:rFonts w:ascii="Noto Sans" w:hAnsi="Noto Sans" w:cs="Noto Sans"/>
                <w:sz w:val="20"/>
                <w:szCs w:val="20"/>
              </w:rPr>
            </w:pPr>
            <w:r w:rsidRPr="008830EF">
              <w:rPr>
                <w:rFonts w:ascii="Noto Sans" w:hAnsi="Noto Sans" w:cs="Noto Sans"/>
                <w:sz w:val="20"/>
                <w:szCs w:val="20"/>
              </w:rPr>
              <w:t>Aurukun</w:t>
            </w:r>
          </w:p>
        </w:tc>
        <w:tc>
          <w:tcPr>
            <w:tcW w:w="4508" w:type="dxa"/>
          </w:tcPr>
          <w:p w14:paraId="21E80219" w14:textId="310C9303" w:rsidR="00342867" w:rsidRPr="008830EF" w:rsidRDefault="00933936" w:rsidP="008830EF">
            <w:pPr>
              <w:rPr>
                <w:rFonts w:ascii="Noto Sans" w:hAnsi="Noto Sans" w:cs="Noto Sans"/>
                <w:sz w:val="20"/>
                <w:szCs w:val="20"/>
              </w:rPr>
            </w:pPr>
            <w:r>
              <w:rPr>
                <w:rFonts w:ascii="Noto Sans" w:hAnsi="Noto Sans" w:cs="Noto Sans"/>
                <w:sz w:val="20"/>
                <w:szCs w:val="20"/>
              </w:rPr>
              <w:t>Northen Peninsula Area</w:t>
            </w:r>
          </w:p>
        </w:tc>
      </w:tr>
      <w:tr w:rsidR="00342867" w:rsidRPr="008830EF" w14:paraId="55F9ED2D" w14:textId="77777777" w:rsidTr="00287863">
        <w:tc>
          <w:tcPr>
            <w:tcW w:w="9016" w:type="dxa"/>
            <w:gridSpan w:val="2"/>
          </w:tcPr>
          <w:p w14:paraId="73246314" w14:textId="77777777" w:rsidR="006372F4" w:rsidRPr="008830EF" w:rsidRDefault="006372F4" w:rsidP="00933936">
            <w:pPr>
              <w:rPr>
                <w:rFonts w:ascii="Noto Sans" w:hAnsi="Noto Sans" w:cs="Noto Sans"/>
                <w:sz w:val="20"/>
                <w:szCs w:val="20"/>
              </w:rPr>
            </w:pPr>
          </w:p>
        </w:tc>
      </w:tr>
      <w:tr w:rsidR="00342867" w:rsidRPr="008830EF" w14:paraId="337D3E86" w14:textId="77777777" w:rsidTr="00287863">
        <w:tc>
          <w:tcPr>
            <w:tcW w:w="9016" w:type="dxa"/>
            <w:gridSpan w:val="2"/>
          </w:tcPr>
          <w:p w14:paraId="700CBB60" w14:textId="77777777" w:rsidR="00342867" w:rsidRPr="007D4981" w:rsidRDefault="00342867" w:rsidP="008830EF">
            <w:pPr>
              <w:rPr>
                <w:rFonts w:ascii="Noto Sans" w:hAnsi="Noto Sans" w:cs="Noto Sans"/>
                <w:b/>
                <w:bCs/>
                <w:sz w:val="20"/>
                <w:szCs w:val="20"/>
              </w:rPr>
            </w:pPr>
            <w:r w:rsidRPr="007D4981">
              <w:rPr>
                <w:rFonts w:ascii="Noto Sans" w:hAnsi="Noto Sans" w:cs="Noto Sans"/>
                <w:b/>
                <w:bCs/>
                <w:sz w:val="20"/>
                <w:szCs w:val="20"/>
              </w:rPr>
              <w:t>Aerodromes</w:t>
            </w:r>
          </w:p>
        </w:tc>
      </w:tr>
      <w:tr w:rsidR="00342867" w:rsidRPr="008830EF" w14:paraId="55FA84D9" w14:textId="77777777" w:rsidTr="00287863">
        <w:tc>
          <w:tcPr>
            <w:tcW w:w="4508" w:type="dxa"/>
          </w:tcPr>
          <w:p w14:paraId="66D45CD7" w14:textId="77777777" w:rsidR="00342867" w:rsidRPr="008830EF" w:rsidRDefault="00342867" w:rsidP="008830EF">
            <w:pPr>
              <w:rPr>
                <w:rFonts w:ascii="Noto Sans" w:hAnsi="Noto Sans" w:cs="Noto Sans"/>
                <w:sz w:val="20"/>
                <w:szCs w:val="20"/>
              </w:rPr>
            </w:pPr>
            <w:r w:rsidRPr="008830EF">
              <w:rPr>
                <w:rFonts w:ascii="Noto Sans" w:hAnsi="Noto Sans" w:cs="Noto Sans"/>
                <w:sz w:val="20"/>
                <w:szCs w:val="20"/>
              </w:rPr>
              <w:t>Chillagoe</w:t>
            </w:r>
          </w:p>
        </w:tc>
        <w:tc>
          <w:tcPr>
            <w:tcW w:w="4508" w:type="dxa"/>
          </w:tcPr>
          <w:p w14:paraId="7BFA8CDA" w14:textId="77777777" w:rsidR="00342867" w:rsidRPr="008830EF" w:rsidRDefault="00D56DC8" w:rsidP="008830EF">
            <w:pPr>
              <w:rPr>
                <w:rFonts w:ascii="Noto Sans" w:hAnsi="Noto Sans" w:cs="Noto Sans"/>
                <w:sz w:val="20"/>
                <w:szCs w:val="20"/>
              </w:rPr>
            </w:pPr>
            <w:r w:rsidRPr="008830EF">
              <w:rPr>
                <w:rFonts w:ascii="Noto Sans" w:hAnsi="Noto Sans" w:cs="Noto Sans"/>
                <w:sz w:val="20"/>
                <w:szCs w:val="20"/>
              </w:rPr>
              <w:t>Yorke Island</w:t>
            </w:r>
          </w:p>
        </w:tc>
      </w:tr>
      <w:tr w:rsidR="00342867" w:rsidRPr="008830EF" w14:paraId="1D0F5397" w14:textId="77777777" w:rsidTr="00287863">
        <w:tc>
          <w:tcPr>
            <w:tcW w:w="4508" w:type="dxa"/>
          </w:tcPr>
          <w:p w14:paraId="06C76A34" w14:textId="77777777" w:rsidR="00342867" w:rsidRPr="008830EF" w:rsidRDefault="00342867" w:rsidP="008830EF">
            <w:pPr>
              <w:rPr>
                <w:rFonts w:ascii="Noto Sans" w:hAnsi="Noto Sans" w:cs="Noto Sans"/>
                <w:sz w:val="20"/>
                <w:szCs w:val="20"/>
              </w:rPr>
            </w:pPr>
            <w:r w:rsidRPr="008830EF">
              <w:rPr>
                <w:rFonts w:ascii="Noto Sans" w:hAnsi="Noto Sans" w:cs="Noto Sans"/>
                <w:sz w:val="20"/>
                <w:szCs w:val="20"/>
              </w:rPr>
              <w:t>Saibai Island</w:t>
            </w:r>
          </w:p>
        </w:tc>
        <w:tc>
          <w:tcPr>
            <w:tcW w:w="4508" w:type="dxa"/>
          </w:tcPr>
          <w:p w14:paraId="2B41F98D" w14:textId="77777777" w:rsidR="00342867" w:rsidRPr="008830EF" w:rsidRDefault="00342867" w:rsidP="008830EF">
            <w:pPr>
              <w:rPr>
                <w:rFonts w:ascii="Noto Sans" w:hAnsi="Noto Sans" w:cs="Noto Sans"/>
                <w:sz w:val="20"/>
                <w:szCs w:val="20"/>
              </w:rPr>
            </w:pPr>
          </w:p>
        </w:tc>
      </w:tr>
    </w:tbl>
    <w:p w14:paraId="481A2AFC" w14:textId="4EB82D44" w:rsidR="008E7ED8" w:rsidRPr="008830EF" w:rsidRDefault="00287863" w:rsidP="00D20F58">
      <w:pPr>
        <w:jc w:val="both"/>
        <w:rPr>
          <w:rFonts w:ascii="Noto Sans" w:hAnsi="Noto Sans" w:cs="Noto Sans"/>
          <w:sz w:val="20"/>
          <w:szCs w:val="20"/>
        </w:rPr>
      </w:pPr>
      <w:r>
        <w:rPr>
          <w:rFonts w:ascii="Noto Sans" w:hAnsi="Noto Sans" w:cs="Noto Sans"/>
          <w:sz w:val="20"/>
          <w:szCs w:val="20"/>
        </w:rPr>
        <w:br w:type="page"/>
      </w:r>
      <w:r w:rsidR="008E7ED8" w:rsidRPr="008830EF">
        <w:rPr>
          <w:rFonts w:ascii="Noto Sans" w:hAnsi="Noto Sans" w:cs="Noto Sans"/>
          <w:sz w:val="20"/>
          <w:szCs w:val="20"/>
        </w:rPr>
        <w:lastRenderedPageBreak/>
        <w:t>Below are two maps</w:t>
      </w:r>
      <w:r w:rsidR="00327697" w:rsidRPr="008830EF">
        <w:rPr>
          <w:rFonts w:ascii="Noto Sans" w:hAnsi="Noto Sans" w:cs="Noto Sans"/>
          <w:sz w:val="20"/>
          <w:szCs w:val="20"/>
        </w:rPr>
        <w:t>. The first map outlines the airstrips for the Torres Strait and second for the Cape and remaining parts of the Cairns D</w:t>
      </w:r>
      <w:r w:rsidR="005619D1" w:rsidRPr="008830EF">
        <w:rPr>
          <w:rFonts w:ascii="Noto Sans" w:hAnsi="Noto Sans" w:cs="Noto Sans"/>
          <w:sz w:val="20"/>
          <w:szCs w:val="20"/>
        </w:rPr>
        <w:t>isaster</w:t>
      </w:r>
      <w:r w:rsidR="00327697" w:rsidRPr="008830EF">
        <w:rPr>
          <w:rFonts w:ascii="Noto Sans" w:hAnsi="Noto Sans" w:cs="Noto Sans"/>
          <w:sz w:val="20"/>
          <w:szCs w:val="20"/>
        </w:rPr>
        <w:t xml:space="preserve"> District.</w:t>
      </w:r>
    </w:p>
    <w:p w14:paraId="43486B6A" w14:textId="226ABCBC" w:rsidR="008C4342" w:rsidRPr="008830EF" w:rsidRDefault="008C4342" w:rsidP="008830EF">
      <w:pPr>
        <w:rPr>
          <w:rFonts w:ascii="Noto Sans" w:hAnsi="Noto Sans" w:cs="Noto Sans"/>
          <w:sz w:val="20"/>
          <w:szCs w:val="20"/>
        </w:rPr>
      </w:pPr>
    </w:p>
    <w:p w14:paraId="4C4D8D43" w14:textId="77777777" w:rsidR="008E7ED8" w:rsidRPr="008830EF" w:rsidRDefault="00327697" w:rsidP="00287863">
      <w:pPr>
        <w:pStyle w:val="Heading3"/>
      </w:pPr>
      <w:bookmarkStart w:id="78" w:name="_Toc237263640"/>
      <w:r w:rsidRPr="008830EF">
        <w:t>Torres Strait Airstrips</w:t>
      </w:r>
      <w:bookmarkEnd w:id="78"/>
    </w:p>
    <w:p w14:paraId="56310F51" w14:textId="5D843B85" w:rsidR="008E7ED8" w:rsidRPr="008830EF" w:rsidRDefault="00A415EA" w:rsidP="008830EF">
      <w:pPr>
        <w:rPr>
          <w:rFonts w:ascii="Noto Sans" w:hAnsi="Noto Sans" w:cs="Noto Sans"/>
          <w:sz w:val="20"/>
          <w:szCs w:val="20"/>
        </w:rPr>
      </w:pPr>
      <w:r w:rsidRPr="008830EF">
        <w:rPr>
          <w:rFonts w:ascii="Noto Sans" w:hAnsi="Noto Sans" w:cs="Noto Sans"/>
          <w:noProof/>
          <w:sz w:val="20"/>
          <w:szCs w:val="20"/>
        </w:rPr>
        <w:drawing>
          <wp:inline distT="0" distB="0" distL="0" distR="0" wp14:anchorId="119C3A8F" wp14:editId="0BB00DE0">
            <wp:extent cx="6943725" cy="4914900"/>
            <wp:effectExtent l="0" t="0" r="0" b="0"/>
            <wp:docPr id="20" name="Picture 1" descr="Map showing Torres Strait Airstr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 descr="Map showing Torres Strait Airstrips"/>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943725" cy="4914900"/>
                    </a:xfrm>
                    <a:prstGeom prst="rect">
                      <a:avLst/>
                    </a:prstGeom>
                    <a:noFill/>
                    <a:ln>
                      <a:noFill/>
                    </a:ln>
                  </pic:spPr>
                </pic:pic>
              </a:graphicData>
            </a:graphic>
          </wp:inline>
        </w:drawing>
      </w:r>
    </w:p>
    <w:p w14:paraId="3325774F" w14:textId="77777777" w:rsidR="008C4342" w:rsidRPr="008830EF" w:rsidRDefault="008C4342" w:rsidP="008830EF">
      <w:pPr>
        <w:rPr>
          <w:rFonts w:ascii="Noto Sans" w:hAnsi="Noto Sans" w:cs="Noto Sans"/>
          <w:sz w:val="20"/>
          <w:szCs w:val="20"/>
        </w:rPr>
      </w:pPr>
    </w:p>
    <w:p w14:paraId="3F5EE638" w14:textId="77777777" w:rsidR="008C4342" w:rsidRPr="008830EF" w:rsidRDefault="008C4342" w:rsidP="008830EF">
      <w:pPr>
        <w:rPr>
          <w:rFonts w:ascii="Noto Sans" w:hAnsi="Noto Sans" w:cs="Noto Sans"/>
          <w:sz w:val="20"/>
          <w:szCs w:val="20"/>
        </w:rPr>
      </w:pPr>
    </w:p>
    <w:p w14:paraId="36B2C7FD" w14:textId="77777777" w:rsidR="008C4342" w:rsidRPr="008830EF" w:rsidRDefault="008C4342" w:rsidP="008830EF">
      <w:pPr>
        <w:rPr>
          <w:rFonts w:ascii="Noto Sans" w:hAnsi="Noto Sans" w:cs="Noto Sans"/>
          <w:sz w:val="20"/>
          <w:szCs w:val="20"/>
        </w:rPr>
      </w:pPr>
    </w:p>
    <w:p w14:paraId="03AEFFFE" w14:textId="77777777" w:rsidR="008C4342" w:rsidRPr="008830EF" w:rsidRDefault="008C4342" w:rsidP="008830EF">
      <w:pPr>
        <w:rPr>
          <w:rFonts w:ascii="Noto Sans" w:hAnsi="Noto Sans" w:cs="Noto Sans"/>
          <w:sz w:val="20"/>
          <w:szCs w:val="20"/>
        </w:rPr>
      </w:pPr>
    </w:p>
    <w:p w14:paraId="6B9F66E6" w14:textId="77777777" w:rsidR="008C4342" w:rsidRPr="008830EF" w:rsidRDefault="008C4342" w:rsidP="008830EF">
      <w:pPr>
        <w:rPr>
          <w:rFonts w:ascii="Noto Sans" w:hAnsi="Noto Sans" w:cs="Noto Sans"/>
          <w:sz w:val="20"/>
          <w:szCs w:val="20"/>
        </w:rPr>
      </w:pPr>
    </w:p>
    <w:p w14:paraId="5D3B6529" w14:textId="77777777" w:rsidR="008C4342" w:rsidRPr="008830EF" w:rsidRDefault="00A51D3B" w:rsidP="008830EF">
      <w:pPr>
        <w:rPr>
          <w:rFonts w:ascii="Noto Sans" w:hAnsi="Noto Sans" w:cs="Noto Sans"/>
          <w:sz w:val="20"/>
          <w:szCs w:val="20"/>
        </w:rPr>
      </w:pPr>
      <w:r w:rsidRPr="008830EF">
        <w:rPr>
          <w:rFonts w:ascii="Noto Sans" w:hAnsi="Noto Sans" w:cs="Noto Sans"/>
          <w:sz w:val="20"/>
          <w:szCs w:val="20"/>
        </w:rPr>
        <w:br w:type="page"/>
      </w:r>
    </w:p>
    <w:p w14:paraId="4AA4CD68" w14:textId="77777777" w:rsidR="008C4342" w:rsidRPr="008830EF" w:rsidRDefault="008C4342" w:rsidP="008830EF">
      <w:pPr>
        <w:rPr>
          <w:rFonts w:ascii="Noto Sans" w:hAnsi="Noto Sans" w:cs="Noto Sans"/>
          <w:sz w:val="20"/>
          <w:szCs w:val="20"/>
        </w:rPr>
      </w:pPr>
    </w:p>
    <w:p w14:paraId="2F68DDC2" w14:textId="77777777" w:rsidR="00327697" w:rsidRPr="008830EF" w:rsidRDefault="00327697" w:rsidP="00287863">
      <w:pPr>
        <w:pStyle w:val="Heading3"/>
      </w:pPr>
      <w:bookmarkStart w:id="79" w:name="_Toc237263641"/>
      <w:r w:rsidRPr="008830EF">
        <w:t>Cape and other disaster district airstrips</w:t>
      </w:r>
      <w:bookmarkEnd w:id="79"/>
    </w:p>
    <w:p w14:paraId="6510202F" w14:textId="7008EBBA" w:rsidR="00342867" w:rsidRPr="008830EF" w:rsidRDefault="00A415EA" w:rsidP="00D20F58">
      <w:pPr>
        <w:jc w:val="both"/>
        <w:rPr>
          <w:rFonts w:ascii="Noto Sans" w:hAnsi="Noto Sans" w:cs="Noto Sans"/>
          <w:sz w:val="20"/>
          <w:szCs w:val="20"/>
        </w:rPr>
      </w:pPr>
      <w:r w:rsidRPr="008830EF">
        <w:rPr>
          <w:rFonts w:ascii="Noto Sans" w:hAnsi="Noto Sans" w:cs="Noto Sans"/>
          <w:noProof/>
          <w:sz w:val="20"/>
          <w:szCs w:val="20"/>
        </w:rPr>
        <w:drawing>
          <wp:inline distT="0" distB="0" distL="0" distR="0" wp14:anchorId="317F3812" wp14:editId="6AA03EEE">
            <wp:extent cx="7077075" cy="6953250"/>
            <wp:effectExtent l="0" t="0" r="0" b="0"/>
            <wp:docPr id="21" name="Picture 2" descr="Map showing Cape and other disaster district airstr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Map showing Cape and other disaster district airstrips"/>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7077075" cy="6953250"/>
                    </a:xfrm>
                    <a:prstGeom prst="rect">
                      <a:avLst/>
                    </a:prstGeom>
                    <a:noFill/>
                    <a:ln>
                      <a:noFill/>
                    </a:ln>
                  </pic:spPr>
                </pic:pic>
              </a:graphicData>
            </a:graphic>
          </wp:inline>
        </w:drawing>
      </w:r>
      <w:r w:rsidR="00484F81" w:rsidRPr="008830EF">
        <w:rPr>
          <w:rFonts w:ascii="Noto Sans" w:hAnsi="Noto Sans" w:cs="Noto Sans"/>
          <w:sz w:val="20"/>
          <w:szCs w:val="20"/>
        </w:rPr>
        <w:br w:type="page"/>
      </w:r>
      <w:r w:rsidR="00D63DD7" w:rsidRPr="00287863">
        <w:rPr>
          <w:rStyle w:val="Heading2Char"/>
        </w:rPr>
        <w:lastRenderedPageBreak/>
        <w:t>C</w:t>
      </w:r>
      <w:r w:rsidR="00342867" w:rsidRPr="00287863">
        <w:rPr>
          <w:rStyle w:val="Heading2Char"/>
        </w:rPr>
        <w:t>ommunications</w:t>
      </w:r>
    </w:p>
    <w:p w14:paraId="36AF9A92" w14:textId="77777777" w:rsidR="009F6BB1" w:rsidRPr="008830EF" w:rsidRDefault="009F6BB1" w:rsidP="00D20F58">
      <w:pPr>
        <w:jc w:val="both"/>
        <w:rPr>
          <w:rFonts w:ascii="Noto Sans" w:hAnsi="Noto Sans" w:cs="Noto Sans"/>
          <w:sz w:val="20"/>
          <w:szCs w:val="20"/>
        </w:rPr>
      </w:pPr>
    </w:p>
    <w:p w14:paraId="3BB2376C" w14:textId="77777777" w:rsidR="00B52D35" w:rsidRPr="008830EF" w:rsidRDefault="00B52D35" w:rsidP="00D20F58">
      <w:pPr>
        <w:jc w:val="both"/>
        <w:rPr>
          <w:rFonts w:ascii="Noto Sans" w:hAnsi="Noto Sans" w:cs="Noto Sans"/>
          <w:sz w:val="20"/>
          <w:szCs w:val="20"/>
        </w:rPr>
      </w:pPr>
      <w:r w:rsidRPr="008830EF">
        <w:rPr>
          <w:rFonts w:ascii="Noto Sans" w:hAnsi="Noto Sans" w:cs="Noto Sans"/>
          <w:sz w:val="20"/>
          <w:szCs w:val="20"/>
        </w:rPr>
        <w:t>The Cairns Disaster District is supported by a diverse range of communications infrastructure and technologies that facilitate disaster management operations across urban, rural, remote and island communities.</w:t>
      </w:r>
    </w:p>
    <w:p w14:paraId="3F04F7DC" w14:textId="77777777" w:rsidR="00B52D35" w:rsidRPr="008830EF" w:rsidRDefault="00B52D35" w:rsidP="00D20F58">
      <w:pPr>
        <w:jc w:val="both"/>
        <w:rPr>
          <w:rFonts w:ascii="Noto Sans" w:hAnsi="Noto Sans" w:cs="Noto Sans"/>
          <w:sz w:val="20"/>
          <w:szCs w:val="20"/>
        </w:rPr>
      </w:pPr>
    </w:p>
    <w:p w14:paraId="3CA593A8" w14:textId="77777777" w:rsidR="00B52D35" w:rsidRPr="008830EF" w:rsidRDefault="00B52D35" w:rsidP="00D20F58">
      <w:pPr>
        <w:jc w:val="both"/>
        <w:rPr>
          <w:rFonts w:ascii="Noto Sans" w:hAnsi="Noto Sans" w:cs="Noto Sans"/>
          <w:sz w:val="20"/>
          <w:szCs w:val="20"/>
        </w:rPr>
      </w:pPr>
      <w:r w:rsidRPr="008830EF">
        <w:rPr>
          <w:rFonts w:ascii="Noto Sans" w:hAnsi="Noto Sans" w:cs="Noto Sans"/>
          <w:sz w:val="20"/>
          <w:szCs w:val="20"/>
        </w:rPr>
        <w:t xml:space="preserve">Communications capability within the district includes mobile telephone networks, fixed-line telecommunications, internet services, satellite communications, </w:t>
      </w:r>
      <w:proofErr w:type="gramStart"/>
      <w:r w:rsidRPr="008830EF">
        <w:rPr>
          <w:rFonts w:ascii="Noto Sans" w:hAnsi="Noto Sans" w:cs="Noto Sans"/>
          <w:sz w:val="20"/>
          <w:szCs w:val="20"/>
        </w:rPr>
        <w:t>radio-frequency</w:t>
      </w:r>
      <w:proofErr w:type="gramEnd"/>
      <w:r w:rsidRPr="008830EF">
        <w:rPr>
          <w:rFonts w:ascii="Noto Sans" w:hAnsi="Noto Sans" w:cs="Noto Sans"/>
          <w:sz w:val="20"/>
          <w:szCs w:val="20"/>
        </w:rPr>
        <w:t xml:space="preserve"> based communications systems and emerging low-earth orbit satellite services. Telecommunications services are provided by a range of commercial providers, with service availability and capability varying across the district due to its size, geography and remoteness.</w:t>
      </w:r>
    </w:p>
    <w:p w14:paraId="371E5A9D" w14:textId="77777777" w:rsidR="00B52D35" w:rsidRPr="008830EF" w:rsidRDefault="00B52D35" w:rsidP="00D20F58">
      <w:pPr>
        <w:jc w:val="both"/>
        <w:rPr>
          <w:rFonts w:ascii="Noto Sans" w:hAnsi="Noto Sans" w:cs="Noto Sans"/>
          <w:sz w:val="20"/>
          <w:szCs w:val="20"/>
        </w:rPr>
      </w:pPr>
    </w:p>
    <w:p w14:paraId="228716EC" w14:textId="77777777" w:rsidR="00B52D35" w:rsidRPr="008830EF" w:rsidRDefault="00B52D35" w:rsidP="00D20F58">
      <w:pPr>
        <w:jc w:val="both"/>
        <w:rPr>
          <w:rFonts w:ascii="Noto Sans" w:hAnsi="Noto Sans" w:cs="Noto Sans"/>
          <w:sz w:val="20"/>
          <w:szCs w:val="20"/>
        </w:rPr>
      </w:pPr>
      <w:r w:rsidRPr="008830EF">
        <w:rPr>
          <w:rFonts w:ascii="Noto Sans" w:hAnsi="Noto Sans" w:cs="Noto Sans"/>
          <w:sz w:val="20"/>
          <w:szCs w:val="20"/>
        </w:rPr>
        <w:t>Satellite communications capability is maintained throughout many remote and isolated areas to support operational resilience during communication outages or infrastructure disruptions. Radio communications systems continue to provide a critical capability for emergency services and disaster management stakeholders, particularly in areas with limited telecommunications coverage.</w:t>
      </w:r>
    </w:p>
    <w:p w14:paraId="33872610" w14:textId="77777777" w:rsidR="00B52D35" w:rsidRPr="008830EF" w:rsidRDefault="00B52D35" w:rsidP="00D20F58">
      <w:pPr>
        <w:jc w:val="both"/>
        <w:rPr>
          <w:rFonts w:ascii="Noto Sans" w:hAnsi="Noto Sans" w:cs="Noto Sans"/>
          <w:sz w:val="20"/>
          <w:szCs w:val="20"/>
        </w:rPr>
      </w:pPr>
    </w:p>
    <w:p w14:paraId="62CC14D8" w14:textId="77777777" w:rsidR="00B52D35" w:rsidRPr="008830EF" w:rsidRDefault="00B52D35" w:rsidP="00D20F58">
      <w:pPr>
        <w:jc w:val="both"/>
        <w:rPr>
          <w:rFonts w:ascii="Noto Sans" w:hAnsi="Noto Sans" w:cs="Noto Sans"/>
          <w:sz w:val="20"/>
          <w:szCs w:val="20"/>
        </w:rPr>
      </w:pPr>
      <w:r w:rsidRPr="008830EF">
        <w:rPr>
          <w:rFonts w:ascii="Noto Sans" w:hAnsi="Noto Sans" w:cs="Noto Sans"/>
          <w:sz w:val="20"/>
          <w:szCs w:val="20"/>
        </w:rPr>
        <w:t>The increasing use of low-earth orbit satellite internet services, including Starlink, has enhanced communications resilience and connectivity for a number of remote communities, facilities and disaster management organisations across the district.</w:t>
      </w:r>
    </w:p>
    <w:p w14:paraId="4A4884ED" w14:textId="77777777" w:rsidR="00B52D35" w:rsidRPr="008830EF" w:rsidRDefault="00B52D35" w:rsidP="00D20F58">
      <w:pPr>
        <w:jc w:val="both"/>
        <w:rPr>
          <w:rFonts w:ascii="Noto Sans" w:hAnsi="Noto Sans" w:cs="Noto Sans"/>
          <w:sz w:val="20"/>
          <w:szCs w:val="20"/>
        </w:rPr>
      </w:pPr>
    </w:p>
    <w:p w14:paraId="5B20457F" w14:textId="77777777" w:rsidR="00B52D35" w:rsidRPr="008830EF" w:rsidRDefault="00B52D35" w:rsidP="00D20F58">
      <w:pPr>
        <w:jc w:val="both"/>
        <w:rPr>
          <w:rFonts w:ascii="Noto Sans" w:hAnsi="Noto Sans" w:cs="Noto Sans"/>
          <w:sz w:val="20"/>
          <w:szCs w:val="20"/>
        </w:rPr>
      </w:pPr>
      <w:r w:rsidRPr="008830EF">
        <w:rPr>
          <w:rFonts w:ascii="Noto Sans" w:hAnsi="Noto Sans" w:cs="Noto Sans"/>
          <w:sz w:val="20"/>
          <w:szCs w:val="20"/>
        </w:rPr>
        <w:t>The diversity of communications systems available within the Cairns Disaster District provides redundancy and supports the maintenance of situational awareness, information sharing and operational coordination during disaster events.</w:t>
      </w:r>
    </w:p>
    <w:p w14:paraId="00170B55" w14:textId="77777777" w:rsidR="00B52D35" w:rsidRPr="008830EF" w:rsidRDefault="00B52D35" w:rsidP="00D20F58">
      <w:pPr>
        <w:jc w:val="both"/>
        <w:rPr>
          <w:rFonts w:ascii="Noto Sans" w:hAnsi="Noto Sans" w:cs="Noto Sans"/>
          <w:sz w:val="20"/>
          <w:szCs w:val="20"/>
        </w:rPr>
      </w:pPr>
    </w:p>
    <w:p w14:paraId="0F1A6877" w14:textId="77777777" w:rsidR="00B52D35" w:rsidRPr="008830EF" w:rsidRDefault="00B52D35" w:rsidP="00D20F58">
      <w:pPr>
        <w:jc w:val="both"/>
        <w:rPr>
          <w:rFonts w:ascii="Noto Sans" w:hAnsi="Noto Sans" w:cs="Noto Sans"/>
          <w:sz w:val="20"/>
          <w:szCs w:val="20"/>
        </w:rPr>
      </w:pPr>
      <w:r w:rsidRPr="008830EF">
        <w:rPr>
          <w:rFonts w:ascii="Noto Sans" w:hAnsi="Noto Sans" w:cs="Noto Sans"/>
          <w:sz w:val="20"/>
          <w:szCs w:val="20"/>
        </w:rPr>
        <w:t>The Cairns Disaster District is supported by a diverse range of communications infrastructure and technologies that facilitate disaster management operations across urban, rural, remote and island communities.</w:t>
      </w:r>
    </w:p>
    <w:p w14:paraId="77015803" w14:textId="77777777" w:rsidR="00500394" w:rsidRPr="008830EF" w:rsidRDefault="00500394" w:rsidP="00D20F58">
      <w:pPr>
        <w:jc w:val="both"/>
        <w:rPr>
          <w:rFonts w:ascii="Noto Sans" w:hAnsi="Noto Sans" w:cs="Noto Sans"/>
          <w:sz w:val="20"/>
          <w:szCs w:val="20"/>
        </w:rPr>
      </w:pPr>
    </w:p>
    <w:p w14:paraId="004D1973" w14:textId="24284024" w:rsidR="00342867" w:rsidRPr="008830EF" w:rsidRDefault="00500394" w:rsidP="00D20F58">
      <w:pPr>
        <w:pStyle w:val="Heading2"/>
        <w:jc w:val="both"/>
      </w:pPr>
      <w:r w:rsidRPr="008830EF">
        <w:br w:type="page"/>
      </w:r>
      <w:bookmarkStart w:id="80" w:name="_Toc237263642"/>
      <w:r w:rsidR="00342867" w:rsidRPr="008830EF">
        <w:lastRenderedPageBreak/>
        <w:t>Essential Services</w:t>
      </w:r>
      <w:r w:rsidR="005B7DC7" w:rsidRPr="008830EF">
        <w:t xml:space="preserve"> </w:t>
      </w:r>
      <w:r w:rsidR="00342867" w:rsidRPr="008830EF">
        <w:t>Health</w:t>
      </w:r>
      <w:bookmarkEnd w:id="80"/>
    </w:p>
    <w:p w14:paraId="28D60E5F" w14:textId="77777777" w:rsidR="009F6BB1" w:rsidRPr="008830EF" w:rsidRDefault="009F6BB1" w:rsidP="00D20F58">
      <w:pPr>
        <w:jc w:val="both"/>
        <w:rPr>
          <w:rFonts w:ascii="Noto Sans" w:hAnsi="Noto Sans" w:cs="Noto Sans"/>
          <w:sz w:val="20"/>
          <w:szCs w:val="20"/>
        </w:rPr>
      </w:pPr>
    </w:p>
    <w:p w14:paraId="36F211D4" w14:textId="70632A09" w:rsidR="00342867" w:rsidRPr="008830EF" w:rsidRDefault="00342867" w:rsidP="00D20F58">
      <w:pPr>
        <w:jc w:val="both"/>
        <w:rPr>
          <w:rFonts w:ascii="Noto Sans" w:eastAsia="Calibri" w:hAnsi="Noto Sans" w:cs="Noto Sans"/>
          <w:sz w:val="20"/>
          <w:szCs w:val="20"/>
        </w:rPr>
      </w:pPr>
      <w:r w:rsidRPr="008830EF">
        <w:rPr>
          <w:rFonts w:ascii="Noto Sans" w:eastAsia="Calibri" w:hAnsi="Noto Sans" w:cs="Noto Sans"/>
          <w:sz w:val="20"/>
          <w:szCs w:val="20"/>
        </w:rPr>
        <w:t xml:space="preserve">Queensland Health </w:t>
      </w:r>
      <w:r w:rsidR="00B52D35" w:rsidRPr="008830EF">
        <w:rPr>
          <w:rFonts w:ascii="Noto Sans" w:eastAsia="Calibri" w:hAnsi="Noto Sans" w:cs="Noto Sans"/>
          <w:sz w:val="20"/>
          <w:szCs w:val="20"/>
        </w:rPr>
        <w:t>has</w:t>
      </w:r>
      <w:r w:rsidRPr="008830EF">
        <w:rPr>
          <w:rFonts w:ascii="Noto Sans" w:eastAsia="Calibri" w:hAnsi="Noto Sans" w:cs="Noto Sans"/>
          <w:sz w:val="20"/>
          <w:szCs w:val="20"/>
        </w:rPr>
        <w:t xml:space="preserve"> </w:t>
      </w:r>
      <w:r w:rsidR="00622024" w:rsidRPr="008830EF">
        <w:rPr>
          <w:rFonts w:ascii="Noto Sans" w:eastAsia="Calibri" w:hAnsi="Noto Sans" w:cs="Noto Sans"/>
          <w:sz w:val="20"/>
          <w:szCs w:val="20"/>
        </w:rPr>
        <w:t>several</w:t>
      </w:r>
      <w:r w:rsidRPr="008830EF">
        <w:rPr>
          <w:rFonts w:ascii="Noto Sans" w:eastAsia="Calibri" w:hAnsi="Noto Sans" w:cs="Noto Sans"/>
          <w:sz w:val="20"/>
          <w:szCs w:val="20"/>
        </w:rPr>
        <w:t xml:space="preserve"> health clinics which operate across the Cairns Disaster District as per the map below </w:t>
      </w:r>
    </w:p>
    <w:p w14:paraId="7FA2C688" w14:textId="77777777" w:rsidR="006372F4" w:rsidRPr="008830EF" w:rsidRDefault="006372F4" w:rsidP="00D20F58">
      <w:pPr>
        <w:jc w:val="both"/>
        <w:rPr>
          <w:rFonts w:ascii="Noto Sans" w:eastAsia="Calibri" w:hAnsi="Noto Sans" w:cs="Noto Sans"/>
          <w:sz w:val="20"/>
          <w:szCs w:val="20"/>
        </w:rPr>
      </w:pPr>
    </w:p>
    <w:p w14:paraId="22A74B6A" w14:textId="77777777" w:rsidR="006372F4" w:rsidRPr="008830EF" w:rsidRDefault="006372F4" w:rsidP="00D20F58">
      <w:pPr>
        <w:jc w:val="both"/>
        <w:rPr>
          <w:rFonts w:ascii="Noto Sans" w:eastAsia="Calibri" w:hAnsi="Noto Sans" w:cs="Noto Sans"/>
          <w:sz w:val="20"/>
          <w:szCs w:val="20"/>
        </w:rPr>
      </w:pPr>
      <w:r w:rsidRPr="008830EF">
        <w:rPr>
          <w:rFonts w:ascii="Noto Sans" w:eastAsia="Calibri" w:hAnsi="Noto Sans" w:cs="Noto Sans"/>
          <w:sz w:val="20"/>
          <w:szCs w:val="20"/>
        </w:rPr>
        <w:t>Cairns Hospital (major regional hospital).</w:t>
      </w:r>
    </w:p>
    <w:p w14:paraId="0704ECAA" w14:textId="77777777" w:rsidR="006372F4" w:rsidRPr="008830EF" w:rsidRDefault="006372F4" w:rsidP="00D20F58">
      <w:pPr>
        <w:jc w:val="both"/>
        <w:rPr>
          <w:rFonts w:ascii="Noto Sans" w:eastAsia="Calibri" w:hAnsi="Noto Sans" w:cs="Noto Sans"/>
          <w:sz w:val="20"/>
          <w:szCs w:val="20"/>
        </w:rPr>
      </w:pPr>
      <w:r w:rsidRPr="008830EF">
        <w:rPr>
          <w:rFonts w:ascii="Noto Sans" w:eastAsia="Calibri" w:hAnsi="Noto Sans" w:cs="Noto Sans"/>
          <w:sz w:val="20"/>
          <w:szCs w:val="20"/>
        </w:rPr>
        <w:t>Cooktown Hospital.</w:t>
      </w:r>
    </w:p>
    <w:p w14:paraId="62F7F05A" w14:textId="77777777" w:rsidR="006372F4" w:rsidRPr="008830EF" w:rsidRDefault="006372F4" w:rsidP="00D20F58">
      <w:pPr>
        <w:jc w:val="both"/>
        <w:rPr>
          <w:rFonts w:ascii="Noto Sans" w:eastAsia="Calibri" w:hAnsi="Noto Sans" w:cs="Noto Sans"/>
          <w:sz w:val="20"/>
          <w:szCs w:val="20"/>
        </w:rPr>
      </w:pPr>
      <w:r w:rsidRPr="008830EF">
        <w:rPr>
          <w:rFonts w:ascii="Noto Sans" w:eastAsia="Calibri" w:hAnsi="Noto Sans" w:cs="Noto Sans"/>
          <w:sz w:val="20"/>
          <w:szCs w:val="20"/>
        </w:rPr>
        <w:t>Weipa Integrated Health Service.</w:t>
      </w:r>
    </w:p>
    <w:p w14:paraId="5CCC882E" w14:textId="77777777" w:rsidR="006372F4" w:rsidRPr="008830EF" w:rsidRDefault="006372F4" w:rsidP="00D20F58">
      <w:pPr>
        <w:jc w:val="both"/>
        <w:rPr>
          <w:rFonts w:ascii="Noto Sans" w:eastAsia="Calibri" w:hAnsi="Noto Sans" w:cs="Noto Sans"/>
          <w:sz w:val="20"/>
          <w:szCs w:val="20"/>
        </w:rPr>
      </w:pPr>
      <w:r w:rsidRPr="008830EF">
        <w:rPr>
          <w:rFonts w:ascii="Noto Sans" w:eastAsia="Calibri" w:hAnsi="Noto Sans" w:cs="Noto Sans"/>
          <w:sz w:val="20"/>
          <w:szCs w:val="20"/>
        </w:rPr>
        <w:t>Torres and Cape Hospital and Health Service facilities (e.g., Thursday Island Hospital, Bamaga Hospital, and other remote health clinics).</w:t>
      </w:r>
    </w:p>
    <w:p w14:paraId="2D914499" w14:textId="77777777" w:rsidR="006372F4" w:rsidRPr="008830EF" w:rsidRDefault="006372F4" w:rsidP="008830EF">
      <w:pPr>
        <w:rPr>
          <w:rFonts w:ascii="Noto Sans" w:eastAsia="Calibri" w:hAnsi="Noto Sans" w:cs="Noto Sans"/>
          <w:sz w:val="20"/>
          <w:szCs w:val="20"/>
        </w:rPr>
      </w:pPr>
    </w:p>
    <w:p w14:paraId="39016D09" w14:textId="43F46A3C" w:rsidR="00342867" w:rsidRPr="008830EF" w:rsidRDefault="00A415EA" w:rsidP="008830EF">
      <w:pPr>
        <w:rPr>
          <w:rFonts w:ascii="Noto Sans" w:eastAsia="Calibri" w:hAnsi="Noto Sans" w:cs="Noto Sans"/>
          <w:sz w:val="20"/>
          <w:szCs w:val="20"/>
        </w:rPr>
      </w:pPr>
      <w:r w:rsidRPr="008830EF">
        <w:rPr>
          <w:rFonts w:ascii="Noto Sans" w:hAnsi="Noto Sans" w:cs="Noto Sans"/>
          <w:noProof/>
          <w:sz w:val="20"/>
          <w:szCs w:val="20"/>
        </w:rPr>
        <w:drawing>
          <wp:anchor distT="0" distB="0" distL="114300" distR="114300" simplePos="0" relativeHeight="251657728" behindDoc="0" locked="0" layoutInCell="1" allowOverlap="1" wp14:anchorId="7896E640" wp14:editId="5731DC2A">
            <wp:simplePos x="0" y="0"/>
            <wp:positionH relativeFrom="margin">
              <wp:posOffset>1049020</wp:posOffset>
            </wp:positionH>
            <wp:positionV relativeFrom="paragraph">
              <wp:posOffset>26670</wp:posOffset>
            </wp:positionV>
            <wp:extent cx="2656205" cy="3007995"/>
            <wp:effectExtent l="0" t="0" r="0" b="0"/>
            <wp:wrapSquare wrapText="bothSides"/>
            <wp:docPr id="111" name="Picture 34" descr="Map showing Essential Services Health in Far North Queen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34" descr="Map showing Essential Services Health in Far North Queensland"/>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656205" cy="30079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C0C8BE" w14:textId="77777777" w:rsidR="00F73053" w:rsidRPr="008830EF" w:rsidRDefault="00F73053" w:rsidP="008830EF">
      <w:pPr>
        <w:rPr>
          <w:rFonts w:ascii="Noto Sans" w:eastAsia="Calibri" w:hAnsi="Noto Sans" w:cs="Noto Sans"/>
          <w:sz w:val="20"/>
          <w:szCs w:val="20"/>
        </w:rPr>
      </w:pPr>
    </w:p>
    <w:p w14:paraId="2CE1C5AA" w14:textId="77777777" w:rsidR="00F73053" w:rsidRPr="008830EF" w:rsidRDefault="00F73053" w:rsidP="008830EF">
      <w:pPr>
        <w:rPr>
          <w:rFonts w:ascii="Noto Sans" w:eastAsia="Calibri" w:hAnsi="Noto Sans" w:cs="Noto Sans"/>
          <w:sz w:val="20"/>
          <w:szCs w:val="20"/>
        </w:rPr>
      </w:pPr>
    </w:p>
    <w:p w14:paraId="6C68DDC7" w14:textId="77777777" w:rsidR="00F73053" w:rsidRPr="008830EF" w:rsidRDefault="00F73053" w:rsidP="008830EF">
      <w:pPr>
        <w:rPr>
          <w:rFonts w:ascii="Noto Sans" w:eastAsia="Calibri" w:hAnsi="Noto Sans" w:cs="Noto Sans"/>
          <w:sz w:val="20"/>
          <w:szCs w:val="20"/>
        </w:rPr>
      </w:pPr>
    </w:p>
    <w:p w14:paraId="0E10FF07" w14:textId="77777777" w:rsidR="00F73053" w:rsidRPr="008830EF" w:rsidRDefault="00F73053" w:rsidP="008830EF">
      <w:pPr>
        <w:rPr>
          <w:rFonts w:ascii="Noto Sans" w:eastAsia="Calibri" w:hAnsi="Noto Sans" w:cs="Noto Sans"/>
          <w:sz w:val="20"/>
          <w:szCs w:val="20"/>
        </w:rPr>
      </w:pPr>
    </w:p>
    <w:p w14:paraId="3D145A07" w14:textId="77777777" w:rsidR="00F73053" w:rsidRPr="008830EF" w:rsidRDefault="00F73053" w:rsidP="008830EF">
      <w:pPr>
        <w:rPr>
          <w:rFonts w:ascii="Noto Sans" w:eastAsia="Calibri" w:hAnsi="Noto Sans" w:cs="Noto Sans"/>
          <w:sz w:val="20"/>
          <w:szCs w:val="20"/>
        </w:rPr>
      </w:pPr>
    </w:p>
    <w:p w14:paraId="50CE9802" w14:textId="77777777" w:rsidR="00F73053" w:rsidRPr="008830EF" w:rsidRDefault="00F73053" w:rsidP="008830EF">
      <w:pPr>
        <w:rPr>
          <w:rFonts w:ascii="Noto Sans" w:eastAsia="Calibri" w:hAnsi="Noto Sans" w:cs="Noto Sans"/>
          <w:sz w:val="20"/>
          <w:szCs w:val="20"/>
        </w:rPr>
      </w:pPr>
    </w:p>
    <w:p w14:paraId="20AA59EC" w14:textId="77777777" w:rsidR="00F73053" w:rsidRPr="008830EF" w:rsidRDefault="00F73053" w:rsidP="008830EF">
      <w:pPr>
        <w:rPr>
          <w:rFonts w:ascii="Noto Sans" w:eastAsia="Calibri" w:hAnsi="Noto Sans" w:cs="Noto Sans"/>
          <w:sz w:val="20"/>
          <w:szCs w:val="20"/>
        </w:rPr>
      </w:pPr>
    </w:p>
    <w:p w14:paraId="42487A5E" w14:textId="77777777" w:rsidR="00F73053" w:rsidRPr="008830EF" w:rsidRDefault="00F73053" w:rsidP="008830EF">
      <w:pPr>
        <w:rPr>
          <w:rFonts w:ascii="Noto Sans" w:eastAsia="Calibri" w:hAnsi="Noto Sans" w:cs="Noto Sans"/>
          <w:sz w:val="20"/>
          <w:szCs w:val="20"/>
        </w:rPr>
      </w:pPr>
    </w:p>
    <w:p w14:paraId="718B347F" w14:textId="77777777" w:rsidR="00F73053" w:rsidRPr="008830EF" w:rsidRDefault="00F73053" w:rsidP="008830EF">
      <w:pPr>
        <w:rPr>
          <w:rFonts w:ascii="Noto Sans" w:eastAsia="Calibri" w:hAnsi="Noto Sans" w:cs="Noto Sans"/>
          <w:sz w:val="20"/>
          <w:szCs w:val="20"/>
        </w:rPr>
      </w:pPr>
    </w:p>
    <w:p w14:paraId="0469EFDD" w14:textId="77777777" w:rsidR="00F73053" w:rsidRPr="008830EF" w:rsidRDefault="00F73053" w:rsidP="008830EF">
      <w:pPr>
        <w:rPr>
          <w:rFonts w:ascii="Noto Sans" w:eastAsia="Calibri" w:hAnsi="Noto Sans" w:cs="Noto Sans"/>
          <w:sz w:val="20"/>
          <w:szCs w:val="20"/>
        </w:rPr>
      </w:pPr>
    </w:p>
    <w:p w14:paraId="6F23B159" w14:textId="77777777" w:rsidR="00F1325A" w:rsidRPr="008830EF" w:rsidRDefault="00F1325A" w:rsidP="008830EF">
      <w:pPr>
        <w:rPr>
          <w:rFonts w:ascii="Noto Sans" w:eastAsia="Calibri" w:hAnsi="Noto Sans" w:cs="Noto Sans"/>
          <w:sz w:val="20"/>
          <w:szCs w:val="20"/>
        </w:rPr>
      </w:pPr>
    </w:p>
    <w:p w14:paraId="475788C9" w14:textId="77777777" w:rsidR="00F1325A" w:rsidRPr="008830EF" w:rsidRDefault="00F1325A" w:rsidP="008830EF">
      <w:pPr>
        <w:rPr>
          <w:rFonts w:ascii="Noto Sans" w:eastAsia="Calibri" w:hAnsi="Noto Sans" w:cs="Noto Sans"/>
          <w:sz w:val="20"/>
          <w:szCs w:val="20"/>
        </w:rPr>
      </w:pPr>
    </w:p>
    <w:p w14:paraId="04275EC4" w14:textId="77777777" w:rsidR="00B80F41" w:rsidRPr="008830EF" w:rsidRDefault="00B80F41" w:rsidP="008830EF">
      <w:pPr>
        <w:rPr>
          <w:rFonts w:ascii="Noto Sans" w:eastAsia="Calibri" w:hAnsi="Noto Sans" w:cs="Noto Sans"/>
          <w:sz w:val="20"/>
          <w:szCs w:val="20"/>
        </w:rPr>
      </w:pPr>
    </w:p>
    <w:p w14:paraId="756B2D36" w14:textId="77777777" w:rsidR="00517961" w:rsidRPr="008830EF" w:rsidRDefault="00517961" w:rsidP="008830EF">
      <w:pPr>
        <w:rPr>
          <w:rFonts w:ascii="Noto Sans" w:eastAsia="Calibri" w:hAnsi="Noto Sans" w:cs="Noto Sans"/>
          <w:sz w:val="20"/>
          <w:szCs w:val="20"/>
        </w:rPr>
      </w:pPr>
    </w:p>
    <w:p w14:paraId="2BB270AC" w14:textId="77777777" w:rsidR="00517961" w:rsidRDefault="00517961" w:rsidP="008830EF">
      <w:pPr>
        <w:rPr>
          <w:rFonts w:ascii="Noto Sans" w:eastAsia="Calibri" w:hAnsi="Noto Sans" w:cs="Noto Sans"/>
          <w:sz w:val="20"/>
          <w:szCs w:val="20"/>
        </w:rPr>
      </w:pPr>
    </w:p>
    <w:p w14:paraId="02602768" w14:textId="77777777" w:rsidR="00287863" w:rsidRDefault="00287863" w:rsidP="008830EF">
      <w:pPr>
        <w:rPr>
          <w:rFonts w:ascii="Noto Sans" w:eastAsia="Calibri" w:hAnsi="Noto Sans" w:cs="Noto Sans"/>
          <w:sz w:val="20"/>
          <w:szCs w:val="20"/>
        </w:rPr>
      </w:pPr>
    </w:p>
    <w:p w14:paraId="1C3D457A" w14:textId="77777777" w:rsidR="00287863" w:rsidRPr="008830EF" w:rsidRDefault="00287863" w:rsidP="008830EF">
      <w:pPr>
        <w:rPr>
          <w:rFonts w:ascii="Noto Sans" w:eastAsia="Calibri" w:hAnsi="Noto Sans" w:cs="Noto Sans"/>
          <w:sz w:val="20"/>
          <w:szCs w:val="20"/>
        </w:rPr>
      </w:pPr>
    </w:p>
    <w:p w14:paraId="77993A4B" w14:textId="77777777" w:rsidR="00517961" w:rsidRPr="008830EF" w:rsidRDefault="00517961" w:rsidP="008830EF">
      <w:pPr>
        <w:rPr>
          <w:rFonts w:ascii="Noto Sans" w:eastAsia="Calibri" w:hAnsi="Noto Sans" w:cs="Noto Sans"/>
          <w:sz w:val="20"/>
          <w:szCs w:val="20"/>
        </w:rPr>
      </w:pPr>
    </w:p>
    <w:p w14:paraId="4C5E37D8" w14:textId="77777777" w:rsidR="00342867" w:rsidRPr="008830EF" w:rsidRDefault="00342867" w:rsidP="00D20F58">
      <w:pPr>
        <w:pStyle w:val="Heading2"/>
        <w:jc w:val="both"/>
      </w:pPr>
      <w:bookmarkStart w:id="81" w:name="_Toc237263643"/>
      <w:r w:rsidRPr="008830EF">
        <w:t>Power Supply</w:t>
      </w:r>
      <w:bookmarkEnd w:id="81"/>
    </w:p>
    <w:p w14:paraId="55914930" w14:textId="77777777" w:rsidR="009F6BB1" w:rsidRPr="008830EF" w:rsidRDefault="009F6BB1" w:rsidP="00D20F58">
      <w:pPr>
        <w:jc w:val="both"/>
        <w:rPr>
          <w:rFonts w:ascii="Noto Sans" w:hAnsi="Noto Sans" w:cs="Noto Sans"/>
          <w:sz w:val="20"/>
          <w:szCs w:val="20"/>
        </w:rPr>
      </w:pPr>
    </w:p>
    <w:p w14:paraId="41B1899C" w14:textId="77777777" w:rsidR="00342867" w:rsidRPr="008830EF" w:rsidRDefault="00342867" w:rsidP="00D20F58">
      <w:pPr>
        <w:jc w:val="both"/>
        <w:rPr>
          <w:rFonts w:ascii="Noto Sans" w:hAnsi="Noto Sans" w:cs="Noto Sans"/>
          <w:sz w:val="20"/>
          <w:szCs w:val="20"/>
        </w:rPr>
      </w:pPr>
      <w:r w:rsidRPr="008830EF">
        <w:rPr>
          <w:rFonts w:ascii="Noto Sans" w:hAnsi="Noto Sans" w:cs="Noto Sans"/>
          <w:sz w:val="20"/>
          <w:szCs w:val="20"/>
        </w:rPr>
        <w:t>Parts of the district are connected to the Queensland State electricity grid w</w:t>
      </w:r>
      <w:r w:rsidR="006B3807" w:rsidRPr="008830EF">
        <w:rPr>
          <w:rFonts w:ascii="Noto Sans" w:hAnsi="Noto Sans" w:cs="Noto Sans"/>
          <w:sz w:val="20"/>
          <w:szCs w:val="20"/>
        </w:rPr>
        <w:t>h</w:t>
      </w:r>
      <w:r w:rsidRPr="008830EF">
        <w:rPr>
          <w:rFonts w:ascii="Noto Sans" w:hAnsi="Noto Sans" w:cs="Noto Sans"/>
          <w:sz w:val="20"/>
          <w:szCs w:val="20"/>
        </w:rPr>
        <w:t xml:space="preserve">ereas in </w:t>
      </w:r>
      <w:r w:rsidR="006B4B00" w:rsidRPr="008830EF">
        <w:rPr>
          <w:rFonts w:ascii="Noto Sans" w:hAnsi="Noto Sans" w:cs="Noto Sans"/>
          <w:sz w:val="20"/>
          <w:szCs w:val="20"/>
        </w:rPr>
        <w:t>several</w:t>
      </w:r>
      <w:r w:rsidRPr="008830EF">
        <w:rPr>
          <w:rFonts w:ascii="Noto Sans" w:hAnsi="Noto Sans" w:cs="Noto Sans"/>
          <w:sz w:val="20"/>
          <w:szCs w:val="20"/>
        </w:rPr>
        <w:t xml:space="preserve"> isolated and remote </w:t>
      </w:r>
      <w:r w:rsidR="00F73053" w:rsidRPr="008830EF">
        <w:rPr>
          <w:rFonts w:ascii="Noto Sans" w:hAnsi="Noto Sans" w:cs="Noto Sans"/>
          <w:sz w:val="20"/>
          <w:szCs w:val="20"/>
        </w:rPr>
        <w:t>communities’</w:t>
      </w:r>
      <w:r w:rsidRPr="008830EF">
        <w:rPr>
          <w:rFonts w:ascii="Noto Sans" w:hAnsi="Noto Sans" w:cs="Noto Sans"/>
          <w:sz w:val="20"/>
          <w:szCs w:val="20"/>
        </w:rPr>
        <w:t xml:space="preserve"> electricity is distributed by generators.</w:t>
      </w:r>
      <w:r w:rsidR="008E7ED8" w:rsidRPr="008830EF">
        <w:rPr>
          <w:rFonts w:ascii="Noto Sans" w:hAnsi="Noto Sans" w:cs="Noto Sans"/>
          <w:sz w:val="20"/>
          <w:szCs w:val="20"/>
        </w:rPr>
        <w:t xml:space="preserve"> </w:t>
      </w:r>
    </w:p>
    <w:p w14:paraId="52F8F0F9" w14:textId="77777777" w:rsidR="00342867" w:rsidRPr="008830EF" w:rsidRDefault="00342867" w:rsidP="00D20F58">
      <w:pPr>
        <w:jc w:val="both"/>
        <w:rPr>
          <w:rFonts w:ascii="Noto Sans" w:hAnsi="Noto Sans" w:cs="Noto Sans"/>
          <w:sz w:val="20"/>
          <w:szCs w:val="20"/>
        </w:rPr>
      </w:pPr>
    </w:p>
    <w:p w14:paraId="33416F5A" w14:textId="77777777" w:rsidR="00500394" w:rsidRPr="008830EF" w:rsidRDefault="00500394" w:rsidP="00D20F58">
      <w:pPr>
        <w:jc w:val="both"/>
        <w:rPr>
          <w:rFonts w:ascii="Noto Sans" w:hAnsi="Noto Sans" w:cs="Noto Sans"/>
          <w:sz w:val="20"/>
          <w:szCs w:val="20"/>
        </w:rPr>
      </w:pPr>
    </w:p>
    <w:p w14:paraId="7059A2F0" w14:textId="77777777" w:rsidR="00342867" w:rsidRPr="008830EF" w:rsidRDefault="00342867" w:rsidP="00D20F58">
      <w:pPr>
        <w:pStyle w:val="Heading2"/>
        <w:jc w:val="both"/>
      </w:pPr>
      <w:bookmarkStart w:id="82" w:name="_Toc237263644"/>
      <w:r w:rsidRPr="008830EF">
        <w:t>Water Supply and Sewerage treatment and disposal networks</w:t>
      </w:r>
      <w:bookmarkEnd w:id="82"/>
    </w:p>
    <w:p w14:paraId="39CCC9D3" w14:textId="77777777" w:rsidR="00342867" w:rsidRPr="008830EF" w:rsidRDefault="00342867" w:rsidP="00D20F58">
      <w:pPr>
        <w:jc w:val="both"/>
        <w:rPr>
          <w:rFonts w:ascii="Noto Sans" w:hAnsi="Noto Sans" w:cs="Noto Sans"/>
          <w:sz w:val="20"/>
          <w:szCs w:val="20"/>
        </w:rPr>
      </w:pPr>
    </w:p>
    <w:p w14:paraId="00676837" w14:textId="77777777" w:rsidR="00342867" w:rsidRPr="008830EF" w:rsidRDefault="00342867" w:rsidP="00D20F58">
      <w:pPr>
        <w:jc w:val="both"/>
        <w:rPr>
          <w:rFonts w:ascii="Noto Sans" w:hAnsi="Noto Sans" w:cs="Noto Sans"/>
          <w:sz w:val="20"/>
          <w:szCs w:val="20"/>
        </w:rPr>
      </w:pPr>
      <w:r w:rsidRPr="008830EF">
        <w:rPr>
          <w:rFonts w:ascii="Noto Sans" w:hAnsi="Noto Sans" w:cs="Noto Sans"/>
          <w:sz w:val="20"/>
          <w:szCs w:val="20"/>
        </w:rPr>
        <w:t>Council</w:t>
      </w:r>
      <w:r w:rsidR="005E5ED8" w:rsidRPr="008830EF">
        <w:rPr>
          <w:rFonts w:ascii="Noto Sans" w:hAnsi="Noto Sans" w:cs="Noto Sans"/>
          <w:sz w:val="20"/>
          <w:szCs w:val="20"/>
        </w:rPr>
        <w:t>s</w:t>
      </w:r>
      <w:r w:rsidRPr="008830EF">
        <w:rPr>
          <w:rFonts w:ascii="Noto Sans" w:hAnsi="Noto Sans" w:cs="Noto Sans"/>
          <w:sz w:val="20"/>
          <w:szCs w:val="20"/>
        </w:rPr>
        <w:t xml:space="preserve"> provides water reticulation to the communit</w:t>
      </w:r>
      <w:r w:rsidR="005E5ED8" w:rsidRPr="008830EF">
        <w:rPr>
          <w:rFonts w:ascii="Noto Sans" w:hAnsi="Noto Sans" w:cs="Noto Sans"/>
          <w:sz w:val="20"/>
          <w:szCs w:val="20"/>
        </w:rPr>
        <w:t xml:space="preserve">ies and townships across the Cairns Disaster District. To provide ability for readers to comprehend what is in each location all </w:t>
      </w:r>
      <w:r w:rsidR="00C4755F" w:rsidRPr="008830EF">
        <w:rPr>
          <w:rFonts w:ascii="Noto Sans" w:hAnsi="Noto Sans" w:cs="Noto Sans"/>
          <w:sz w:val="20"/>
          <w:szCs w:val="20"/>
        </w:rPr>
        <w:t>fifteen</w:t>
      </w:r>
      <w:r w:rsidR="005E5ED8" w:rsidRPr="008830EF">
        <w:rPr>
          <w:rFonts w:ascii="Noto Sans" w:hAnsi="Noto Sans" w:cs="Noto Sans"/>
          <w:sz w:val="20"/>
          <w:szCs w:val="20"/>
        </w:rPr>
        <w:t xml:space="preserve"> council </w:t>
      </w:r>
      <w:r w:rsidR="00C4755F" w:rsidRPr="008830EF">
        <w:rPr>
          <w:rFonts w:ascii="Noto Sans" w:hAnsi="Noto Sans" w:cs="Noto Sans"/>
          <w:sz w:val="20"/>
          <w:szCs w:val="20"/>
        </w:rPr>
        <w:t xml:space="preserve">and one Town Authority </w:t>
      </w:r>
      <w:r w:rsidR="005E5ED8" w:rsidRPr="008830EF">
        <w:rPr>
          <w:rFonts w:ascii="Noto Sans" w:hAnsi="Noto Sans" w:cs="Noto Sans"/>
          <w:sz w:val="20"/>
          <w:szCs w:val="20"/>
        </w:rPr>
        <w:t>web sites are provided below for further research.</w:t>
      </w:r>
    </w:p>
    <w:p w14:paraId="1A15C12D" w14:textId="77777777" w:rsidR="00832BF2" w:rsidRPr="008830EF" w:rsidRDefault="00832BF2" w:rsidP="00D20F58">
      <w:pPr>
        <w:jc w:val="both"/>
        <w:rPr>
          <w:rFonts w:ascii="Noto Sans" w:hAnsi="Noto Sans" w:cs="Noto Sans"/>
          <w:sz w:val="20"/>
          <w:szCs w:val="20"/>
        </w:rPr>
      </w:pPr>
    </w:p>
    <w:p w14:paraId="4FA0A1DB" w14:textId="1BDF89AE" w:rsidR="00832BF2" w:rsidRPr="008830EF" w:rsidRDefault="00832BF2" w:rsidP="00D20F58">
      <w:pPr>
        <w:jc w:val="both"/>
        <w:rPr>
          <w:rFonts w:ascii="Noto Sans" w:eastAsia="SimSun" w:hAnsi="Noto Sans" w:cs="Noto Sans"/>
          <w:sz w:val="20"/>
          <w:szCs w:val="20"/>
        </w:rPr>
      </w:pPr>
      <w:hyperlink r:id="rId87" w:history="1">
        <w:r w:rsidRPr="008830EF">
          <w:rPr>
            <w:rStyle w:val="Hyperlink"/>
            <w:rFonts w:ascii="Noto Sans" w:eastAsia="SimSun" w:hAnsi="Noto Sans" w:cs="Noto Sans"/>
            <w:sz w:val="20"/>
            <w:szCs w:val="20"/>
          </w:rPr>
          <w:t>Aurukun Shire Council</w:t>
        </w:r>
      </w:hyperlink>
      <w:r w:rsidRPr="008830EF">
        <w:rPr>
          <w:rFonts w:ascii="Noto Sans" w:eastAsia="SimSun" w:hAnsi="Noto Sans" w:cs="Noto Sans"/>
          <w:sz w:val="20"/>
          <w:szCs w:val="20"/>
        </w:rPr>
        <w:t xml:space="preserve"> </w:t>
      </w:r>
    </w:p>
    <w:p w14:paraId="606E33D7" w14:textId="60141963" w:rsidR="00832BF2" w:rsidRPr="008830EF" w:rsidRDefault="00832BF2" w:rsidP="00D20F58">
      <w:pPr>
        <w:jc w:val="both"/>
        <w:rPr>
          <w:rFonts w:ascii="Noto Sans" w:eastAsia="SimSun" w:hAnsi="Noto Sans" w:cs="Noto Sans"/>
          <w:sz w:val="20"/>
          <w:szCs w:val="20"/>
        </w:rPr>
      </w:pPr>
      <w:hyperlink r:id="rId88" w:history="1">
        <w:r w:rsidRPr="008830EF">
          <w:rPr>
            <w:rStyle w:val="Hyperlink"/>
            <w:rFonts w:ascii="Noto Sans" w:eastAsia="SimSun" w:hAnsi="Noto Sans" w:cs="Noto Sans"/>
            <w:sz w:val="20"/>
            <w:szCs w:val="20"/>
          </w:rPr>
          <w:t>Cairns Regional Council</w:t>
        </w:r>
      </w:hyperlink>
      <w:r w:rsidRPr="008830EF">
        <w:rPr>
          <w:rFonts w:ascii="Noto Sans" w:eastAsia="SimSun" w:hAnsi="Noto Sans" w:cs="Noto Sans"/>
          <w:sz w:val="20"/>
          <w:szCs w:val="20"/>
        </w:rPr>
        <w:t xml:space="preserve"> </w:t>
      </w:r>
    </w:p>
    <w:p w14:paraId="7EC7B6FD" w14:textId="7E203C9E" w:rsidR="00832BF2" w:rsidRPr="008830EF" w:rsidRDefault="00832BF2" w:rsidP="00D20F58">
      <w:pPr>
        <w:jc w:val="both"/>
        <w:rPr>
          <w:rFonts w:ascii="Noto Sans" w:eastAsia="SimSun" w:hAnsi="Noto Sans" w:cs="Noto Sans"/>
          <w:sz w:val="20"/>
          <w:szCs w:val="20"/>
        </w:rPr>
      </w:pPr>
      <w:hyperlink r:id="rId89" w:history="1">
        <w:r w:rsidRPr="008830EF">
          <w:rPr>
            <w:rStyle w:val="Hyperlink"/>
            <w:rFonts w:ascii="Noto Sans" w:eastAsia="SimSun" w:hAnsi="Noto Sans" w:cs="Noto Sans"/>
            <w:sz w:val="20"/>
            <w:szCs w:val="20"/>
          </w:rPr>
          <w:t>Cook Shire Council</w:t>
        </w:r>
      </w:hyperlink>
      <w:r w:rsidRPr="008830EF">
        <w:rPr>
          <w:rFonts w:ascii="Noto Sans" w:eastAsia="SimSun" w:hAnsi="Noto Sans" w:cs="Noto Sans"/>
          <w:sz w:val="20"/>
          <w:szCs w:val="20"/>
        </w:rPr>
        <w:t xml:space="preserve"> </w:t>
      </w:r>
    </w:p>
    <w:p w14:paraId="4EC3F9BA" w14:textId="7D83FFEF" w:rsidR="00832BF2" w:rsidRPr="008830EF" w:rsidRDefault="00832BF2" w:rsidP="00D20F58">
      <w:pPr>
        <w:jc w:val="both"/>
        <w:rPr>
          <w:rFonts w:ascii="Noto Sans" w:eastAsia="SimSun" w:hAnsi="Noto Sans" w:cs="Noto Sans"/>
          <w:sz w:val="20"/>
          <w:szCs w:val="20"/>
        </w:rPr>
      </w:pPr>
      <w:hyperlink r:id="rId90" w:history="1">
        <w:r w:rsidRPr="008830EF">
          <w:rPr>
            <w:rStyle w:val="Hyperlink"/>
            <w:rFonts w:ascii="Noto Sans" w:eastAsia="SimSun" w:hAnsi="Noto Sans" w:cs="Noto Sans"/>
            <w:sz w:val="20"/>
            <w:szCs w:val="20"/>
          </w:rPr>
          <w:t>Douglas Shire Council</w:t>
        </w:r>
      </w:hyperlink>
      <w:r w:rsidRPr="008830EF">
        <w:rPr>
          <w:rFonts w:ascii="Noto Sans" w:eastAsia="SimSun" w:hAnsi="Noto Sans" w:cs="Noto Sans"/>
          <w:sz w:val="20"/>
          <w:szCs w:val="20"/>
        </w:rPr>
        <w:t xml:space="preserve"> </w:t>
      </w:r>
    </w:p>
    <w:p w14:paraId="4F502B1D" w14:textId="7C541B40" w:rsidR="00832BF2" w:rsidRPr="008830EF" w:rsidRDefault="00832BF2" w:rsidP="00D20F58">
      <w:pPr>
        <w:jc w:val="both"/>
        <w:rPr>
          <w:rFonts w:ascii="Noto Sans" w:eastAsia="SimSun" w:hAnsi="Noto Sans" w:cs="Noto Sans"/>
          <w:sz w:val="20"/>
          <w:szCs w:val="20"/>
        </w:rPr>
      </w:pPr>
      <w:hyperlink r:id="rId91" w:history="1">
        <w:r w:rsidRPr="008830EF">
          <w:rPr>
            <w:rStyle w:val="Hyperlink"/>
            <w:rFonts w:ascii="Noto Sans" w:eastAsia="SimSun" w:hAnsi="Noto Sans" w:cs="Noto Sans"/>
            <w:sz w:val="20"/>
            <w:szCs w:val="20"/>
          </w:rPr>
          <w:t>Hopevale Aboriginal Shire Council</w:t>
        </w:r>
      </w:hyperlink>
      <w:r w:rsidRPr="008830EF">
        <w:rPr>
          <w:rFonts w:ascii="Noto Sans" w:eastAsia="SimSun" w:hAnsi="Noto Sans" w:cs="Noto Sans"/>
          <w:sz w:val="20"/>
          <w:szCs w:val="20"/>
        </w:rPr>
        <w:t xml:space="preserve"> </w:t>
      </w:r>
    </w:p>
    <w:p w14:paraId="5192C982" w14:textId="248206D2" w:rsidR="00832BF2" w:rsidRPr="008830EF" w:rsidRDefault="00832BF2" w:rsidP="00D20F58">
      <w:pPr>
        <w:jc w:val="both"/>
        <w:rPr>
          <w:rFonts w:ascii="Noto Sans" w:eastAsia="SimSun" w:hAnsi="Noto Sans" w:cs="Noto Sans"/>
          <w:sz w:val="20"/>
          <w:szCs w:val="20"/>
        </w:rPr>
      </w:pPr>
      <w:hyperlink r:id="rId92" w:history="1">
        <w:r w:rsidRPr="008830EF">
          <w:rPr>
            <w:rStyle w:val="Hyperlink"/>
            <w:rFonts w:ascii="Noto Sans" w:eastAsia="SimSun" w:hAnsi="Noto Sans" w:cs="Noto Sans"/>
            <w:sz w:val="20"/>
            <w:szCs w:val="20"/>
          </w:rPr>
          <w:t>Kowanyama Aboriginal Shire Council</w:t>
        </w:r>
      </w:hyperlink>
      <w:r w:rsidRPr="008830EF">
        <w:rPr>
          <w:rFonts w:ascii="Noto Sans" w:eastAsia="SimSun" w:hAnsi="Noto Sans" w:cs="Noto Sans"/>
          <w:sz w:val="20"/>
          <w:szCs w:val="20"/>
        </w:rPr>
        <w:t xml:space="preserve"> </w:t>
      </w:r>
    </w:p>
    <w:p w14:paraId="07494F21" w14:textId="30AB65DC" w:rsidR="00832BF2" w:rsidRPr="008830EF" w:rsidRDefault="00832BF2" w:rsidP="00D20F58">
      <w:pPr>
        <w:jc w:val="both"/>
        <w:rPr>
          <w:rFonts w:ascii="Noto Sans" w:eastAsia="SimSun" w:hAnsi="Noto Sans" w:cs="Noto Sans"/>
          <w:sz w:val="20"/>
          <w:szCs w:val="20"/>
        </w:rPr>
      </w:pPr>
      <w:hyperlink r:id="rId93" w:history="1">
        <w:r w:rsidRPr="008830EF">
          <w:rPr>
            <w:rStyle w:val="Hyperlink"/>
            <w:rFonts w:ascii="Noto Sans" w:eastAsia="SimSun" w:hAnsi="Noto Sans" w:cs="Noto Sans"/>
            <w:sz w:val="20"/>
            <w:szCs w:val="20"/>
          </w:rPr>
          <w:t>Lockhart River Aboriginal Shire Council</w:t>
        </w:r>
      </w:hyperlink>
      <w:r w:rsidRPr="008830EF">
        <w:rPr>
          <w:rFonts w:ascii="Noto Sans" w:eastAsia="SimSun" w:hAnsi="Noto Sans" w:cs="Noto Sans"/>
          <w:sz w:val="20"/>
          <w:szCs w:val="20"/>
        </w:rPr>
        <w:t xml:space="preserve"> </w:t>
      </w:r>
    </w:p>
    <w:p w14:paraId="226D62BB" w14:textId="61E730CC" w:rsidR="00832BF2" w:rsidRPr="008830EF" w:rsidRDefault="00832BF2" w:rsidP="00D20F58">
      <w:pPr>
        <w:jc w:val="both"/>
        <w:rPr>
          <w:rFonts w:ascii="Noto Sans" w:eastAsia="SimSun" w:hAnsi="Noto Sans" w:cs="Noto Sans"/>
          <w:sz w:val="20"/>
          <w:szCs w:val="20"/>
        </w:rPr>
      </w:pPr>
      <w:hyperlink r:id="rId94" w:history="1">
        <w:r w:rsidRPr="008830EF">
          <w:rPr>
            <w:rStyle w:val="Hyperlink"/>
            <w:rFonts w:ascii="Noto Sans" w:eastAsia="SimSun" w:hAnsi="Noto Sans" w:cs="Noto Sans"/>
            <w:sz w:val="20"/>
            <w:szCs w:val="20"/>
          </w:rPr>
          <w:t>Mapoon Aboriginal Shire Council</w:t>
        </w:r>
      </w:hyperlink>
      <w:r w:rsidRPr="008830EF">
        <w:rPr>
          <w:rFonts w:ascii="Noto Sans" w:eastAsia="SimSun" w:hAnsi="Noto Sans" w:cs="Noto Sans"/>
          <w:sz w:val="20"/>
          <w:szCs w:val="20"/>
        </w:rPr>
        <w:t xml:space="preserve"> </w:t>
      </w:r>
    </w:p>
    <w:p w14:paraId="59716D2F" w14:textId="49EA5E25" w:rsidR="00832BF2" w:rsidRPr="008830EF" w:rsidRDefault="00832BF2" w:rsidP="00D20F58">
      <w:pPr>
        <w:jc w:val="both"/>
        <w:rPr>
          <w:rFonts w:ascii="Noto Sans" w:eastAsia="SimSun" w:hAnsi="Noto Sans" w:cs="Noto Sans"/>
          <w:sz w:val="20"/>
          <w:szCs w:val="20"/>
        </w:rPr>
      </w:pPr>
      <w:hyperlink r:id="rId95" w:history="1">
        <w:r w:rsidRPr="008830EF">
          <w:rPr>
            <w:rStyle w:val="Hyperlink"/>
            <w:rFonts w:ascii="Noto Sans" w:eastAsia="SimSun" w:hAnsi="Noto Sans" w:cs="Noto Sans"/>
            <w:sz w:val="20"/>
            <w:szCs w:val="20"/>
          </w:rPr>
          <w:t>Napranum Aboriginal Shire Council</w:t>
        </w:r>
      </w:hyperlink>
      <w:r w:rsidRPr="008830EF">
        <w:rPr>
          <w:rFonts w:ascii="Noto Sans" w:eastAsia="SimSun" w:hAnsi="Noto Sans" w:cs="Noto Sans"/>
          <w:sz w:val="20"/>
          <w:szCs w:val="20"/>
        </w:rPr>
        <w:t xml:space="preserve"> </w:t>
      </w:r>
    </w:p>
    <w:p w14:paraId="6F768853" w14:textId="6039434A" w:rsidR="00832BF2" w:rsidRPr="008830EF" w:rsidRDefault="00832BF2" w:rsidP="00D20F58">
      <w:pPr>
        <w:jc w:val="both"/>
        <w:rPr>
          <w:rFonts w:ascii="Noto Sans" w:eastAsia="SimSun" w:hAnsi="Noto Sans" w:cs="Noto Sans"/>
          <w:sz w:val="20"/>
          <w:szCs w:val="20"/>
        </w:rPr>
      </w:pPr>
      <w:hyperlink r:id="rId96" w:history="1">
        <w:r w:rsidRPr="008830EF">
          <w:rPr>
            <w:rStyle w:val="Hyperlink"/>
            <w:rFonts w:ascii="Noto Sans" w:eastAsia="SimSun" w:hAnsi="Noto Sans" w:cs="Noto Sans"/>
            <w:sz w:val="20"/>
            <w:szCs w:val="20"/>
          </w:rPr>
          <w:t>Northern Peninsula Area Regional Council</w:t>
        </w:r>
      </w:hyperlink>
      <w:r w:rsidRPr="008830EF">
        <w:rPr>
          <w:rFonts w:ascii="Noto Sans" w:eastAsia="SimSun" w:hAnsi="Noto Sans" w:cs="Noto Sans"/>
          <w:sz w:val="20"/>
          <w:szCs w:val="20"/>
        </w:rPr>
        <w:t xml:space="preserve"> </w:t>
      </w:r>
    </w:p>
    <w:p w14:paraId="3158D9B4" w14:textId="536B38E9" w:rsidR="00832BF2" w:rsidRPr="008830EF" w:rsidRDefault="00832BF2" w:rsidP="00D20F58">
      <w:pPr>
        <w:jc w:val="both"/>
        <w:rPr>
          <w:rFonts w:ascii="Noto Sans" w:eastAsia="SimSun" w:hAnsi="Noto Sans" w:cs="Noto Sans"/>
          <w:sz w:val="20"/>
          <w:szCs w:val="20"/>
        </w:rPr>
      </w:pPr>
      <w:hyperlink r:id="rId97" w:history="1">
        <w:proofErr w:type="spellStart"/>
        <w:r w:rsidRPr="008830EF">
          <w:rPr>
            <w:rStyle w:val="Hyperlink"/>
            <w:rFonts w:ascii="Noto Sans" w:eastAsia="SimSun" w:hAnsi="Noto Sans" w:cs="Noto Sans"/>
            <w:sz w:val="20"/>
            <w:szCs w:val="20"/>
          </w:rPr>
          <w:t>Pormpuraaw</w:t>
        </w:r>
        <w:proofErr w:type="spellEnd"/>
        <w:r w:rsidRPr="008830EF">
          <w:rPr>
            <w:rStyle w:val="Hyperlink"/>
            <w:rFonts w:ascii="Noto Sans" w:eastAsia="SimSun" w:hAnsi="Noto Sans" w:cs="Noto Sans"/>
            <w:sz w:val="20"/>
            <w:szCs w:val="20"/>
          </w:rPr>
          <w:t xml:space="preserve"> Aboriginal Shire Council</w:t>
        </w:r>
      </w:hyperlink>
      <w:r w:rsidRPr="008830EF">
        <w:rPr>
          <w:rFonts w:ascii="Noto Sans" w:eastAsia="SimSun" w:hAnsi="Noto Sans" w:cs="Noto Sans"/>
          <w:sz w:val="20"/>
          <w:szCs w:val="20"/>
        </w:rPr>
        <w:t xml:space="preserve"> </w:t>
      </w:r>
    </w:p>
    <w:p w14:paraId="38A4AA7A" w14:textId="01AB57A3" w:rsidR="00832BF2" w:rsidRPr="008830EF" w:rsidRDefault="00832BF2" w:rsidP="00D20F58">
      <w:pPr>
        <w:jc w:val="both"/>
        <w:rPr>
          <w:rFonts w:ascii="Noto Sans" w:eastAsia="SimSun" w:hAnsi="Noto Sans" w:cs="Noto Sans"/>
          <w:sz w:val="20"/>
          <w:szCs w:val="20"/>
        </w:rPr>
      </w:pPr>
      <w:hyperlink r:id="rId98" w:history="1">
        <w:r w:rsidRPr="008830EF">
          <w:rPr>
            <w:rStyle w:val="Hyperlink"/>
            <w:rFonts w:ascii="Noto Sans" w:eastAsia="SimSun" w:hAnsi="Noto Sans" w:cs="Noto Sans"/>
            <w:sz w:val="20"/>
            <w:szCs w:val="20"/>
          </w:rPr>
          <w:t>Weipa Town Authority</w:t>
        </w:r>
      </w:hyperlink>
      <w:r w:rsidRPr="008830EF">
        <w:rPr>
          <w:rFonts w:ascii="Noto Sans" w:eastAsia="SimSun" w:hAnsi="Noto Sans" w:cs="Noto Sans"/>
          <w:sz w:val="20"/>
          <w:szCs w:val="20"/>
        </w:rPr>
        <w:t xml:space="preserve"> </w:t>
      </w:r>
    </w:p>
    <w:p w14:paraId="202CED3A" w14:textId="328DC252" w:rsidR="00832BF2" w:rsidRPr="008830EF" w:rsidRDefault="00832BF2" w:rsidP="00D20F58">
      <w:pPr>
        <w:jc w:val="both"/>
        <w:rPr>
          <w:rFonts w:ascii="Noto Sans" w:eastAsia="SimSun" w:hAnsi="Noto Sans" w:cs="Noto Sans"/>
          <w:sz w:val="20"/>
          <w:szCs w:val="20"/>
        </w:rPr>
      </w:pPr>
      <w:hyperlink r:id="rId99" w:history="1">
        <w:proofErr w:type="spellStart"/>
        <w:r w:rsidRPr="008830EF">
          <w:rPr>
            <w:rStyle w:val="Hyperlink"/>
            <w:rFonts w:ascii="Noto Sans" w:eastAsia="SimSun" w:hAnsi="Noto Sans" w:cs="Noto Sans"/>
            <w:sz w:val="20"/>
            <w:szCs w:val="20"/>
          </w:rPr>
          <w:t>Wujal</w:t>
        </w:r>
        <w:proofErr w:type="spellEnd"/>
        <w:r w:rsidRPr="008830EF">
          <w:rPr>
            <w:rStyle w:val="Hyperlink"/>
            <w:rFonts w:ascii="Noto Sans" w:eastAsia="SimSun" w:hAnsi="Noto Sans" w:cs="Noto Sans"/>
            <w:sz w:val="20"/>
            <w:szCs w:val="20"/>
          </w:rPr>
          <w:t xml:space="preserve"> </w:t>
        </w:r>
        <w:proofErr w:type="spellStart"/>
        <w:r w:rsidRPr="008830EF">
          <w:rPr>
            <w:rStyle w:val="Hyperlink"/>
            <w:rFonts w:ascii="Noto Sans" w:eastAsia="SimSun" w:hAnsi="Noto Sans" w:cs="Noto Sans"/>
            <w:sz w:val="20"/>
            <w:szCs w:val="20"/>
          </w:rPr>
          <w:t>Wujal</w:t>
        </w:r>
        <w:proofErr w:type="spellEnd"/>
        <w:r w:rsidRPr="008830EF">
          <w:rPr>
            <w:rStyle w:val="Hyperlink"/>
            <w:rFonts w:ascii="Noto Sans" w:eastAsia="SimSun" w:hAnsi="Noto Sans" w:cs="Noto Sans"/>
            <w:sz w:val="20"/>
            <w:szCs w:val="20"/>
          </w:rPr>
          <w:t xml:space="preserve"> Aboriginal Shire Council</w:t>
        </w:r>
      </w:hyperlink>
      <w:r w:rsidRPr="008830EF">
        <w:rPr>
          <w:rFonts w:ascii="Noto Sans" w:eastAsia="SimSun" w:hAnsi="Noto Sans" w:cs="Noto Sans"/>
          <w:sz w:val="20"/>
          <w:szCs w:val="20"/>
        </w:rPr>
        <w:t xml:space="preserve"> </w:t>
      </w:r>
    </w:p>
    <w:p w14:paraId="76959AEA" w14:textId="4464EDA7" w:rsidR="00832BF2" w:rsidRPr="008830EF" w:rsidRDefault="00832BF2" w:rsidP="00D20F58">
      <w:pPr>
        <w:jc w:val="both"/>
        <w:rPr>
          <w:rFonts w:ascii="Noto Sans" w:eastAsia="SimSun" w:hAnsi="Noto Sans" w:cs="Noto Sans"/>
          <w:sz w:val="20"/>
          <w:szCs w:val="20"/>
        </w:rPr>
      </w:pPr>
      <w:hyperlink r:id="rId100" w:history="1">
        <w:r w:rsidRPr="008830EF">
          <w:rPr>
            <w:rStyle w:val="Hyperlink"/>
            <w:rFonts w:ascii="Noto Sans" w:eastAsia="SimSun" w:hAnsi="Noto Sans" w:cs="Noto Sans"/>
            <w:sz w:val="20"/>
            <w:szCs w:val="20"/>
          </w:rPr>
          <w:t>Torres Shire Council</w:t>
        </w:r>
      </w:hyperlink>
      <w:r w:rsidRPr="008830EF">
        <w:rPr>
          <w:rFonts w:ascii="Noto Sans" w:eastAsia="SimSun" w:hAnsi="Noto Sans" w:cs="Noto Sans"/>
          <w:sz w:val="20"/>
          <w:szCs w:val="20"/>
        </w:rPr>
        <w:t xml:space="preserve"> </w:t>
      </w:r>
    </w:p>
    <w:p w14:paraId="646502D5" w14:textId="225C4AC0" w:rsidR="00832BF2" w:rsidRPr="008830EF" w:rsidRDefault="00832BF2" w:rsidP="00D20F58">
      <w:pPr>
        <w:jc w:val="both"/>
        <w:rPr>
          <w:rFonts w:ascii="Noto Sans" w:eastAsia="SimSun" w:hAnsi="Noto Sans" w:cs="Noto Sans"/>
          <w:sz w:val="20"/>
          <w:szCs w:val="20"/>
        </w:rPr>
      </w:pPr>
      <w:hyperlink r:id="rId101" w:history="1">
        <w:r w:rsidRPr="008830EF">
          <w:rPr>
            <w:rStyle w:val="Hyperlink"/>
            <w:rFonts w:ascii="Noto Sans" w:eastAsia="SimSun" w:hAnsi="Noto Sans" w:cs="Noto Sans"/>
            <w:sz w:val="20"/>
            <w:szCs w:val="20"/>
          </w:rPr>
          <w:t>Torres Strait Island Regional Council</w:t>
        </w:r>
      </w:hyperlink>
      <w:r w:rsidRPr="008830EF">
        <w:rPr>
          <w:rFonts w:ascii="Noto Sans" w:eastAsia="SimSun" w:hAnsi="Noto Sans" w:cs="Noto Sans"/>
          <w:sz w:val="20"/>
          <w:szCs w:val="20"/>
        </w:rPr>
        <w:t xml:space="preserve"> </w:t>
      </w:r>
    </w:p>
    <w:p w14:paraId="122AA117" w14:textId="78959F4D" w:rsidR="00832BF2" w:rsidRPr="008830EF" w:rsidRDefault="00832BF2" w:rsidP="00D20F58">
      <w:pPr>
        <w:jc w:val="both"/>
        <w:rPr>
          <w:rFonts w:ascii="Noto Sans" w:eastAsia="SimSun" w:hAnsi="Noto Sans" w:cs="Noto Sans"/>
          <w:sz w:val="20"/>
          <w:szCs w:val="20"/>
        </w:rPr>
      </w:pPr>
      <w:hyperlink r:id="rId102" w:history="1">
        <w:r w:rsidRPr="008830EF">
          <w:rPr>
            <w:rStyle w:val="Hyperlink"/>
            <w:rFonts w:ascii="Noto Sans" w:eastAsia="SimSun" w:hAnsi="Noto Sans" w:cs="Noto Sans"/>
            <w:sz w:val="20"/>
            <w:szCs w:val="20"/>
          </w:rPr>
          <w:t>Yarrabah Shire Council</w:t>
        </w:r>
      </w:hyperlink>
      <w:r w:rsidRPr="008830EF">
        <w:rPr>
          <w:rFonts w:ascii="Noto Sans" w:eastAsia="SimSun" w:hAnsi="Noto Sans" w:cs="Noto Sans"/>
          <w:sz w:val="20"/>
          <w:szCs w:val="20"/>
        </w:rPr>
        <w:t xml:space="preserve"> </w:t>
      </w:r>
    </w:p>
    <w:p w14:paraId="08729E90" w14:textId="77777777" w:rsidR="00832BF2" w:rsidRDefault="00832BF2" w:rsidP="00D20F58">
      <w:pPr>
        <w:jc w:val="both"/>
        <w:rPr>
          <w:rFonts w:ascii="Noto Sans" w:eastAsia="SimSun" w:hAnsi="Noto Sans" w:cs="Noto Sans"/>
          <w:sz w:val="20"/>
          <w:szCs w:val="20"/>
        </w:rPr>
      </w:pPr>
    </w:p>
    <w:p w14:paraId="2F220735" w14:textId="77777777" w:rsidR="00A13B94" w:rsidRPr="008830EF" w:rsidRDefault="00A13B94" w:rsidP="00D20F58">
      <w:pPr>
        <w:jc w:val="both"/>
        <w:rPr>
          <w:rFonts w:ascii="Noto Sans" w:eastAsia="SimSun" w:hAnsi="Noto Sans" w:cs="Noto Sans"/>
          <w:sz w:val="20"/>
          <w:szCs w:val="20"/>
        </w:rPr>
      </w:pPr>
    </w:p>
    <w:p w14:paraId="3039BE6C" w14:textId="77777777" w:rsidR="00897C21" w:rsidRPr="008830EF" w:rsidRDefault="00897C21" w:rsidP="00D20F58">
      <w:pPr>
        <w:pStyle w:val="Heading2"/>
        <w:jc w:val="both"/>
        <w:rPr>
          <w:rFonts w:eastAsia="SimSun"/>
        </w:rPr>
      </w:pPr>
      <w:bookmarkStart w:id="83" w:name="_Toc237263645"/>
      <w:r w:rsidRPr="008830EF">
        <w:rPr>
          <w:rFonts w:eastAsia="SimSun"/>
        </w:rPr>
        <w:t>Hazards</w:t>
      </w:r>
      <w:bookmarkEnd w:id="83"/>
    </w:p>
    <w:p w14:paraId="324B1358" w14:textId="77777777" w:rsidR="00897C21" w:rsidRPr="008830EF" w:rsidRDefault="00897C21" w:rsidP="00D20F58">
      <w:pPr>
        <w:jc w:val="both"/>
        <w:rPr>
          <w:rFonts w:ascii="Noto Sans" w:eastAsia="SimSun" w:hAnsi="Noto Sans" w:cs="Noto Sans"/>
          <w:sz w:val="20"/>
          <w:szCs w:val="20"/>
        </w:rPr>
      </w:pPr>
    </w:p>
    <w:p w14:paraId="0531F635" w14:textId="77777777" w:rsidR="005E68E1" w:rsidRPr="008830EF" w:rsidRDefault="005E68E1" w:rsidP="00D20F58">
      <w:pPr>
        <w:jc w:val="both"/>
        <w:rPr>
          <w:rFonts w:ascii="Noto Sans" w:hAnsi="Noto Sans" w:cs="Noto Sans"/>
          <w:sz w:val="20"/>
          <w:szCs w:val="20"/>
        </w:rPr>
      </w:pPr>
      <w:r w:rsidRPr="008830EF">
        <w:rPr>
          <w:rFonts w:ascii="Noto Sans" w:hAnsi="Noto Sans" w:cs="Noto Sans"/>
          <w:sz w:val="20"/>
          <w:szCs w:val="20"/>
        </w:rPr>
        <w:t xml:space="preserve">Each Local Government has </w:t>
      </w:r>
      <w:proofErr w:type="gramStart"/>
      <w:r w:rsidRPr="008830EF">
        <w:rPr>
          <w:rFonts w:ascii="Noto Sans" w:hAnsi="Noto Sans" w:cs="Noto Sans"/>
          <w:sz w:val="20"/>
          <w:szCs w:val="20"/>
        </w:rPr>
        <w:t>conducted an assessment of</w:t>
      </w:r>
      <w:proofErr w:type="gramEnd"/>
      <w:r w:rsidRPr="008830EF">
        <w:rPr>
          <w:rFonts w:ascii="Noto Sans" w:hAnsi="Noto Sans" w:cs="Noto Sans"/>
          <w:sz w:val="20"/>
          <w:szCs w:val="20"/>
        </w:rPr>
        <w:t xml:space="preserve"> the threats to their area as well as having identified any appropriate mitigation strategies that may be implemented. The role of the District Disaster Management Group is not to deal with these individual threats but to assist the LDMGs in implementing their respective Local Disaster Management Plans. Some of the hazards that are common to most of the Local Government areas include, but are not limited to: </w:t>
      </w:r>
    </w:p>
    <w:p w14:paraId="68BEFD8F" w14:textId="77777777" w:rsidR="005E68E1" w:rsidRPr="008830EF" w:rsidRDefault="005E68E1" w:rsidP="00D20F58">
      <w:pPr>
        <w:jc w:val="both"/>
        <w:rPr>
          <w:rFonts w:ascii="Noto Sans" w:hAnsi="Noto Sans" w:cs="Noto Sans"/>
          <w:sz w:val="20"/>
          <w:szCs w:val="20"/>
        </w:rPr>
      </w:pPr>
    </w:p>
    <w:p w14:paraId="02123A88" w14:textId="77777777" w:rsidR="005E68E1" w:rsidRPr="008830EF" w:rsidRDefault="005E68E1" w:rsidP="00D20F58">
      <w:pPr>
        <w:numPr>
          <w:ilvl w:val="0"/>
          <w:numId w:val="41"/>
        </w:numPr>
        <w:jc w:val="both"/>
        <w:rPr>
          <w:rFonts w:ascii="Noto Sans" w:hAnsi="Noto Sans" w:cs="Noto Sans"/>
          <w:sz w:val="20"/>
          <w:szCs w:val="20"/>
        </w:rPr>
      </w:pPr>
      <w:r w:rsidRPr="008830EF">
        <w:rPr>
          <w:rFonts w:ascii="Noto Sans" w:hAnsi="Noto Sans" w:cs="Noto Sans"/>
          <w:sz w:val="20"/>
          <w:szCs w:val="20"/>
        </w:rPr>
        <w:t xml:space="preserve">tropical cyclone </w:t>
      </w:r>
    </w:p>
    <w:p w14:paraId="105C363F" w14:textId="77777777" w:rsidR="005E68E1" w:rsidRPr="008830EF" w:rsidRDefault="005E68E1" w:rsidP="00D20F58">
      <w:pPr>
        <w:numPr>
          <w:ilvl w:val="0"/>
          <w:numId w:val="41"/>
        </w:numPr>
        <w:jc w:val="both"/>
        <w:rPr>
          <w:rFonts w:ascii="Noto Sans" w:hAnsi="Noto Sans" w:cs="Noto Sans"/>
          <w:sz w:val="20"/>
          <w:szCs w:val="20"/>
        </w:rPr>
      </w:pPr>
      <w:r w:rsidRPr="008830EF">
        <w:rPr>
          <w:rFonts w:ascii="Noto Sans" w:hAnsi="Noto Sans" w:cs="Noto Sans"/>
          <w:sz w:val="20"/>
          <w:szCs w:val="20"/>
        </w:rPr>
        <w:t>major flooding</w:t>
      </w:r>
    </w:p>
    <w:p w14:paraId="3C99C344" w14:textId="77777777" w:rsidR="005E68E1" w:rsidRPr="008830EF" w:rsidRDefault="005E68E1" w:rsidP="00D20F58">
      <w:pPr>
        <w:numPr>
          <w:ilvl w:val="0"/>
          <w:numId w:val="41"/>
        </w:numPr>
        <w:jc w:val="both"/>
        <w:rPr>
          <w:rFonts w:ascii="Noto Sans" w:hAnsi="Noto Sans" w:cs="Noto Sans"/>
          <w:sz w:val="20"/>
          <w:szCs w:val="20"/>
        </w:rPr>
      </w:pPr>
      <w:r w:rsidRPr="008830EF">
        <w:rPr>
          <w:rFonts w:ascii="Noto Sans" w:hAnsi="Noto Sans" w:cs="Noto Sans"/>
          <w:sz w:val="20"/>
          <w:szCs w:val="20"/>
        </w:rPr>
        <w:t>emergency diseases / pandemic (human)</w:t>
      </w:r>
    </w:p>
    <w:p w14:paraId="71E4D0E8" w14:textId="77777777" w:rsidR="005E68E1" w:rsidRPr="008830EF" w:rsidRDefault="005E68E1" w:rsidP="00D20F58">
      <w:pPr>
        <w:numPr>
          <w:ilvl w:val="0"/>
          <w:numId w:val="41"/>
        </w:numPr>
        <w:jc w:val="both"/>
        <w:rPr>
          <w:rFonts w:ascii="Noto Sans" w:hAnsi="Noto Sans" w:cs="Noto Sans"/>
          <w:sz w:val="20"/>
          <w:szCs w:val="20"/>
        </w:rPr>
      </w:pPr>
      <w:r w:rsidRPr="008830EF">
        <w:rPr>
          <w:rFonts w:ascii="Noto Sans" w:hAnsi="Noto Sans" w:cs="Noto Sans"/>
          <w:sz w:val="20"/>
          <w:szCs w:val="20"/>
        </w:rPr>
        <w:t>severe storm</w:t>
      </w:r>
    </w:p>
    <w:p w14:paraId="722F3FE0" w14:textId="77777777" w:rsidR="005E68E1" w:rsidRPr="008830EF" w:rsidRDefault="005E68E1" w:rsidP="00D20F58">
      <w:pPr>
        <w:numPr>
          <w:ilvl w:val="0"/>
          <w:numId w:val="41"/>
        </w:numPr>
        <w:jc w:val="both"/>
        <w:rPr>
          <w:rFonts w:ascii="Noto Sans" w:hAnsi="Noto Sans" w:cs="Noto Sans"/>
          <w:sz w:val="20"/>
          <w:szCs w:val="20"/>
        </w:rPr>
      </w:pPr>
      <w:r w:rsidRPr="008830EF">
        <w:rPr>
          <w:rFonts w:ascii="Noto Sans" w:hAnsi="Noto Sans" w:cs="Noto Sans"/>
          <w:sz w:val="20"/>
          <w:szCs w:val="20"/>
        </w:rPr>
        <w:t>bushfires</w:t>
      </w:r>
    </w:p>
    <w:p w14:paraId="19B26E49" w14:textId="77777777" w:rsidR="005E68E1" w:rsidRPr="008830EF" w:rsidRDefault="005E68E1" w:rsidP="00D20F58">
      <w:pPr>
        <w:numPr>
          <w:ilvl w:val="0"/>
          <w:numId w:val="41"/>
        </w:numPr>
        <w:jc w:val="both"/>
        <w:rPr>
          <w:rFonts w:ascii="Noto Sans" w:hAnsi="Noto Sans" w:cs="Noto Sans"/>
          <w:sz w:val="20"/>
          <w:szCs w:val="20"/>
        </w:rPr>
      </w:pPr>
      <w:r w:rsidRPr="008830EF">
        <w:rPr>
          <w:rFonts w:ascii="Noto Sans" w:hAnsi="Noto Sans" w:cs="Noto Sans"/>
          <w:sz w:val="20"/>
          <w:szCs w:val="20"/>
        </w:rPr>
        <w:t>urban structural fire</w:t>
      </w:r>
    </w:p>
    <w:p w14:paraId="6D3DAE60" w14:textId="77777777" w:rsidR="005E68E1" w:rsidRPr="008830EF" w:rsidRDefault="005E68E1" w:rsidP="00D20F58">
      <w:pPr>
        <w:numPr>
          <w:ilvl w:val="0"/>
          <w:numId w:val="41"/>
        </w:numPr>
        <w:jc w:val="both"/>
        <w:rPr>
          <w:rFonts w:ascii="Noto Sans" w:hAnsi="Noto Sans" w:cs="Noto Sans"/>
          <w:sz w:val="20"/>
          <w:szCs w:val="20"/>
        </w:rPr>
      </w:pPr>
      <w:r w:rsidRPr="008830EF">
        <w:rPr>
          <w:rFonts w:ascii="Noto Sans" w:hAnsi="Noto Sans" w:cs="Noto Sans"/>
          <w:sz w:val="20"/>
          <w:szCs w:val="20"/>
        </w:rPr>
        <w:t>dam failure</w:t>
      </w:r>
    </w:p>
    <w:p w14:paraId="72577A21" w14:textId="77777777" w:rsidR="005E68E1" w:rsidRPr="008830EF" w:rsidRDefault="005E68E1" w:rsidP="00D20F58">
      <w:pPr>
        <w:numPr>
          <w:ilvl w:val="0"/>
          <w:numId w:val="41"/>
        </w:numPr>
        <w:jc w:val="both"/>
        <w:rPr>
          <w:rFonts w:ascii="Noto Sans" w:hAnsi="Noto Sans" w:cs="Noto Sans"/>
          <w:sz w:val="20"/>
          <w:szCs w:val="20"/>
        </w:rPr>
      </w:pPr>
      <w:r w:rsidRPr="008830EF">
        <w:rPr>
          <w:rFonts w:ascii="Noto Sans" w:hAnsi="Noto Sans" w:cs="Noto Sans"/>
          <w:sz w:val="20"/>
          <w:szCs w:val="20"/>
        </w:rPr>
        <w:t>terrorist related incident</w:t>
      </w:r>
    </w:p>
    <w:p w14:paraId="20F53B80" w14:textId="77777777" w:rsidR="005E68E1" w:rsidRPr="008830EF" w:rsidRDefault="005E68E1" w:rsidP="00D20F58">
      <w:pPr>
        <w:numPr>
          <w:ilvl w:val="0"/>
          <w:numId w:val="41"/>
        </w:numPr>
        <w:jc w:val="both"/>
        <w:rPr>
          <w:rFonts w:ascii="Noto Sans" w:hAnsi="Noto Sans" w:cs="Noto Sans"/>
          <w:sz w:val="20"/>
          <w:szCs w:val="20"/>
        </w:rPr>
      </w:pPr>
      <w:r w:rsidRPr="008830EF">
        <w:rPr>
          <w:rFonts w:ascii="Noto Sans" w:hAnsi="Noto Sans" w:cs="Noto Sans"/>
          <w:sz w:val="20"/>
          <w:szCs w:val="20"/>
        </w:rPr>
        <w:t>failure of critical infrastructure</w:t>
      </w:r>
    </w:p>
    <w:p w14:paraId="7AF86C8C" w14:textId="77777777" w:rsidR="005E68E1" w:rsidRPr="008830EF" w:rsidRDefault="005E68E1" w:rsidP="00D20F58">
      <w:pPr>
        <w:numPr>
          <w:ilvl w:val="0"/>
          <w:numId w:val="41"/>
        </w:numPr>
        <w:jc w:val="both"/>
        <w:rPr>
          <w:rFonts w:ascii="Noto Sans" w:hAnsi="Noto Sans" w:cs="Noto Sans"/>
          <w:sz w:val="20"/>
          <w:szCs w:val="20"/>
        </w:rPr>
      </w:pPr>
      <w:r w:rsidRPr="008830EF">
        <w:rPr>
          <w:rFonts w:ascii="Noto Sans" w:hAnsi="Noto Sans" w:cs="Noto Sans"/>
          <w:sz w:val="20"/>
          <w:szCs w:val="20"/>
        </w:rPr>
        <w:t>hazardous materials incident</w:t>
      </w:r>
    </w:p>
    <w:p w14:paraId="276928E7" w14:textId="77777777" w:rsidR="005E68E1" w:rsidRPr="008830EF" w:rsidRDefault="005E68E1" w:rsidP="00D20F58">
      <w:pPr>
        <w:numPr>
          <w:ilvl w:val="0"/>
          <w:numId w:val="41"/>
        </w:numPr>
        <w:jc w:val="both"/>
        <w:rPr>
          <w:rFonts w:ascii="Noto Sans" w:hAnsi="Noto Sans" w:cs="Noto Sans"/>
          <w:sz w:val="20"/>
          <w:szCs w:val="20"/>
        </w:rPr>
      </w:pPr>
      <w:r w:rsidRPr="008830EF">
        <w:rPr>
          <w:rFonts w:ascii="Noto Sans" w:hAnsi="Noto Sans" w:cs="Noto Sans"/>
          <w:sz w:val="20"/>
          <w:szCs w:val="20"/>
        </w:rPr>
        <w:t>emergency diseases / pandemic (animal)</w:t>
      </w:r>
    </w:p>
    <w:p w14:paraId="0852EB15" w14:textId="77777777" w:rsidR="005E68E1" w:rsidRPr="008830EF" w:rsidRDefault="005E68E1" w:rsidP="00D20F58">
      <w:pPr>
        <w:numPr>
          <w:ilvl w:val="0"/>
          <w:numId w:val="41"/>
        </w:numPr>
        <w:jc w:val="both"/>
        <w:rPr>
          <w:rFonts w:ascii="Noto Sans" w:hAnsi="Noto Sans" w:cs="Noto Sans"/>
          <w:sz w:val="20"/>
          <w:szCs w:val="20"/>
        </w:rPr>
      </w:pPr>
      <w:r w:rsidRPr="008830EF">
        <w:rPr>
          <w:rFonts w:ascii="Noto Sans" w:hAnsi="Noto Sans" w:cs="Noto Sans"/>
          <w:sz w:val="20"/>
          <w:szCs w:val="20"/>
        </w:rPr>
        <w:t>emergency diseases / pandemic (plant)</w:t>
      </w:r>
    </w:p>
    <w:p w14:paraId="70112AD7" w14:textId="77777777" w:rsidR="005E68E1" w:rsidRPr="008830EF" w:rsidRDefault="005E68E1" w:rsidP="00D20F58">
      <w:pPr>
        <w:numPr>
          <w:ilvl w:val="0"/>
          <w:numId w:val="41"/>
        </w:numPr>
        <w:jc w:val="both"/>
        <w:rPr>
          <w:rFonts w:ascii="Noto Sans" w:hAnsi="Noto Sans" w:cs="Noto Sans"/>
          <w:sz w:val="20"/>
          <w:szCs w:val="20"/>
        </w:rPr>
      </w:pPr>
      <w:r w:rsidRPr="008830EF">
        <w:rPr>
          <w:rFonts w:ascii="Noto Sans" w:hAnsi="Noto Sans" w:cs="Noto Sans"/>
          <w:sz w:val="20"/>
          <w:szCs w:val="20"/>
        </w:rPr>
        <w:t>insect/vermin plague</w:t>
      </w:r>
    </w:p>
    <w:p w14:paraId="5DA56C5F" w14:textId="77777777" w:rsidR="00AC09A9" w:rsidRPr="008830EF" w:rsidRDefault="005E68E1" w:rsidP="00D20F58">
      <w:pPr>
        <w:numPr>
          <w:ilvl w:val="0"/>
          <w:numId w:val="41"/>
        </w:numPr>
        <w:jc w:val="both"/>
        <w:rPr>
          <w:rFonts w:ascii="Noto Sans" w:hAnsi="Noto Sans" w:cs="Noto Sans"/>
          <w:sz w:val="20"/>
          <w:szCs w:val="20"/>
        </w:rPr>
      </w:pPr>
      <w:r w:rsidRPr="008830EF">
        <w:rPr>
          <w:rFonts w:ascii="Noto Sans" w:hAnsi="Noto Sans" w:cs="Noto Sans"/>
          <w:sz w:val="20"/>
          <w:szCs w:val="20"/>
        </w:rPr>
        <w:t>landslip</w:t>
      </w:r>
    </w:p>
    <w:p w14:paraId="2E3B5281" w14:textId="77777777" w:rsidR="005E68E1" w:rsidRPr="008830EF" w:rsidRDefault="00CF0813" w:rsidP="00D20F58">
      <w:pPr>
        <w:jc w:val="both"/>
        <w:rPr>
          <w:rFonts w:ascii="Noto Sans" w:hAnsi="Noto Sans" w:cs="Noto Sans"/>
          <w:sz w:val="20"/>
          <w:szCs w:val="20"/>
        </w:rPr>
      </w:pPr>
      <w:r w:rsidRPr="008830EF">
        <w:rPr>
          <w:rFonts w:ascii="Noto Sans" w:hAnsi="Noto Sans" w:cs="Noto Sans"/>
          <w:sz w:val="20"/>
          <w:szCs w:val="20"/>
        </w:rPr>
        <w:br w:type="page"/>
      </w:r>
    </w:p>
    <w:p w14:paraId="34D8D81C" w14:textId="77777777" w:rsidR="002276FA" w:rsidRPr="008830EF" w:rsidRDefault="002276FA" w:rsidP="00D20F58">
      <w:pPr>
        <w:pStyle w:val="Heading1"/>
        <w:jc w:val="both"/>
      </w:pPr>
      <w:bookmarkStart w:id="84" w:name="_Toc280106601"/>
      <w:bookmarkStart w:id="85" w:name="_Toc237263646"/>
      <w:r w:rsidRPr="008830EF">
        <w:lastRenderedPageBreak/>
        <w:t>Response</w:t>
      </w:r>
      <w:r w:rsidR="008043DB" w:rsidRPr="008830EF">
        <w:t xml:space="preserve"> Strategy</w:t>
      </w:r>
      <w:bookmarkEnd w:id="84"/>
      <w:bookmarkEnd w:id="85"/>
    </w:p>
    <w:p w14:paraId="7DE77B51" w14:textId="77777777" w:rsidR="005339F8" w:rsidRPr="008830EF" w:rsidRDefault="005339F8" w:rsidP="00D20F58">
      <w:pPr>
        <w:jc w:val="both"/>
        <w:rPr>
          <w:rFonts w:ascii="Noto Sans" w:hAnsi="Noto Sans" w:cs="Noto Sans"/>
          <w:sz w:val="20"/>
          <w:szCs w:val="20"/>
        </w:rPr>
      </w:pPr>
    </w:p>
    <w:p w14:paraId="3472C7C4" w14:textId="77777777" w:rsidR="00321099" w:rsidRPr="008830EF" w:rsidRDefault="002F5294" w:rsidP="00D20F58">
      <w:pPr>
        <w:pStyle w:val="Heading2"/>
        <w:jc w:val="both"/>
        <w:rPr>
          <w:rFonts w:eastAsia="SimSun"/>
        </w:rPr>
      </w:pPr>
      <w:bookmarkStart w:id="86" w:name="_Toc237263647"/>
      <w:r w:rsidRPr="008830EF">
        <w:rPr>
          <w:rFonts w:eastAsia="SimSun"/>
        </w:rPr>
        <w:t>Operations</w:t>
      </w:r>
      <w:r w:rsidR="00F41E06" w:rsidRPr="008830EF">
        <w:rPr>
          <w:rFonts w:eastAsia="SimSun"/>
        </w:rPr>
        <w:t>/A</w:t>
      </w:r>
      <w:r w:rsidR="00321099" w:rsidRPr="008830EF">
        <w:rPr>
          <w:rFonts w:eastAsia="SimSun"/>
        </w:rPr>
        <w:t>ctivation</w:t>
      </w:r>
      <w:r w:rsidR="005339F8" w:rsidRPr="008830EF">
        <w:rPr>
          <w:rFonts w:eastAsia="SimSun"/>
        </w:rPr>
        <w:t xml:space="preserve"> and Triggers</w:t>
      </w:r>
      <w:bookmarkEnd w:id="86"/>
    </w:p>
    <w:p w14:paraId="32666F10" w14:textId="77777777" w:rsidR="00777532" w:rsidRPr="008830EF" w:rsidRDefault="00777532" w:rsidP="00D20F58">
      <w:pPr>
        <w:jc w:val="both"/>
        <w:rPr>
          <w:rFonts w:ascii="Noto Sans" w:hAnsi="Noto Sans" w:cs="Noto Sans"/>
          <w:sz w:val="20"/>
          <w:szCs w:val="20"/>
        </w:rPr>
      </w:pPr>
    </w:p>
    <w:p w14:paraId="1EBF8FE2" w14:textId="77777777" w:rsidR="008B0251" w:rsidRPr="008830EF" w:rsidRDefault="008B0251" w:rsidP="00D20F58">
      <w:pPr>
        <w:jc w:val="both"/>
        <w:rPr>
          <w:rFonts w:ascii="Noto Sans" w:hAnsi="Noto Sans" w:cs="Noto Sans"/>
          <w:sz w:val="20"/>
          <w:szCs w:val="20"/>
        </w:rPr>
      </w:pPr>
      <w:r w:rsidRPr="008830EF">
        <w:rPr>
          <w:rFonts w:ascii="Noto Sans" w:hAnsi="Noto Sans" w:cs="Noto Sans"/>
          <w:sz w:val="20"/>
          <w:szCs w:val="20"/>
        </w:rPr>
        <w:t xml:space="preserve">The authority to activate the Cairns District Disaster Management Plan is vested in the Chairperson/District Disaster Coordinator, or in that person’s absence the Deputy Chairperson.  This should occur following consultation with one or more of the following: the Chair of the QDMC and/or Cairns DDMG; the Chair of a LDMG; a member of the Cairns DDMG and/or a member of a response agency.   </w:t>
      </w:r>
    </w:p>
    <w:p w14:paraId="35FF8720" w14:textId="77777777" w:rsidR="008B0251" w:rsidRPr="008830EF" w:rsidRDefault="008B0251" w:rsidP="00D20F58">
      <w:pPr>
        <w:jc w:val="both"/>
        <w:rPr>
          <w:rFonts w:ascii="Noto Sans" w:hAnsi="Noto Sans" w:cs="Noto Sans"/>
          <w:sz w:val="20"/>
          <w:szCs w:val="20"/>
        </w:rPr>
      </w:pPr>
      <w:r w:rsidRPr="008830EF">
        <w:rPr>
          <w:rFonts w:ascii="Noto Sans" w:hAnsi="Noto Sans" w:cs="Noto Sans"/>
          <w:sz w:val="20"/>
          <w:szCs w:val="20"/>
        </w:rPr>
        <w:t xml:space="preserve"> </w:t>
      </w:r>
    </w:p>
    <w:p w14:paraId="26EFAF0B" w14:textId="77777777" w:rsidR="008B0251" w:rsidRPr="008830EF" w:rsidRDefault="008B0251" w:rsidP="00D20F58">
      <w:pPr>
        <w:jc w:val="both"/>
        <w:rPr>
          <w:rFonts w:ascii="Noto Sans" w:hAnsi="Noto Sans" w:cs="Noto Sans"/>
          <w:sz w:val="20"/>
          <w:szCs w:val="20"/>
        </w:rPr>
      </w:pPr>
      <w:r w:rsidRPr="008830EF">
        <w:rPr>
          <w:rFonts w:ascii="Noto Sans" w:hAnsi="Noto Sans" w:cs="Noto Sans"/>
          <w:sz w:val="20"/>
          <w:szCs w:val="20"/>
        </w:rPr>
        <w:t xml:space="preserve">The District Disaster Coordinator should determine when, and to what extent, the Cairns DDMG should activate in support of an event.  Activation is scalable and does not necessarily mean the convening of all members of the Cairns DDMG or the activation of the DDCC.  </w:t>
      </w:r>
    </w:p>
    <w:p w14:paraId="541AF95C" w14:textId="77777777" w:rsidR="008B0251" w:rsidRPr="008830EF" w:rsidRDefault="008B0251" w:rsidP="00D20F58">
      <w:pPr>
        <w:jc w:val="both"/>
        <w:rPr>
          <w:rFonts w:ascii="Noto Sans" w:hAnsi="Noto Sans" w:cs="Noto Sans"/>
          <w:sz w:val="20"/>
          <w:szCs w:val="20"/>
        </w:rPr>
      </w:pPr>
      <w:r w:rsidRPr="008830EF">
        <w:rPr>
          <w:rFonts w:ascii="Noto Sans" w:hAnsi="Noto Sans" w:cs="Noto Sans"/>
          <w:sz w:val="20"/>
          <w:szCs w:val="20"/>
        </w:rPr>
        <w:t xml:space="preserve"> </w:t>
      </w:r>
    </w:p>
    <w:p w14:paraId="29DD1963" w14:textId="77777777" w:rsidR="008B0251" w:rsidRPr="008830EF" w:rsidRDefault="008B0251" w:rsidP="00D20F58">
      <w:pPr>
        <w:jc w:val="both"/>
        <w:rPr>
          <w:rFonts w:ascii="Noto Sans" w:hAnsi="Noto Sans" w:cs="Noto Sans"/>
          <w:sz w:val="20"/>
          <w:szCs w:val="20"/>
        </w:rPr>
      </w:pPr>
      <w:r w:rsidRPr="008830EF">
        <w:rPr>
          <w:rFonts w:ascii="Noto Sans" w:hAnsi="Noto Sans" w:cs="Noto Sans"/>
          <w:sz w:val="20"/>
          <w:szCs w:val="20"/>
        </w:rPr>
        <w:t xml:space="preserve">The SDCC is to be notified of any change of activation level within Cairns Disaster District via email to SDCC@police.qld.gov.au and DIEMS (Board 8 and 8a). </w:t>
      </w:r>
    </w:p>
    <w:p w14:paraId="2223B213" w14:textId="77777777" w:rsidR="008B0251" w:rsidRPr="008830EF" w:rsidRDefault="008B0251" w:rsidP="00D20F58">
      <w:pPr>
        <w:jc w:val="both"/>
        <w:rPr>
          <w:rFonts w:ascii="Noto Sans" w:hAnsi="Noto Sans" w:cs="Noto Sans"/>
          <w:sz w:val="20"/>
          <w:szCs w:val="20"/>
        </w:rPr>
      </w:pPr>
      <w:r w:rsidRPr="008830EF">
        <w:rPr>
          <w:rFonts w:ascii="Noto Sans" w:hAnsi="Noto Sans" w:cs="Noto Sans"/>
          <w:sz w:val="20"/>
          <w:szCs w:val="20"/>
        </w:rPr>
        <w:t xml:space="preserve"> </w:t>
      </w:r>
    </w:p>
    <w:p w14:paraId="4E7344D7" w14:textId="77777777" w:rsidR="008B0251" w:rsidRPr="008830EF" w:rsidRDefault="008B0251" w:rsidP="00D20F58">
      <w:pPr>
        <w:jc w:val="both"/>
        <w:rPr>
          <w:rFonts w:ascii="Noto Sans" w:hAnsi="Noto Sans" w:cs="Noto Sans"/>
          <w:sz w:val="20"/>
          <w:szCs w:val="20"/>
        </w:rPr>
      </w:pPr>
      <w:r w:rsidRPr="008830EF">
        <w:rPr>
          <w:rFonts w:ascii="Noto Sans" w:hAnsi="Noto Sans" w:cs="Noto Sans"/>
          <w:sz w:val="20"/>
          <w:szCs w:val="20"/>
        </w:rPr>
        <w:t xml:space="preserve">The four levels of activation, as defined in the State Disaster Management Plan, are detailed tabled below. </w:t>
      </w:r>
    </w:p>
    <w:p w14:paraId="3724BFF3" w14:textId="77777777" w:rsidR="00777532" w:rsidRPr="008830EF" w:rsidRDefault="00777532" w:rsidP="008830EF">
      <w:pPr>
        <w:rPr>
          <w:rFonts w:ascii="Noto Sans" w:hAnsi="Noto Sans" w:cs="Noto San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75"/>
        <w:gridCol w:w="6106"/>
      </w:tblGrid>
      <w:tr w:rsidR="00777532" w:rsidRPr="008830EF" w14:paraId="1B27191C" w14:textId="77777777" w:rsidTr="000F452C">
        <w:trPr>
          <w:trHeight w:val="100"/>
        </w:trPr>
        <w:tc>
          <w:tcPr>
            <w:tcW w:w="4775" w:type="dxa"/>
          </w:tcPr>
          <w:p w14:paraId="17E4B0EF" w14:textId="77777777" w:rsidR="00777532" w:rsidRPr="00287863" w:rsidRDefault="00777532" w:rsidP="008830EF">
            <w:pPr>
              <w:rPr>
                <w:rFonts w:ascii="Noto Sans" w:hAnsi="Noto Sans" w:cs="Noto Sans"/>
                <w:b/>
                <w:bCs/>
                <w:sz w:val="20"/>
                <w:szCs w:val="20"/>
              </w:rPr>
            </w:pPr>
            <w:r w:rsidRPr="00287863">
              <w:rPr>
                <w:rFonts w:ascii="Noto Sans" w:hAnsi="Noto Sans" w:cs="Noto Sans"/>
                <w:b/>
                <w:bCs/>
                <w:sz w:val="20"/>
                <w:szCs w:val="20"/>
              </w:rPr>
              <w:t xml:space="preserve">Level of Activation </w:t>
            </w:r>
          </w:p>
        </w:tc>
        <w:tc>
          <w:tcPr>
            <w:tcW w:w="6106" w:type="dxa"/>
          </w:tcPr>
          <w:p w14:paraId="3B648AA1" w14:textId="77777777" w:rsidR="00777532" w:rsidRPr="00287863" w:rsidRDefault="00777532" w:rsidP="008830EF">
            <w:pPr>
              <w:rPr>
                <w:rFonts w:ascii="Noto Sans" w:hAnsi="Noto Sans" w:cs="Noto Sans"/>
                <w:b/>
                <w:bCs/>
                <w:sz w:val="20"/>
                <w:szCs w:val="20"/>
              </w:rPr>
            </w:pPr>
            <w:r w:rsidRPr="00287863">
              <w:rPr>
                <w:rFonts w:ascii="Noto Sans" w:hAnsi="Noto Sans" w:cs="Noto Sans"/>
                <w:b/>
                <w:bCs/>
                <w:sz w:val="20"/>
                <w:szCs w:val="20"/>
              </w:rPr>
              <w:t xml:space="preserve">Definition </w:t>
            </w:r>
          </w:p>
        </w:tc>
      </w:tr>
      <w:tr w:rsidR="00777532" w:rsidRPr="008830EF" w14:paraId="277CF086" w14:textId="77777777" w:rsidTr="000F452C">
        <w:trPr>
          <w:trHeight w:val="273"/>
        </w:trPr>
        <w:tc>
          <w:tcPr>
            <w:tcW w:w="4775" w:type="dxa"/>
            <w:shd w:val="clear" w:color="auto" w:fill="FFFF00"/>
            <w:vAlign w:val="center"/>
          </w:tcPr>
          <w:p w14:paraId="45FAF9C0" w14:textId="5DC97880" w:rsidR="00777532" w:rsidRPr="000F452C" w:rsidRDefault="00777532" w:rsidP="000F452C">
            <w:pPr>
              <w:jc w:val="center"/>
              <w:rPr>
                <w:rFonts w:ascii="Noto Sans" w:hAnsi="Noto Sans" w:cs="Noto Sans"/>
                <w:b/>
                <w:bCs/>
                <w:sz w:val="20"/>
                <w:szCs w:val="20"/>
              </w:rPr>
            </w:pPr>
            <w:r w:rsidRPr="000F452C">
              <w:rPr>
                <w:rFonts w:ascii="Noto Sans" w:hAnsi="Noto Sans" w:cs="Noto Sans"/>
                <w:b/>
                <w:bCs/>
                <w:sz w:val="20"/>
                <w:szCs w:val="20"/>
              </w:rPr>
              <w:t>Alert</w:t>
            </w:r>
          </w:p>
        </w:tc>
        <w:tc>
          <w:tcPr>
            <w:tcW w:w="6106" w:type="dxa"/>
          </w:tcPr>
          <w:p w14:paraId="484C0587" w14:textId="77777777" w:rsidR="00777532" w:rsidRPr="008830EF" w:rsidRDefault="00777532" w:rsidP="00D20F58">
            <w:pPr>
              <w:jc w:val="both"/>
              <w:rPr>
                <w:rFonts w:ascii="Noto Sans" w:hAnsi="Noto Sans" w:cs="Noto Sans"/>
                <w:sz w:val="20"/>
                <w:szCs w:val="20"/>
              </w:rPr>
            </w:pPr>
            <w:r w:rsidRPr="008830EF">
              <w:rPr>
                <w:rFonts w:ascii="Noto Sans" w:hAnsi="Noto Sans" w:cs="Noto Sans"/>
                <w:sz w:val="20"/>
                <w:szCs w:val="20"/>
              </w:rPr>
              <w:t xml:space="preserve">A heightened level of vigilance and preparedness due to the possibility of an event in the area of responsibility. Some action may be </w:t>
            </w:r>
            <w:r w:rsidR="00622024" w:rsidRPr="008830EF">
              <w:rPr>
                <w:rFonts w:ascii="Noto Sans" w:hAnsi="Noto Sans" w:cs="Noto Sans"/>
                <w:sz w:val="20"/>
                <w:szCs w:val="20"/>
              </w:rPr>
              <w:t>required,</w:t>
            </w:r>
            <w:r w:rsidRPr="008830EF">
              <w:rPr>
                <w:rFonts w:ascii="Noto Sans" w:hAnsi="Noto Sans" w:cs="Noto Sans"/>
                <w:sz w:val="20"/>
                <w:szCs w:val="20"/>
              </w:rPr>
              <w:t xml:space="preserve"> and the situation should be monitored by staff capable of assessing and preparing for the potential threat. </w:t>
            </w:r>
          </w:p>
        </w:tc>
      </w:tr>
      <w:tr w:rsidR="00777532" w:rsidRPr="008830EF" w14:paraId="14D0C5E3" w14:textId="77777777" w:rsidTr="000F452C">
        <w:trPr>
          <w:trHeight w:val="273"/>
        </w:trPr>
        <w:tc>
          <w:tcPr>
            <w:tcW w:w="4775" w:type="dxa"/>
            <w:shd w:val="clear" w:color="auto" w:fill="ED7D31"/>
            <w:vAlign w:val="center"/>
          </w:tcPr>
          <w:p w14:paraId="7F240E68" w14:textId="1520B58C" w:rsidR="00777532" w:rsidRPr="000F452C" w:rsidRDefault="00777532" w:rsidP="000F452C">
            <w:pPr>
              <w:jc w:val="center"/>
              <w:rPr>
                <w:rFonts w:ascii="Noto Sans" w:hAnsi="Noto Sans" w:cs="Noto Sans"/>
                <w:b/>
                <w:bCs/>
                <w:sz w:val="20"/>
                <w:szCs w:val="20"/>
              </w:rPr>
            </w:pPr>
            <w:r w:rsidRPr="000F452C">
              <w:rPr>
                <w:rFonts w:ascii="Noto Sans" w:hAnsi="Noto Sans" w:cs="Noto Sans"/>
                <w:b/>
                <w:bCs/>
                <w:sz w:val="20"/>
                <w:szCs w:val="20"/>
              </w:rPr>
              <w:t>Lean forward</w:t>
            </w:r>
          </w:p>
        </w:tc>
        <w:tc>
          <w:tcPr>
            <w:tcW w:w="6106" w:type="dxa"/>
          </w:tcPr>
          <w:p w14:paraId="2549A1CC" w14:textId="77777777" w:rsidR="00777532" w:rsidRPr="008830EF" w:rsidRDefault="00777532" w:rsidP="00D20F58">
            <w:pPr>
              <w:jc w:val="both"/>
              <w:rPr>
                <w:rFonts w:ascii="Noto Sans" w:hAnsi="Noto Sans" w:cs="Noto Sans"/>
                <w:sz w:val="20"/>
                <w:szCs w:val="20"/>
              </w:rPr>
            </w:pPr>
            <w:r w:rsidRPr="008830EF">
              <w:rPr>
                <w:rFonts w:ascii="Noto Sans" w:hAnsi="Noto Sans" w:cs="Noto Sans"/>
                <w:sz w:val="20"/>
                <w:szCs w:val="20"/>
              </w:rPr>
              <w:t xml:space="preserve">An operational state prior to ‘stand up’ characterised by a heightened level of situational awareness of a disaster event (either current or impending) and a state of operational readiness. Disaster coordination centres are on stand-by; prepared but not activated. </w:t>
            </w:r>
          </w:p>
        </w:tc>
      </w:tr>
      <w:tr w:rsidR="00777532" w:rsidRPr="008830EF" w14:paraId="51060173" w14:textId="77777777" w:rsidTr="000F452C">
        <w:trPr>
          <w:trHeight w:val="177"/>
        </w:trPr>
        <w:tc>
          <w:tcPr>
            <w:tcW w:w="4775" w:type="dxa"/>
            <w:shd w:val="clear" w:color="auto" w:fill="FF0000"/>
            <w:vAlign w:val="center"/>
          </w:tcPr>
          <w:p w14:paraId="2844407A" w14:textId="22E176AE" w:rsidR="00777532" w:rsidRPr="000F452C" w:rsidRDefault="00777532" w:rsidP="000F452C">
            <w:pPr>
              <w:jc w:val="center"/>
              <w:rPr>
                <w:rFonts w:ascii="Noto Sans" w:hAnsi="Noto Sans" w:cs="Noto Sans"/>
                <w:b/>
                <w:bCs/>
                <w:sz w:val="20"/>
                <w:szCs w:val="20"/>
              </w:rPr>
            </w:pPr>
            <w:r w:rsidRPr="000F452C">
              <w:rPr>
                <w:rFonts w:ascii="Noto Sans" w:hAnsi="Noto Sans" w:cs="Noto Sans"/>
                <w:b/>
                <w:bCs/>
                <w:sz w:val="20"/>
                <w:szCs w:val="20"/>
              </w:rPr>
              <w:t>Stand up</w:t>
            </w:r>
          </w:p>
        </w:tc>
        <w:tc>
          <w:tcPr>
            <w:tcW w:w="6106" w:type="dxa"/>
          </w:tcPr>
          <w:p w14:paraId="5D6A45D6" w14:textId="77777777" w:rsidR="00777532" w:rsidRPr="008830EF" w:rsidRDefault="00777532" w:rsidP="00D20F58">
            <w:pPr>
              <w:jc w:val="both"/>
              <w:rPr>
                <w:rFonts w:ascii="Noto Sans" w:hAnsi="Noto Sans" w:cs="Noto Sans"/>
                <w:sz w:val="20"/>
                <w:szCs w:val="20"/>
              </w:rPr>
            </w:pPr>
            <w:r w:rsidRPr="008830EF">
              <w:rPr>
                <w:rFonts w:ascii="Noto Sans" w:hAnsi="Noto Sans" w:cs="Noto Sans"/>
                <w:sz w:val="20"/>
                <w:szCs w:val="20"/>
              </w:rPr>
              <w:t xml:space="preserve">The operational state following ‘Lean Forward” whereby resources are mobilised, personnel are </w:t>
            </w:r>
            <w:r w:rsidR="00622024" w:rsidRPr="008830EF">
              <w:rPr>
                <w:rFonts w:ascii="Noto Sans" w:hAnsi="Noto Sans" w:cs="Noto Sans"/>
                <w:sz w:val="20"/>
                <w:szCs w:val="20"/>
              </w:rPr>
              <w:t>activated,</w:t>
            </w:r>
            <w:r w:rsidRPr="008830EF">
              <w:rPr>
                <w:rFonts w:ascii="Noto Sans" w:hAnsi="Noto Sans" w:cs="Noto Sans"/>
                <w:sz w:val="20"/>
                <w:szCs w:val="20"/>
              </w:rPr>
              <w:t xml:space="preserve"> and operational activities commenced. Disaster coordination centres are activated. </w:t>
            </w:r>
          </w:p>
        </w:tc>
      </w:tr>
      <w:tr w:rsidR="00777532" w:rsidRPr="008830EF" w14:paraId="19CEEFD8" w14:textId="77777777" w:rsidTr="000F452C">
        <w:trPr>
          <w:trHeight w:val="177"/>
        </w:trPr>
        <w:tc>
          <w:tcPr>
            <w:tcW w:w="4775" w:type="dxa"/>
            <w:shd w:val="clear" w:color="auto" w:fill="70AD47"/>
            <w:vAlign w:val="center"/>
          </w:tcPr>
          <w:p w14:paraId="6E728964" w14:textId="3E92BB3E" w:rsidR="00777532" w:rsidRPr="000F452C" w:rsidRDefault="00777532" w:rsidP="000F452C">
            <w:pPr>
              <w:jc w:val="center"/>
              <w:rPr>
                <w:rFonts w:ascii="Noto Sans" w:hAnsi="Noto Sans" w:cs="Noto Sans"/>
                <w:b/>
                <w:bCs/>
                <w:sz w:val="20"/>
                <w:szCs w:val="20"/>
              </w:rPr>
            </w:pPr>
            <w:r w:rsidRPr="000F452C">
              <w:rPr>
                <w:rFonts w:ascii="Noto Sans" w:hAnsi="Noto Sans" w:cs="Noto Sans"/>
                <w:b/>
                <w:bCs/>
                <w:sz w:val="20"/>
                <w:szCs w:val="20"/>
              </w:rPr>
              <w:t>Stand down</w:t>
            </w:r>
          </w:p>
        </w:tc>
        <w:tc>
          <w:tcPr>
            <w:tcW w:w="6106" w:type="dxa"/>
          </w:tcPr>
          <w:p w14:paraId="3B0DC1C1" w14:textId="77777777" w:rsidR="00777532" w:rsidRPr="008830EF" w:rsidRDefault="00777532" w:rsidP="00D20F58">
            <w:pPr>
              <w:jc w:val="both"/>
              <w:rPr>
                <w:rFonts w:ascii="Noto Sans" w:hAnsi="Noto Sans" w:cs="Noto Sans"/>
                <w:sz w:val="20"/>
                <w:szCs w:val="20"/>
              </w:rPr>
            </w:pPr>
            <w:r w:rsidRPr="008830EF">
              <w:rPr>
                <w:rFonts w:ascii="Noto Sans" w:hAnsi="Noto Sans" w:cs="Noto Sans"/>
                <w:sz w:val="20"/>
                <w:szCs w:val="20"/>
              </w:rPr>
              <w:t xml:space="preserve">Transition from responding to an event back to normal core business and/or recovery operations. There is no longer a requirement to respond to the event and the threat is no longer present. </w:t>
            </w:r>
          </w:p>
        </w:tc>
      </w:tr>
    </w:tbl>
    <w:p w14:paraId="32D3E612" w14:textId="77777777" w:rsidR="00777532" w:rsidRPr="008830EF" w:rsidRDefault="00777532" w:rsidP="008830EF">
      <w:pPr>
        <w:rPr>
          <w:rFonts w:ascii="Noto Sans" w:hAnsi="Noto Sans" w:cs="Noto Sans"/>
          <w:sz w:val="20"/>
          <w:szCs w:val="20"/>
        </w:rPr>
      </w:pPr>
    </w:p>
    <w:p w14:paraId="062E07A6" w14:textId="77777777" w:rsidR="00777532" w:rsidRPr="008830EF" w:rsidRDefault="00777532" w:rsidP="008830EF">
      <w:pPr>
        <w:rPr>
          <w:rFonts w:ascii="Noto Sans" w:hAnsi="Noto Sans" w:cs="Noto Sans"/>
          <w:sz w:val="20"/>
          <w:szCs w:val="20"/>
        </w:rPr>
      </w:pPr>
    </w:p>
    <w:p w14:paraId="2EE82D3E" w14:textId="77777777" w:rsidR="00622024" w:rsidRPr="008830EF" w:rsidRDefault="00622024" w:rsidP="008830EF">
      <w:pPr>
        <w:rPr>
          <w:rFonts w:ascii="Noto Sans" w:hAnsi="Noto Sans" w:cs="Noto Sans"/>
          <w:sz w:val="20"/>
          <w:szCs w:val="20"/>
        </w:rPr>
      </w:pPr>
    </w:p>
    <w:p w14:paraId="1C1C775F" w14:textId="77777777" w:rsidR="002125AC" w:rsidRPr="008830EF" w:rsidRDefault="002125AC" w:rsidP="00570013">
      <w:pPr>
        <w:pStyle w:val="Heading2"/>
      </w:pPr>
      <w:bookmarkStart w:id="87" w:name="_Toc237263648"/>
      <w:bookmarkStart w:id="88" w:name="_Toc131944"/>
      <w:r w:rsidRPr="008830EF">
        <w:t>Response Functions Lead Agencies</w:t>
      </w:r>
      <w:bookmarkEnd w:id="87"/>
      <w:r w:rsidRPr="008830EF">
        <w:t xml:space="preserve"> </w:t>
      </w:r>
      <w:bookmarkEnd w:id="88"/>
    </w:p>
    <w:p w14:paraId="0B1C34CE" w14:textId="77777777" w:rsidR="002125AC" w:rsidRPr="008830EF" w:rsidRDefault="002125AC" w:rsidP="008830EF">
      <w:pPr>
        <w:rPr>
          <w:rFonts w:ascii="Noto Sans" w:hAnsi="Noto Sans" w:cs="Noto Sans"/>
          <w:sz w:val="20"/>
          <w:szCs w:val="20"/>
        </w:rPr>
      </w:pPr>
    </w:p>
    <w:p w14:paraId="54228CA4" w14:textId="77777777" w:rsidR="009C430D" w:rsidRPr="008830EF" w:rsidRDefault="009C430D" w:rsidP="00D20F58">
      <w:pPr>
        <w:jc w:val="both"/>
        <w:rPr>
          <w:rFonts w:ascii="Noto Sans" w:hAnsi="Noto Sans" w:cs="Noto Sans"/>
          <w:sz w:val="20"/>
          <w:szCs w:val="20"/>
        </w:rPr>
      </w:pPr>
      <w:r w:rsidRPr="008830EF">
        <w:rPr>
          <w:rFonts w:ascii="Noto Sans" w:hAnsi="Noto Sans" w:cs="Noto Sans"/>
          <w:sz w:val="20"/>
          <w:szCs w:val="20"/>
        </w:rPr>
        <w:t>Queensland Government agencies have designated responsibilities for disaster management functions based on their legislative responsibilities, specialist expertise, operational capabilities and available resources. These functional responsibilities support a coordinated, whole-of-government approach to disaster management across the prevention, preparedness, response and recovery continuum.</w:t>
      </w:r>
    </w:p>
    <w:p w14:paraId="4C7A4632" w14:textId="77777777" w:rsidR="002125AC" w:rsidRPr="008830EF" w:rsidRDefault="002125AC" w:rsidP="008830EF">
      <w:pPr>
        <w:rPr>
          <w:rFonts w:ascii="Noto Sans" w:hAnsi="Noto Sans" w:cs="Noto Sans"/>
          <w:sz w:val="20"/>
          <w:szCs w:val="20"/>
        </w:rPr>
      </w:pPr>
      <w:r w:rsidRPr="008830EF">
        <w:rPr>
          <w:rFonts w:ascii="Noto Sans" w:hAnsi="Noto Sans" w:cs="Noto Sans"/>
          <w:sz w:val="20"/>
          <w:szCs w:val="20"/>
        </w:rPr>
        <w:t xml:space="preserve"> </w:t>
      </w:r>
    </w:p>
    <w:p w14:paraId="09E3C51C" w14:textId="11FCB66E" w:rsidR="009C430D" w:rsidRDefault="009C430D" w:rsidP="00D20F58">
      <w:pPr>
        <w:jc w:val="both"/>
        <w:rPr>
          <w:rFonts w:ascii="Noto Sans" w:hAnsi="Noto Sans" w:cs="Noto Sans"/>
          <w:sz w:val="20"/>
          <w:szCs w:val="20"/>
        </w:rPr>
      </w:pPr>
      <w:r w:rsidRPr="008830EF">
        <w:rPr>
          <w:rFonts w:ascii="Noto Sans" w:hAnsi="Noto Sans" w:cs="Noto Sans"/>
          <w:sz w:val="20"/>
          <w:szCs w:val="20"/>
        </w:rPr>
        <w:t xml:space="preserve">The </w:t>
      </w:r>
      <w:hyperlink r:id="rId103" w:history="1">
        <w:r w:rsidR="00A14AC3" w:rsidRPr="00A14AC3">
          <w:rPr>
            <w:rStyle w:val="Hyperlink"/>
            <w:rFonts w:ascii="Noto Sans" w:hAnsi="Noto Sans" w:cs="Noto Sans"/>
            <w:sz w:val="20"/>
            <w:szCs w:val="20"/>
          </w:rPr>
          <w:t>Interim State Disaster Management Plan</w:t>
        </w:r>
      </w:hyperlink>
      <w:r w:rsidR="00A14AC3">
        <w:rPr>
          <w:rFonts w:ascii="Noto Sans" w:hAnsi="Noto Sans" w:cs="Noto Sans"/>
          <w:sz w:val="20"/>
          <w:szCs w:val="20"/>
        </w:rPr>
        <w:t xml:space="preserve"> </w:t>
      </w:r>
      <w:r w:rsidRPr="008830EF">
        <w:rPr>
          <w:rFonts w:ascii="Noto Sans" w:hAnsi="Noto Sans" w:cs="Noto Sans"/>
          <w:sz w:val="20"/>
          <w:szCs w:val="20"/>
        </w:rPr>
        <w:t xml:space="preserve">identifies lead agencies for disaster management functions and outlines their associated responsibilities. The Cairns District Disaster Management Group (DDMG) adopts these </w:t>
      </w:r>
      <w:r w:rsidRPr="008830EF">
        <w:rPr>
          <w:rFonts w:ascii="Noto Sans" w:hAnsi="Noto Sans" w:cs="Noto Sans"/>
          <w:sz w:val="20"/>
          <w:szCs w:val="20"/>
        </w:rPr>
        <w:lastRenderedPageBreak/>
        <w:t>functional arrangements at the district level to support effective coordination and delivery of disaster management activities. Details of disaster management functions and lead agencies are provided in Annexure F – Disaster Management Functions and Lead Agencies.</w:t>
      </w:r>
    </w:p>
    <w:p w14:paraId="308935B7" w14:textId="77777777" w:rsidR="006E0C38" w:rsidRPr="008830EF" w:rsidRDefault="006E0C38" w:rsidP="008830EF">
      <w:pPr>
        <w:rPr>
          <w:rFonts w:ascii="Noto Sans" w:hAnsi="Noto Sans" w:cs="Noto Sans"/>
          <w:sz w:val="20"/>
          <w:szCs w:val="20"/>
        </w:rPr>
      </w:pPr>
    </w:p>
    <w:p w14:paraId="020D6797" w14:textId="77777777" w:rsidR="002125AC" w:rsidRPr="008830EF" w:rsidRDefault="002125AC" w:rsidP="008830EF">
      <w:pPr>
        <w:rPr>
          <w:rFonts w:ascii="Noto Sans" w:hAnsi="Noto Sans" w:cs="Noto Sans"/>
          <w:sz w:val="20"/>
          <w:szCs w:val="20"/>
        </w:rPr>
      </w:pPr>
      <w:r w:rsidRPr="008830EF">
        <w:rPr>
          <w:rFonts w:ascii="Noto Sans" w:hAnsi="Noto Sans" w:cs="Noto Sans"/>
          <w:sz w:val="20"/>
          <w:szCs w:val="20"/>
        </w:rPr>
        <w:t xml:space="preserve"> </w:t>
      </w:r>
    </w:p>
    <w:p w14:paraId="574BC9F8" w14:textId="77777777" w:rsidR="002125AC" w:rsidRPr="008830EF" w:rsidRDefault="002125AC" w:rsidP="00570013">
      <w:pPr>
        <w:pStyle w:val="Heading2"/>
      </w:pPr>
      <w:bookmarkStart w:id="89" w:name="_Toc237263649"/>
      <w:bookmarkStart w:id="90" w:name="_Toc280106604"/>
      <w:r w:rsidRPr="008830EF">
        <w:t>Warning Notification and Dissemination</w:t>
      </w:r>
      <w:bookmarkEnd w:id="89"/>
      <w:r w:rsidRPr="008830EF">
        <w:t xml:space="preserve"> </w:t>
      </w:r>
    </w:p>
    <w:p w14:paraId="11901F31" w14:textId="77777777" w:rsidR="002125AC" w:rsidRPr="008830EF" w:rsidRDefault="002125AC" w:rsidP="008830EF">
      <w:pPr>
        <w:rPr>
          <w:rFonts w:ascii="Noto Sans" w:hAnsi="Noto Sans" w:cs="Noto Sans"/>
          <w:sz w:val="20"/>
          <w:szCs w:val="20"/>
        </w:rPr>
      </w:pPr>
    </w:p>
    <w:p w14:paraId="61095B16" w14:textId="77777777" w:rsidR="00372C3D" w:rsidRPr="008830EF" w:rsidRDefault="00372C3D" w:rsidP="00D20F58">
      <w:pPr>
        <w:jc w:val="both"/>
        <w:rPr>
          <w:rFonts w:ascii="Noto Sans" w:hAnsi="Noto Sans" w:cs="Noto Sans"/>
          <w:sz w:val="20"/>
          <w:szCs w:val="20"/>
        </w:rPr>
      </w:pPr>
      <w:r w:rsidRPr="008830EF">
        <w:rPr>
          <w:rFonts w:ascii="Noto Sans" w:hAnsi="Noto Sans" w:cs="Noto Sans"/>
          <w:sz w:val="20"/>
          <w:szCs w:val="20"/>
        </w:rPr>
        <w:t>The Cairns DDMG is responsible for supporting the timely dissemination of warnings and emergency information to Local Disaster Management Groups (LDMGs), DDMG member agencies, relevant stakeholders and the community, where appropriate.</w:t>
      </w:r>
    </w:p>
    <w:p w14:paraId="3EF8555A" w14:textId="77777777" w:rsidR="00372C3D" w:rsidRPr="008830EF" w:rsidRDefault="00372C3D" w:rsidP="00D20F58">
      <w:pPr>
        <w:jc w:val="both"/>
        <w:rPr>
          <w:rFonts w:ascii="Noto Sans" w:hAnsi="Noto Sans" w:cs="Noto Sans"/>
          <w:sz w:val="20"/>
          <w:szCs w:val="20"/>
        </w:rPr>
      </w:pPr>
    </w:p>
    <w:p w14:paraId="57EF28EC" w14:textId="77777777" w:rsidR="00372C3D" w:rsidRPr="008830EF" w:rsidRDefault="00372C3D" w:rsidP="00D20F58">
      <w:pPr>
        <w:jc w:val="both"/>
        <w:rPr>
          <w:rFonts w:ascii="Noto Sans" w:hAnsi="Noto Sans" w:cs="Noto Sans"/>
          <w:sz w:val="20"/>
          <w:szCs w:val="20"/>
        </w:rPr>
      </w:pPr>
      <w:r w:rsidRPr="008830EF">
        <w:rPr>
          <w:rFonts w:ascii="Noto Sans" w:hAnsi="Noto Sans" w:cs="Noto Sans"/>
          <w:sz w:val="20"/>
          <w:szCs w:val="20"/>
        </w:rPr>
        <w:t>Warnings and notifications may be disseminated through a range of communication methods, including telephone, email, SMS, emergency warning systems, radio communications, web-based platforms and other available information-sharing systems. Member agencies are responsible for ensuring warnings and relevant information are communicated within their respective organisations and operational networks in accordance with Queensland Disaster Management Arrangements (QDMA).</w:t>
      </w:r>
    </w:p>
    <w:p w14:paraId="0D01CDAA" w14:textId="77777777" w:rsidR="00372C3D" w:rsidRPr="008830EF" w:rsidRDefault="00372C3D" w:rsidP="00D20F58">
      <w:pPr>
        <w:jc w:val="both"/>
        <w:rPr>
          <w:rFonts w:ascii="Noto Sans" w:hAnsi="Noto Sans" w:cs="Noto Sans"/>
          <w:sz w:val="20"/>
          <w:szCs w:val="20"/>
        </w:rPr>
      </w:pPr>
    </w:p>
    <w:p w14:paraId="193BA3C3" w14:textId="77777777" w:rsidR="00372C3D" w:rsidRPr="008830EF" w:rsidRDefault="00372C3D" w:rsidP="00D20F58">
      <w:pPr>
        <w:jc w:val="both"/>
        <w:rPr>
          <w:rFonts w:ascii="Noto Sans" w:hAnsi="Noto Sans" w:cs="Noto Sans"/>
          <w:sz w:val="20"/>
          <w:szCs w:val="20"/>
        </w:rPr>
      </w:pPr>
      <w:r w:rsidRPr="008830EF">
        <w:rPr>
          <w:rFonts w:ascii="Noto Sans" w:hAnsi="Noto Sans" w:cs="Noto Sans"/>
          <w:sz w:val="20"/>
          <w:szCs w:val="20"/>
        </w:rPr>
        <w:t>The warning dissemination process is designed to support both rapid-onset and developing events and seeks to utilise multiple communication pathways to maximise the timely distribution of critical information.</w:t>
      </w:r>
    </w:p>
    <w:p w14:paraId="200641BD" w14:textId="77777777" w:rsidR="00372C3D" w:rsidRPr="008830EF" w:rsidRDefault="00372C3D" w:rsidP="00D20F58">
      <w:pPr>
        <w:jc w:val="both"/>
        <w:rPr>
          <w:rFonts w:ascii="Noto Sans" w:hAnsi="Noto Sans" w:cs="Noto Sans"/>
          <w:sz w:val="20"/>
          <w:szCs w:val="20"/>
        </w:rPr>
      </w:pPr>
    </w:p>
    <w:p w14:paraId="2B14B798" w14:textId="77777777" w:rsidR="00372C3D" w:rsidRDefault="00372C3D" w:rsidP="00D20F58">
      <w:pPr>
        <w:jc w:val="both"/>
        <w:rPr>
          <w:rFonts w:ascii="Noto Sans" w:hAnsi="Noto Sans" w:cs="Noto Sans"/>
          <w:sz w:val="20"/>
          <w:szCs w:val="20"/>
        </w:rPr>
      </w:pPr>
      <w:r w:rsidRPr="008830EF">
        <w:rPr>
          <w:rFonts w:ascii="Noto Sans" w:hAnsi="Noto Sans" w:cs="Noto Sans"/>
          <w:sz w:val="20"/>
          <w:szCs w:val="20"/>
        </w:rPr>
        <w:t>To maintain operational readiness, warning notification arrangements, contact lists and distribution groups are reviewed regularly and updated as personnel, positions and organisational structures change.</w:t>
      </w:r>
    </w:p>
    <w:p w14:paraId="23EEE28D" w14:textId="77777777" w:rsidR="006E0C38" w:rsidRPr="008830EF" w:rsidRDefault="006E0C38" w:rsidP="00D20F58">
      <w:pPr>
        <w:jc w:val="both"/>
        <w:rPr>
          <w:rFonts w:ascii="Noto Sans" w:hAnsi="Noto Sans" w:cs="Noto Sans"/>
          <w:sz w:val="20"/>
          <w:szCs w:val="20"/>
        </w:rPr>
      </w:pPr>
    </w:p>
    <w:p w14:paraId="54D40414" w14:textId="77777777" w:rsidR="002125AC" w:rsidRPr="008830EF" w:rsidRDefault="002125AC" w:rsidP="008830EF">
      <w:pPr>
        <w:rPr>
          <w:rFonts w:ascii="Noto Sans" w:hAnsi="Noto Sans" w:cs="Noto Sans"/>
          <w:sz w:val="20"/>
          <w:szCs w:val="20"/>
        </w:rPr>
      </w:pPr>
    </w:p>
    <w:p w14:paraId="64AD6681" w14:textId="77777777" w:rsidR="002125AC" w:rsidRPr="008830EF" w:rsidRDefault="002125AC" w:rsidP="00F42624">
      <w:pPr>
        <w:pStyle w:val="Heading2"/>
      </w:pPr>
      <w:bookmarkStart w:id="91" w:name="_Toc237263650"/>
      <w:r w:rsidRPr="008830EF">
        <w:t>Emergency Alert</w:t>
      </w:r>
      <w:bookmarkEnd w:id="91"/>
    </w:p>
    <w:p w14:paraId="6B424AA3" w14:textId="77777777" w:rsidR="002125AC" w:rsidRPr="008830EF" w:rsidRDefault="002125AC" w:rsidP="008830EF">
      <w:pPr>
        <w:rPr>
          <w:rFonts w:ascii="Noto Sans" w:hAnsi="Noto Sans" w:cs="Noto Sans"/>
          <w:sz w:val="20"/>
          <w:szCs w:val="20"/>
        </w:rPr>
      </w:pPr>
    </w:p>
    <w:p w14:paraId="69363F01" w14:textId="77777777" w:rsidR="0014139D" w:rsidRPr="008830EF" w:rsidRDefault="0014139D" w:rsidP="00D20F58">
      <w:pPr>
        <w:jc w:val="both"/>
        <w:rPr>
          <w:rFonts w:ascii="Noto Sans" w:hAnsi="Noto Sans" w:cs="Noto Sans"/>
          <w:sz w:val="20"/>
          <w:szCs w:val="20"/>
        </w:rPr>
      </w:pPr>
      <w:r w:rsidRPr="008830EF">
        <w:rPr>
          <w:rFonts w:ascii="Noto Sans" w:hAnsi="Noto Sans" w:cs="Noto Sans"/>
          <w:sz w:val="20"/>
          <w:szCs w:val="20"/>
        </w:rPr>
        <w:t>Emergency Alert (EA) is a national telephone-based warning system that may be used to provide timely warnings and emergency information to communities that are at risk from, or affected by, a disaster event. Emergency Alert is one of a range of warning tools available to support public safety and emergency response activities.</w:t>
      </w:r>
    </w:p>
    <w:p w14:paraId="611C09DD" w14:textId="77777777" w:rsidR="0014139D" w:rsidRPr="008830EF" w:rsidRDefault="0014139D" w:rsidP="00D20F58">
      <w:pPr>
        <w:jc w:val="both"/>
        <w:rPr>
          <w:rFonts w:ascii="Noto Sans" w:hAnsi="Noto Sans" w:cs="Noto Sans"/>
          <w:sz w:val="20"/>
          <w:szCs w:val="20"/>
        </w:rPr>
      </w:pPr>
    </w:p>
    <w:p w14:paraId="0BB350D5" w14:textId="5CE082E3" w:rsidR="0014139D" w:rsidRPr="008830EF" w:rsidRDefault="0014139D" w:rsidP="00D20F58">
      <w:pPr>
        <w:jc w:val="both"/>
        <w:rPr>
          <w:rFonts w:ascii="Noto Sans" w:hAnsi="Noto Sans" w:cs="Noto Sans"/>
          <w:sz w:val="20"/>
          <w:szCs w:val="20"/>
        </w:rPr>
      </w:pPr>
      <w:r w:rsidRPr="008830EF">
        <w:rPr>
          <w:rFonts w:ascii="Noto Sans" w:hAnsi="Noto Sans" w:cs="Noto Sans"/>
          <w:sz w:val="20"/>
          <w:szCs w:val="20"/>
        </w:rPr>
        <w:t xml:space="preserve">The use of Emergency Alert within Queensland is governed by the </w:t>
      </w:r>
      <w:hyperlink r:id="rId104" w:history="1">
        <w:r w:rsidRPr="008830EF">
          <w:rPr>
            <w:rStyle w:val="Hyperlink"/>
            <w:rFonts w:ascii="Noto Sans" w:hAnsi="Noto Sans" w:cs="Noto Sans"/>
            <w:sz w:val="20"/>
            <w:szCs w:val="20"/>
          </w:rPr>
          <w:t>Queensland Emergency Alert</w:t>
        </w:r>
      </w:hyperlink>
      <w:r w:rsidRPr="008830EF">
        <w:rPr>
          <w:rFonts w:ascii="Noto Sans" w:hAnsi="Noto Sans" w:cs="Noto Sans"/>
          <w:sz w:val="20"/>
          <w:szCs w:val="20"/>
        </w:rPr>
        <w:t xml:space="preserve"> arrangements and associated operational procedures. The Queensland Police Service (QPS) is the lead functional agency responsible for the management and administration of Emergency Alert within Queensland.</w:t>
      </w:r>
    </w:p>
    <w:p w14:paraId="7930C448" w14:textId="77777777" w:rsidR="0014139D" w:rsidRPr="008830EF" w:rsidRDefault="0014139D" w:rsidP="00D20F58">
      <w:pPr>
        <w:jc w:val="both"/>
        <w:rPr>
          <w:rFonts w:ascii="Noto Sans" w:hAnsi="Noto Sans" w:cs="Noto Sans"/>
          <w:sz w:val="20"/>
          <w:szCs w:val="20"/>
        </w:rPr>
      </w:pPr>
    </w:p>
    <w:p w14:paraId="5EE6F43E" w14:textId="77777777" w:rsidR="0014139D" w:rsidRPr="008830EF" w:rsidRDefault="0014139D" w:rsidP="00D20F58">
      <w:pPr>
        <w:jc w:val="both"/>
        <w:rPr>
          <w:rFonts w:ascii="Noto Sans" w:hAnsi="Noto Sans" w:cs="Noto Sans"/>
          <w:sz w:val="20"/>
          <w:szCs w:val="20"/>
        </w:rPr>
      </w:pPr>
      <w:r w:rsidRPr="008830EF">
        <w:rPr>
          <w:rFonts w:ascii="Noto Sans" w:hAnsi="Noto Sans" w:cs="Noto Sans"/>
          <w:sz w:val="20"/>
          <w:szCs w:val="20"/>
        </w:rPr>
        <w:t>Emergency Alert may be utilised to disseminate warning messages to targeted geographic areas during actual or potential emergency situations. Where appropriate, warning messages are supported by other communication methods, including media releases, emergency websites, social media platforms, radio broadcasts and direct stakeholder engagement.</w:t>
      </w:r>
    </w:p>
    <w:p w14:paraId="5D34D28D" w14:textId="77777777" w:rsidR="0014139D" w:rsidRPr="008830EF" w:rsidRDefault="0014139D" w:rsidP="00D20F58">
      <w:pPr>
        <w:jc w:val="both"/>
        <w:rPr>
          <w:rFonts w:ascii="Noto Sans" w:hAnsi="Noto Sans" w:cs="Noto Sans"/>
          <w:sz w:val="20"/>
          <w:szCs w:val="20"/>
        </w:rPr>
      </w:pPr>
    </w:p>
    <w:p w14:paraId="4E7E57DE" w14:textId="77777777" w:rsidR="0014139D" w:rsidRPr="008830EF" w:rsidRDefault="0014139D" w:rsidP="00D20F58">
      <w:pPr>
        <w:jc w:val="both"/>
        <w:rPr>
          <w:rFonts w:ascii="Noto Sans" w:hAnsi="Noto Sans" w:cs="Noto Sans"/>
          <w:sz w:val="20"/>
          <w:szCs w:val="20"/>
        </w:rPr>
      </w:pPr>
      <w:r w:rsidRPr="008830EF">
        <w:rPr>
          <w:rFonts w:ascii="Noto Sans" w:hAnsi="Noto Sans" w:cs="Noto Sans"/>
          <w:sz w:val="20"/>
          <w:szCs w:val="20"/>
        </w:rPr>
        <w:t xml:space="preserve">Local governments across the Cairns Disaster District maintain pre-developed Emergency Alert templates and hazard-specific warning messages to support the rapid dissemination of warnings during emergencies. </w:t>
      </w:r>
    </w:p>
    <w:p w14:paraId="5FFDC806" w14:textId="77777777" w:rsidR="0014139D" w:rsidRPr="008830EF" w:rsidRDefault="0014139D" w:rsidP="00D20F58">
      <w:pPr>
        <w:jc w:val="both"/>
        <w:rPr>
          <w:rFonts w:ascii="Noto Sans" w:hAnsi="Noto Sans" w:cs="Noto Sans"/>
          <w:sz w:val="20"/>
          <w:szCs w:val="20"/>
        </w:rPr>
      </w:pPr>
    </w:p>
    <w:p w14:paraId="25EF68FF" w14:textId="05C09AF4" w:rsidR="00547352" w:rsidRDefault="0014139D" w:rsidP="00D20F58">
      <w:pPr>
        <w:jc w:val="both"/>
        <w:rPr>
          <w:rFonts w:ascii="Noto Sans" w:hAnsi="Noto Sans" w:cs="Noto Sans"/>
          <w:sz w:val="20"/>
          <w:szCs w:val="20"/>
        </w:rPr>
      </w:pPr>
      <w:r w:rsidRPr="008830EF">
        <w:rPr>
          <w:rFonts w:ascii="Noto Sans" w:hAnsi="Noto Sans" w:cs="Noto Sans"/>
          <w:sz w:val="20"/>
          <w:szCs w:val="20"/>
        </w:rPr>
        <w:t>These arrangements are reviewed periodically to ensure they remain current and appropriate for local circumstances.</w:t>
      </w:r>
    </w:p>
    <w:p w14:paraId="2CE74A61" w14:textId="174C3C82" w:rsidR="002125AC" w:rsidRPr="008830EF" w:rsidRDefault="00547352" w:rsidP="00D20F58">
      <w:pPr>
        <w:pStyle w:val="Heading2"/>
        <w:jc w:val="both"/>
      </w:pPr>
      <w:r>
        <w:rPr>
          <w:rFonts w:ascii="Noto Sans" w:hAnsi="Noto Sans" w:cs="Noto Sans"/>
          <w:sz w:val="20"/>
          <w:szCs w:val="20"/>
        </w:rPr>
        <w:br w:type="page"/>
      </w:r>
      <w:bookmarkStart w:id="92" w:name="_Toc237263651"/>
      <w:bookmarkStart w:id="93" w:name="_Toc131947"/>
      <w:r w:rsidR="002125AC" w:rsidRPr="008830EF">
        <w:lastRenderedPageBreak/>
        <w:t>Australian Warning System</w:t>
      </w:r>
      <w:bookmarkEnd w:id="92"/>
      <w:r w:rsidR="002125AC" w:rsidRPr="008830EF">
        <w:t xml:space="preserve"> </w:t>
      </w:r>
      <w:bookmarkEnd w:id="93"/>
    </w:p>
    <w:p w14:paraId="401D3E7C" w14:textId="77777777" w:rsidR="002125AC" w:rsidRPr="008830EF" w:rsidRDefault="002125AC" w:rsidP="008830EF">
      <w:pPr>
        <w:rPr>
          <w:rFonts w:ascii="Noto Sans" w:hAnsi="Noto Sans" w:cs="Noto Sans"/>
          <w:sz w:val="20"/>
          <w:szCs w:val="20"/>
        </w:rPr>
      </w:pPr>
    </w:p>
    <w:p w14:paraId="3CF2ED52" w14:textId="1A67591B" w:rsidR="008E64B2" w:rsidRPr="008830EF" w:rsidRDefault="008E64B2" w:rsidP="00D20F58">
      <w:pPr>
        <w:jc w:val="both"/>
        <w:rPr>
          <w:rFonts w:ascii="Noto Sans" w:hAnsi="Noto Sans" w:cs="Noto Sans"/>
          <w:sz w:val="20"/>
          <w:szCs w:val="20"/>
        </w:rPr>
      </w:pPr>
      <w:r w:rsidRPr="008830EF">
        <w:rPr>
          <w:rFonts w:ascii="Noto Sans" w:hAnsi="Noto Sans" w:cs="Noto Sans"/>
          <w:sz w:val="20"/>
          <w:szCs w:val="20"/>
        </w:rPr>
        <w:t xml:space="preserve">Emergency Alert messages should be developed and disseminated, where applicable, in accordance with the </w:t>
      </w:r>
      <w:hyperlink r:id="rId105" w:history="1">
        <w:r w:rsidRPr="008830EF">
          <w:rPr>
            <w:rStyle w:val="Hyperlink"/>
            <w:rFonts w:ascii="Noto Sans" w:hAnsi="Noto Sans" w:cs="Noto Sans"/>
            <w:sz w:val="20"/>
            <w:szCs w:val="20"/>
          </w:rPr>
          <w:t>Australian Warning System</w:t>
        </w:r>
      </w:hyperlink>
      <w:r w:rsidRPr="008830EF">
        <w:rPr>
          <w:rFonts w:ascii="Noto Sans" w:hAnsi="Noto Sans" w:cs="Noto Sans"/>
          <w:sz w:val="20"/>
          <w:szCs w:val="20"/>
        </w:rPr>
        <w:t xml:space="preserve"> (AWS) and established Queensland disaster management warning arrangements</w:t>
      </w:r>
    </w:p>
    <w:p w14:paraId="4E872733" w14:textId="77777777" w:rsidR="002125AC" w:rsidRPr="008830EF" w:rsidRDefault="002125AC" w:rsidP="00D20F58">
      <w:pPr>
        <w:jc w:val="both"/>
        <w:rPr>
          <w:rFonts w:ascii="Noto Sans" w:hAnsi="Noto Sans" w:cs="Noto Sans"/>
          <w:sz w:val="20"/>
          <w:szCs w:val="20"/>
        </w:rPr>
      </w:pPr>
      <w:r w:rsidRPr="008830EF">
        <w:rPr>
          <w:rFonts w:ascii="Noto Sans" w:hAnsi="Noto Sans" w:cs="Noto Sans"/>
          <w:sz w:val="20"/>
          <w:szCs w:val="20"/>
        </w:rPr>
        <w:t xml:space="preserve"> </w:t>
      </w:r>
    </w:p>
    <w:p w14:paraId="31F7A326" w14:textId="77777777" w:rsidR="009977B2" w:rsidRPr="008830EF" w:rsidRDefault="00CB1C41" w:rsidP="00D20F58">
      <w:pPr>
        <w:pStyle w:val="Heading2"/>
        <w:jc w:val="both"/>
      </w:pPr>
      <w:bookmarkStart w:id="94" w:name="_Toc237263652"/>
      <w:r w:rsidRPr="008830EF">
        <w:t>District Disaster Coordination Centre</w:t>
      </w:r>
      <w:bookmarkEnd w:id="90"/>
      <w:bookmarkEnd w:id="94"/>
    </w:p>
    <w:p w14:paraId="043AB78F" w14:textId="77777777" w:rsidR="00681F1E" w:rsidRPr="008830EF" w:rsidRDefault="00681F1E" w:rsidP="00D20F58">
      <w:pPr>
        <w:jc w:val="both"/>
        <w:rPr>
          <w:rFonts w:ascii="Noto Sans" w:hAnsi="Noto Sans" w:cs="Noto Sans"/>
          <w:sz w:val="20"/>
          <w:szCs w:val="20"/>
        </w:rPr>
      </w:pPr>
    </w:p>
    <w:p w14:paraId="5BA098C1" w14:textId="77777777" w:rsidR="008A6399" w:rsidRPr="008830EF" w:rsidRDefault="008A6399" w:rsidP="00D20F58">
      <w:pPr>
        <w:jc w:val="both"/>
        <w:rPr>
          <w:rFonts w:ascii="Noto Sans" w:hAnsi="Noto Sans" w:cs="Noto Sans"/>
          <w:sz w:val="20"/>
          <w:szCs w:val="20"/>
        </w:rPr>
      </w:pPr>
      <w:r w:rsidRPr="008830EF">
        <w:rPr>
          <w:rFonts w:ascii="Noto Sans" w:hAnsi="Noto Sans" w:cs="Noto Sans"/>
          <w:sz w:val="20"/>
          <w:szCs w:val="20"/>
        </w:rPr>
        <w:t xml:space="preserve">The District Disaster Coordination Centre (DDCC) may be activated to support the coordination of disaster management activities within the Cairns Disaster District. The DDCC facilitates a whole-of-government approach to disaster management through the coordination of information, intelligence, planning, resources, requests for assistance and operational support during disaster events affecting the district. </w:t>
      </w:r>
    </w:p>
    <w:p w14:paraId="3B10F99B" w14:textId="77777777" w:rsidR="008A6399" w:rsidRPr="008830EF" w:rsidRDefault="008A6399" w:rsidP="00D20F58">
      <w:pPr>
        <w:jc w:val="both"/>
        <w:rPr>
          <w:rFonts w:ascii="Noto Sans" w:hAnsi="Noto Sans" w:cs="Noto Sans"/>
          <w:sz w:val="20"/>
          <w:szCs w:val="20"/>
        </w:rPr>
      </w:pPr>
    </w:p>
    <w:p w14:paraId="154492D1" w14:textId="77777777" w:rsidR="008A6399" w:rsidRPr="008830EF" w:rsidRDefault="008A6399" w:rsidP="00D20F58">
      <w:pPr>
        <w:jc w:val="both"/>
        <w:rPr>
          <w:rFonts w:ascii="Noto Sans" w:hAnsi="Noto Sans" w:cs="Noto Sans"/>
          <w:sz w:val="20"/>
          <w:szCs w:val="20"/>
        </w:rPr>
      </w:pPr>
      <w:r w:rsidRPr="008830EF">
        <w:rPr>
          <w:rFonts w:ascii="Noto Sans" w:hAnsi="Noto Sans" w:cs="Noto Sans"/>
          <w:sz w:val="20"/>
          <w:szCs w:val="20"/>
        </w:rPr>
        <w:t xml:space="preserve">The </w:t>
      </w:r>
      <w:r w:rsidRPr="00547352">
        <w:rPr>
          <w:rFonts w:ascii="Noto Sans" w:hAnsi="Noto Sans" w:cs="Noto Sans"/>
          <w:b/>
          <w:bCs/>
          <w:sz w:val="20"/>
          <w:szCs w:val="20"/>
        </w:rPr>
        <w:t>primary</w:t>
      </w:r>
      <w:r w:rsidRPr="008830EF">
        <w:rPr>
          <w:rFonts w:ascii="Noto Sans" w:hAnsi="Noto Sans" w:cs="Noto Sans"/>
          <w:sz w:val="20"/>
          <w:szCs w:val="20"/>
        </w:rPr>
        <w:t xml:space="preserve"> District Disaster Coordination Centre is located at:</w:t>
      </w:r>
    </w:p>
    <w:p w14:paraId="02C117CC" w14:textId="77777777" w:rsidR="008A6399" w:rsidRPr="008830EF" w:rsidRDefault="008A6399" w:rsidP="00D20F58">
      <w:pPr>
        <w:jc w:val="both"/>
        <w:rPr>
          <w:rFonts w:ascii="Noto Sans" w:hAnsi="Noto Sans" w:cs="Noto Sans"/>
          <w:sz w:val="20"/>
          <w:szCs w:val="20"/>
        </w:rPr>
      </w:pPr>
    </w:p>
    <w:p w14:paraId="44BAA59B" w14:textId="77777777" w:rsidR="008A6399" w:rsidRPr="00547352" w:rsidRDefault="008A6399" w:rsidP="00D20F58">
      <w:pPr>
        <w:rPr>
          <w:rFonts w:ascii="Noto Sans" w:hAnsi="Noto Sans" w:cs="Noto Sans"/>
          <w:b/>
          <w:bCs/>
          <w:sz w:val="20"/>
          <w:szCs w:val="20"/>
        </w:rPr>
      </w:pPr>
      <w:r w:rsidRPr="00547352">
        <w:rPr>
          <w:rFonts w:ascii="Noto Sans" w:hAnsi="Noto Sans" w:cs="Noto Sans"/>
          <w:b/>
          <w:bCs/>
          <w:sz w:val="20"/>
          <w:szCs w:val="20"/>
        </w:rPr>
        <w:t>Level 2</w:t>
      </w:r>
      <w:r w:rsidRPr="00547352">
        <w:rPr>
          <w:rFonts w:ascii="Noto Sans" w:hAnsi="Noto Sans" w:cs="Noto Sans"/>
          <w:b/>
          <w:bCs/>
          <w:sz w:val="20"/>
          <w:szCs w:val="20"/>
        </w:rPr>
        <w:br/>
        <w:t>Cairns Police Establishment</w:t>
      </w:r>
      <w:r w:rsidRPr="00547352">
        <w:rPr>
          <w:rFonts w:ascii="Noto Sans" w:hAnsi="Noto Sans" w:cs="Noto Sans"/>
          <w:b/>
          <w:bCs/>
          <w:sz w:val="20"/>
          <w:szCs w:val="20"/>
        </w:rPr>
        <w:br/>
        <w:t>5 Sheridan Street</w:t>
      </w:r>
      <w:r w:rsidRPr="00547352">
        <w:rPr>
          <w:rFonts w:ascii="Noto Sans" w:hAnsi="Noto Sans" w:cs="Noto Sans"/>
          <w:b/>
          <w:bCs/>
          <w:sz w:val="20"/>
          <w:szCs w:val="20"/>
        </w:rPr>
        <w:br/>
        <w:t>Cairns City, Queensland</w:t>
      </w:r>
    </w:p>
    <w:p w14:paraId="47700380" w14:textId="77777777" w:rsidR="008A6399" w:rsidRPr="008830EF" w:rsidRDefault="008A6399" w:rsidP="00D20F58">
      <w:pPr>
        <w:jc w:val="both"/>
        <w:rPr>
          <w:rFonts w:ascii="Noto Sans" w:hAnsi="Noto Sans" w:cs="Noto Sans"/>
          <w:sz w:val="20"/>
          <w:szCs w:val="20"/>
        </w:rPr>
      </w:pPr>
    </w:p>
    <w:p w14:paraId="2F432E53" w14:textId="77777777" w:rsidR="008A6399" w:rsidRPr="008830EF" w:rsidRDefault="008A6399" w:rsidP="00D20F58">
      <w:pPr>
        <w:jc w:val="both"/>
        <w:rPr>
          <w:rFonts w:ascii="Noto Sans" w:hAnsi="Noto Sans" w:cs="Noto Sans"/>
          <w:sz w:val="20"/>
          <w:szCs w:val="20"/>
        </w:rPr>
      </w:pPr>
      <w:r w:rsidRPr="008830EF">
        <w:rPr>
          <w:rFonts w:ascii="Noto Sans" w:hAnsi="Noto Sans" w:cs="Noto Sans"/>
          <w:sz w:val="20"/>
          <w:szCs w:val="20"/>
        </w:rPr>
        <w:t>The facility is equipped to support extended disaster operations and includes telecommunications systems, information technology infrastructure, meeting and briefing facilities, printing and administrative support equipment, and staff welfare amenities.</w:t>
      </w:r>
    </w:p>
    <w:p w14:paraId="3F55046A" w14:textId="77777777" w:rsidR="008A6399" w:rsidRPr="008830EF" w:rsidRDefault="008A6399" w:rsidP="00D20F58">
      <w:pPr>
        <w:jc w:val="both"/>
        <w:rPr>
          <w:rFonts w:ascii="Noto Sans" w:hAnsi="Noto Sans" w:cs="Noto Sans"/>
          <w:sz w:val="20"/>
          <w:szCs w:val="20"/>
        </w:rPr>
      </w:pPr>
    </w:p>
    <w:p w14:paraId="3B971D51" w14:textId="77777777" w:rsidR="008A6399" w:rsidRPr="008830EF" w:rsidRDefault="008A6399" w:rsidP="00D20F58">
      <w:pPr>
        <w:jc w:val="both"/>
        <w:rPr>
          <w:rFonts w:ascii="Noto Sans" w:hAnsi="Noto Sans" w:cs="Noto Sans"/>
          <w:sz w:val="20"/>
          <w:szCs w:val="20"/>
        </w:rPr>
      </w:pPr>
      <w:r w:rsidRPr="008830EF">
        <w:rPr>
          <w:rFonts w:ascii="Noto Sans" w:hAnsi="Noto Sans" w:cs="Noto Sans"/>
          <w:sz w:val="20"/>
          <w:szCs w:val="20"/>
        </w:rPr>
        <w:t>The facility is supported by emergency backup power generation capability to maintain operational continuity in the event of a disruption to the mains electricity supply.</w:t>
      </w:r>
    </w:p>
    <w:p w14:paraId="2F4C78DB" w14:textId="77777777" w:rsidR="008A6399" w:rsidRPr="008830EF" w:rsidRDefault="008A6399" w:rsidP="00D20F58">
      <w:pPr>
        <w:jc w:val="both"/>
        <w:rPr>
          <w:rFonts w:ascii="Noto Sans" w:hAnsi="Noto Sans" w:cs="Noto Sans"/>
          <w:sz w:val="20"/>
          <w:szCs w:val="20"/>
        </w:rPr>
      </w:pPr>
    </w:p>
    <w:p w14:paraId="23C52787" w14:textId="77777777" w:rsidR="008A6399" w:rsidRPr="008830EF" w:rsidRDefault="008A6399" w:rsidP="00D20F58">
      <w:pPr>
        <w:jc w:val="both"/>
        <w:rPr>
          <w:rFonts w:ascii="Noto Sans" w:hAnsi="Noto Sans" w:cs="Noto Sans"/>
          <w:sz w:val="20"/>
          <w:szCs w:val="20"/>
        </w:rPr>
      </w:pPr>
      <w:r w:rsidRPr="008830EF">
        <w:rPr>
          <w:rFonts w:ascii="Noto Sans" w:hAnsi="Noto Sans" w:cs="Noto Sans"/>
          <w:sz w:val="20"/>
          <w:szCs w:val="20"/>
        </w:rPr>
        <w:t>Contingency arrangements exist for the establishment of an alternate DDCC should the primary facility become unavailable or unsuitable for operational use.</w:t>
      </w:r>
    </w:p>
    <w:p w14:paraId="5D8A21D6" w14:textId="77777777" w:rsidR="00681F1E" w:rsidRPr="008830EF" w:rsidRDefault="00681F1E" w:rsidP="00D20F58">
      <w:pPr>
        <w:jc w:val="both"/>
        <w:rPr>
          <w:rFonts w:ascii="Noto Sans" w:hAnsi="Noto Sans" w:cs="Noto Sans"/>
          <w:sz w:val="20"/>
          <w:szCs w:val="20"/>
        </w:rPr>
      </w:pPr>
    </w:p>
    <w:p w14:paraId="1740E6A3" w14:textId="77777777" w:rsidR="00681F1E" w:rsidRPr="008830EF" w:rsidRDefault="00DA22DB" w:rsidP="00D20F58">
      <w:pPr>
        <w:pStyle w:val="Heading3"/>
        <w:jc w:val="both"/>
      </w:pPr>
      <w:bookmarkStart w:id="95" w:name="_Toc237263653"/>
      <w:r w:rsidRPr="008830EF">
        <w:t>Alternate</w:t>
      </w:r>
      <w:r w:rsidR="00681F1E" w:rsidRPr="008830EF">
        <w:t xml:space="preserve"> </w:t>
      </w:r>
      <w:r w:rsidR="0069329C" w:rsidRPr="008830EF">
        <w:t>D</w:t>
      </w:r>
      <w:r w:rsidR="00681F1E" w:rsidRPr="008830EF">
        <w:t xml:space="preserve">istrict </w:t>
      </w:r>
      <w:r w:rsidRPr="008830EF">
        <w:t>Disaster C</w:t>
      </w:r>
      <w:r w:rsidR="00681F1E" w:rsidRPr="008830EF">
        <w:t>oordination centre</w:t>
      </w:r>
      <w:bookmarkEnd w:id="95"/>
    </w:p>
    <w:p w14:paraId="2FDCB12A" w14:textId="77777777" w:rsidR="00681F1E" w:rsidRPr="008830EF" w:rsidRDefault="00681F1E" w:rsidP="00D20F58">
      <w:pPr>
        <w:jc w:val="both"/>
        <w:rPr>
          <w:rFonts w:ascii="Noto Sans" w:hAnsi="Noto Sans" w:cs="Noto Sans"/>
          <w:sz w:val="20"/>
          <w:szCs w:val="20"/>
        </w:rPr>
      </w:pPr>
    </w:p>
    <w:p w14:paraId="408569B5" w14:textId="77777777" w:rsidR="00DA22DB" w:rsidRPr="008830EF" w:rsidRDefault="00DA22DB" w:rsidP="00D20F58">
      <w:pPr>
        <w:jc w:val="both"/>
        <w:rPr>
          <w:rFonts w:ascii="Noto Sans" w:hAnsi="Noto Sans" w:cs="Noto Sans"/>
          <w:sz w:val="20"/>
          <w:szCs w:val="20"/>
        </w:rPr>
      </w:pPr>
      <w:r w:rsidRPr="008830EF">
        <w:rPr>
          <w:rFonts w:ascii="Noto Sans" w:hAnsi="Noto Sans" w:cs="Noto Sans"/>
          <w:sz w:val="20"/>
          <w:szCs w:val="20"/>
        </w:rPr>
        <w:t>The operational procedures, staffing arrangements and activation requirements for the District Disaster Coordination Centre (DDCC) are detailed within the Cairns DDCC Room Instruction.</w:t>
      </w:r>
    </w:p>
    <w:p w14:paraId="5935093D" w14:textId="77777777" w:rsidR="00DA22DB" w:rsidRPr="008830EF" w:rsidRDefault="00DA22DB" w:rsidP="00D20F58">
      <w:pPr>
        <w:jc w:val="both"/>
        <w:rPr>
          <w:rFonts w:ascii="Noto Sans" w:hAnsi="Noto Sans" w:cs="Noto Sans"/>
          <w:sz w:val="20"/>
          <w:szCs w:val="20"/>
        </w:rPr>
      </w:pPr>
    </w:p>
    <w:p w14:paraId="62B043BF" w14:textId="77777777" w:rsidR="00DA22DB" w:rsidRPr="008830EF" w:rsidRDefault="00DA22DB" w:rsidP="00D20F58">
      <w:pPr>
        <w:jc w:val="both"/>
        <w:rPr>
          <w:rFonts w:ascii="Noto Sans" w:hAnsi="Noto Sans" w:cs="Noto Sans"/>
          <w:sz w:val="20"/>
          <w:szCs w:val="20"/>
        </w:rPr>
      </w:pPr>
      <w:r w:rsidRPr="008830EF">
        <w:rPr>
          <w:rFonts w:ascii="Noto Sans" w:hAnsi="Noto Sans" w:cs="Noto Sans"/>
          <w:sz w:val="20"/>
          <w:szCs w:val="20"/>
        </w:rPr>
        <w:t>Should the primary DDCC become unavailable or unsuitable for operational use, an alternate DDCC may be established at a location determined by the District Disaster Coordinator.</w:t>
      </w:r>
    </w:p>
    <w:p w14:paraId="1F23E762" w14:textId="77777777" w:rsidR="00DA22DB" w:rsidRPr="008830EF" w:rsidRDefault="00DA22DB" w:rsidP="00D20F58">
      <w:pPr>
        <w:jc w:val="both"/>
        <w:rPr>
          <w:rFonts w:ascii="Noto Sans" w:hAnsi="Noto Sans" w:cs="Noto Sans"/>
          <w:sz w:val="20"/>
          <w:szCs w:val="20"/>
        </w:rPr>
      </w:pPr>
    </w:p>
    <w:p w14:paraId="3F704AC8" w14:textId="77777777" w:rsidR="00DA22DB" w:rsidRDefault="00DA22DB" w:rsidP="00D20F58">
      <w:pPr>
        <w:jc w:val="both"/>
        <w:rPr>
          <w:rFonts w:ascii="Noto Sans" w:hAnsi="Noto Sans" w:cs="Noto Sans"/>
          <w:sz w:val="20"/>
          <w:szCs w:val="20"/>
        </w:rPr>
      </w:pPr>
      <w:r w:rsidRPr="008830EF">
        <w:rPr>
          <w:rFonts w:ascii="Noto Sans" w:hAnsi="Noto Sans" w:cs="Noto Sans"/>
          <w:sz w:val="20"/>
          <w:szCs w:val="20"/>
        </w:rPr>
        <w:t>The location of any alternate DDCC will be based on operational requirements and the circumstances of the event. District Disaster Coordination Centre personnel and Cairns District Disaster Management Group (DDMG) members will be advised of the location and activation arrangements through established notification processes.</w:t>
      </w:r>
    </w:p>
    <w:p w14:paraId="1C63BEFB" w14:textId="77777777" w:rsidR="006E0C38" w:rsidRPr="008830EF" w:rsidRDefault="006E0C38" w:rsidP="00D20F58">
      <w:pPr>
        <w:jc w:val="both"/>
        <w:rPr>
          <w:rFonts w:ascii="Noto Sans" w:hAnsi="Noto Sans" w:cs="Noto Sans"/>
          <w:sz w:val="20"/>
          <w:szCs w:val="20"/>
        </w:rPr>
      </w:pPr>
    </w:p>
    <w:p w14:paraId="51F1ACA1" w14:textId="77777777" w:rsidR="002125AC" w:rsidRPr="008830EF" w:rsidRDefault="002125AC" w:rsidP="00D20F58">
      <w:pPr>
        <w:jc w:val="both"/>
        <w:rPr>
          <w:rFonts w:ascii="Noto Sans" w:hAnsi="Noto Sans" w:cs="Noto Sans"/>
          <w:sz w:val="20"/>
          <w:szCs w:val="20"/>
        </w:rPr>
      </w:pPr>
    </w:p>
    <w:p w14:paraId="3F786B63" w14:textId="77777777" w:rsidR="002125AC" w:rsidRPr="008830EF" w:rsidRDefault="00DA22DB" w:rsidP="00D20F58">
      <w:pPr>
        <w:pStyle w:val="Heading2"/>
        <w:jc w:val="both"/>
      </w:pPr>
      <w:bookmarkStart w:id="96" w:name="_Toc237263654"/>
      <w:bookmarkStart w:id="97" w:name="_Toc131949"/>
      <w:r w:rsidRPr="008830EF">
        <w:t>Deployment of</w:t>
      </w:r>
      <w:r w:rsidR="002125AC" w:rsidRPr="008830EF">
        <w:t xml:space="preserve"> Liaison Officer</w:t>
      </w:r>
      <w:r w:rsidRPr="008830EF">
        <w:t>s</w:t>
      </w:r>
      <w:bookmarkEnd w:id="96"/>
      <w:r w:rsidR="002125AC" w:rsidRPr="008830EF">
        <w:t xml:space="preserve"> </w:t>
      </w:r>
      <w:bookmarkEnd w:id="97"/>
    </w:p>
    <w:p w14:paraId="09BC9913" w14:textId="77777777" w:rsidR="002125AC" w:rsidRPr="008830EF" w:rsidRDefault="002125AC" w:rsidP="00D20F58">
      <w:pPr>
        <w:jc w:val="both"/>
        <w:rPr>
          <w:rFonts w:ascii="Noto Sans" w:hAnsi="Noto Sans" w:cs="Noto Sans"/>
          <w:sz w:val="20"/>
          <w:szCs w:val="20"/>
        </w:rPr>
      </w:pPr>
    </w:p>
    <w:p w14:paraId="234914CB" w14:textId="77777777" w:rsidR="00DA22DB" w:rsidRPr="008830EF" w:rsidRDefault="00DA22DB" w:rsidP="00D20F58">
      <w:pPr>
        <w:jc w:val="both"/>
        <w:rPr>
          <w:rFonts w:ascii="Noto Sans" w:hAnsi="Noto Sans" w:cs="Noto Sans"/>
          <w:sz w:val="20"/>
          <w:szCs w:val="20"/>
        </w:rPr>
      </w:pPr>
      <w:r w:rsidRPr="008830EF">
        <w:rPr>
          <w:rFonts w:ascii="Noto Sans" w:hAnsi="Noto Sans" w:cs="Noto Sans"/>
          <w:sz w:val="20"/>
          <w:szCs w:val="20"/>
        </w:rPr>
        <w:t>Where determined necessary by the District Disaster Coordinator (DDC), District Disaster Coordination Centre (DDCC) Liaison Officers may be deployed to Local Disaster Coordination Centres (LDCCs), Local Disaster Management Groups (LDMGs) or Combatant Authority command locations within the Cairns Disaster District (for example, Queensland Fire Department Regional Operations Centres (ROCs) or Incident Control Centres (ICCs)).</w:t>
      </w:r>
    </w:p>
    <w:p w14:paraId="45AF6DA3" w14:textId="77777777" w:rsidR="00DA22DB" w:rsidRPr="008830EF" w:rsidRDefault="00DA22DB" w:rsidP="00D20F58">
      <w:pPr>
        <w:jc w:val="both"/>
        <w:rPr>
          <w:rFonts w:ascii="Noto Sans" w:hAnsi="Noto Sans" w:cs="Noto Sans"/>
          <w:sz w:val="20"/>
          <w:szCs w:val="20"/>
        </w:rPr>
      </w:pPr>
    </w:p>
    <w:p w14:paraId="760DE166" w14:textId="77777777" w:rsidR="00DA22DB" w:rsidRPr="008830EF" w:rsidRDefault="00DA22DB" w:rsidP="00D20F58">
      <w:pPr>
        <w:jc w:val="both"/>
        <w:rPr>
          <w:rFonts w:ascii="Noto Sans" w:hAnsi="Noto Sans" w:cs="Noto Sans"/>
          <w:sz w:val="20"/>
          <w:szCs w:val="20"/>
        </w:rPr>
      </w:pPr>
      <w:r w:rsidRPr="008830EF">
        <w:rPr>
          <w:rFonts w:ascii="Noto Sans" w:hAnsi="Noto Sans" w:cs="Noto Sans"/>
          <w:sz w:val="20"/>
          <w:szCs w:val="20"/>
        </w:rPr>
        <w:lastRenderedPageBreak/>
        <w:t>The location, staffing requirements and duration of any liaison deployment will be determined by the DDC in consultation with the Deputy District Disaster Coordinator, Executive Officer, relevant Local Disaster Coordinator and/or Combatant Authority, as appropriate. Where operationally feasible, liaison officers may be pre-deployed to support preparedness activities, enhance situational awareness and ensure continued access to affected areas prior to the impact of an event. Approval for pre-deployment is to be obtained from the District Disaster Coordinator.</w:t>
      </w:r>
    </w:p>
    <w:p w14:paraId="0D8D086F" w14:textId="77777777" w:rsidR="00DA22DB" w:rsidRPr="008830EF" w:rsidRDefault="00DA22DB" w:rsidP="00D20F58">
      <w:pPr>
        <w:jc w:val="both"/>
        <w:rPr>
          <w:rFonts w:ascii="Noto Sans" w:hAnsi="Noto Sans" w:cs="Noto Sans"/>
          <w:sz w:val="20"/>
          <w:szCs w:val="20"/>
        </w:rPr>
      </w:pPr>
    </w:p>
    <w:p w14:paraId="76893FE5" w14:textId="77777777" w:rsidR="00DA22DB" w:rsidRPr="008830EF" w:rsidRDefault="00DA22DB" w:rsidP="00D20F58">
      <w:pPr>
        <w:jc w:val="both"/>
        <w:rPr>
          <w:rFonts w:ascii="Noto Sans" w:hAnsi="Noto Sans" w:cs="Noto Sans"/>
          <w:sz w:val="20"/>
          <w:szCs w:val="20"/>
        </w:rPr>
      </w:pPr>
      <w:r w:rsidRPr="008830EF">
        <w:rPr>
          <w:rFonts w:ascii="Noto Sans" w:hAnsi="Noto Sans" w:cs="Noto Sans"/>
          <w:sz w:val="20"/>
          <w:szCs w:val="20"/>
        </w:rPr>
        <w:t>The role of the Liaison Officer is to:</w:t>
      </w:r>
    </w:p>
    <w:p w14:paraId="0A652F87" w14:textId="77777777" w:rsidR="00DA22DB" w:rsidRPr="008830EF" w:rsidRDefault="00DA22DB" w:rsidP="00D20F58">
      <w:pPr>
        <w:jc w:val="both"/>
        <w:rPr>
          <w:rFonts w:ascii="Noto Sans" w:hAnsi="Noto Sans" w:cs="Noto Sans"/>
          <w:sz w:val="20"/>
          <w:szCs w:val="20"/>
        </w:rPr>
      </w:pPr>
    </w:p>
    <w:p w14:paraId="66DD00EB" w14:textId="77777777" w:rsidR="00DA22DB" w:rsidRPr="008830EF" w:rsidRDefault="00DA22DB" w:rsidP="00D20F58">
      <w:pPr>
        <w:jc w:val="both"/>
        <w:rPr>
          <w:rFonts w:ascii="Noto Sans" w:hAnsi="Noto Sans" w:cs="Noto Sans"/>
          <w:sz w:val="20"/>
          <w:szCs w:val="20"/>
        </w:rPr>
      </w:pPr>
      <w:r w:rsidRPr="008830EF">
        <w:rPr>
          <w:rFonts w:ascii="Noto Sans" w:hAnsi="Noto Sans" w:cs="Noto Sans"/>
          <w:sz w:val="20"/>
          <w:szCs w:val="20"/>
        </w:rPr>
        <w:t xml:space="preserve">Provide advice, support and coordination assistance consistent with the DDC's operational </w:t>
      </w:r>
      <w:proofErr w:type="gramStart"/>
      <w:r w:rsidRPr="008830EF">
        <w:rPr>
          <w:rFonts w:ascii="Noto Sans" w:hAnsi="Noto Sans" w:cs="Noto Sans"/>
          <w:sz w:val="20"/>
          <w:szCs w:val="20"/>
        </w:rPr>
        <w:t>objectives;</w:t>
      </w:r>
      <w:proofErr w:type="gramEnd"/>
    </w:p>
    <w:p w14:paraId="47791E06" w14:textId="77777777" w:rsidR="00DA22DB" w:rsidRPr="008830EF" w:rsidRDefault="00DA22DB" w:rsidP="00D20F58">
      <w:pPr>
        <w:jc w:val="both"/>
        <w:rPr>
          <w:rFonts w:ascii="Noto Sans" w:hAnsi="Noto Sans" w:cs="Noto Sans"/>
          <w:sz w:val="20"/>
          <w:szCs w:val="20"/>
        </w:rPr>
      </w:pPr>
      <w:r w:rsidRPr="008830EF">
        <w:rPr>
          <w:rFonts w:ascii="Noto Sans" w:hAnsi="Noto Sans" w:cs="Noto Sans"/>
          <w:sz w:val="20"/>
          <w:szCs w:val="20"/>
        </w:rPr>
        <w:t xml:space="preserve">Facilitate information sharing between the DDCC and the host LDCC, LDMG or Combatant </w:t>
      </w:r>
      <w:proofErr w:type="gramStart"/>
      <w:r w:rsidRPr="008830EF">
        <w:rPr>
          <w:rFonts w:ascii="Noto Sans" w:hAnsi="Noto Sans" w:cs="Noto Sans"/>
          <w:sz w:val="20"/>
          <w:szCs w:val="20"/>
        </w:rPr>
        <w:t>Authority;</w:t>
      </w:r>
      <w:proofErr w:type="gramEnd"/>
    </w:p>
    <w:p w14:paraId="0C81A02E" w14:textId="77777777" w:rsidR="00DA22DB" w:rsidRPr="008830EF" w:rsidRDefault="00DA22DB" w:rsidP="00D20F58">
      <w:pPr>
        <w:jc w:val="both"/>
        <w:rPr>
          <w:rFonts w:ascii="Noto Sans" w:hAnsi="Noto Sans" w:cs="Noto Sans"/>
          <w:sz w:val="20"/>
          <w:szCs w:val="20"/>
        </w:rPr>
      </w:pPr>
      <w:r w:rsidRPr="008830EF">
        <w:rPr>
          <w:rFonts w:ascii="Noto Sans" w:hAnsi="Noto Sans" w:cs="Noto Sans"/>
          <w:sz w:val="20"/>
          <w:szCs w:val="20"/>
        </w:rPr>
        <w:t>Enhance situational awareness through the timely provision of relevant information and operational updates; and</w:t>
      </w:r>
    </w:p>
    <w:p w14:paraId="63EAA993" w14:textId="77777777" w:rsidR="00DA22DB" w:rsidRPr="008830EF" w:rsidRDefault="00DA22DB" w:rsidP="00D20F58">
      <w:pPr>
        <w:jc w:val="both"/>
        <w:rPr>
          <w:rFonts w:ascii="Noto Sans" w:hAnsi="Noto Sans" w:cs="Noto Sans"/>
          <w:sz w:val="20"/>
          <w:szCs w:val="20"/>
        </w:rPr>
      </w:pPr>
      <w:r w:rsidRPr="008830EF">
        <w:rPr>
          <w:rFonts w:ascii="Noto Sans" w:hAnsi="Noto Sans" w:cs="Noto Sans"/>
          <w:sz w:val="20"/>
          <w:szCs w:val="20"/>
        </w:rPr>
        <w:t>Support the coordination of requests for assistance, resource requirements and operational priorities where required.</w:t>
      </w:r>
    </w:p>
    <w:p w14:paraId="3C785454" w14:textId="77777777" w:rsidR="002125AC" w:rsidRPr="008830EF" w:rsidRDefault="002125AC" w:rsidP="00D20F58">
      <w:pPr>
        <w:jc w:val="both"/>
        <w:rPr>
          <w:rFonts w:ascii="Noto Sans" w:hAnsi="Noto Sans" w:cs="Noto Sans"/>
          <w:sz w:val="20"/>
          <w:szCs w:val="20"/>
        </w:rPr>
      </w:pPr>
      <w:r w:rsidRPr="008830EF">
        <w:rPr>
          <w:rFonts w:ascii="Noto Sans" w:hAnsi="Noto Sans" w:cs="Noto Sans"/>
          <w:sz w:val="20"/>
          <w:szCs w:val="20"/>
        </w:rPr>
        <w:t xml:space="preserve"> </w:t>
      </w:r>
    </w:p>
    <w:p w14:paraId="6F47F1E1" w14:textId="77777777" w:rsidR="00DA22DB" w:rsidRPr="008830EF" w:rsidRDefault="00DA22DB" w:rsidP="00D20F58">
      <w:pPr>
        <w:jc w:val="both"/>
        <w:rPr>
          <w:rFonts w:ascii="Noto Sans" w:hAnsi="Noto Sans" w:cs="Noto Sans"/>
          <w:sz w:val="20"/>
          <w:szCs w:val="20"/>
        </w:rPr>
      </w:pPr>
      <w:r w:rsidRPr="008830EF">
        <w:rPr>
          <w:rFonts w:ascii="Noto Sans" w:hAnsi="Noto Sans" w:cs="Noto Sans"/>
          <w:sz w:val="20"/>
          <w:szCs w:val="20"/>
        </w:rPr>
        <w:t>The host agency or coordination centre will continue to operate in accordance with its own legislative responsibilities, command arrangements and disaster management functions. Liaison Officers are to maintain regular communication with the DDCC and provide timely reporting to support district-level situational awareness and decision-making, unless otherwise directed by the DDC or State Disaster Coordination Centre (SDCC).</w:t>
      </w:r>
    </w:p>
    <w:p w14:paraId="36173D00" w14:textId="77777777" w:rsidR="00DA22DB" w:rsidRDefault="00DA22DB" w:rsidP="00D20F58">
      <w:pPr>
        <w:jc w:val="both"/>
        <w:rPr>
          <w:rFonts w:ascii="Noto Sans" w:hAnsi="Noto Sans" w:cs="Noto Sans"/>
          <w:sz w:val="20"/>
          <w:szCs w:val="20"/>
        </w:rPr>
      </w:pPr>
      <w:r w:rsidRPr="008830EF">
        <w:rPr>
          <w:rFonts w:ascii="Noto Sans" w:hAnsi="Noto Sans" w:cs="Noto Sans"/>
          <w:sz w:val="20"/>
          <w:szCs w:val="20"/>
        </w:rPr>
        <w:t>Any facility utilised as a satellite location should, where practicable, be co-located with or situated in close proximity to the relevant coordination centre or command facility and provide suitable accommodation, communications, power, information technology and staff welfare arrangements. Contact details for deployed Liaison Officers are to be provided to the DDCC and SDCC at the earliest practicable opportunity.</w:t>
      </w:r>
    </w:p>
    <w:p w14:paraId="4E5782B9" w14:textId="77777777" w:rsidR="006E0C38" w:rsidRPr="008830EF" w:rsidRDefault="006E0C38" w:rsidP="00D20F58">
      <w:pPr>
        <w:jc w:val="both"/>
        <w:rPr>
          <w:rFonts w:ascii="Noto Sans" w:hAnsi="Noto Sans" w:cs="Noto Sans"/>
          <w:sz w:val="20"/>
          <w:szCs w:val="20"/>
        </w:rPr>
      </w:pPr>
    </w:p>
    <w:p w14:paraId="348BF102" w14:textId="77777777" w:rsidR="002125AC" w:rsidRPr="008830EF" w:rsidRDefault="002125AC" w:rsidP="00D20F58">
      <w:pPr>
        <w:jc w:val="both"/>
        <w:rPr>
          <w:rFonts w:ascii="Noto Sans" w:hAnsi="Noto Sans" w:cs="Noto Sans"/>
          <w:sz w:val="20"/>
          <w:szCs w:val="20"/>
        </w:rPr>
      </w:pPr>
    </w:p>
    <w:p w14:paraId="77A9A28E" w14:textId="77777777" w:rsidR="00131992" w:rsidRPr="008830EF" w:rsidRDefault="00131992" w:rsidP="00D20F58">
      <w:pPr>
        <w:pStyle w:val="Heading2"/>
        <w:jc w:val="both"/>
      </w:pPr>
      <w:bookmarkStart w:id="98" w:name="_Toc237263655"/>
      <w:r w:rsidRPr="008830EF">
        <w:t>Staffing of the District Disaster Coordination Centre</w:t>
      </w:r>
      <w:bookmarkEnd w:id="98"/>
      <w:r w:rsidRPr="008830EF">
        <w:t xml:space="preserve"> </w:t>
      </w:r>
    </w:p>
    <w:p w14:paraId="41CE10B4" w14:textId="77777777" w:rsidR="00131992" w:rsidRPr="008830EF" w:rsidRDefault="00131992" w:rsidP="00D20F58">
      <w:pPr>
        <w:jc w:val="both"/>
        <w:rPr>
          <w:rFonts w:ascii="Noto Sans" w:hAnsi="Noto Sans" w:cs="Noto Sans"/>
          <w:sz w:val="20"/>
          <w:szCs w:val="20"/>
        </w:rPr>
      </w:pPr>
      <w:r w:rsidRPr="008830EF">
        <w:rPr>
          <w:rFonts w:ascii="Noto Sans" w:hAnsi="Noto Sans" w:cs="Noto Sans"/>
          <w:sz w:val="20"/>
          <w:szCs w:val="20"/>
        </w:rPr>
        <w:t xml:space="preserve"> </w:t>
      </w:r>
    </w:p>
    <w:p w14:paraId="1963B19E" w14:textId="77777777" w:rsidR="00131992" w:rsidRPr="008830EF" w:rsidRDefault="00131992" w:rsidP="00D20F58">
      <w:pPr>
        <w:jc w:val="both"/>
        <w:rPr>
          <w:rFonts w:ascii="Noto Sans" w:hAnsi="Noto Sans" w:cs="Noto Sans"/>
          <w:sz w:val="20"/>
          <w:szCs w:val="20"/>
        </w:rPr>
      </w:pPr>
      <w:r w:rsidRPr="008830EF">
        <w:rPr>
          <w:rFonts w:ascii="Noto Sans" w:hAnsi="Noto Sans" w:cs="Noto Sans"/>
          <w:sz w:val="20"/>
          <w:szCs w:val="20"/>
        </w:rPr>
        <w:t xml:space="preserve">The </w:t>
      </w:r>
      <w:r w:rsidRPr="00547352">
        <w:rPr>
          <w:rFonts w:ascii="Noto Sans" w:hAnsi="Noto Sans" w:cs="Noto Sans"/>
          <w:b/>
          <w:bCs/>
          <w:sz w:val="20"/>
          <w:szCs w:val="20"/>
        </w:rPr>
        <w:t>Centre structure</w:t>
      </w:r>
      <w:r w:rsidRPr="008830EF">
        <w:rPr>
          <w:rFonts w:ascii="Noto Sans" w:hAnsi="Noto Sans" w:cs="Noto Sans"/>
          <w:sz w:val="20"/>
          <w:szCs w:val="20"/>
        </w:rPr>
        <w:t xml:space="preserve"> will consist of: </w:t>
      </w:r>
    </w:p>
    <w:p w14:paraId="20A1C747" w14:textId="77777777" w:rsidR="00131992" w:rsidRPr="008830EF" w:rsidRDefault="00131992" w:rsidP="00D20F58">
      <w:pPr>
        <w:jc w:val="both"/>
        <w:rPr>
          <w:rFonts w:ascii="Noto Sans" w:hAnsi="Noto Sans" w:cs="Noto Sans"/>
          <w:sz w:val="20"/>
          <w:szCs w:val="20"/>
        </w:rPr>
      </w:pPr>
      <w:r w:rsidRPr="008830EF">
        <w:rPr>
          <w:rFonts w:ascii="Noto Sans" w:hAnsi="Noto Sans" w:cs="Noto Sans"/>
          <w:sz w:val="20"/>
          <w:szCs w:val="20"/>
        </w:rPr>
        <w:t xml:space="preserve"> </w:t>
      </w:r>
    </w:p>
    <w:p w14:paraId="7966B034" w14:textId="77777777" w:rsidR="00131992" w:rsidRPr="008830EF" w:rsidRDefault="00131992" w:rsidP="00D20F58">
      <w:pPr>
        <w:jc w:val="both"/>
        <w:rPr>
          <w:rFonts w:ascii="Noto Sans" w:hAnsi="Noto Sans" w:cs="Noto Sans"/>
          <w:sz w:val="20"/>
          <w:szCs w:val="20"/>
        </w:rPr>
      </w:pPr>
      <w:r w:rsidRPr="008830EF">
        <w:rPr>
          <w:rFonts w:ascii="Noto Sans" w:hAnsi="Noto Sans" w:cs="Noto Sans"/>
          <w:sz w:val="20"/>
          <w:szCs w:val="20"/>
        </w:rPr>
        <w:t xml:space="preserve">District Disaster </w:t>
      </w:r>
      <w:r w:rsidR="00C94D48" w:rsidRPr="008830EF">
        <w:rPr>
          <w:rFonts w:ascii="Noto Sans" w:hAnsi="Noto Sans" w:cs="Noto Sans"/>
          <w:sz w:val="20"/>
          <w:szCs w:val="20"/>
        </w:rPr>
        <w:t>Coordinator.</w:t>
      </w:r>
      <w:r w:rsidRPr="008830EF">
        <w:rPr>
          <w:rFonts w:ascii="Noto Sans" w:hAnsi="Noto Sans" w:cs="Noto Sans"/>
          <w:sz w:val="20"/>
          <w:szCs w:val="20"/>
        </w:rPr>
        <w:t xml:space="preserve"> </w:t>
      </w:r>
    </w:p>
    <w:p w14:paraId="7382AAAE" w14:textId="77777777" w:rsidR="00131992" w:rsidRPr="008830EF" w:rsidRDefault="00131992" w:rsidP="00D20F58">
      <w:pPr>
        <w:jc w:val="both"/>
        <w:rPr>
          <w:rFonts w:ascii="Noto Sans" w:hAnsi="Noto Sans" w:cs="Noto Sans"/>
          <w:sz w:val="20"/>
          <w:szCs w:val="20"/>
        </w:rPr>
      </w:pPr>
      <w:r w:rsidRPr="008830EF">
        <w:rPr>
          <w:rFonts w:ascii="Noto Sans" w:hAnsi="Noto Sans" w:cs="Noto Sans"/>
          <w:sz w:val="20"/>
          <w:szCs w:val="20"/>
        </w:rPr>
        <w:t xml:space="preserve">Deputy District Disaster </w:t>
      </w:r>
      <w:proofErr w:type="gramStart"/>
      <w:r w:rsidRPr="008830EF">
        <w:rPr>
          <w:rFonts w:ascii="Noto Sans" w:hAnsi="Noto Sans" w:cs="Noto Sans"/>
          <w:sz w:val="20"/>
          <w:szCs w:val="20"/>
        </w:rPr>
        <w:t>Coordinator;</w:t>
      </w:r>
      <w:proofErr w:type="gramEnd"/>
      <w:r w:rsidRPr="008830EF">
        <w:rPr>
          <w:rFonts w:ascii="Noto Sans" w:hAnsi="Noto Sans" w:cs="Noto Sans"/>
          <w:sz w:val="20"/>
          <w:szCs w:val="20"/>
        </w:rPr>
        <w:t xml:space="preserve"> </w:t>
      </w:r>
    </w:p>
    <w:p w14:paraId="76DAD5B6" w14:textId="77777777" w:rsidR="00131992" w:rsidRPr="008830EF" w:rsidRDefault="00131992" w:rsidP="00D20F58">
      <w:pPr>
        <w:jc w:val="both"/>
        <w:rPr>
          <w:rFonts w:ascii="Noto Sans" w:hAnsi="Noto Sans" w:cs="Noto Sans"/>
          <w:sz w:val="20"/>
          <w:szCs w:val="20"/>
        </w:rPr>
      </w:pPr>
      <w:r w:rsidRPr="008830EF">
        <w:rPr>
          <w:rFonts w:ascii="Noto Sans" w:hAnsi="Noto Sans" w:cs="Noto Sans"/>
          <w:sz w:val="20"/>
          <w:szCs w:val="20"/>
        </w:rPr>
        <w:t xml:space="preserve">Executive Officer, </w:t>
      </w:r>
      <w:r w:rsidR="00C94D48" w:rsidRPr="008830EF">
        <w:rPr>
          <w:rFonts w:ascii="Noto Sans" w:hAnsi="Noto Sans" w:cs="Noto Sans"/>
          <w:sz w:val="20"/>
          <w:szCs w:val="20"/>
        </w:rPr>
        <w:t>Cairns</w:t>
      </w:r>
      <w:r w:rsidRPr="008830EF">
        <w:rPr>
          <w:rFonts w:ascii="Noto Sans" w:hAnsi="Noto Sans" w:cs="Noto Sans"/>
          <w:sz w:val="20"/>
          <w:szCs w:val="20"/>
        </w:rPr>
        <w:t xml:space="preserve"> </w:t>
      </w:r>
      <w:r w:rsidR="00C94D48" w:rsidRPr="008830EF">
        <w:rPr>
          <w:rFonts w:ascii="Noto Sans" w:hAnsi="Noto Sans" w:cs="Noto Sans"/>
          <w:sz w:val="20"/>
          <w:szCs w:val="20"/>
        </w:rPr>
        <w:t>DDMG.</w:t>
      </w:r>
      <w:r w:rsidRPr="008830EF">
        <w:rPr>
          <w:rFonts w:ascii="Noto Sans" w:hAnsi="Noto Sans" w:cs="Noto Sans"/>
          <w:sz w:val="20"/>
          <w:szCs w:val="20"/>
        </w:rPr>
        <w:t xml:space="preserve"> </w:t>
      </w:r>
    </w:p>
    <w:p w14:paraId="444594BD" w14:textId="77777777" w:rsidR="00131992" w:rsidRPr="008830EF" w:rsidRDefault="00131992" w:rsidP="00D20F58">
      <w:pPr>
        <w:jc w:val="both"/>
        <w:rPr>
          <w:rFonts w:ascii="Noto Sans" w:hAnsi="Noto Sans" w:cs="Noto Sans"/>
          <w:sz w:val="20"/>
          <w:szCs w:val="20"/>
        </w:rPr>
      </w:pPr>
      <w:r w:rsidRPr="008830EF">
        <w:rPr>
          <w:rFonts w:ascii="Noto Sans" w:hAnsi="Noto Sans" w:cs="Noto Sans"/>
          <w:sz w:val="20"/>
          <w:szCs w:val="20"/>
        </w:rPr>
        <w:t xml:space="preserve">Operations </w:t>
      </w:r>
      <w:r w:rsidR="00C94D48" w:rsidRPr="008830EF">
        <w:rPr>
          <w:rFonts w:ascii="Noto Sans" w:hAnsi="Noto Sans" w:cs="Noto Sans"/>
          <w:sz w:val="20"/>
          <w:szCs w:val="20"/>
        </w:rPr>
        <w:t>Manager.</w:t>
      </w:r>
      <w:r w:rsidRPr="008830EF">
        <w:rPr>
          <w:rFonts w:ascii="Noto Sans" w:hAnsi="Noto Sans" w:cs="Noto Sans"/>
          <w:sz w:val="20"/>
          <w:szCs w:val="20"/>
        </w:rPr>
        <w:t xml:space="preserve"> </w:t>
      </w:r>
    </w:p>
    <w:p w14:paraId="3C67E69C" w14:textId="77777777" w:rsidR="00131992" w:rsidRPr="008830EF" w:rsidRDefault="00131992" w:rsidP="00D20F58">
      <w:pPr>
        <w:jc w:val="both"/>
        <w:rPr>
          <w:rFonts w:ascii="Noto Sans" w:hAnsi="Noto Sans" w:cs="Noto Sans"/>
          <w:sz w:val="20"/>
          <w:szCs w:val="20"/>
        </w:rPr>
      </w:pPr>
      <w:r w:rsidRPr="008830EF">
        <w:rPr>
          <w:rFonts w:ascii="Noto Sans" w:hAnsi="Noto Sans" w:cs="Noto Sans"/>
          <w:sz w:val="20"/>
          <w:szCs w:val="20"/>
        </w:rPr>
        <w:t xml:space="preserve">Planning </w:t>
      </w:r>
      <w:r w:rsidR="00C94D48" w:rsidRPr="008830EF">
        <w:rPr>
          <w:rFonts w:ascii="Noto Sans" w:hAnsi="Noto Sans" w:cs="Noto Sans"/>
          <w:sz w:val="20"/>
          <w:szCs w:val="20"/>
        </w:rPr>
        <w:t>Manager.</w:t>
      </w:r>
      <w:r w:rsidRPr="008830EF">
        <w:rPr>
          <w:rFonts w:ascii="Noto Sans" w:hAnsi="Noto Sans" w:cs="Noto Sans"/>
          <w:sz w:val="20"/>
          <w:szCs w:val="20"/>
        </w:rPr>
        <w:t xml:space="preserve"> </w:t>
      </w:r>
    </w:p>
    <w:p w14:paraId="7906C13D" w14:textId="77777777" w:rsidR="00131992" w:rsidRPr="008830EF" w:rsidRDefault="00131992" w:rsidP="00D20F58">
      <w:pPr>
        <w:jc w:val="both"/>
        <w:rPr>
          <w:rFonts w:ascii="Noto Sans" w:hAnsi="Noto Sans" w:cs="Noto Sans"/>
          <w:sz w:val="20"/>
          <w:szCs w:val="20"/>
        </w:rPr>
      </w:pPr>
      <w:r w:rsidRPr="008830EF">
        <w:rPr>
          <w:rFonts w:ascii="Noto Sans" w:hAnsi="Noto Sans" w:cs="Noto Sans"/>
          <w:sz w:val="20"/>
          <w:szCs w:val="20"/>
        </w:rPr>
        <w:t xml:space="preserve">Request for Assistance </w:t>
      </w:r>
      <w:r w:rsidR="00C94D48" w:rsidRPr="008830EF">
        <w:rPr>
          <w:rFonts w:ascii="Noto Sans" w:hAnsi="Noto Sans" w:cs="Noto Sans"/>
          <w:sz w:val="20"/>
          <w:szCs w:val="20"/>
        </w:rPr>
        <w:t>Manager.</w:t>
      </w:r>
    </w:p>
    <w:p w14:paraId="133047CF" w14:textId="77777777" w:rsidR="00131992" w:rsidRPr="008830EF" w:rsidRDefault="00131992" w:rsidP="00D20F58">
      <w:pPr>
        <w:jc w:val="both"/>
        <w:rPr>
          <w:rFonts w:ascii="Noto Sans" w:hAnsi="Noto Sans" w:cs="Noto Sans"/>
          <w:sz w:val="20"/>
          <w:szCs w:val="20"/>
        </w:rPr>
      </w:pPr>
      <w:r w:rsidRPr="008830EF">
        <w:rPr>
          <w:rFonts w:ascii="Noto Sans" w:hAnsi="Noto Sans" w:cs="Noto Sans"/>
          <w:sz w:val="20"/>
          <w:szCs w:val="20"/>
        </w:rPr>
        <w:t xml:space="preserve">Email </w:t>
      </w:r>
      <w:r w:rsidR="00C94D48" w:rsidRPr="008830EF">
        <w:rPr>
          <w:rFonts w:ascii="Noto Sans" w:hAnsi="Noto Sans" w:cs="Noto Sans"/>
          <w:sz w:val="20"/>
          <w:szCs w:val="20"/>
        </w:rPr>
        <w:t>Manager.</w:t>
      </w:r>
    </w:p>
    <w:p w14:paraId="3E3F9369" w14:textId="77777777" w:rsidR="00131992" w:rsidRPr="008830EF" w:rsidRDefault="00131992" w:rsidP="00D20F58">
      <w:pPr>
        <w:jc w:val="both"/>
        <w:rPr>
          <w:rFonts w:ascii="Noto Sans" w:hAnsi="Noto Sans" w:cs="Noto Sans"/>
          <w:sz w:val="20"/>
          <w:szCs w:val="20"/>
        </w:rPr>
      </w:pPr>
      <w:r w:rsidRPr="008830EF">
        <w:rPr>
          <w:rFonts w:ascii="Noto Sans" w:hAnsi="Noto Sans" w:cs="Noto Sans"/>
          <w:sz w:val="20"/>
          <w:szCs w:val="20"/>
        </w:rPr>
        <w:t xml:space="preserve">DIEMS </w:t>
      </w:r>
      <w:r w:rsidR="00C94D48" w:rsidRPr="008830EF">
        <w:rPr>
          <w:rFonts w:ascii="Noto Sans" w:hAnsi="Noto Sans" w:cs="Noto Sans"/>
          <w:sz w:val="20"/>
          <w:szCs w:val="20"/>
        </w:rPr>
        <w:t>Manager.</w:t>
      </w:r>
    </w:p>
    <w:p w14:paraId="2806FA5D" w14:textId="77777777" w:rsidR="00131992" w:rsidRPr="008830EF" w:rsidRDefault="00131992" w:rsidP="00D20F58">
      <w:pPr>
        <w:jc w:val="both"/>
        <w:rPr>
          <w:rFonts w:ascii="Noto Sans" w:hAnsi="Noto Sans" w:cs="Noto Sans"/>
          <w:sz w:val="20"/>
          <w:szCs w:val="20"/>
        </w:rPr>
      </w:pPr>
      <w:r w:rsidRPr="008830EF">
        <w:rPr>
          <w:rFonts w:ascii="Noto Sans" w:hAnsi="Noto Sans" w:cs="Noto Sans"/>
          <w:sz w:val="20"/>
          <w:szCs w:val="20"/>
        </w:rPr>
        <w:t xml:space="preserve">Intelligence Officer; and </w:t>
      </w:r>
    </w:p>
    <w:p w14:paraId="2EBF85BF" w14:textId="77777777" w:rsidR="00131992" w:rsidRPr="008830EF" w:rsidRDefault="00131992" w:rsidP="00D20F58">
      <w:pPr>
        <w:jc w:val="both"/>
        <w:rPr>
          <w:rFonts w:ascii="Noto Sans" w:hAnsi="Noto Sans" w:cs="Noto Sans"/>
          <w:sz w:val="20"/>
          <w:szCs w:val="20"/>
        </w:rPr>
      </w:pPr>
      <w:r w:rsidRPr="008830EF">
        <w:rPr>
          <w:rFonts w:ascii="Noto Sans" w:hAnsi="Noto Sans" w:cs="Noto Sans"/>
          <w:sz w:val="20"/>
          <w:szCs w:val="20"/>
        </w:rPr>
        <w:t xml:space="preserve">Administration and </w:t>
      </w:r>
      <w:r w:rsidR="00C94D48" w:rsidRPr="008830EF">
        <w:rPr>
          <w:rFonts w:ascii="Noto Sans" w:hAnsi="Noto Sans" w:cs="Noto Sans"/>
          <w:sz w:val="20"/>
          <w:szCs w:val="20"/>
        </w:rPr>
        <w:t>Logistics (</w:t>
      </w:r>
      <w:r w:rsidRPr="008830EF">
        <w:rPr>
          <w:rFonts w:ascii="Noto Sans" w:hAnsi="Noto Sans" w:cs="Noto Sans"/>
          <w:sz w:val="20"/>
          <w:szCs w:val="20"/>
        </w:rPr>
        <w:t>District Operation Centre – DOC)</w:t>
      </w:r>
    </w:p>
    <w:p w14:paraId="047AC090" w14:textId="77777777" w:rsidR="00752AE9" w:rsidRPr="008830EF" w:rsidRDefault="00752AE9" w:rsidP="00D20F58">
      <w:pPr>
        <w:jc w:val="both"/>
        <w:rPr>
          <w:rFonts w:ascii="Noto Sans" w:hAnsi="Noto Sans" w:cs="Noto Sans"/>
          <w:sz w:val="20"/>
          <w:szCs w:val="20"/>
        </w:rPr>
      </w:pPr>
      <w:r w:rsidRPr="008830EF">
        <w:rPr>
          <w:rFonts w:ascii="Noto Sans" w:hAnsi="Noto Sans" w:cs="Noto Sans"/>
          <w:sz w:val="20"/>
          <w:szCs w:val="20"/>
        </w:rPr>
        <w:t>Aviation Officer</w:t>
      </w:r>
    </w:p>
    <w:p w14:paraId="743A156C" w14:textId="77777777" w:rsidR="00752AE9" w:rsidRPr="008830EF" w:rsidRDefault="00752AE9" w:rsidP="00D20F58">
      <w:pPr>
        <w:jc w:val="both"/>
        <w:rPr>
          <w:rFonts w:ascii="Noto Sans" w:hAnsi="Noto Sans" w:cs="Noto Sans"/>
          <w:sz w:val="20"/>
          <w:szCs w:val="20"/>
        </w:rPr>
      </w:pPr>
      <w:r w:rsidRPr="008830EF">
        <w:rPr>
          <w:rFonts w:ascii="Noto Sans" w:hAnsi="Noto Sans" w:cs="Noto Sans"/>
          <w:sz w:val="20"/>
          <w:szCs w:val="20"/>
        </w:rPr>
        <w:t>Search And Rescue SAR Officer.</w:t>
      </w:r>
    </w:p>
    <w:p w14:paraId="7354CA84" w14:textId="77777777" w:rsidR="00752AE9" w:rsidRPr="008830EF" w:rsidRDefault="00752AE9" w:rsidP="00D20F58">
      <w:pPr>
        <w:jc w:val="both"/>
        <w:rPr>
          <w:rFonts w:ascii="Noto Sans" w:hAnsi="Noto Sans" w:cs="Noto Sans"/>
          <w:sz w:val="20"/>
          <w:szCs w:val="20"/>
        </w:rPr>
      </w:pPr>
    </w:p>
    <w:p w14:paraId="16EA1494" w14:textId="77777777" w:rsidR="00752AE9" w:rsidRPr="008830EF" w:rsidRDefault="00752AE9" w:rsidP="00D20F58">
      <w:pPr>
        <w:jc w:val="both"/>
        <w:rPr>
          <w:rFonts w:ascii="Noto Sans" w:hAnsi="Noto Sans" w:cs="Noto Sans"/>
          <w:sz w:val="20"/>
          <w:szCs w:val="20"/>
        </w:rPr>
      </w:pPr>
      <w:r w:rsidRPr="008830EF">
        <w:rPr>
          <w:rFonts w:ascii="Noto Sans" w:hAnsi="Noto Sans" w:cs="Noto Sans"/>
          <w:sz w:val="20"/>
          <w:szCs w:val="20"/>
        </w:rPr>
        <w:t xml:space="preserve">The DDCC staffing remains scalable at the discretion of the DDC, XO and event </w:t>
      </w:r>
      <w:r w:rsidR="0098659A" w:rsidRPr="008830EF">
        <w:rPr>
          <w:rFonts w:ascii="Noto Sans" w:hAnsi="Noto Sans" w:cs="Noto Sans"/>
          <w:sz w:val="20"/>
          <w:szCs w:val="20"/>
        </w:rPr>
        <w:t>circumstances</w:t>
      </w:r>
      <w:r w:rsidRPr="008830EF">
        <w:rPr>
          <w:rFonts w:ascii="Noto Sans" w:hAnsi="Noto Sans" w:cs="Noto Sans"/>
          <w:sz w:val="20"/>
          <w:szCs w:val="20"/>
        </w:rPr>
        <w:t>.</w:t>
      </w:r>
    </w:p>
    <w:p w14:paraId="2D243786" w14:textId="77777777" w:rsidR="00131992" w:rsidRPr="008830EF" w:rsidRDefault="00131992" w:rsidP="00D20F58">
      <w:pPr>
        <w:jc w:val="both"/>
        <w:rPr>
          <w:rFonts w:ascii="Noto Sans" w:hAnsi="Noto Sans" w:cs="Noto Sans"/>
          <w:sz w:val="20"/>
          <w:szCs w:val="20"/>
        </w:rPr>
      </w:pPr>
      <w:r w:rsidRPr="008830EF">
        <w:rPr>
          <w:rFonts w:ascii="Noto Sans" w:hAnsi="Noto Sans" w:cs="Noto Sans"/>
          <w:sz w:val="20"/>
          <w:szCs w:val="20"/>
        </w:rPr>
        <w:t xml:space="preserve"> </w:t>
      </w:r>
    </w:p>
    <w:p w14:paraId="6172EDA3" w14:textId="77777777" w:rsidR="00131992" w:rsidRPr="008830EF" w:rsidRDefault="00131992" w:rsidP="00D20F58">
      <w:pPr>
        <w:jc w:val="both"/>
        <w:rPr>
          <w:rFonts w:ascii="Noto Sans" w:hAnsi="Noto Sans" w:cs="Noto Sans"/>
          <w:sz w:val="20"/>
          <w:szCs w:val="20"/>
        </w:rPr>
      </w:pPr>
      <w:r w:rsidRPr="008830EF">
        <w:rPr>
          <w:rFonts w:ascii="Noto Sans" w:hAnsi="Noto Sans" w:cs="Noto Sans"/>
          <w:sz w:val="20"/>
          <w:szCs w:val="20"/>
        </w:rPr>
        <w:t xml:space="preserve">The </w:t>
      </w:r>
      <w:r w:rsidRPr="00547352">
        <w:rPr>
          <w:rFonts w:ascii="Noto Sans" w:hAnsi="Noto Sans" w:cs="Noto Sans"/>
          <w:b/>
          <w:bCs/>
          <w:sz w:val="20"/>
          <w:szCs w:val="20"/>
        </w:rPr>
        <w:t>Support Team</w:t>
      </w:r>
      <w:r w:rsidRPr="008830EF">
        <w:rPr>
          <w:rFonts w:ascii="Noto Sans" w:hAnsi="Noto Sans" w:cs="Noto Sans"/>
          <w:sz w:val="20"/>
          <w:szCs w:val="20"/>
        </w:rPr>
        <w:t xml:space="preserve"> may include: </w:t>
      </w:r>
    </w:p>
    <w:p w14:paraId="11137DE1" w14:textId="77777777" w:rsidR="00131992" w:rsidRPr="008830EF" w:rsidRDefault="00131992" w:rsidP="00D20F58">
      <w:pPr>
        <w:jc w:val="both"/>
        <w:rPr>
          <w:rFonts w:ascii="Noto Sans" w:hAnsi="Noto Sans" w:cs="Noto Sans"/>
          <w:sz w:val="20"/>
          <w:szCs w:val="20"/>
        </w:rPr>
      </w:pPr>
      <w:r w:rsidRPr="008830EF">
        <w:rPr>
          <w:rFonts w:ascii="Noto Sans" w:hAnsi="Noto Sans" w:cs="Noto Sans"/>
          <w:sz w:val="20"/>
          <w:szCs w:val="20"/>
        </w:rPr>
        <w:t xml:space="preserve"> </w:t>
      </w:r>
    </w:p>
    <w:p w14:paraId="33D0D74A" w14:textId="77777777" w:rsidR="00131992" w:rsidRPr="008830EF" w:rsidRDefault="00D67C30" w:rsidP="00D20F58">
      <w:pPr>
        <w:numPr>
          <w:ilvl w:val="0"/>
          <w:numId w:val="35"/>
        </w:numPr>
        <w:jc w:val="both"/>
        <w:rPr>
          <w:rFonts w:ascii="Noto Sans" w:hAnsi="Noto Sans" w:cs="Noto Sans"/>
          <w:sz w:val="20"/>
          <w:szCs w:val="20"/>
        </w:rPr>
      </w:pPr>
      <w:r w:rsidRPr="008830EF">
        <w:rPr>
          <w:rFonts w:ascii="Noto Sans" w:hAnsi="Noto Sans" w:cs="Noto Sans"/>
          <w:sz w:val="20"/>
          <w:szCs w:val="20"/>
        </w:rPr>
        <w:t xml:space="preserve">Admin </w:t>
      </w:r>
      <w:proofErr w:type="gramStart"/>
      <w:r w:rsidRPr="008830EF">
        <w:rPr>
          <w:rFonts w:ascii="Noto Sans" w:hAnsi="Noto Sans" w:cs="Noto Sans"/>
          <w:sz w:val="20"/>
          <w:szCs w:val="20"/>
        </w:rPr>
        <w:t>Staff</w:t>
      </w:r>
      <w:r w:rsidR="00131992" w:rsidRPr="008830EF">
        <w:rPr>
          <w:rFonts w:ascii="Noto Sans" w:hAnsi="Noto Sans" w:cs="Noto Sans"/>
          <w:sz w:val="20"/>
          <w:szCs w:val="20"/>
        </w:rPr>
        <w:t>;</w:t>
      </w:r>
      <w:proofErr w:type="gramEnd"/>
      <w:r w:rsidR="00131992" w:rsidRPr="008830EF">
        <w:rPr>
          <w:rFonts w:ascii="Noto Sans" w:hAnsi="Noto Sans" w:cs="Noto Sans"/>
          <w:sz w:val="20"/>
          <w:szCs w:val="20"/>
        </w:rPr>
        <w:t xml:space="preserve"> </w:t>
      </w:r>
    </w:p>
    <w:p w14:paraId="6DDFEE59" w14:textId="77777777" w:rsidR="00131992" w:rsidRPr="008830EF" w:rsidRDefault="00131992" w:rsidP="00D20F58">
      <w:pPr>
        <w:numPr>
          <w:ilvl w:val="0"/>
          <w:numId w:val="35"/>
        </w:numPr>
        <w:jc w:val="both"/>
        <w:rPr>
          <w:rFonts w:ascii="Noto Sans" w:hAnsi="Noto Sans" w:cs="Noto Sans"/>
          <w:sz w:val="20"/>
          <w:szCs w:val="20"/>
        </w:rPr>
      </w:pPr>
      <w:r w:rsidRPr="008830EF">
        <w:rPr>
          <w:rFonts w:ascii="Noto Sans" w:hAnsi="Noto Sans" w:cs="Noto Sans"/>
          <w:sz w:val="20"/>
          <w:szCs w:val="20"/>
        </w:rPr>
        <w:t>Agency Liaison Officers will attend the District Disaster Coordination Centre as required (e.g., QFD, SES, QAS, DTMR, QH, JOSS</w:t>
      </w:r>
      <w:proofErr w:type="gramStart"/>
      <w:r w:rsidRPr="008830EF">
        <w:rPr>
          <w:rFonts w:ascii="Noto Sans" w:hAnsi="Noto Sans" w:cs="Noto Sans"/>
          <w:sz w:val="20"/>
          <w:szCs w:val="20"/>
        </w:rPr>
        <w:t>);</w:t>
      </w:r>
      <w:proofErr w:type="gramEnd"/>
      <w:r w:rsidRPr="008830EF">
        <w:rPr>
          <w:rFonts w:ascii="Noto Sans" w:hAnsi="Noto Sans" w:cs="Noto Sans"/>
          <w:sz w:val="20"/>
          <w:szCs w:val="20"/>
        </w:rPr>
        <w:t xml:space="preserve"> </w:t>
      </w:r>
    </w:p>
    <w:p w14:paraId="42C7BC93" w14:textId="77777777" w:rsidR="00131992" w:rsidRPr="008830EF" w:rsidRDefault="00131992" w:rsidP="00D20F58">
      <w:pPr>
        <w:numPr>
          <w:ilvl w:val="0"/>
          <w:numId w:val="35"/>
        </w:numPr>
        <w:jc w:val="both"/>
        <w:rPr>
          <w:rFonts w:ascii="Noto Sans" w:hAnsi="Noto Sans" w:cs="Noto Sans"/>
          <w:sz w:val="20"/>
          <w:szCs w:val="20"/>
        </w:rPr>
      </w:pPr>
      <w:r w:rsidRPr="008830EF">
        <w:rPr>
          <w:rFonts w:ascii="Noto Sans" w:hAnsi="Noto Sans" w:cs="Noto Sans"/>
          <w:sz w:val="20"/>
          <w:szCs w:val="20"/>
        </w:rPr>
        <w:t xml:space="preserve">Overall management of the district disaster response is the responsibility of the District Disaster </w:t>
      </w:r>
      <w:proofErr w:type="gramStart"/>
      <w:r w:rsidRPr="008830EF">
        <w:rPr>
          <w:rFonts w:ascii="Noto Sans" w:hAnsi="Noto Sans" w:cs="Noto Sans"/>
          <w:sz w:val="20"/>
          <w:szCs w:val="20"/>
        </w:rPr>
        <w:t>Coordinator;</w:t>
      </w:r>
      <w:proofErr w:type="gramEnd"/>
      <w:r w:rsidRPr="008830EF">
        <w:rPr>
          <w:rFonts w:ascii="Noto Sans" w:hAnsi="Noto Sans" w:cs="Noto Sans"/>
          <w:sz w:val="20"/>
          <w:szCs w:val="20"/>
        </w:rPr>
        <w:t xml:space="preserve"> </w:t>
      </w:r>
    </w:p>
    <w:p w14:paraId="039A3124" w14:textId="77777777" w:rsidR="00131992" w:rsidRPr="008830EF" w:rsidRDefault="00131992" w:rsidP="00D20F58">
      <w:pPr>
        <w:numPr>
          <w:ilvl w:val="0"/>
          <w:numId w:val="35"/>
        </w:numPr>
        <w:jc w:val="both"/>
        <w:rPr>
          <w:rFonts w:ascii="Noto Sans" w:hAnsi="Noto Sans" w:cs="Noto Sans"/>
          <w:sz w:val="20"/>
          <w:szCs w:val="20"/>
        </w:rPr>
      </w:pPr>
      <w:r w:rsidRPr="008830EF">
        <w:rPr>
          <w:rFonts w:ascii="Noto Sans" w:hAnsi="Noto Sans" w:cs="Noto Sans"/>
          <w:sz w:val="20"/>
          <w:szCs w:val="20"/>
        </w:rPr>
        <w:lastRenderedPageBreak/>
        <w:t xml:space="preserve">Management of the District Disaster Coordination Centre is the responsibility of the appointed Executive Officer of the </w:t>
      </w:r>
      <w:r w:rsidR="00C94D48" w:rsidRPr="008830EF">
        <w:rPr>
          <w:rFonts w:ascii="Noto Sans" w:hAnsi="Noto Sans" w:cs="Noto Sans"/>
          <w:sz w:val="20"/>
          <w:szCs w:val="20"/>
        </w:rPr>
        <w:t>Cairns</w:t>
      </w:r>
      <w:r w:rsidRPr="008830EF">
        <w:rPr>
          <w:rFonts w:ascii="Noto Sans" w:hAnsi="Noto Sans" w:cs="Noto Sans"/>
          <w:sz w:val="20"/>
          <w:szCs w:val="20"/>
        </w:rPr>
        <w:t xml:space="preserve"> </w:t>
      </w:r>
      <w:proofErr w:type="gramStart"/>
      <w:r w:rsidRPr="008830EF">
        <w:rPr>
          <w:rFonts w:ascii="Noto Sans" w:hAnsi="Noto Sans" w:cs="Noto Sans"/>
          <w:sz w:val="20"/>
          <w:szCs w:val="20"/>
        </w:rPr>
        <w:t>DDMG;</w:t>
      </w:r>
      <w:proofErr w:type="gramEnd"/>
      <w:r w:rsidRPr="008830EF">
        <w:rPr>
          <w:rFonts w:ascii="Noto Sans" w:hAnsi="Noto Sans" w:cs="Noto Sans"/>
          <w:sz w:val="20"/>
          <w:szCs w:val="20"/>
        </w:rPr>
        <w:t xml:space="preserve"> </w:t>
      </w:r>
    </w:p>
    <w:p w14:paraId="4D5BEE78" w14:textId="77777777" w:rsidR="00131992" w:rsidRPr="008830EF" w:rsidRDefault="00131992" w:rsidP="00D20F58">
      <w:pPr>
        <w:numPr>
          <w:ilvl w:val="0"/>
          <w:numId w:val="35"/>
        </w:numPr>
        <w:jc w:val="both"/>
        <w:rPr>
          <w:rFonts w:ascii="Noto Sans" w:hAnsi="Noto Sans" w:cs="Noto Sans"/>
          <w:sz w:val="20"/>
          <w:szCs w:val="20"/>
        </w:rPr>
      </w:pPr>
      <w:r w:rsidRPr="008830EF">
        <w:rPr>
          <w:rFonts w:ascii="Noto Sans" w:hAnsi="Noto Sans" w:cs="Noto Sans"/>
          <w:sz w:val="20"/>
          <w:szCs w:val="20"/>
        </w:rPr>
        <w:t xml:space="preserve">The minimum staffing level required to operate the Centre is at the discretion of the District Disaster Coordinator.  In general, there will be two teams working opposing shifts who will staff the Centre; and </w:t>
      </w:r>
    </w:p>
    <w:p w14:paraId="5AD85ADE" w14:textId="77777777" w:rsidR="00131992" w:rsidRPr="008830EF" w:rsidRDefault="00131992" w:rsidP="00D20F58">
      <w:pPr>
        <w:numPr>
          <w:ilvl w:val="0"/>
          <w:numId w:val="35"/>
        </w:numPr>
        <w:jc w:val="both"/>
        <w:rPr>
          <w:rFonts w:ascii="Noto Sans" w:hAnsi="Noto Sans" w:cs="Noto Sans"/>
          <w:sz w:val="20"/>
          <w:szCs w:val="20"/>
        </w:rPr>
      </w:pPr>
      <w:r w:rsidRPr="008830EF">
        <w:rPr>
          <w:rFonts w:ascii="Noto Sans" w:hAnsi="Noto Sans" w:cs="Noto Sans"/>
          <w:sz w:val="20"/>
          <w:szCs w:val="20"/>
        </w:rPr>
        <w:t xml:space="preserve">District Disaster Coordination Centre staff will be drawn from the </w:t>
      </w:r>
      <w:r w:rsidR="00C94D48" w:rsidRPr="008830EF">
        <w:rPr>
          <w:rFonts w:ascii="Noto Sans" w:hAnsi="Noto Sans" w:cs="Noto Sans"/>
          <w:sz w:val="20"/>
          <w:szCs w:val="20"/>
        </w:rPr>
        <w:t>Cairns District</w:t>
      </w:r>
      <w:r w:rsidRPr="008830EF">
        <w:rPr>
          <w:rFonts w:ascii="Noto Sans" w:hAnsi="Noto Sans" w:cs="Noto Sans"/>
          <w:sz w:val="20"/>
          <w:szCs w:val="20"/>
        </w:rPr>
        <w:t xml:space="preserve"> Police Patrol Group and personnel from various participating Government and non-Government Departments / Agencies. </w:t>
      </w:r>
    </w:p>
    <w:p w14:paraId="3922D85B" w14:textId="77777777" w:rsidR="00681F1E" w:rsidRPr="008830EF" w:rsidRDefault="00681F1E" w:rsidP="00D20F58">
      <w:pPr>
        <w:jc w:val="both"/>
        <w:rPr>
          <w:rFonts w:ascii="Noto Sans" w:hAnsi="Noto Sans" w:cs="Noto Sans"/>
          <w:sz w:val="20"/>
          <w:szCs w:val="20"/>
        </w:rPr>
      </w:pPr>
    </w:p>
    <w:p w14:paraId="08D2EF82" w14:textId="77777777" w:rsidR="00302185" w:rsidRPr="008830EF" w:rsidRDefault="00302185" w:rsidP="00D20F58">
      <w:pPr>
        <w:jc w:val="both"/>
        <w:rPr>
          <w:rFonts w:ascii="Noto Sans" w:hAnsi="Noto Sans" w:cs="Noto Sans"/>
          <w:sz w:val="20"/>
          <w:szCs w:val="20"/>
        </w:rPr>
      </w:pPr>
    </w:p>
    <w:p w14:paraId="1F3AF68A" w14:textId="77777777" w:rsidR="00C94D48" w:rsidRPr="008830EF" w:rsidRDefault="00C94D48" w:rsidP="00D20F58">
      <w:pPr>
        <w:jc w:val="both"/>
        <w:rPr>
          <w:rFonts w:ascii="Noto Sans" w:hAnsi="Noto Sans" w:cs="Noto Sans"/>
          <w:sz w:val="20"/>
          <w:szCs w:val="20"/>
        </w:rPr>
      </w:pPr>
      <w:r w:rsidRPr="008830EF">
        <w:rPr>
          <w:rFonts w:ascii="Noto Sans" w:hAnsi="Noto Sans" w:cs="Noto Sans"/>
          <w:sz w:val="20"/>
          <w:szCs w:val="20"/>
        </w:rPr>
        <w:t xml:space="preserve">In the event that the activation continues for an extended period of time, fatigue management principles will apply.  Coordination centre staff will be sourced in the first instance from within Far North Police District, requests for additional QPS staff will be managed internally in conjunction with the stand-up of a State Police Operations Centre (SPOC). </w:t>
      </w:r>
    </w:p>
    <w:p w14:paraId="3410DB55" w14:textId="77777777" w:rsidR="00C94D48" w:rsidRPr="008830EF" w:rsidRDefault="00C94D48" w:rsidP="00D20F58">
      <w:pPr>
        <w:jc w:val="both"/>
        <w:rPr>
          <w:rFonts w:ascii="Noto Sans" w:hAnsi="Noto Sans" w:cs="Noto Sans"/>
          <w:sz w:val="20"/>
          <w:szCs w:val="20"/>
        </w:rPr>
      </w:pPr>
      <w:r w:rsidRPr="008830EF">
        <w:rPr>
          <w:rFonts w:ascii="Noto Sans" w:hAnsi="Noto Sans" w:cs="Noto Sans"/>
          <w:sz w:val="20"/>
          <w:szCs w:val="20"/>
        </w:rPr>
        <w:t xml:space="preserve"> </w:t>
      </w:r>
    </w:p>
    <w:p w14:paraId="05BB257F" w14:textId="77777777" w:rsidR="00C94D48" w:rsidRPr="008830EF" w:rsidRDefault="00C94D48" w:rsidP="00D20F58">
      <w:pPr>
        <w:jc w:val="both"/>
        <w:rPr>
          <w:rFonts w:ascii="Noto Sans" w:hAnsi="Noto Sans" w:cs="Noto Sans"/>
          <w:sz w:val="20"/>
          <w:szCs w:val="20"/>
        </w:rPr>
      </w:pPr>
      <w:r w:rsidRPr="008830EF">
        <w:rPr>
          <w:rFonts w:ascii="Noto Sans" w:hAnsi="Noto Sans" w:cs="Noto Sans"/>
          <w:sz w:val="20"/>
          <w:szCs w:val="20"/>
        </w:rPr>
        <w:t xml:space="preserve">Member and advisory agencies will be required to manage fatigue of their staff in line with internal agency policy and procedures. </w:t>
      </w:r>
    </w:p>
    <w:p w14:paraId="779A35E7" w14:textId="77777777" w:rsidR="00C94D48" w:rsidRPr="008830EF" w:rsidRDefault="00C94D48" w:rsidP="00D20F58">
      <w:pPr>
        <w:jc w:val="both"/>
        <w:rPr>
          <w:rFonts w:ascii="Noto Sans" w:hAnsi="Noto Sans" w:cs="Noto Sans"/>
          <w:sz w:val="20"/>
          <w:szCs w:val="20"/>
        </w:rPr>
      </w:pPr>
    </w:p>
    <w:p w14:paraId="7212C4AB" w14:textId="77777777" w:rsidR="006E11A5" w:rsidRPr="008830EF" w:rsidRDefault="006E11A5" w:rsidP="00D20F58">
      <w:pPr>
        <w:pStyle w:val="Heading2"/>
        <w:jc w:val="both"/>
      </w:pPr>
      <w:bookmarkStart w:id="99" w:name="_Toc237263656"/>
      <w:r w:rsidRPr="008830EF">
        <w:t>Operational Reporting</w:t>
      </w:r>
      <w:bookmarkEnd w:id="99"/>
    </w:p>
    <w:p w14:paraId="550FC7BC" w14:textId="77777777" w:rsidR="00C94D48" w:rsidRPr="008830EF" w:rsidRDefault="00C94D48" w:rsidP="00D20F58">
      <w:pPr>
        <w:jc w:val="both"/>
        <w:rPr>
          <w:rFonts w:ascii="Noto Sans" w:hAnsi="Noto Sans" w:cs="Noto Sans"/>
          <w:sz w:val="20"/>
          <w:szCs w:val="20"/>
        </w:rPr>
      </w:pPr>
    </w:p>
    <w:p w14:paraId="596E5BA0" w14:textId="77777777" w:rsidR="00DA22DB" w:rsidRPr="008830EF" w:rsidRDefault="00DA22DB" w:rsidP="00D20F58">
      <w:pPr>
        <w:jc w:val="both"/>
        <w:rPr>
          <w:rFonts w:ascii="Noto Sans" w:hAnsi="Noto Sans" w:cs="Noto Sans"/>
          <w:sz w:val="20"/>
          <w:szCs w:val="20"/>
        </w:rPr>
      </w:pPr>
      <w:bookmarkStart w:id="100" w:name="OLE_LINK3"/>
      <w:bookmarkStart w:id="101" w:name="OLE_LINK4"/>
      <w:bookmarkStart w:id="102" w:name="OLE_LINK7"/>
      <w:r w:rsidRPr="008830EF">
        <w:rPr>
          <w:rFonts w:ascii="Noto Sans" w:hAnsi="Noto Sans" w:cs="Noto Sans"/>
          <w:sz w:val="20"/>
          <w:szCs w:val="20"/>
        </w:rPr>
        <w:t>The Cairns District Disaster Coordination Centre (DDCC) will maintain operational information and situational awareness through the Queensland Police Service Disaster Incident and Event Management System (DIEMS). Information received from Local Disaster Management Groups (LDMGs), member agencies and other relevant stakeholders will be consolidated and recorded within DIEMS to support timely and accurate reporting to the State Disaster Coordination Centre (SDCC).</w:t>
      </w:r>
    </w:p>
    <w:p w14:paraId="79BDEB47" w14:textId="77777777" w:rsidR="00DA22DB" w:rsidRPr="008830EF" w:rsidRDefault="00DA22DB" w:rsidP="00D20F58">
      <w:pPr>
        <w:jc w:val="both"/>
        <w:rPr>
          <w:rFonts w:ascii="Noto Sans" w:hAnsi="Noto Sans" w:cs="Noto Sans"/>
          <w:sz w:val="20"/>
          <w:szCs w:val="20"/>
        </w:rPr>
      </w:pPr>
    </w:p>
    <w:p w14:paraId="05F8010D" w14:textId="77777777" w:rsidR="00DA22DB" w:rsidRPr="008830EF" w:rsidRDefault="00DA22DB" w:rsidP="00D20F58">
      <w:pPr>
        <w:jc w:val="both"/>
        <w:rPr>
          <w:rFonts w:ascii="Noto Sans" w:hAnsi="Noto Sans" w:cs="Noto Sans"/>
          <w:sz w:val="20"/>
          <w:szCs w:val="20"/>
        </w:rPr>
      </w:pPr>
      <w:r w:rsidRPr="008830EF">
        <w:rPr>
          <w:rFonts w:ascii="Noto Sans" w:hAnsi="Noto Sans" w:cs="Noto Sans"/>
          <w:sz w:val="20"/>
          <w:szCs w:val="20"/>
        </w:rPr>
        <w:t>The Executive Officer is responsible for ensuring that operational information, situation reports (SITREPs), significant issues, requests for assistance, resource requirements and forward planning considerations are captured and reported through established reporting systems. This information supports shared situational awareness and informed decision-making across all levels of the Queensland Disaster Management Arrangements (QDMA).</w:t>
      </w:r>
    </w:p>
    <w:p w14:paraId="164D05C0" w14:textId="77777777" w:rsidR="00DA22DB" w:rsidRPr="008830EF" w:rsidRDefault="00DA22DB" w:rsidP="00D20F58">
      <w:pPr>
        <w:jc w:val="both"/>
        <w:rPr>
          <w:rFonts w:ascii="Noto Sans" w:hAnsi="Noto Sans" w:cs="Noto Sans"/>
          <w:sz w:val="20"/>
          <w:szCs w:val="20"/>
        </w:rPr>
      </w:pPr>
    </w:p>
    <w:p w14:paraId="23E248CE" w14:textId="77777777" w:rsidR="00DA22DB" w:rsidRPr="008830EF" w:rsidRDefault="00C94D48" w:rsidP="00D20F58">
      <w:pPr>
        <w:jc w:val="both"/>
        <w:rPr>
          <w:rFonts w:ascii="Noto Sans" w:hAnsi="Noto Sans" w:cs="Noto Sans"/>
          <w:sz w:val="20"/>
          <w:szCs w:val="20"/>
        </w:rPr>
      </w:pPr>
      <w:r w:rsidRPr="008830EF">
        <w:rPr>
          <w:rFonts w:ascii="Noto Sans" w:hAnsi="Noto Sans" w:cs="Noto Sans"/>
          <w:sz w:val="20"/>
          <w:szCs w:val="20"/>
        </w:rPr>
        <w:t xml:space="preserve"> </w:t>
      </w:r>
      <w:r w:rsidR="00DA22DB" w:rsidRPr="008830EF">
        <w:rPr>
          <w:rFonts w:ascii="Noto Sans" w:hAnsi="Noto Sans" w:cs="Noto Sans"/>
          <w:sz w:val="20"/>
          <w:szCs w:val="20"/>
        </w:rPr>
        <w:t>When activated, the Cairns DDMG will provide ongoing situational reporting and operational updates to the SDCC and DDMG member agencies through:</w:t>
      </w:r>
    </w:p>
    <w:p w14:paraId="3B0FC733" w14:textId="77777777" w:rsidR="00DA22DB" w:rsidRPr="008830EF" w:rsidRDefault="00DA22DB" w:rsidP="00D20F58">
      <w:pPr>
        <w:numPr>
          <w:ilvl w:val="0"/>
          <w:numId w:val="36"/>
        </w:numPr>
        <w:jc w:val="both"/>
        <w:rPr>
          <w:rFonts w:ascii="Noto Sans" w:hAnsi="Noto Sans" w:cs="Noto Sans"/>
          <w:sz w:val="20"/>
          <w:szCs w:val="20"/>
        </w:rPr>
      </w:pPr>
      <w:proofErr w:type="gramStart"/>
      <w:r w:rsidRPr="008830EF">
        <w:rPr>
          <w:rFonts w:ascii="Noto Sans" w:hAnsi="Noto Sans" w:cs="Noto Sans"/>
          <w:sz w:val="20"/>
          <w:szCs w:val="20"/>
        </w:rPr>
        <w:t>DIEMS;</w:t>
      </w:r>
      <w:proofErr w:type="gramEnd"/>
    </w:p>
    <w:p w14:paraId="6759CA7D" w14:textId="77777777" w:rsidR="00DA22DB" w:rsidRPr="008830EF" w:rsidRDefault="00DA22DB" w:rsidP="00D20F58">
      <w:pPr>
        <w:numPr>
          <w:ilvl w:val="0"/>
          <w:numId w:val="36"/>
        </w:numPr>
        <w:jc w:val="both"/>
        <w:rPr>
          <w:rFonts w:ascii="Noto Sans" w:hAnsi="Noto Sans" w:cs="Noto Sans"/>
          <w:sz w:val="20"/>
          <w:szCs w:val="20"/>
        </w:rPr>
      </w:pPr>
      <w:r w:rsidRPr="008830EF">
        <w:rPr>
          <w:rFonts w:ascii="Noto Sans" w:hAnsi="Noto Sans" w:cs="Noto Sans"/>
          <w:sz w:val="20"/>
          <w:szCs w:val="20"/>
        </w:rPr>
        <w:t xml:space="preserve">Situation Reports (SITREPs) and other reporting products distributed via approved communication </w:t>
      </w:r>
      <w:proofErr w:type="gramStart"/>
      <w:r w:rsidRPr="008830EF">
        <w:rPr>
          <w:rFonts w:ascii="Noto Sans" w:hAnsi="Noto Sans" w:cs="Noto Sans"/>
          <w:sz w:val="20"/>
          <w:szCs w:val="20"/>
        </w:rPr>
        <w:t>channels;</w:t>
      </w:r>
      <w:proofErr w:type="gramEnd"/>
    </w:p>
    <w:p w14:paraId="7ABA0AE1" w14:textId="77777777" w:rsidR="00DA22DB" w:rsidRPr="008830EF" w:rsidRDefault="00DA22DB" w:rsidP="00D20F58">
      <w:pPr>
        <w:numPr>
          <w:ilvl w:val="0"/>
          <w:numId w:val="36"/>
        </w:numPr>
        <w:jc w:val="both"/>
        <w:rPr>
          <w:rFonts w:ascii="Noto Sans" w:hAnsi="Noto Sans" w:cs="Noto Sans"/>
          <w:sz w:val="20"/>
          <w:szCs w:val="20"/>
        </w:rPr>
      </w:pPr>
      <w:r w:rsidRPr="008830EF">
        <w:rPr>
          <w:rFonts w:ascii="Noto Sans" w:hAnsi="Noto Sans" w:cs="Noto Sans"/>
          <w:sz w:val="20"/>
          <w:szCs w:val="20"/>
        </w:rPr>
        <w:t>DDMG meetings, briefings and teleconferences, as required; and</w:t>
      </w:r>
    </w:p>
    <w:p w14:paraId="4E40420A" w14:textId="77777777" w:rsidR="00DA22DB" w:rsidRPr="008830EF" w:rsidRDefault="00DA22DB" w:rsidP="00D20F58">
      <w:pPr>
        <w:numPr>
          <w:ilvl w:val="0"/>
          <w:numId w:val="36"/>
        </w:numPr>
        <w:jc w:val="both"/>
        <w:rPr>
          <w:rFonts w:ascii="Noto Sans" w:hAnsi="Noto Sans" w:cs="Noto Sans"/>
          <w:sz w:val="20"/>
          <w:szCs w:val="20"/>
        </w:rPr>
      </w:pPr>
      <w:r w:rsidRPr="008830EF">
        <w:rPr>
          <w:rFonts w:ascii="Noto Sans" w:hAnsi="Noto Sans" w:cs="Noto Sans"/>
          <w:sz w:val="20"/>
          <w:szCs w:val="20"/>
        </w:rPr>
        <w:t>Any additional reporting requirements requested by the SDCC.</w:t>
      </w:r>
    </w:p>
    <w:p w14:paraId="12324D7B" w14:textId="77777777" w:rsidR="00DA22DB" w:rsidRPr="008830EF" w:rsidRDefault="00DA22DB" w:rsidP="00D20F58">
      <w:pPr>
        <w:jc w:val="both"/>
        <w:rPr>
          <w:rFonts w:ascii="Noto Sans" w:hAnsi="Noto Sans" w:cs="Noto Sans"/>
          <w:sz w:val="20"/>
          <w:szCs w:val="20"/>
        </w:rPr>
      </w:pPr>
    </w:p>
    <w:p w14:paraId="2ED324FA" w14:textId="77777777" w:rsidR="00DA22DB" w:rsidRPr="008830EF" w:rsidRDefault="00DA22DB" w:rsidP="00D20F58">
      <w:pPr>
        <w:jc w:val="both"/>
        <w:rPr>
          <w:rFonts w:ascii="Noto Sans" w:hAnsi="Noto Sans" w:cs="Noto Sans"/>
          <w:sz w:val="20"/>
          <w:szCs w:val="20"/>
        </w:rPr>
      </w:pPr>
      <w:r w:rsidRPr="008830EF">
        <w:rPr>
          <w:rFonts w:ascii="Noto Sans" w:hAnsi="Noto Sans" w:cs="Noto Sans"/>
          <w:sz w:val="20"/>
          <w:szCs w:val="20"/>
        </w:rPr>
        <w:t>Reporting arrangements may be adjusted to reflect the scale, complexity and operational tempo of the event.</w:t>
      </w:r>
    </w:p>
    <w:p w14:paraId="753E549F" w14:textId="77777777" w:rsidR="00681F1E" w:rsidRPr="008830EF" w:rsidRDefault="00A51D3B" w:rsidP="00D20F58">
      <w:pPr>
        <w:jc w:val="both"/>
        <w:rPr>
          <w:rFonts w:ascii="Noto Sans" w:hAnsi="Noto Sans" w:cs="Noto Sans"/>
          <w:sz w:val="20"/>
          <w:szCs w:val="20"/>
        </w:rPr>
      </w:pPr>
      <w:r w:rsidRPr="008830EF">
        <w:rPr>
          <w:rFonts w:ascii="Noto Sans" w:hAnsi="Noto Sans" w:cs="Noto Sans"/>
          <w:sz w:val="20"/>
          <w:szCs w:val="20"/>
        </w:rPr>
        <w:br w:type="page"/>
      </w:r>
    </w:p>
    <w:p w14:paraId="734154BD" w14:textId="77777777" w:rsidR="005339F8" w:rsidRPr="008830EF" w:rsidRDefault="005339F8" w:rsidP="00D20F58">
      <w:pPr>
        <w:pStyle w:val="Heading2"/>
        <w:jc w:val="both"/>
      </w:pPr>
      <w:bookmarkStart w:id="103" w:name="_Toc237263657"/>
      <w:bookmarkEnd w:id="100"/>
      <w:bookmarkEnd w:id="101"/>
      <w:bookmarkEnd w:id="102"/>
      <w:r w:rsidRPr="008830EF">
        <w:lastRenderedPageBreak/>
        <w:t>Hazard Specific Arrangements</w:t>
      </w:r>
      <w:bookmarkEnd w:id="103"/>
    </w:p>
    <w:p w14:paraId="2C5CD5F7" w14:textId="77777777" w:rsidR="00E17A97" w:rsidRPr="008830EF" w:rsidRDefault="00E17A97" w:rsidP="00D20F58">
      <w:pPr>
        <w:jc w:val="both"/>
        <w:rPr>
          <w:rFonts w:ascii="Noto Sans" w:hAnsi="Noto Sans" w:cs="Noto Sans"/>
          <w:sz w:val="20"/>
          <w:szCs w:val="20"/>
        </w:rPr>
      </w:pPr>
    </w:p>
    <w:p w14:paraId="00892F97" w14:textId="77777777" w:rsidR="00E17A97" w:rsidRPr="008830EF" w:rsidRDefault="00E17A97" w:rsidP="00D20F58">
      <w:pPr>
        <w:jc w:val="both"/>
        <w:rPr>
          <w:rFonts w:ascii="Noto Sans" w:hAnsi="Noto Sans" w:cs="Noto Sans"/>
          <w:sz w:val="20"/>
          <w:szCs w:val="20"/>
        </w:rPr>
      </w:pPr>
      <w:r w:rsidRPr="008830EF">
        <w:rPr>
          <w:rFonts w:ascii="Noto Sans" w:hAnsi="Noto Sans" w:cs="Noto Sans"/>
          <w:sz w:val="20"/>
          <w:szCs w:val="20"/>
        </w:rPr>
        <w:t xml:space="preserve">Whilst Queensland has adopted an </w:t>
      </w:r>
      <w:r w:rsidR="00DF7D47" w:rsidRPr="008830EF">
        <w:rPr>
          <w:rFonts w:ascii="Noto Sans" w:hAnsi="Noto Sans" w:cs="Noto Sans"/>
          <w:sz w:val="20"/>
          <w:szCs w:val="20"/>
        </w:rPr>
        <w:t>all-hazards</w:t>
      </w:r>
      <w:r w:rsidRPr="008830EF">
        <w:rPr>
          <w:rFonts w:ascii="Noto Sans" w:hAnsi="Noto Sans" w:cs="Noto Sans"/>
          <w:sz w:val="20"/>
          <w:szCs w:val="20"/>
        </w:rPr>
        <w:t xml:space="preserve"> approach to the development of disaster management arrangements, it is important to acknowledge that some hazards have characteristics that may require a hazard specific approach. </w:t>
      </w:r>
    </w:p>
    <w:p w14:paraId="29F35294" w14:textId="77777777" w:rsidR="001D1140" w:rsidRPr="008830EF" w:rsidRDefault="001D1140" w:rsidP="00D20F58">
      <w:pPr>
        <w:jc w:val="both"/>
        <w:rPr>
          <w:rFonts w:ascii="Noto Sans" w:hAnsi="Noto Sans" w:cs="Noto Sans"/>
          <w:sz w:val="20"/>
          <w:szCs w:val="20"/>
        </w:rPr>
      </w:pPr>
    </w:p>
    <w:p w14:paraId="76B3BD5F" w14:textId="77777777" w:rsidR="00E17A97" w:rsidRPr="008830EF" w:rsidRDefault="00E17A97" w:rsidP="00D20F58">
      <w:pPr>
        <w:jc w:val="both"/>
        <w:rPr>
          <w:rFonts w:ascii="Noto Sans" w:hAnsi="Noto Sans" w:cs="Noto Sans"/>
          <w:sz w:val="20"/>
          <w:szCs w:val="20"/>
        </w:rPr>
      </w:pPr>
      <w:r w:rsidRPr="008830EF">
        <w:rPr>
          <w:rFonts w:ascii="Noto Sans" w:hAnsi="Noto Sans" w:cs="Noto Sans"/>
          <w:sz w:val="20"/>
          <w:szCs w:val="20"/>
        </w:rPr>
        <w:t>Other hazard specific plans are developed by associated agencies, which form appendices to and should be read as complementing this plan. The following table outlines the primary agency and associated hazard specific plan.</w:t>
      </w:r>
    </w:p>
    <w:p w14:paraId="6874E766" w14:textId="77777777" w:rsidR="008138E1" w:rsidRPr="008830EF" w:rsidRDefault="008138E1" w:rsidP="008830EF">
      <w:pPr>
        <w:rPr>
          <w:rFonts w:ascii="Noto Sans" w:hAnsi="Noto Sans" w:cs="Noto Sans"/>
          <w:sz w:val="20"/>
          <w:szCs w:val="20"/>
        </w:rPr>
      </w:pPr>
    </w:p>
    <w:p w14:paraId="67DE1C47" w14:textId="77777777" w:rsidR="00E17A97" w:rsidRPr="008830EF" w:rsidRDefault="00E17A97" w:rsidP="008830EF">
      <w:pPr>
        <w:rPr>
          <w:rFonts w:ascii="Noto Sans" w:hAnsi="Noto Sans" w:cs="Noto San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2585"/>
        <w:gridCol w:w="4701"/>
      </w:tblGrid>
      <w:tr w:rsidR="002D06EF" w:rsidRPr="008830EF" w14:paraId="63F65080" w14:textId="77777777" w:rsidTr="000F452C">
        <w:tc>
          <w:tcPr>
            <w:tcW w:w="0" w:type="auto"/>
            <w:shd w:val="clear" w:color="auto" w:fill="1F4E79"/>
          </w:tcPr>
          <w:p w14:paraId="4EEFC308" w14:textId="77777777" w:rsidR="002D06EF" w:rsidRPr="0038220E" w:rsidRDefault="002D06EF" w:rsidP="008830EF">
            <w:pPr>
              <w:rPr>
                <w:rFonts w:ascii="Noto Sans" w:hAnsi="Noto Sans" w:cs="Noto Sans"/>
                <w:b/>
                <w:bCs/>
                <w:color w:val="FFFFFF"/>
                <w:sz w:val="20"/>
                <w:szCs w:val="20"/>
              </w:rPr>
            </w:pPr>
            <w:r w:rsidRPr="0038220E">
              <w:rPr>
                <w:rFonts w:ascii="Noto Sans" w:hAnsi="Noto Sans" w:cs="Noto Sans"/>
                <w:b/>
                <w:bCs/>
                <w:color w:val="FFFFFF"/>
                <w:sz w:val="20"/>
                <w:szCs w:val="20"/>
              </w:rPr>
              <w:t>Hazard</w:t>
            </w:r>
          </w:p>
        </w:tc>
        <w:tc>
          <w:tcPr>
            <w:tcW w:w="0" w:type="auto"/>
            <w:shd w:val="clear" w:color="auto" w:fill="1F4E79"/>
          </w:tcPr>
          <w:p w14:paraId="5F19F1AE" w14:textId="77777777" w:rsidR="002D06EF" w:rsidRPr="0038220E" w:rsidRDefault="009920FC" w:rsidP="008830EF">
            <w:pPr>
              <w:rPr>
                <w:rFonts w:ascii="Noto Sans" w:hAnsi="Noto Sans" w:cs="Noto Sans"/>
                <w:b/>
                <w:bCs/>
                <w:color w:val="FFFFFF"/>
                <w:sz w:val="20"/>
                <w:szCs w:val="20"/>
              </w:rPr>
            </w:pPr>
            <w:r w:rsidRPr="0038220E">
              <w:rPr>
                <w:rFonts w:ascii="Noto Sans" w:hAnsi="Noto Sans" w:cs="Noto Sans"/>
                <w:b/>
                <w:bCs/>
                <w:color w:val="FFFFFF"/>
                <w:sz w:val="20"/>
                <w:szCs w:val="20"/>
              </w:rPr>
              <w:t>Primary Agency</w:t>
            </w:r>
          </w:p>
        </w:tc>
        <w:tc>
          <w:tcPr>
            <w:tcW w:w="0" w:type="auto"/>
            <w:shd w:val="clear" w:color="auto" w:fill="1F4E79"/>
          </w:tcPr>
          <w:p w14:paraId="01599002" w14:textId="77777777" w:rsidR="002D06EF" w:rsidRPr="0038220E" w:rsidRDefault="009920FC" w:rsidP="008830EF">
            <w:pPr>
              <w:rPr>
                <w:rFonts w:ascii="Noto Sans" w:hAnsi="Noto Sans" w:cs="Noto Sans"/>
                <w:b/>
                <w:bCs/>
                <w:color w:val="FFFFFF"/>
                <w:sz w:val="20"/>
                <w:szCs w:val="20"/>
              </w:rPr>
            </w:pPr>
            <w:r w:rsidRPr="0038220E">
              <w:rPr>
                <w:rFonts w:ascii="Noto Sans" w:hAnsi="Noto Sans" w:cs="Noto Sans"/>
                <w:b/>
                <w:bCs/>
                <w:color w:val="FFFFFF"/>
                <w:sz w:val="20"/>
                <w:szCs w:val="20"/>
              </w:rPr>
              <w:t>State and National Plans</w:t>
            </w:r>
          </w:p>
        </w:tc>
      </w:tr>
      <w:tr w:rsidR="00CC04F7" w:rsidRPr="008830EF" w14:paraId="141B75CE" w14:textId="77777777">
        <w:trPr>
          <w:trHeight w:val="1198"/>
        </w:trPr>
        <w:tc>
          <w:tcPr>
            <w:tcW w:w="0" w:type="auto"/>
          </w:tcPr>
          <w:p w14:paraId="7B7B2C0B" w14:textId="77777777" w:rsidR="00CC04F7" w:rsidRPr="00E71832" w:rsidRDefault="00CC04F7" w:rsidP="008830EF">
            <w:pPr>
              <w:rPr>
                <w:rFonts w:ascii="Noto Sans" w:hAnsi="Noto Sans" w:cs="Noto Sans"/>
                <w:b/>
                <w:bCs/>
                <w:sz w:val="20"/>
                <w:szCs w:val="20"/>
              </w:rPr>
            </w:pPr>
            <w:r w:rsidRPr="00E71832">
              <w:rPr>
                <w:rFonts w:ascii="Noto Sans" w:hAnsi="Noto Sans" w:cs="Noto Sans"/>
                <w:b/>
                <w:bCs/>
                <w:sz w:val="20"/>
                <w:szCs w:val="20"/>
              </w:rPr>
              <w:t>Pandemic</w:t>
            </w:r>
          </w:p>
        </w:tc>
        <w:tc>
          <w:tcPr>
            <w:tcW w:w="0" w:type="auto"/>
          </w:tcPr>
          <w:p w14:paraId="3F559CBB"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Queensland Health</w:t>
            </w:r>
          </w:p>
        </w:tc>
        <w:tc>
          <w:tcPr>
            <w:tcW w:w="0" w:type="auto"/>
          </w:tcPr>
          <w:p w14:paraId="526A79CA" w14:textId="5CBCD68B" w:rsidR="00CC04F7" w:rsidRPr="008830EF" w:rsidRDefault="00CC04F7" w:rsidP="008830EF">
            <w:pPr>
              <w:rPr>
                <w:rFonts w:ascii="Noto Sans" w:hAnsi="Noto Sans" w:cs="Noto Sans"/>
                <w:sz w:val="20"/>
                <w:szCs w:val="20"/>
              </w:rPr>
            </w:pPr>
            <w:hyperlink r:id="rId106" w:history="1">
              <w:r w:rsidRPr="008830EF">
                <w:rPr>
                  <w:rStyle w:val="Hyperlink"/>
                  <w:rFonts w:ascii="Noto Sans" w:hAnsi="Noto Sans" w:cs="Noto Sans"/>
                  <w:sz w:val="20"/>
                  <w:szCs w:val="20"/>
                </w:rPr>
                <w:t>Queensland Pandemic Plan</w:t>
              </w:r>
            </w:hyperlink>
            <w:r w:rsidRPr="008830EF">
              <w:rPr>
                <w:rFonts w:ascii="Noto Sans" w:hAnsi="Noto Sans" w:cs="Noto Sans"/>
                <w:sz w:val="20"/>
                <w:szCs w:val="20"/>
              </w:rPr>
              <w:t xml:space="preserve"> </w:t>
            </w:r>
          </w:p>
          <w:p w14:paraId="59CF1BA3" w14:textId="5A5D918F" w:rsidR="00CC04F7" w:rsidRPr="008830EF" w:rsidRDefault="00CC04F7" w:rsidP="008830EF">
            <w:pPr>
              <w:rPr>
                <w:rFonts w:ascii="Noto Sans" w:hAnsi="Noto Sans" w:cs="Noto Sans"/>
                <w:sz w:val="20"/>
                <w:szCs w:val="20"/>
              </w:rPr>
            </w:pPr>
            <w:hyperlink r:id="rId107" w:history="1">
              <w:r w:rsidRPr="008830EF">
                <w:rPr>
                  <w:rStyle w:val="Hyperlink"/>
                  <w:rFonts w:ascii="Noto Sans" w:hAnsi="Noto Sans" w:cs="Noto Sans"/>
                  <w:sz w:val="20"/>
                  <w:szCs w:val="20"/>
                </w:rPr>
                <w:t>National Action Plan for Human Pandemic</w:t>
              </w:r>
            </w:hyperlink>
            <w:r w:rsidRPr="008830EF">
              <w:rPr>
                <w:rFonts w:ascii="Noto Sans" w:hAnsi="Noto Sans" w:cs="Noto Sans"/>
                <w:sz w:val="20"/>
                <w:szCs w:val="20"/>
              </w:rPr>
              <w:t xml:space="preserve"> </w:t>
            </w:r>
          </w:p>
          <w:p w14:paraId="79643393" w14:textId="46B1F844" w:rsidR="00CC04F7" w:rsidRPr="008830EF" w:rsidRDefault="00CC04F7" w:rsidP="008830EF">
            <w:pPr>
              <w:rPr>
                <w:rFonts w:ascii="Noto Sans" w:hAnsi="Noto Sans" w:cs="Noto Sans"/>
                <w:sz w:val="20"/>
                <w:szCs w:val="20"/>
              </w:rPr>
            </w:pPr>
            <w:hyperlink r:id="rId108" w:history="1">
              <w:r w:rsidRPr="008830EF">
                <w:rPr>
                  <w:rStyle w:val="Hyperlink"/>
                  <w:rFonts w:ascii="Noto Sans" w:hAnsi="Noto Sans" w:cs="Noto Sans"/>
                  <w:sz w:val="20"/>
                  <w:szCs w:val="20"/>
                </w:rPr>
                <w:t>Queensland Whole-of-Government Pandemic Plan</w:t>
              </w:r>
            </w:hyperlink>
          </w:p>
        </w:tc>
      </w:tr>
      <w:tr w:rsidR="00CC04F7" w:rsidRPr="008830EF" w14:paraId="21B1CE50" w14:textId="77777777">
        <w:trPr>
          <w:trHeight w:val="2397"/>
        </w:trPr>
        <w:tc>
          <w:tcPr>
            <w:tcW w:w="0" w:type="auto"/>
          </w:tcPr>
          <w:p w14:paraId="7C832CC9" w14:textId="77777777" w:rsidR="00CC04F7" w:rsidRPr="00E71832" w:rsidRDefault="00CC04F7" w:rsidP="008830EF">
            <w:pPr>
              <w:rPr>
                <w:rFonts w:ascii="Noto Sans" w:hAnsi="Noto Sans" w:cs="Noto Sans"/>
                <w:b/>
                <w:bCs/>
                <w:sz w:val="20"/>
                <w:szCs w:val="20"/>
              </w:rPr>
            </w:pPr>
            <w:r w:rsidRPr="00E71832">
              <w:rPr>
                <w:rFonts w:ascii="Noto Sans" w:hAnsi="Noto Sans" w:cs="Noto Sans"/>
                <w:b/>
                <w:bCs/>
                <w:sz w:val="20"/>
                <w:szCs w:val="20"/>
              </w:rPr>
              <w:t>Animal and plant disease</w:t>
            </w:r>
          </w:p>
        </w:tc>
        <w:tc>
          <w:tcPr>
            <w:tcW w:w="0" w:type="auto"/>
          </w:tcPr>
          <w:p w14:paraId="4F5A09C3"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Department of Primary Industries (DPI)</w:t>
            </w:r>
          </w:p>
        </w:tc>
        <w:tc>
          <w:tcPr>
            <w:tcW w:w="0" w:type="auto"/>
          </w:tcPr>
          <w:p w14:paraId="4C3569A9" w14:textId="4C571A17" w:rsidR="00CC04F7" w:rsidRPr="008830EF" w:rsidRDefault="00CC04F7" w:rsidP="008830EF">
            <w:pPr>
              <w:rPr>
                <w:rFonts w:ascii="Noto Sans" w:hAnsi="Noto Sans" w:cs="Noto Sans"/>
                <w:sz w:val="20"/>
                <w:szCs w:val="20"/>
              </w:rPr>
            </w:pPr>
            <w:hyperlink r:id="rId109" w:history="1">
              <w:r w:rsidRPr="008830EF">
                <w:rPr>
                  <w:rStyle w:val="Hyperlink"/>
                  <w:rFonts w:ascii="Noto Sans" w:hAnsi="Noto Sans" w:cs="Noto Sans"/>
                  <w:sz w:val="20"/>
                  <w:szCs w:val="20"/>
                </w:rPr>
                <w:t>Australian Veterinary Emergency Plan (AUSVETPLAN)</w:t>
              </w:r>
            </w:hyperlink>
            <w:r w:rsidRPr="008830EF">
              <w:rPr>
                <w:rFonts w:ascii="Noto Sans" w:hAnsi="Noto Sans" w:cs="Noto Sans"/>
                <w:sz w:val="20"/>
                <w:szCs w:val="20"/>
              </w:rPr>
              <w:t xml:space="preserve"> </w:t>
            </w:r>
          </w:p>
          <w:p w14:paraId="382360D8" w14:textId="7F8439D7" w:rsidR="00CC04F7" w:rsidRPr="008830EF" w:rsidRDefault="00CC04F7" w:rsidP="008830EF">
            <w:pPr>
              <w:rPr>
                <w:rFonts w:ascii="Noto Sans" w:hAnsi="Noto Sans" w:cs="Noto Sans"/>
                <w:sz w:val="20"/>
                <w:szCs w:val="20"/>
              </w:rPr>
            </w:pPr>
            <w:hyperlink r:id="rId110" w:history="1">
              <w:r w:rsidRPr="008830EF">
                <w:rPr>
                  <w:rStyle w:val="Hyperlink"/>
                  <w:rFonts w:ascii="Noto Sans" w:hAnsi="Noto Sans" w:cs="Noto Sans"/>
                  <w:sz w:val="20"/>
                  <w:szCs w:val="20"/>
                </w:rPr>
                <w:t>Australian Aquatic Veterinary Emergency Plan (AQUAVETPLAN)</w:t>
              </w:r>
            </w:hyperlink>
            <w:r w:rsidRPr="008830EF">
              <w:rPr>
                <w:rFonts w:ascii="Noto Sans" w:hAnsi="Noto Sans" w:cs="Noto Sans"/>
                <w:sz w:val="20"/>
                <w:szCs w:val="20"/>
              </w:rPr>
              <w:t xml:space="preserve"> </w:t>
            </w:r>
          </w:p>
          <w:p w14:paraId="40472040" w14:textId="76904C70" w:rsidR="00CC04F7" w:rsidRPr="008830EF" w:rsidRDefault="00CC04F7" w:rsidP="008830EF">
            <w:pPr>
              <w:rPr>
                <w:rFonts w:ascii="Noto Sans" w:hAnsi="Noto Sans" w:cs="Noto Sans"/>
                <w:sz w:val="20"/>
                <w:szCs w:val="20"/>
              </w:rPr>
            </w:pPr>
            <w:hyperlink r:id="rId111" w:history="1">
              <w:r w:rsidRPr="008830EF">
                <w:rPr>
                  <w:rStyle w:val="Hyperlink"/>
                  <w:rFonts w:ascii="Noto Sans" w:hAnsi="Noto Sans" w:cs="Noto Sans"/>
                  <w:sz w:val="20"/>
                  <w:szCs w:val="20"/>
                </w:rPr>
                <w:t>Australian Emergency Plant Pest Response Plan (PLANTPLAN)</w:t>
              </w:r>
            </w:hyperlink>
            <w:r w:rsidRPr="008830EF">
              <w:rPr>
                <w:rFonts w:ascii="Noto Sans" w:hAnsi="Noto Sans" w:cs="Noto Sans"/>
                <w:sz w:val="20"/>
                <w:szCs w:val="20"/>
              </w:rPr>
              <w:t xml:space="preserve"> </w:t>
            </w:r>
          </w:p>
          <w:p w14:paraId="03AD12AB" w14:textId="332F7B20" w:rsidR="00CC04F7" w:rsidRPr="008830EF" w:rsidRDefault="00CC04F7" w:rsidP="008830EF">
            <w:pPr>
              <w:rPr>
                <w:rFonts w:ascii="Noto Sans" w:hAnsi="Noto Sans" w:cs="Noto Sans"/>
                <w:sz w:val="20"/>
                <w:szCs w:val="20"/>
              </w:rPr>
            </w:pPr>
            <w:hyperlink r:id="rId112" w:history="1">
              <w:r w:rsidRPr="008830EF">
                <w:rPr>
                  <w:rStyle w:val="Hyperlink"/>
                  <w:rFonts w:ascii="Noto Sans" w:hAnsi="Noto Sans" w:cs="Noto Sans"/>
                  <w:sz w:val="20"/>
                  <w:szCs w:val="20"/>
                </w:rPr>
                <w:t>Biosecurity Emergency Operations Manual (BEOM)</w:t>
              </w:r>
            </w:hyperlink>
          </w:p>
        </w:tc>
      </w:tr>
      <w:tr w:rsidR="002D06EF" w:rsidRPr="008830EF" w14:paraId="734326BC" w14:textId="77777777" w:rsidTr="00CC04F7">
        <w:tc>
          <w:tcPr>
            <w:tcW w:w="0" w:type="auto"/>
          </w:tcPr>
          <w:p w14:paraId="3D44A2A3" w14:textId="77777777" w:rsidR="002D06EF" w:rsidRPr="00E71832" w:rsidRDefault="002D06EF" w:rsidP="008830EF">
            <w:pPr>
              <w:rPr>
                <w:rFonts w:ascii="Noto Sans" w:hAnsi="Noto Sans" w:cs="Noto Sans"/>
                <w:b/>
                <w:bCs/>
                <w:sz w:val="20"/>
                <w:szCs w:val="20"/>
              </w:rPr>
            </w:pPr>
            <w:r w:rsidRPr="00E71832">
              <w:rPr>
                <w:rFonts w:ascii="Noto Sans" w:hAnsi="Noto Sans" w:cs="Noto Sans"/>
                <w:b/>
                <w:bCs/>
                <w:sz w:val="20"/>
                <w:szCs w:val="20"/>
              </w:rPr>
              <w:t>Bushfire</w:t>
            </w:r>
          </w:p>
        </w:tc>
        <w:tc>
          <w:tcPr>
            <w:tcW w:w="0" w:type="auto"/>
          </w:tcPr>
          <w:p w14:paraId="0D201D50" w14:textId="77777777" w:rsidR="009920FC" w:rsidRPr="008830EF" w:rsidRDefault="009920FC" w:rsidP="008830EF">
            <w:pPr>
              <w:rPr>
                <w:rFonts w:ascii="Noto Sans" w:hAnsi="Noto Sans" w:cs="Noto Sans"/>
                <w:sz w:val="20"/>
                <w:szCs w:val="20"/>
              </w:rPr>
            </w:pPr>
            <w:r w:rsidRPr="008830EF">
              <w:rPr>
                <w:rFonts w:ascii="Noto Sans" w:hAnsi="Noto Sans" w:cs="Noto Sans"/>
                <w:sz w:val="20"/>
                <w:szCs w:val="20"/>
              </w:rPr>
              <w:t>Queensland Fire Department</w:t>
            </w:r>
          </w:p>
          <w:p w14:paraId="24112E3A" w14:textId="77777777" w:rsidR="002D06EF" w:rsidRPr="008830EF" w:rsidRDefault="002D06EF" w:rsidP="008830EF">
            <w:pPr>
              <w:rPr>
                <w:rFonts w:ascii="Noto Sans" w:hAnsi="Noto Sans" w:cs="Noto Sans"/>
                <w:sz w:val="20"/>
                <w:szCs w:val="20"/>
              </w:rPr>
            </w:pPr>
          </w:p>
        </w:tc>
        <w:tc>
          <w:tcPr>
            <w:tcW w:w="0" w:type="auto"/>
          </w:tcPr>
          <w:p w14:paraId="42272855" w14:textId="1269C76A" w:rsidR="002D06EF" w:rsidRPr="008830EF" w:rsidRDefault="009920FC" w:rsidP="008830EF">
            <w:pPr>
              <w:rPr>
                <w:rFonts w:ascii="Noto Sans" w:hAnsi="Noto Sans" w:cs="Noto Sans"/>
                <w:sz w:val="20"/>
                <w:szCs w:val="20"/>
              </w:rPr>
            </w:pPr>
            <w:hyperlink r:id="rId113" w:history="1">
              <w:r w:rsidRPr="008830EF">
                <w:rPr>
                  <w:rStyle w:val="Hyperlink"/>
                  <w:rFonts w:ascii="Noto Sans" w:hAnsi="Noto Sans" w:cs="Noto Sans"/>
                  <w:sz w:val="20"/>
                  <w:szCs w:val="20"/>
                </w:rPr>
                <w:t>Wildfire Mitigation and Readiness Plans (Regional)</w:t>
              </w:r>
            </w:hyperlink>
            <w:r w:rsidRPr="008830EF">
              <w:rPr>
                <w:rFonts w:ascii="Noto Sans" w:hAnsi="Noto Sans" w:cs="Noto Sans"/>
                <w:sz w:val="20"/>
                <w:szCs w:val="20"/>
              </w:rPr>
              <w:t xml:space="preserve"> </w:t>
            </w:r>
          </w:p>
        </w:tc>
      </w:tr>
      <w:tr w:rsidR="002D06EF" w:rsidRPr="008830EF" w14:paraId="2A72164E" w14:textId="77777777" w:rsidTr="00CC04F7">
        <w:tc>
          <w:tcPr>
            <w:tcW w:w="0" w:type="auto"/>
          </w:tcPr>
          <w:p w14:paraId="7231DCAD" w14:textId="77777777" w:rsidR="002D06EF" w:rsidRPr="00E71832" w:rsidRDefault="002D06EF" w:rsidP="008830EF">
            <w:pPr>
              <w:rPr>
                <w:rFonts w:ascii="Noto Sans" w:hAnsi="Noto Sans" w:cs="Noto Sans"/>
                <w:b/>
                <w:bCs/>
                <w:sz w:val="20"/>
                <w:szCs w:val="20"/>
              </w:rPr>
            </w:pPr>
            <w:r w:rsidRPr="00E71832">
              <w:rPr>
                <w:rFonts w:ascii="Noto Sans" w:hAnsi="Noto Sans" w:cs="Noto Sans"/>
                <w:b/>
                <w:bCs/>
                <w:sz w:val="20"/>
                <w:szCs w:val="20"/>
              </w:rPr>
              <w:t>Ship Sourced Pollution (Oil Spill)</w:t>
            </w:r>
          </w:p>
        </w:tc>
        <w:tc>
          <w:tcPr>
            <w:tcW w:w="0" w:type="auto"/>
          </w:tcPr>
          <w:p w14:paraId="7DEBC5B7" w14:textId="77777777" w:rsidR="009920FC" w:rsidRPr="008830EF" w:rsidRDefault="009920FC" w:rsidP="008830EF">
            <w:pPr>
              <w:rPr>
                <w:rFonts w:ascii="Noto Sans" w:hAnsi="Noto Sans" w:cs="Noto Sans"/>
                <w:sz w:val="20"/>
                <w:szCs w:val="20"/>
              </w:rPr>
            </w:pPr>
            <w:r w:rsidRPr="008830EF">
              <w:rPr>
                <w:rFonts w:ascii="Noto Sans" w:hAnsi="Noto Sans" w:cs="Noto Sans"/>
                <w:sz w:val="20"/>
                <w:szCs w:val="20"/>
              </w:rPr>
              <w:t xml:space="preserve">Maritime Safety Queensland </w:t>
            </w:r>
          </w:p>
          <w:p w14:paraId="590CFAD6" w14:textId="77777777" w:rsidR="002D06EF" w:rsidRPr="008830EF" w:rsidRDefault="002D06EF" w:rsidP="008830EF">
            <w:pPr>
              <w:rPr>
                <w:rFonts w:ascii="Noto Sans" w:hAnsi="Noto Sans" w:cs="Noto Sans"/>
                <w:sz w:val="20"/>
                <w:szCs w:val="20"/>
              </w:rPr>
            </w:pPr>
          </w:p>
        </w:tc>
        <w:tc>
          <w:tcPr>
            <w:tcW w:w="0" w:type="auto"/>
          </w:tcPr>
          <w:p w14:paraId="61FFB93C" w14:textId="392C4F66" w:rsidR="009920FC" w:rsidRPr="008830EF" w:rsidRDefault="009920FC" w:rsidP="008830EF">
            <w:pPr>
              <w:rPr>
                <w:rFonts w:ascii="Noto Sans" w:hAnsi="Noto Sans" w:cs="Noto Sans"/>
                <w:sz w:val="20"/>
                <w:szCs w:val="20"/>
              </w:rPr>
            </w:pPr>
            <w:hyperlink r:id="rId114" w:history="1">
              <w:r w:rsidRPr="008830EF">
                <w:rPr>
                  <w:rStyle w:val="Hyperlink"/>
                  <w:rFonts w:ascii="Noto Sans" w:hAnsi="Noto Sans" w:cs="Noto Sans"/>
                  <w:sz w:val="20"/>
                  <w:szCs w:val="20"/>
                </w:rPr>
                <w:t>Queensland Coastal Contingency Action Plan (QCCAP)</w:t>
              </w:r>
            </w:hyperlink>
          </w:p>
        </w:tc>
      </w:tr>
      <w:tr w:rsidR="002D06EF" w:rsidRPr="008830EF" w14:paraId="3C17E6C5" w14:textId="77777777" w:rsidTr="00CC04F7">
        <w:tc>
          <w:tcPr>
            <w:tcW w:w="0" w:type="auto"/>
          </w:tcPr>
          <w:p w14:paraId="75CE6A33" w14:textId="77777777" w:rsidR="002D06EF" w:rsidRPr="00E71832" w:rsidRDefault="002D06EF" w:rsidP="008830EF">
            <w:pPr>
              <w:rPr>
                <w:rFonts w:ascii="Noto Sans" w:hAnsi="Noto Sans" w:cs="Noto Sans"/>
                <w:b/>
                <w:bCs/>
                <w:sz w:val="20"/>
                <w:szCs w:val="20"/>
              </w:rPr>
            </w:pPr>
            <w:r w:rsidRPr="00E71832">
              <w:rPr>
                <w:rFonts w:ascii="Noto Sans" w:hAnsi="Noto Sans" w:cs="Noto Sans"/>
                <w:b/>
                <w:bCs/>
                <w:sz w:val="20"/>
                <w:szCs w:val="20"/>
              </w:rPr>
              <w:t>Terrorism</w:t>
            </w:r>
          </w:p>
        </w:tc>
        <w:tc>
          <w:tcPr>
            <w:tcW w:w="0" w:type="auto"/>
          </w:tcPr>
          <w:p w14:paraId="0ACD2BC1" w14:textId="77777777" w:rsidR="009920FC" w:rsidRPr="008830EF" w:rsidRDefault="009920FC" w:rsidP="008830EF">
            <w:pPr>
              <w:rPr>
                <w:rFonts w:ascii="Noto Sans" w:hAnsi="Noto Sans" w:cs="Noto Sans"/>
                <w:sz w:val="20"/>
                <w:szCs w:val="20"/>
              </w:rPr>
            </w:pPr>
            <w:r w:rsidRPr="008830EF">
              <w:rPr>
                <w:rFonts w:ascii="Noto Sans" w:hAnsi="Noto Sans" w:cs="Noto Sans"/>
                <w:sz w:val="20"/>
                <w:szCs w:val="20"/>
              </w:rPr>
              <w:t>Queensland Police Service</w:t>
            </w:r>
          </w:p>
        </w:tc>
        <w:tc>
          <w:tcPr>
            <w:tcW w:w="0" w:type="auto"/>
          </w:tcPr>
          <w:p w14:paraId="7C143D16" w14:textId="2D767985" w:rsidR="009920FC" w:rsidRPr="008830EF" w:rsidRDefault="009920FC" w:rsidP="008830EF">
            <w:pPr>
              <w:rPr>
                <w:rFonts w:ascii="Noto Sans" w:hAnsi="Noto Sans" w:cs="Noto Sans"/>
                <w:sz w:val="20"/>
                <w:szCs w:val="20"/>
              </w:rPr>
            </w:pPr>
            <w:hyperlink r:id="rId115" w:history="1">
              <w:r w:rsidRPr="008830EF">
                <w:rPr>
                  <w:rStyle w:val="Hyperlink"/>
                  <w:rFonts w:ascii="Noto Sans" w:hAnsi="Noto Sans" w:cs="Noto Sans"/>
                  <w:sz w:val="20"/>
                  <w:szCs w:val="20"/>
                </w:rPr>
                <w:t>Queensland Counter-Terrorism Plan</w:t>
              </w:r>
            </w:hyperlink>
            <w:r w:rsidRPr="008830EF">
              <w:rPr>
                <w:rFonts w:ascii="Noto Sans" w:hAnsi="Noto Sans" w:cs="Noto Sans"/>
                <w:sz w:val="20"/>
                <w:szCs w:val="20"/>
              </w:rPr>
              <w:t xml:space="preserve"> </w:t>
            </w:r>
          </w:p>
          <w:p w14:paraId="2F787B1D" w14:textId="40902109" w:rsidR="002D06EF" w:rsidRPr="008830EF" w:rsidRDefault="009920FC" w:rsidP="008830EF">
            <w:pPr>
              <w:rPr>
                <w:rFonts w:ascii="Noto Sans" w:hAnsi="Noto Sans" w:cs="Noto Sans"/>
                <w:sz w:val="20"/>
                <w:szCs w:val="20"/>
              </w:rPr>
            </w:pPr>
            <w:hyperlink r:id="rId116" w:history="1">
              <w:r w:rsidRPr="008830EF">
                <w:rPr>
                  <w:rStyle w:val="Hyperlink"/>
                  <w:rFonts w:ascii="Noto Sans" w:hAnsi="Noto Sans" w:cs="Noto Sans"/>
                  <w:sz w:val="20"/>
                  <w:szCs w:val="20"/>
                </w:rPr>
                <w:t>National Counter-Terrorism Plan</w:t>
              </w:r>
            </w:hyperlink>
          </w:p>
        </w:tc>
      </w:tr>
      <w:tr w:rsidR="002D06EF" w:rsidRPr="008830EF" w14:paraId="294865F2" w14:textId="77777777" w:rsidTr="00CC04F7">
        <w:tc>
          <w:tcPr>
            <w:tcW w:w="0" w:type="auto"/>
          </w:tcPr>
          <w:p w14:paraId="7BFCE83B" w14:textId="77777777" w:rsidR="002D06EF" w:rsidRPr="00E71832" w:rsidRDefault="002D06EF" w:rsidP="008830EF">
            <w:pPr>
              <w:rPr>
                <w:rFonts w:ascii="Noto Sans" w:hAnsi="Noto Sans" w:cs="Noto Sans"/>
                <w:b/>
                <w:bCs/>
                <w:sz w:val="20"/>
                <w:szCs w:val="20"/>
              </w:rPr>
            </w:pPr>
            <w:r w:rsidRPr="00E71832">
              <w:rPr>
                <w:rFonts w:ascii="Noto Sans" w:hAnsi="Noto Sans" w:cs="Noto Sans"/>
                <w:b/>
                <w:bCs/>
                <w:sz w:val="20"/>
                <w:szCs w:val="20"/>
              </w:rPr>
              <w:t>Chemical/Biological (Human)/Radiological</w:t>
            </w:r>
          </w:p>
        </w:tc>
        <w:tc>
          <w:tcPr>
            <w:tcW w:w="0" w:type="auto"/>
          </w:tcPr>
          <w:p w14:paraId="30662961" w14:textId="77777777" w:rsidR="009920FC" w:rsidRPr="008830EF" w:rsidRDefault="009920FC" w:rsidP="008830EF">
            <w:pPr>
              <w:rPr>
                <w:rFonts w:ascii="Noto Sans" w:hAnsi="Noto Sans" w:cs="Noto Sans"/>
                <w:sz w:val="20"/>
                <w:szCs w:val="20"/>
              </w:rPr>
            </w:pPr>
            <w:r w:rsidRPr="008830EF">
              <w:rPr>
                <w:rFonts w:ascii="Noto Sans" w:hAnsi="Noto Sans" w:cs="Noto Sans"/>
                <w:sz w:val="20"/>
                <w:szCs w:val="20"/>
              </w:rPr>
              <w:t>Queensland Fire Department</w:t>
            </w:r>
          </w:p>
          <w:p w14:paraId="5A4E3126" w14:textId="77777777" w:rsidR="009920FC" w:rsidRPr="008830EF" w:rsidRDefault="009920FC" w:rsidP="008830EF">
            <w:pPr>
              <w:rPr>
                <w:rFonts w:ascii="Noto Sans" w:hAnsi="Noto Sans" w:cs="Noto Sans"/>
                <w:sz w:val="20"/>
                <w:szCs w:val="20"/>
              </w:rPr>
            </w:pPr>
            <w:r w:rsidRPr="008830EF">
              <w:rPr>
                <w:rFonts w:ascii="Noto Sans" w:hAnsi="Noto Sans" w:cs="Noto Sans"/>
                <w:sz w:val="20"/>
                <w:szCs w:val="20"/>
              </w:rPr>
              <w:t>Queensland Health</w:t>
            </w:r>
          </w:p>
          <w:p w14:paraId="04C06084" w14:textId="77777777" w:rsidR="002D06EF" w:rsidRPr="008830EF" w:rsidRDefault="002D06EF" w:rsidP="008830EF">
            <w:pPr>
              <w:rPr>
                <w:rFonts w:ascii="Noto Sans" w:hAnsi="Noto Sans" w:cs="Noto Sans"/>
                <w:sz w:val="20"/>
                <w:szCs w:val="20"/>
              </w:rPr>
            </w:pPr>
          </w:p>
        </w:tc>
        <w:tc>
          <w:tcPr>
            <w:tcW w:w="0" w:type="auto"/>
          </w:tcPr>
          <w:p w14:paraId="63435608" w14:textId="43BFAEEE" w:rsidR="009920FC" w:rsidRPr="008830EF" w:rsidRDefault="009920FC" w:rsidP="008830EF">
            <w:pPr>
              <w:rPr>
                <w:rFonts w:ascii="Noto Sans" w:hAnsi="Noto Sans" w:cs="Noto Sans"/>
                <w:sz w:val="20"/>
                <w:szCs w:val="20"/>
              </w:rPr>
            </w:pPr>
            <w:hyperlink r:id="rId117" w:history="1">
              <w:r w:rsidRPr="008830EF">
                <w:rPr>
                  <w:rStyle w:val="Hyperlink"/>
                  <w:rFonts w:ascii="Noto Sans" w:hAnsi="Noto Sans" w:cs="Noto Sans"/>
                  <w:sz w:val="20"/>
                  <w:szCs w:val="20"/>
                </w:rPr>
                <w:t>Queensland Multi-agency Response to Chemical, Biological, Radiological Incidents</w:t>
              </w:r>
            </w:hyperlink>
            <w:r w:rsidRPr="008830EF">
              <w:rPr>
                <w:rFonts w:ascii="Noto Sans" w:hAnsi="Noto Sans" w:cs="Noto Sans"/>
                <w:sz w:val="20"/>
                <w:szCs w:val="20"/>
              </w:rPr>
              <w:t xml:space="preserve"> </w:t>
            </w:r>
          </w:p>
        </w:tc>
      </w:tr>
      <w:tr w:rsidR="002D06EF" w:rsidRPr="008830EF" w14:paraId="22032ABD" w14:textId="77777777" w:rsidTr="00CC04F7">
        <w:tc>
          <w:tcPr>
            <w:tcW w:w="0" w:type="auto"/>
          </w:tcPr>
          <w:p w14:paraId="597BC41D" w14:textId="77777777" w:rsidR="002D06EF" w:rsidRPr="00E71832" w:rsidRDefault="002D06EF" w:rsidP="008830EF">
            <w:pPr>
              <w:rPr>
                <w:rFonts w:ascii="Noto Sans" w:hAnsi="Noto Sans" w:cs="Noto Sans"/>
                <w:b/>
                <w:bCs/>
                <w:sz w:val="20"/>
                <w:szCs w:val="20"/>
              </w:rPr>
            </w:pPr>
            <w:r w:rsidRPr="00E71832">
              <w:rPr>
                <w:rFonts w:ascii="Noto Sans" w:hAnsi="Noto Sans" w:cs="Noto Sans"/>
                <w:b/>
                <w:bCs/>
                <w:sz w:val="20"/>
                <w:szCs w:val="20"/>
              </w:rPr>
              <w:t>Heatwave</w:t>
            </w:r>
          </w:p>
        </w:tc>
        <w:tc>
          <w:tcPr>
            <w:tcW w:w="0" w:type="auto"/>
          </w:tcPr>
          <w:p w14:paraId="7C1F6625" w14:textId="77777777" w:rsidR="009920FC" w:rsidRPr="008830EF" w:rsidRDefault="009920FC" w:rsidP="008830EF">
            <w:pPr>
              <w:rPr>
                <w:rFonts w:ascii="Noto Sans" w:hAnsi="Noto Sans" w:cs="Noto Sans"/>
                <w:sz w:val="20"/>
                <w:szCs w:val="20"/>
              </w:rPr>
            </w:pPr>
            <w:r w:rsidRPr="008830EF">
              <w:rPr>
                <w:rFonts w:ascii="Noto Sans" w:hAnsi="Noto Sans" w:cs="Noto Sans"/>
                <w:sz w:val="20"/>
                <w:szCs w:val="20"/>
              </w:rPr>
              <w:t>Queensland Health</w:t>
            </w:r>
          </w:p>
          <w:p w14:paraId="5B9EA2EF" w14:textId="77777777" w:rsidR="002D06EF" w:rsidRPr="008830EF" w:rsidRDefault="002D06EF" w:rsidP="008830EF">
            <w:pPr>
              <w:rPr>
                <w:rFonts w:ascii="Noto Sans" w:hAnsi="Noto Sans" w:cs="Noto Sans"/>
                <w:sz w:val="20"/>
                <w:szCs w:val="20"/>
              </w:rPr>
            </w:pPr>
          </w:p>
        </w:tc>
        <w:tc>
          <w:tcPr>
            <w:tcW w:w="0" w:type="auto"/>
          </w:tcPr>
          <w:p w14:paraId="6FDD90A6" w14:textId="35BBF3DA" w:rsidR="009920FC" w:rsidRPr="008830EF" w:rsidRDefault="009920FC" w:rsidP="008830EF">
            <w:pPr>
              <w:rPr>
                <w:rFonts w:ascii="Noto Sans" w:hAnsi="Noto Sans" w:cs="Noto Sans"/>
                <w:sz w:val="20"/>
                <w:szCs w:val="20"/>
              </w:rPr>
            </w:pPr>
            <w:hyperlink r:id="rId118" w:history="1">
              <w:r w:rsidRPr="008830EF">
                <w:rPr>
                  <w:rStyle w:val="Hyperlink"/>
                  <w:rFonts w:ascii="Noto Sans" w:hAnsi="Noto Sans" w:cs="Noto Sans"/>
                  <w:sz w:val="20"/>
                  <w:szCs w:val="20"/>
                </w:rPr>
                <w:t>Queensland Heat Wave Management Sub-Plan</w:t>
              </w:r>
            </w:hyperlink>
          </w:p>
        </w:tc>
      </w:tr>
    </w:tbl>
    <w:p w14:paraId="6E8B6701" w14:textId="77777777" w:rsidR="00E17A97" w:rsidRPr="008830EF" w:rsidRDefault="00E17A97" w:rsidP="008830EF">
      <w:pPr>
        <w:rPr>
          <w:rFonts w:ascii="Noto Sans" w:hAnsi="Noto Sans" w:cs="Noto Sans"/>
          <w:sz w:val="20"/>
          <w:szCs w:val="20"/>
        </w:rPr>
      </w:pPr>
    </w:p>
    <w:p w14:paraId="74FB831A" w14:textId="77777777" w:rsidR="00A51D3B" w:rsidRPr="008830EF" w:rsidRDefault="00A51D3B" w:rsidP="008830EF">
      <w:pPr>
        <w:rPr>
          <w:rFonts w:ascii="Noto Sans" w:hAnsi="Noto Sans" w:cs="Noto Sans"/>
          <w:sz w:val="20"/>
          <w:szCs w:val="20"/>
        </w:rPr>
        <w:sectPr w:rsidR="00A51D3B" w:rsidRPr="008830EF" w:rsidSect="00CC04F7">
          <w:footerReference w:type="even" r:id="rId119"/>
          <w:footerReference w:type="default" r:id="rId120"/>
          <w:pgSz w:w="12240" w:h="15840" w:code="1"/>
          <w:pgMar w:top="720" w:right="720" w:bottom="720" w:left="720" w:header="720" w:footer="720" w:gutter="0"/>
          <w:cols w:space="720"/>
          <w:docGrid w:linePitch="360"/>
        </w:sectPr>
      </w:pPr>
    </w:p>
    <w:p w14:paraId="6FE17274" w14:textId="77777777" w:rsidR="00E17A97" w:rsidRPr="008830EF" w:rsidRDefault="00E17A97" w:rsidP="008830EF">
      <w:pPr>
        <w:rPr>
          <w:rFonts w:ascii="Noto Sans" w:hAnsi="Noto Sans" w:cs="Noto Sans"/>
          <w:sz w:val="20"/>
          <w:szCs w:val="20"/>
        </w:rPr>
      </w:pPr>
    </w:p>
    <w:p w14:paraId="36F0CFA4" w14:textId="77777777" w:rsidR="00E17A97" w:rsidRPr="008830EF" w:rsidRDefault="00E17A97" w:rsidP="00D20F58">
      <w:pPr>
        <w:jc w:val="both"/>
        <w:rPr>
          <w:rFonts w:ascii="Noto Sans" w:hAnsi="Noto Sans" w:cs="Noto Sans"/>
          <w:sz w:val="20"/>
          <w:szCs w:val="20"/>
        </w:rPr>
      </w:pPr>
      <w:r w:rsidRPr="008830EF">
        <w:rPr>
          <w:rFonts w:ascii="Noto Sans" w:hAnsi="Noto Sans" w:cs="Noto Sans"/>
          <w:sz w:val="20"/>
          <w:szCs w:val="20"/>
        </w:rPr>
        <w:t xml:space="preserve">These plans address specific hazards where government departments and agencies have a primary management responsibility. The primary agency has responsibility to ensure that an effective hazard specific plan is prepared. </w:t>
      </w:r>
    </w:p>
    <w:p w14:paraId="4F5A9806" w14:textId="77777777" w:rsidR="003A2C49" w:rsidRPr="008830EF" w:rsidRDefault="003A2C49" w:rsidP="00D20F58">
      <w:pPr>
        <w:jc w:val="both"/>
        <w:rPr>
          <w:rFonts w:ascii="Noto Sans" w:hAnsi="Noto Sans" w:cs="Noto Sans"/>
          <w:sz w:val="20"/>
          <w:szCs w:val="20"/>
        </w:rPr>
      </w:pPr>
    </w:p>
    <w:p w14:paraId="61870907" w14:textId="77777777" w:rsidR="00876F14" w:rsidRPr="008830EF" w:rsidRDefault="00876F14" w:rsidP="00D20F58">
      <w:pPr>
        <w:jc w:val="both"/>
        <w:rPr>
          <w:rFonts w:ascii="Noto Sans" w:hAnsi="Noto Sans" w:cs="Noto Sans"/>
          <w:sz w:val="20"/>
          <w:szCs w:val="20"/>
        </w:rPr>
      </w:pPr>
      <w:r w:rsidRPr="008830EF">
        <w:rPr>
          <w:rFonts w:ascii="Noto Sans" w:hAnsi="Noto Sans" w:cs="Noto Sans"/>
          <w:sz w:val="20"/>
          <w:szCs w:val="20"/>
        </w:rPr>
        <w:t xml:space="preserve">All hazard specific plans are to address the hazard actions across all Prevention, Preparedness, Response and Recovery (PPRR) phases and include information on how the QDMA links with the hazard specific arrangements and provides support to the primary agency in the management of the hazard specific event.   </w:t>
      </w:r>
    </w:p>
    <w:p w14:paraId="14722C22" w14:textId="77777777" w:rsidR="00876F14" w:rsidRPr="008830EF" w:rsidRDefault="00876F14" w:rsidP="00D20F58">
      <w:pPr>
        <w:jc w:val="both"/>
        <w:rPr>
          <w:rFonts w:ascii="Noto Sans" w:hAnsi="Noto Sans" w:cs="Noto Sans"/>
          <w:sz w:val="20"/>
          <w:szCs w:val="20"/>
        </w:rPr>
      </w:pPr>
    </w:p>
    <w:p w14:paraId="7B13DEFA" w14:textId="77777777" w:rsidR="00876F14" w:rsidRPr="008830EF" w:rsidRDefault="00876F14" w:rsidP="00D20F58">
      <w:pPr>
        <w:jc w:val="both"/>
        <w:rPr>
          <w:rFonts w:ascii="Noto Sans" w:hAnsi="Noto Sans" w:cs="Noto Sans"/>
          <w:sz w:val="20"/>
          <w:szCs w:val="20"/>
        </w:rPr>
      </w:pPr>
      <w:r w:rsidRPr="008830EF">
        <w:rPr>
          <w:rFonts w:ascii="Noto Sans" w:hAnsi="Noto Sans" w:cs="Noto Sans"/>
          <w:sz w:val="20"/>
          <w:szCs w:val="20"/>
        </w:rPr>
        <w:t xml:space="preserve">Specific planning is required for these arrangements as their coordination and operational procedures can be different to those of the QDMA.  </w:t>
      </w:r>
    </w:p>
    <w:p w14:paraId="445E19BA" w14:textId="77777777" w:rsidR="00876F14" w:rsidRPr="008830EF" w:rsidRDefault="00876F14" w:rsidP="00D20F58">
      <w:pPr>
        <w:jc w:val="both"/>
        <w:rPr>
          <w:rFonts w:ascii="Noto Sans" w:hAnsi="Noto Sans" w:cs="Noto Sans"/>
          <w:sz w:val="20"/>
          <w:szCs w:val="20"/>
        </w:rPr>
      </w:pPr>
      <w:r w:rsidRPr="008830EF">
        <w:rPr>
          <w:rFonts w:ascii="Noto Sans" w:hAnsi="Noto Sans" w:cs="Noto Sans"/>
          <w:sz w:val="20"/>
          <w:szCs w:val="20"/>
        </w:rPr>
        <w:t xml:space="preserve"> </w:t>
      </w:r>
    </w:p>
    <w:p w14:paraId="690DC69D" w14:textId="77777777" w:rsidR="00876F14" w:rsidRPr="008830EF" w:rsidRDefault="00876F14" w:rsidP="00D20F58">
      <w:pPr>
        <w:jc w:val="both"/>
        <w:rPr>
          <w:rFonts w:ascii="Noto Sans" w:hAnsi="Noto Sans" w:cs="Noto Sans"/>
          <w:sz w:val="20"/>
          <w:szCs w:val="20"/>
        </w:rPr>
      </w:pPr>
      <w:r w:rsidRPr="008830EF">
        <w:rPr>
          <w:rFonts w:ascii="Noto Sans" w:hAnsi="Noto Sans" w:cs="Noto Sans"/>
          <w:sz w:val="20"/>
          <w:szCs w:val="20"/>
        </w:rPr>
        <w:t xml:space="preserve">Coordination centres and the structures within them can be outside the local, district and State coordination centres and the passage of information and resources may be managed using different processes. </w:t>
      </w:r>
    </w:p>
    <w:p w14:paraId="50897144" w14:textId="77777777" w:rsidR="00876F14" w:rsidRPr="008830EF" w:rsidRDefault="00876F14" w:rsidP="00D20F58">
      <w:pPr>
        <w:jc w:val="both"/>
        <w:rPr>
          <w:rFonts w:ascii="Noto Sans" w:hAnsi="Noto Sans" w:cs="Noto Sans"/>
          <w:sz w:val="20"/>
          <w:szCs w:val="20"/>
        </w:rPr>
      </w:pPr>
      <w:r w:rsidRPr="008830EF">
        <w:rPr>
          <w:rFonts w:ascii="Noto Sans" w:hAnsi="Noto Sans" w:cs="Noto Sans"/>
          <w:sz w:val="20"/>
          <w:szCs w:val="20"/>
        </w:rPr>
        <w:t xml:space="preserve">  </w:t>
      </w:r>
    </w:p>
    <w:p w14:paraId="43CB1DB0" w14:textId="77777777" w:rsidR="00876F14" w:rsidRPr="008830EF" w:rsidRDefault="00876F14" w:rsidP="00D20F58">
      <w:pPr>
        <w:jc w:val="both"/>
        <w:rPr>
          <w:rFonts w:ascii="Noto Sans" w:hAnsi="Noto Sans" w:cs="Noto Sans"/>
          <w:sz w:val="20"/>
          <w:szCs w:val="20"/>
        </w:rPr>
      </w:pPr>
      <w:r w:rsidRPr="008830EF">
        <w:rPr>
          <w:rFonts w:ascii="Noto Sans" w:hAnsi="Noto Sans" w:cs="Noto Sans"/>
          <w:sz w:val="20"/>
          <w:szCs w:val="20"/>
        </w:rPr>
        <w:t xml:space="preserve">A generic hazard specific arrangements structure and linkages and communication flow to the broader QDMA is outlined in the SDMP.   </w:t>
      </w:r>
    </w:p>
    <w:p w14:paraId="623EB690" w14:textId="77777777" w:rsidR="00876F14" w:rsidRPr="008830EF" w:rsidRDefault="00876F14" w:rsidP="00D20F58">
      <w:pPr>
        <w:jc w:val="both"/>
        <w:rPr>
          <w:rFonts w:ascii="Noto Sans" w:hAnsi="Noto Sans" w:cs="Noto Sans"/>
          <w:sz w:val="20"/>
          <w:szCs w:val="20"/>
        </w:rPr>
      </w:pPr>
    </w:p>
    <w:p w14:paraId="1AEE930C" w14:textId="77777777" w:rsidR="00876F14" w:rsidRPr="008830EF" w:rsidRDefault="00876F14" w:rsidP="00D20F58">
      <w:pPr>
        <w:jc w:val="both"/>
        <w:rPr>
          <w:rFonts w:ascii="Noto Sans" w:hAnsi="Noto Sans" w:cs="Noto Sans"/>
          <w:sz w:val="20"/>
          <w:szCs w:val="20"/>
        </w:rPr>
      </w:pPr>
      <w:r w:rsidRPr="008830EF">
        <w:rPr>
          <w:rFonts w:ascii="Noto Sans" w:hAnsi="Noto Sans" w:cs="Noto Sans"/>
          <w:sz w:val="20"/>
          <w:szCs w:val="20"/>
        </w:rPr>
        <w:t>Primary agencies also have a role in ensuring State hazard specific plans link to national hazard specific plans and arrangements and that appropriate communication and relationships with counterparts at the national level are maintained.</w:t>
      </w:r>
    </w:p>
    <w:p w14:paraId="4D8BF9F1" w14:textId="77777777" w:rsidR="00876F14" w:rsidRPr="008830EF" w:rsidRDefault="00876F14" w:rsidP="00D20F58">
      <w:pPr>
        <w:jc w:val="both"/>
        <w:rPr>
          <w:rFonts w:ascii="Noto Sans" w:hAnsi="Noto Sans" w:cs="Noto Sans"/>
          <w:sz w:val="20"/>
          <w:szCs w:val="20"/>
        </w:rPr>
      </w:pPr>
      <w:r w:rsidRPr="008830EF">
        <w:rPr>
          <w:rFonts w:ascii="Noto Sans" w:hAnsi="Noto Sans" w:cs="Noto Sans"/>
          <w:sz w:val="20"/>
          <w:szCs w:val="20"/>
        </w:rPr>
        <w:t xml:space="preserve">   </w:t>
      </w:r>
    </w:p>
    <w:p w14:paraId="0E007070" w14:textId="77777777" w:rsidR="00876F14" w:rsidRPr="008830EF" w:rsidRDefault="00876F14" w:rsidP="00D20F58">
      <w:pPr>
        <w:pStyle w:val="Heading2"/>
        <w:jc w:val="both"/>
      </w:pPr>
      <w:bookmarkStart w:id="104" w:name="_Toc237263658"/>
      <w:bookmarkStart w:id="105" w:name="_Toc131952"/>
      <w:r w:rsidRPr="008830EF">
        <w:t>Request for Assistance</w:t>
      </w:r>
      <w:bookmarkEnd w:id="104"/>
      <w:r w:rsidRPr="008830EF">
        <w:t xml:space="preserve"> </w:t>
      </w:r>
      <w:bookmarkEnd w:id="105"/>
    </w:p>
    <w:p w14:paraId="41E64304" w14:textId="77777777" w:rsidR="00876F14" w:rsidRPr="008830EF" w:rsidRDefault="00876F14" w:rsidP="00D20F58">
      <w:pPr>
        <w:jc w:val="both"/>
        <w:rPr>
          <w:rFonts w:ascii="Noto Sans" w:hAnsi="Noto Sans" w:cs="Noto Sans"/>
          <w:sz w:val="20"/>
          <w:szCs w:val="20"/>
        </w:rPr>
      </w:pPr>
    </w:p>
    <w:p w14:paraId="39A5D17C" w14:textId="77777777" w:rsidR="00891675" w:rsidRPr="008830EF" w:rsidRDefault="00891675" w:rsidP="00D20F58">
      <w:pPr>
        <w:jc w:val="both"/>
        <w:rPr>
          <w:rFonts w:ascii="Noto Sans" w:hAnsi="Noto Sans" w:cs="Noto Sans"/>
          <w:sz w:val="20"/>
          <w:szCs w:val="20"/>
        </w:rPr>
      </w:pPr>
      <w:r w:rsidRPr="008830EF">
        <w:rPr>
          <w:rFonts w:ascii="Noto Sans" w:hAnsi="Noto Sans" w:cs="Noto Sans"/>
          <w:sz w:val="20"/>
          <w:szCs w:val="20"/>
        </w:rPr>
        <w:t>The Cairns District Disaster Management Group (DDMG) does not maintain dedicated disaster response resource reserves. Resources available for disaster management operations within the district are owned, managed and controlled by local governments, government agencies, non-government organisations, commercial operators and private sector providers.</w:t>
      </w:r>
    </w:p>
    <w:p w14:paraId="29626481" w14:textId="77777777" w:rsidR="00891675" w:rsidRPr="008830EF" w:rsidRDefault="00891675" w:rsidP="00D20F58">
      <w:pPr>
        <w:jc w:val="both"/>
        <w:rPr>
          <w:rFonts w:ascii="Noto Sans" w:hAnsi="Noto Sans" w:cs="Noto Sans"/>
          <w:sz w:val="20"/>
          <w:szCs w:val="20"/>
        </w:rPr>
      </w:pPr>
    </w:p>
    <w:p w14:paraId="3EB67644" w14:textId="7D22FD5E" w:rsidR="00891675" w:rsidRPr="008830EF" w:rsidRDefault="00891675" w:rsidP="00D20F58">
      <w:pPr>
        <w:jc w:val="both"/>
        <w:rPr>
          <w:rFonts w:ascii="Noto Sans" w:hAnsi="Noto Sans" w:cs="Noto Sans"/>
          <w:sz w:val="20"/>
          <w:szCs w:val="20"/>
        </w:rPr>
      </w:pPr>
      <w:r w:rsidRPr="008830EF">
        <w:rPr>
          <w:rFonts w:ascii="Noto Sans" w:hAnsi="Noto Sans" w:cs="Noto Sans"/>
          <w:sz w:val="20"/>
          <w:szCs w:val="20"/>
        </w:rPr>
        <w:t xml:space="preserve">Where a Local Disaster Management Group (LDMG) identifies that its available capability or capacity has been exceeded, or is likely to be exceeded, it may request assistance through the Cairns DDMG. Requests for Assistance (RFAs) are to be submitted using the approved Queensland Disaster Management Arrangements </w:t>
      </w:r>
      <w:hyperlink r:id="rId121" w:history="1">
        <w:r w:rsidRPr="008830EF">
          <w:rPr>
            <w:rStyle w:val="Hyperlink"/>
            <w:rFonts w:ascii="Noto Sans" w:hAnsi="Noto Sans" w:cs="Noto Sans"/>
            <w:sz w:val="20"/>
            <w:szCs w:val="20"/>
          </w:rPr>
          <w:t>Request for Assistance form</w:t>
        </w:r>
      </w:hyperlink>
      <w:r w:rsidRPr="008830EF">
        <w:rPr>
          <w:rFonts w:ascii="Noto Sans" w:hAnsi="Noto Sans" w:cs="Noto Sans"/>
          <w:sz w:val="20"/>
          <w:szCs w:val="20"/>
        </w:rPr>
        <w:t>.</w:t>
      </w:r>
    </w:p>
    <w:p w14:paraId="78E3DA87" w14:textId="77777777" w:rsidR="00891675" w:rsidRPr="008830EF" w:rsidRDefault="00891675" w:rsidP="00D20F58">
      <w:pPr>
        <w:jc w:val="both"/>
        <w:rPr>
          <w:rFonts w:ascii="Noto Sans" w:hAnsi="Noto Sans" w:cs="Noto Sans"/>
          <w:sz w:val="20"/>
          <w:szCs w:val="20"/>
        </w:rPr>
      </w:pPr>
    </w:p>
    <w:p w14:paraId="5843665A" w14:textId="77777777" w:rsidR="00891675" w:rsidRPr="008830EF" w:rsidRDefault="00891675" w:rsidP="00D20F58">
      <w:pPr>
        <w:jc w:val="both"/>
        <w:rPr>
          <w:rFonts w:ascii="Noto Sans" w:hAnsi="Noto Sans" w:cs="Noto Sans"/>
          <w:sz w:val="20"/>
          <w:szCs w:val="20"/>
        </w:rPr>
      </w:pPr>
      <w:r w:rsidRPr="008830EF">
        <w:rPr>
          <w:rFonts w:ascii="Noto Sans" w:hAnsi="Noto Sans" w:cs="Noto Sans"/>
          <w:sz w:val="20"/>
          <w:szCs w:val="20"/>
        </w:rPr>
        <w:t>Requests for Assistance may be received through approved disaster management systems, electronic communication methods or other established coordination channels.</w:t>
      </w:r>
    </w:p>
    <w:p w14:paraId="2CBA6788" w14:textId="77777777" w:rsidR="00891675" w:rsidRPr="008830EF" w:rsidRDefault="00891675" w:rsidP="00D20F58">
      <w:pPr>
        <w:jc w:val="both"/>
        <w:rPr>
          <w:rFonts w:ascii="Noto Sans" w:hAnsi="Noto Sans" w:cs="Noto Sans"/>
          <w:sz w:val="20"/>
          <w:szCs w:val="20"/>
        </w:rPr>
      </w:pPr>
    </w:p>
    <w:p w14:paraId="0622A846" w14:textId="77777777" w:rsidR="00891675" w:rsidRPr="008830EF" w:rsidRDefault="00891675" w:rsidP="00D20F58">
      <w:pPr>
        <w:jc w:val="both"/>
        <w:rPr>
          <w:rFonts w:ascii="Noto Sans" w:hAnsi="Noto Sans" w:cs="Noto Sans"/>
          <w:sz w:val="20"/>
          <w:szCs w:val="20"/>
        </w:rPr>
      </w:pPr>
      <w:r w:rsidRPr="008830EF">
        <w:rPr>
          <w:rFonts w:ascii="Noto Sans" w:hAnsi="Noto Sans" w:cs="Noto Sans"/>
          <w:sz w:val="20"/>
          <w:szCs w:val="20"/>
        </w:rPr>
        <w:t>Upon receipt of an RFA, the request will be assessed and prioritised by the District Disaster Coordinator, Deputy District Disaster Coordinator or Executive Officer, taking into consideration operational priorities, the urgency of the request, competing demands and the availability of resources across the district.</w:t>
      </w:r>
    </w:p>
    <w:p w14:paraId="7A9E2D10" w14:textId="77777777" w:rsidR="00891675" w:rsidRPr="008830EF" w:rsidRDefault="00891675" w:rsidP="00D20F58">
      <w:pPr>
        <w:jc w:val="both"/>
        <w:rPr>
          <w:rFonts w:ascii="Noto Sans" w:hAnsi="Noto Sans" w:cs="Noto Sans"/>
          <w:sz w:val="20"/>
          <w:szCs w:val="20"/>
        </w:rPr>
      </w:pPr>
    </w:p>
    <w:p w14:paraId="2133C264" w14:textId="77777777" w:rsidR="00891675" w:rsidRPr="008830EF" w:rsidRDefault="00891675" w:rsidP="00D20F58">
      <w:pPr>
        <w:jc w:val="both"/>
        <w:rPr>
          <w:rFonts w:ascii="Noto Sans" w:hAnsi="Noto Sans" w:cs="Noto Sans"/>
          <w:sz w:val="20"/>
          <w:szCs w:val="20"/>
        </w:rPr>
      </w:pPr>
      <w:r w:rsidRPr="008830EF">
        <w:rPr>
          <w:rFonts w:ascii="Noto Sans" w:hAnsi="Noto Sans" w:cs="Noto Sans"/>
          <w:sz w:val="20"/>
          <w:szCs w:val="20"/>
        </w:rPr>
        <w:t>The Cairns DDMG will make all reasonable efforts to coordinate the provision of resources or services from within the disaster district before seeking support from outside the district.</w:t>
      </w:r>
    </w:p>
    <w:p w14:paraId="59B5284E" w14:textId="77777777" w:rsidR="00891675" w:rsidRPr="008830EF" w:rsidRDefault="00891675" w:rsidP="00D20F58">
      <w:pPr>
        <w:jc w:val="both"/>
        <w:rPr>
          <w:rFonts w:ascii="Noto Sans" w:hAnsi="Noto Sans" w:cs="Noto Sans"/>
          <w:sz w:val="20"/>
          <w:szCs w:val="20"/>
        </w:rPr>
      </w:pPr>
    </w:p>
    <w:p w14:paraId="15D81819" w14:textId="77777777" w:rsidR="00891675" w:rsidRPr="008830EF" w:rsidRDefault="00891675" w:rsidP="00D20F58">
      <w:pPr>
        <w:jc w:val="both"/>
        <w:rPr>
          <w:rFonts w:ascii="Noto Sans" w:hAnsi="Noto Sans" w:cs="Noto Sans"/>
          <w:sz w:val="20"/>
          <w:szCs w:val="20"/>
        </w:rPr>
      </w:pPr>
      <w:r w:rsidRPr="008830EF">
        <w:rPr>
          <w:rFonts w:ascii="Noto Sans" w:hAnsi="Noto Sans" w:cs="Noto Sans"/>
          <w:sz w:val="20"/>
          <w:szCs w:val="20"/>
        </w:rPr>
        <w:t>Resources coordinated by the Cairns DDMG may be reallocated, where necessary, to support higher priority operations or emerging operational requirements at the direction of the District Disaster Coordinator.</w:t>
      </w:r>
    </w:p>
    <w:p w14:paraId="1E212FCE" w14:textId="77777777" w:rsidR="00891675" w:rsidRPr="008830EF" w:rsidRDefault="00891675" w:rsidP="00D20F58">
      <w:pPr>
        <w:jc w:val="both"/>
        <w:rPr>
          <w:rFonts w:ascii="Noto Sans" w:hAnsi="Noto Sans" w:cs="Noto Sans"/>
          <w:sz w:val="20"/>
          <w:szCs w:val="20"/>
        </w:rPr>
      </w:pPr>
    </w:p>
    <w:p w14:paraId="7A33B891" w14:textId="77777777" w:rsidR="00891675" w:rsidRPr="008830EF" w:rsidRDefault="00891675" w:rsidP="00D20F58">
      <w:pPr>
        <w:jc w:val="both"/>
        <w:rPr>
          <w:rFonts w:ascii="Noto Sans" w:hAnsi="Noto Sans" w:cs="Noto Sans"/>
          <w:sz w:val="20"/>
          <w:szCs w:val="20"/>
        </w:rPr>
      </w:pPr>
      <w:r w:rsidRPr="008830EF">
        <w:rPr>
          <w:rFonts w:ascii="Noto Sans" w:hAnsi="Noto Sans" w:cs="Noto Sans"/>
          <w:sz w:val="20"/>
          <w:szCs w:val="20"/>
        </w:rPr>
        <w:t>Where the required resource or service cannot be sourced within the district, the Cairns DDMG may submit a request to the State Disaster Coordination Centre (SDCC) for consideration and support.</w:t>
      </w:r>
    </w:p>
    <w:p w14:paraId="2D3C7E80" w14:textId="77777777" w:rsidR="00891675" w:rsidRPr="008830EF" w:rsidRDefault="00891675" w:rsidP="00D20F58">
      <w:pPr>
        <w:jc w:val="both"/>
        <w:rPr>
          <w:rFonts w:ascii="Noto Sans" w:hAnsi="Noto Sans" w:cs="Noto Sans"/>
          <w:sz w:val="20"/>
          <w:szCs w:val="20"/>
        </w:rPr>
      </w:pPr>
    </w:p>
    <w:p w14:paraId="04CDB6AA" w14:textId="77777777" w:rsidR="00891675" w:rsidRPr="008830EF" w:rsidRDefault="00891675" w:rsidP="00D20F58">
      <w:pPr>
        <w:jc w:val="both"/>
        <w:rPr>
          <w:rFonts w:ascii="Noto Sans" w:hAnsi="Noto Sans" w:cs="Noto Sans"/>
          <w:sz w:val="20"/>
          <w:szCs w:val="20"/>
        </w:rPr>
      </w:pPr>
      <w:r w:rsidRPr="008830EF">
        <w:rPr>
          <w:rFonts w:ascii="Noto Sans" w:hAnsi="Noto Sans" w:cs="Noto Sans"/>
          <w:sz w:val="20"/>
          <w:szCs w:val="20"/>
        </w:rPr>
        <w:lastRenderedPageBreak/>
        <w:t>Where resources are procured to support disaster operations, standard procurement, contracting and financial management processes will apply. Appropriate approvals are to be obtained prior to the commitment of expenditure.</w:t>
      </w:r>
    </w:p>
    <w:p w14:paraId="62E55A24" w14:textId="77777777" w:rsidR="00891675" w:rsidRPr="008830EF" w:rsidRDefault="00891675" w:rsidP="00D20F58">
      <w:pPr>
        <w:jc w:val="both"/>
        <w:rPr>
          <w:rFonts w:ascii="Noto Sans" w:hAnsi="Noto Sans" w:cs="Noto Sans"/>
          <w:sz w:val="20"/>
          <w:szCs w:val="20"/>
        </w:rPr>
      </w:pPr>
    </w:p>
    <w:p w14:paraId="13C014BC" w14:textId="77777777" w:rsidR="00891675" w:rsidRPr="008830EF" w:rsidRDefault="00891675" w:rsidP="00D20F58">
      <w:pPr>
        <w:jc w:val="both"/>
        <w:rPr>
          <w:rFonts w:ascii="Noto Sans" w:hAnsi="Noto Sans" w:cs="Noto Sans"/>
          <w:sz w:val="20"/>
          <w:szCs w:val="20"/>
        </w:rPr>
      </w:pPr>
      <w:r w:rsidRPr="008830EF">
        <w:rPr>
          <w:rFonts w:ascii="Noto Sans" w:hAnsi="Noto Sans" w:cs="Noto Sans"/>
          <w:sz w:val="20"/>
          <w:szCs w:val="20"/>
        </w:rPr>
        <w:t>The Executive Officer will ensure appropriate records are maintained in relation to Requests for Assistance, resource coordination activities and associated financial commitments to support accountability, cost recovery and post-event reporting.</w:t>
      </w:r>
    </w:p>
    <w:p w14:paraId="4AE83B3A" w14:textId="77777777" w:rsidR="00876F14" w:rsidRPr="008830EF" w:rsidRDefault="00876F14" w:rsidP="00D20F58">
      <w:pPr>
        <w:jc w:val="both"/>
        <w:rPr>
          <w:rFonts w:ascii="Noto Sans" w:hAnsi="Noto Sans" w:cs="Noto Sans"/>
          <w:sz w:val="20"/>
          <w:szCs w:val="20"/>
        </w:rPr>
      </w:pPr>
    </w:p>
    <w:p w14:paraId="4A34EC1F" w14:textId="77777777" w:rsidR="00876F14" w:rsidRPr="008830EF" w:rsidRDefault="00876F14" w:rsidP="00D20F58">
      <w:pPr>
        <w:pStyle w:val="Heading2"/>
        <w:jc w:val="both"/>
      </w:pPr>
      <w:bookmarkStart w:id="106" w:name="_Toc237263659"/>
      <w:bookmarkStart w:id="107" w:name="_Toc131953"/>
      <w:r w:rsidRPr="008830EF">
        <w:t>Request for Air Support</w:t>
      </w:r>
      <w:bookmarkEnd w:id="106"/>
      <w:r w:rsidRPr="008830EF">
        <w:t xml:space="preserve"> </w:t>
      </w:r>
      <w:bookmarkEnd w:id="107"/>
    </w:p>
    <w:p w14:paraId="6B53491C" w14:textId="77777777" w:rsidR="00876F14" w:rsidRPr="008830EF" w:rsidRDefault="00876F14" w:rsidP="00D20F58">
      <w:pPr>
        <w:jc w:val="both"/>
        <w:rPr>
          <w:rFonts w:ascii="Noto Sans" w:hAnsi="Noto Sans" w:cs="Noto Sans"/>
          <w:sz w:val="20"/>
          <w:szCs w:val="20"/>
        </w:rPr>
      </w:pPr>
    </w:p>
    <w:p w14:paraId="7528ADEE" w14:textId="77777777" w:rsidR="00891675" w:rsidRPr="008830EF" w:rsidRDefault="00891675" w:rsidP="00D20F58">
      <w:pPr>
        <w:jc w:val="both"/>
        <w:rPr>
          <w:rFonts w:ascii="Noto Sans" w:hAnsi="Noto Sans" w:cs="Noto Sans"/>
          <w:sz w:val="20"/>
          <w:szCs w:val="20"/>
        </w:rPr>
      </w:pPr>
      <w:r w:rsidRPr="008830EF">
        <w:rPr>
          <w:rFonts w:ascii="Noto Sans" w:hAnsi="Noto Sans" w:cs="Noto Sans"/>
          <w:sz w:val="20"/>
          <w:szCs w:val="20"/>
        </w:rPr>
        <w:t>The Cairns District Disaster Management Group (DDMG) does not maintain dedicated aviation resources. Aviation assets available within the disaster district are owned and operated by government agencies, commercial operators and private organisations.</w:t>
      </w:r>
    </w:p>
    <w:p w14:paraId="34A57FEB" w14:textId="77777777" w:rsidR="00891675" w:rsidRPr="008830EF" w:rsidRDefault="00891675" w:rsidP="00D20F58">
      <w:pPr>
        <w:jc w:val="both"/>
        <w:rPr>
          <w:rFonts w:ascii="Noto Sans" w:hAnsi="Noto Sans" w:cs="Noto Sans"/>
          <w:sz w:val="20"/>
          <w:szCs w:val="20"/>
        </w:rPr>
      </w:pPr>
    </w:p>
    <w:p w14:paraId="4C2928F8" w14:textId="77777777" w:rsidR="00891675" w:rsidRPr="008830EF" w:rsidRDefault="00891675" w:rsidP="00D20F58">
      <w:pPr>
        <w:jc w:val="both"/>
        <w:rPr>
          <w:rFonts w:ascii="Noto Sans" w:hAnsi="Noto Sans" w:cs="Noto Sans"/>
          <w:sz w:val="20"/>
          <w:szCs w:val="20"/>
        </w:rPr>
      </w:pPr>
      <w:r w:rsidRPr="008830EF">
        <w:rPr>
          <w:rFonts w:ascii="Noto Sans" w:hAnsi="Noto Sans" w:cs="Noto Sans"/>
          <w:sz w:val="20"/>
          <w:szCs w:val="20"/>
        </w:rPr>
        <w:t>Where an aviation resource or service is required to support disaster management operations and is unavailable within the capability or capacity of an affected Local Disaster Management Group (LDMG), assistance may be requested through the Cairns DDMG.</w:t>
      </w:r>
    </w:p>
    <w:p w14:paraId="6215A0B0" w14:textId="77777777" w:rsidR="00891675" w:rsidRPr="008830EF" w:rsidRDefault="00891675" w:rsidP="00D20F58">
      <w:pPr>
        <w:jc w:val="both"/>
        <w:rPr>
          <w:rFonts w:ascii="Noto Sans" w:hAnsi="Noto Sans" w:cs="Noto Sans"/>
          <w:sz w:val="20"/>
          <w:szCs w:val="20"/>
        </w:rPr>
      </w:pPr>
    </w:p>
    <w:p w14:paraId="72C25DAC" w14:textId="77777777" w:rsidR="00891675" w:rsidRPr="008830EF" w:rsidRDefault="00891675" w:rsidP="00D20F58">
      <w:pPr>
        <w:jc w:val="both"/>
        <w:rPr>
          <w:rFonts w:ascii="Noto Sans" w:hAnsi="Noto Sans" w:cs="Noto Sans"/>
          <w:sz w:val="20"/>
          <w:szCs w:val="20"/>
        </w:rPr>
      </w:pPr>
      <w:r w:rsidRPr="008830EF">
        <w:rPr>
          <w:rFonts w:ascii="Noto Sans" w:hAnsi="Noto Sans" w:cs="Noto Sans"/>
          <w:sz w:val="20"/>
          <w:szCs w:val="20"/>
        </w:rPr>
        <w:t>The Cairns DDMG will make reasonable efforts to identify and coordinate suitable aviation resources available within the district. Where the required aviation resource or capability cannot be sourced locally, the Cairns DDMG may submit a Request for Assistance (RFA) to the State Disaster Coordination Centre (SDCC) for consideration and coordination.</w:t>
      </w:r>
    </w:p>
    <w:p w14:paraId="2590723E" w14:textId="77777777" w:rsidR="00891675" w:rsidRPr="008830EF" w:rsidRDefault="00891675" w:rsidP="00D20F58">
      <w:pPr>
        <w:jc w:val="both"/>
        <w:rPr>
          <w:rFonts w:ascii="Noto Sans" w:hAnsi="Noto Sans" w:cs="Noto Sans"/>
          <w:sz w:val="20"/>
          <w:szCs w:val="20"/>
        </w:rPr>
      </w:pPr>
    </w:p>
    <w:p w14:paraId="317B7796" w14:textId="77777777" w:rsidR="00891675" w:rsidRPr="008830EF" w:rsidRDefault="00891675" w:rsidP="00D20F58">
      <w:pPr>
        <w:jc w:val="both"/>
        <w:rPr>
          <w:rFonts w:ascii="Noto Sans" w:hAnsi="Noto Sans" w:cs="Noto Sans"/>
          <w:sz w:val="20"/>
          <w:szCs w:val="20"/>
        </w:rPr>
      </w:pPr>
      <w:r w:rsidRPr="008830EF">
        <w:rPr>
          <w:rFonts w:ascii="Noto Sans" w:hAnsi="Noto Sans" w:cs="Noto Sans"/>
          <w:sz w:val="20"/>
          <w:szCs w:val="20"/>
        </w:rPr>
        <w:t>Requests for air support may include, but are not limited to:</w:t>
      </w:r>
    </w:p>
    <w:p w14:paraId="68A77EC5" w14:textId="77777777" w:rsidR="00891675" w:rsidRPr="008830EF" w:rsidRDefault="00891675" w:rsidP="00D20F58">
      <w:pPr>
        <w:jc w:val="both"/>
        <w:rPr>
          <w:rFonts w:ascii="Noto Sans" w:hAnsi="Noto Sans" w:cs="Noto Sans"/>
          <w:sz w:val="20"/>
          <w:szCs w:val="20"/>
        </w:rPr>
      </w:pPr>
    </w:p>
    <w:p w14:paraId="7CB73E21" w14:textId="77777777" w:rsidR="00891675" w:rsidRPr="008830EF" w:rsidRDefault="00891675" w:rsidP="00D20F58">
      <w:pPr>
        <w:numPr>
          <w:ilvl w:val="0"/>
          <w:numId w:val="37"/>
        </w:numPr>
        <w:jc w:val="both"/>
        <w:rPr>
          <w:rFonts w:ascii="Noto Sans" w:hAnsi="Noto Sans" w:cs="Noto Sans"/>
          <w:sz w:val="20"/>
          <w:szCs w:val="20"/>
        </w:rPr>
      </w:pPr>
      <w:r w:rsidRPr="008830EF">
        <w:rPr>
          <w:rFonts w:ascii="Noto Sans" w:hAnsi="Noto Sans" w:cs="Noto Sans"/>
          <w:sz w:val="20"/>
          <w:szCs w:val="20"/>
        </w:rPr>
        <w:t xml:space="preserve">Transportation of personnel, equipment and essential </w:t>
      </w:r>
      <w:proofErr w:type="gramStart"/>
      <w:r w:rsidRPr="008830EF">
        <w:rPr>
          <w:rFonts w:ascii="Noto Sans" w:hAnsi="Noto Sans" w:cs="Noto Sans"/>
          <w:sz w:val="20"/>
          <w:szCs w:val="20"/>
        </w:rPr>
        <w:t>supplies;</w:t>
      </w:r>
      <w:proofErr w:type="gramEnd"/>
    </w:p>
    <w:p w14:paraId="1CD76DC7" w14:textId="77777777" w:rsidR="00891675" w:rsidRPr="008830EF" w:rsidRDefault="00891675" w:rsidP="00D20F58">
      <w:pPr>
        <w:numPr>
          <w:ilvl w:val="0"/>
          <w:numId w:val="37"/>
        </w:numPr>
        <w:jc w:val="both"/>
        <w:rPr>
          <w:rFonts w:ascii="Noto Sans" w:hAnsi="Noto Sans" w:cs="Noto Sans"/>
          <w:sz w:val="20"/>
          <w:szCs w:val="20"/>
        </w:rPr>
      </w:pPr>
      <w:r w:rsidRPr="008830EF">
        <w:rPr>
          <w:rFonts w:ascii="Noto Sans" w:hAnsi="Noto Sans" w:cs="Noto Sans"/>
          <w:sz w:val="20"/>
          <w:szCs w:val="20"/>
        </w:rPr>
        <w:t xml:space="preserve">Access to isolated or inaccessible </w:t>
      </w:r>
      <w:proofErr w:type="gramStart"/>
      <w:r w:rsidRPr="008830EF">
        <w:rPr>
          <w:rFonts w:ascii="Noto Sans" w:hAnsi="Noto Sans" w:cs="Noto Sans"/>
          <w:sz w:val="20"/>
          <w:szCs w:val="20"/>
        </w:rPr>
        <w:t>communities;</w:t>
      </w:r>
      <w:proofErr w:type="gramEnd"/>
    </w:p>
    <w:p w14:paraId="0F9B3374" w14:textId="77777777" w:rsidR="00891675" w:rsidRPr="008830EF" w:rsidRDefault="00891675" w:rsidP="00D20F58">
      <w:pPr>
        <w:numPr>
          <w:ilvl w:val="0"/>
          <w:numId w:val="37"/>
        </w:numPr>
        <w:jc w:val="both"/>
        <w:rPr>
          <w:rFonts w:ascii="Noto Sans" w:hAnsi="Noto Sans" w:cs="Noto Sans"/>
          <w:sz w:val="20"/>
          <w:szCs w:val="20"/>
        </w:rPr>
      </w:pPr>
      <w:r w:rsidRPr="008830EF">
        <w:rPr>
          <w:rFonts w:ascii="Noto Sans" w:hAnsi="Noto Sans" w:cs="Noto Sans"/>
          <w:sz w:val="20"/>
          <w:szCs w:val="20"/>
        </w:rPr>
        <w:t xml:space="preserve">Aerial reconnaissance and damage assessment </w:t>
      </w:r>
      <w:proofErr w:type="gramStart"/>
      <w:r w:rsidRPr="008830EF">
        <w:rPr>
          <w:rFonts w:ascii="Noto Sans" w:hAnsi="Noto Sans" w:cs="Noto Sans"/>
          <w:sz w:val="20"/>
          <w:szCs w:val="20"/>
        </w:rPr>
        <w:t>activities;</w:t>
      </w:r>
      <w:proofErr w:type="gramEnd"/>
    </w:p>
    <w:p w14:paraId="5011998B" w14:textId="77777777" w:rsidR="00891675" w:rsidRPr="008830EF" w:rsidRDefault="00891675" w:rsidP="00D20F58">
      <w:pPr>
        <w:numPr>
          <w:ilvl w:val="0"/>
          <w:numId w:val="37"/>
        </w:numPr>
        <w:jc w:val="both"/>
        <w:rPr>
          <w:rFonts w:ascii="Noto Sans" w:hAnsi="Noto Sans" w:cs="Noto Sans"/>
          <w:sz w:val="20"/>
          <w:szCs w:val="20"/>
        </w:rPr>
      </w:pPr>
      <w:r w:rsidRPr="008830EF">
        <w:rPr>
          <w:rFonts w:ascii="Noto Sans" w:hAnsi="Noto Sans" w:cs="Noto Sans"/>
          <w:sz w:val="20"/>
          <w:szCs w:val="20"/>
        </w:rPr>
        <w:t>Emergency resupply operations; and</w:t>
      </w:r>
    </w:p>
    <w:p w14:paraId="4E3C505F" w14:textId="77777777" w:rsidR="00891675" w:rsidRPr="008830EF" w:rsidRDefault="00891675" w:rsidP="00D20F58">
      <w:pPr>
        <w:numPr>
          <w:ilvl w:val="0"/>
          <w:numId w:val="37"/>
        </w:numPr>
        <w:jc w:val="both"/>
        <w:rPr>
          <w:rFonts w:ascii="Noto Sans" w:hAnsi="Noto Sans" w:cs="Noto Sans"/>
          <w:sz w:val="20"/>
          <w:szCs w:val="20"/>
        </w:rPr>
      </w:pPr>
      <w:r w:rsidRPr="008830EF">
        <w:rPr>
          <w:rFonts w:ascii="Noto Sans" w:hAnsi="Noto Sans" w:cs="Noto Sans"/>
          <w:sz w:val="20"/>
          <w:szCs w:val="20"/>
        </w:rPr>
        <w:t>Other disaster management activities requiring aviation support.</w:t>
      </w:r>
    </w:p>
    <w:p w14:paraId="7AE43568" w14:textId="77777777" w:rsidR="00891675" w:rsidRPr="008830EF" w:rsidRDefault="00891675" w:rsidP="00D20F58">
      <w:pPr>
        <w:jc w:val="both"/>
        <w:rPr>
          <w:rFonts w:ascii="Noto Sans" w:hAnsi="Noto Sans" w:cs="Noto Sans"/>
          <w:sz w:val="20"/>
          <w:szCs w:val="20"/>
        </w:rPr>
      </w:pPr>
    </w:p>
    <w:p w14:paraId="1FE1E260" w14:textId="77777777" w:rsidR="00891675" w:rsidRPr="008830EF" w:rsidRDefault="00891675" w:rsidP="00D20F58">
      <w:pPr>
        <w:jc w:val="both"/>
        <w:rPr>
          <w:rFonts w:ascii="Noto Sans" w:hAnsi="Noto Sans" w:cs="Noto Sans"/>
          <w:sz w:val="20"/>
          <w:szCs w:val="20"/>
        </w:rPr>
      </w:pPr>
      <w:r w:rsidRPr="008830EF">
        <w:rPr>
          <w:rFonts w:ascii="Noto Sans" w:hAnsi="Noto Sans" w:cs="Noto Sans"/>
          <w:sz w:val="20"/>
          <w:szCs w:val="20"/>
        </w:rPr>
        <w:t>All requests for air support will be assessed and prioritised based on operational requirements, urgency, resource availability and competing demands across affected areas.</w:t>
      </w:r>
    </w:p>
    <w:p w14:paraId="37B63FA3" w14:textId="77777777" w:rsidR="00876F14" w:rsidRPr="008830EF" w:rsidRDefault="00876F14" w:rsidP="00D20F58">
      <w:pPr>
        <w:jc w:val="both"/>
        <w:rPr>
          <w:rFonts w:ascii="Noto Sans" w:hAnsi="Noto Sans" w:cs="Noto Sans"/>
          <w:sz w:val="20"/>
          <w:szCs w:val="20"/>
        </w:rPr>
      </w:pPr>
      <w:r w:rsidRPr="008830EF">
        <w:rPr>
          <w:rFonts w:ascii="Noto Sans" w:hAnsi="Noto Sans" w:cs="Noto Sans"/>
          <w:sz w:val="20"/>
          <w:szCs w:val="20"/>
        </w:rPr>
        <w:t xml:space="preserve"> </w:t>
      </w:r>
    </w:p>
    <w:p w14:paraId="65B423FC" w14:textId="77777777" w:rsidR="00876F14" w:rsidRPr="008830EF" w:rsidRDefault="00876F14" w:rsidP="00D20F58">
      <w:pPr>
        <w:pStyle w:val="Heading2"/>
        <w:jc w:val="both"/>
      </w:pPr>
      <w:bookmarkStart w:id="108" w:name="_Toc237263660"/>
      <w:bookmarkStart w:id="109" w:name="_Toc131954"/>
      <w:r w:rsidRPr="008830EF">
        <w:t>Request for Australian Defence Force (ADF) Assistance</w:t>
      </w:r>
      <w:bookmarkEnd w:id="108"/>
      <w:r w:rsidRPr="008830EF">
        <w:t xml:space="preserve"> </w:t>
      </w:r>
      <w:bookmarkEnd w:id="109"/>
    </w:p>
    <w:p w14:paraId="4AD5573C" w14:textId="77777777" w:rsidR="00876F14" w:rsidRPr="008830EF" w:rsidRDefault="00876F14" w:rsidP="00D20F58">
      <w:pPr>
        <w:jc w:val="both"/>
        <w:rPr>
          <w:rFonts w:ascii="Noto Sans" w:hAnsi="Noto Sans" w:cs="Noto Sans"/>
          <w:sz w:val="20"/>
          <w:szCs w:val="20"/>
        </w:rPr>
      </w:pPr>
    </w:p>
    <w:p w14:paraId="758066B8" w14:textId="77777777" w:rsidR="00891675" w:rsidRPr="008830EF" w:rsidRDefault="00891675" w:rsidP="00D20F58">
      <w:pPr>
        <w:jc w:val="both"/>
        <w:rPr>
          <w:rFonts w:ascii="Noto Sans" w:hAnsi="Noto Sans" w:cs="Noto Sans"/>
          <w:sz w:val="20"/>
          <w:szCs w:val="20"/>
        </w:rPr>
      </w:pPr>
      <w:r w:rsidRPr="008830EF">
        <w:rPr>
          <w:rFonts w:ascii="Noto Sans" w:hAnsi="Noto Sans" w:cs="Noto Sans"/>
          <w:sz w:val="20"/>
          <w:szCs w:val="20"/>
        </w:rPr>
        <w:t xml:space="preserve">The Australian Government may provide support to disaster management operations through the Defence Assistance to the Civil Community (DACC) arrangements. </w:t>
      </w:r>
    </w:p>
    <w:p w14:paraId="59F19D73" w14:textId="77777777" w:rsidR="00891675" w:rsidRPr="008830EF" w:rsidRDefault="00891675" w:rsidP="00D20F58">
      <w:pPr>
        <w:jc w:val="both"/>
        <w:rPr>
          <w:rFonts w:ascii="Noto Sans" w:hAnsi="Noto Sans" w:cs="Noto Sans"/>
          <w:sz w:val="20"/>
          <w:szCs w:val="20"/>
        </w:rPr>
      </w:pPr>
    </w:p>
    <w:p w14:paraId="25322151" w14:textId="77777777" w:rsidR="00891675" w:rsidRPr="008830EF" w:rsidRDefault="00891675" w:rsidP="00D20F58">
      <w:pPr>
        <w:jc w:val="both"/>
        <w:rPr>
          <w:rFonts w:ascii="Noto Sans" w:hAnsi="Noto Sans" w:cs="Noto Sans"/>
          <w:sz w:val="20"/>
          <w:szCs w:val="20"/>
        </w:rPr>
      </w:pPr>
      <w:r w:rsidRPr="008830EF">
        <w:rPr>
          <w:rFonts w:ascii="Noto Sans" w:hAnsi="Noto Sans" w:cs="Noto Sans"/>
          <w:sz w:val="20"/>
          <w:szCs w:val="20"/>
        </w:rPr>
        <w:t>Requests for ADF assistance are considered where the capabilities required are beyond those available through local, district and state resources, or where Defence capabilities provide the most appropriate means of supporting disaster management operations.</w:t>
      </w:r>
    </w:p>
    <w:p w14:paraId="0F34E06B" w14:textId="77777777" w:rsidR="00891675" w:rsidRPr="008830EF" w:rsidRDefault="00891675" w:rsidP="00D20F58">
      <w:pPr>
        <w:jc w:val="both"/>
        <w:rPr>
          <w:rFonts w:ascii="Noto Sans" w:hAnsi="Noto Sans" w:cs="Noto Sans"/>
          <w:sz w:val="20"/>
          <w:szCs w:val="20"/>
        </w:rPr>
      </w:pPr>
    </w:p>
    <w:p w14:paraId="7A9220FD" w14:textId="77777777" w:rsidR="00891675" w:rsidRPr="008830EF" w:rsidRDefault="00891675" w:rsidP="00D20F58">
      <w:pPr>
        <w:jc w:val="both"/>
        <w:rPr>
          <w:rFonts w:ascii="Noto Sans" w:hAnsi="Noto Sans" w:cs="Noto Sans"/>
          <w:sz w:val="20"/>
          <w:szCs w:val="20"/>
        </w:rPr>
      </w:pPr>
      <w:r w:rsidRPr="008830EF">
        <w:rPr>
          <w:rFonts w:ascii="Noto Sans" w:hAnsi="Noto Sans" w:cs="Noto Sans"/>
          <w:sz w:val="20"/>
          <w:szCs w:val="20"/>
        </w:rPr>
        <w:t>The fundamental principle of DACC arrangements is that state and territory governments retain primary responsibility for disaster management and are expected to utilise available government, volunteer and commercially available resources before seeking Defence assistance.</w:t>
      </w:r>
    </w:p>
    <w:p w14:paraId="53088BFC" w14:textId="77777777" w:rsidR="00891675" w:rsidRPr="008830EF" w:rsidRDefault="00891675" w:rsidP="00D20F58">
      <w:pPr>
        <w:jc w:val="both"/>
        <w:rPr>
          <w:rFonts w:ascii="Noto Sans" w:hAnsi="Noto Sans" w:cs="Noto Sans"/>
          <w:sz w:val="20"/>
          <w:szCs w:val="20"/>
        </w:rPr>
      </w:pPr>
    </w:p>
    <w:p w14:paraId="09EF28FA" w14:textId="77777777" w:rsidR="00891675" w:rsidRPr="008830EF" w:rsidRDefault="00891675" w:rsidP="00D20F58">
      <w:pPr>
        <w:jc w:val="both"/>
        <w:rPr>
          <w:rFonts w:ascii="Noto Sans" w:hAnsi="Noto Sans" w:cs="Noto Sans"/>
          <w:sz w:val="20"/>
          <w:szCs w:val="20"/>
        </w:rPr>
      </w:pPr>
      <w:r w:rsidRPr="008830EF">
        <w:rPr>
          <w:rFonts w:ascii="Noto Sans" w:hAnsi="Noto Sans" w:cs="Noto Sans"/>
          <w:sz w:val="20"/>
          <w:szCs w:val="20"/>
        </w:rPr>
        <w:t>Where Defence support is being considered, early consultation should occur with the Australian Defence Force representative on the Cairns District Disaster Management Group (DDMG) and the State Disaster Coordination Centre (SDCC) to assist with planning, capability assessment and request development.</w:t>
      </w:r>
    </w:p>
    <w:p w14:paraId="3703BDE9" w14:textId="77777777" w:rsidR="00891675" w:rsidRPr="008830EF" w:rsidRDefault="00891675" w:rsidP="00D20F58">
      <w:pPr>
        <w:jc w:val="both"/>
        <w:rPr>
          <w:rFonts w:ascii="Noto Sans" w:hAnsi="Noto Sans" w:cs="Noto Sans"/>
          <w:sz w:val="20"/>
          <w:szCs w:val="20"/>
        </w:rPr>
      </w:pPr>
    </w:p>
    <w:p w14:paraId="25996B3D" w14:textId="77777777" w:rsidR="00891675" w:rsidRPr="008830EF" w:rsidRDefault="00891675" w:rsidP="00D20F58">
      <w:pPr>
        <w:jc w:val="both"/>
        <w:rPr>
          <w:rFonts w:ascii="Noto Sans" w:hAnsi="Noto Sans" w:cs="Noto Sans"/>
          <w:sz w:val="20"/>
          <w:szCs w:val="20"/>
        </w:rPr>
      </w:pPr>
      <w:r w:rsidRPr="008830EF">
        <w:rPr>
          <w:rFonts w:ascii="Noto Sans" w:hAnsi="Noto Sans" w:cs="Noto Sans"/>
          <w:sz w:val="20"/>
          <w:szCs w:val="20"/>
        </w:rPr>
        <w:t>The following categories of DACC support are most relevant to disaster management operations:</w:t>
      </w:r>
    </w:p>
    <w:p w14:paraId="09B3C39A" w14:textId="77777777" w:rsidR="00891675" w:rsidRPr="008830EF" w:rsidRDefault="00891675" w:rsidP="00D20F58">
      <w:pPr>
        <w:numPr>
          <w:ilvl w:val="0"/>
          <w:numId w:val="38"/>
        </w:numPr>
        <w:jc w:val="both"/>
        <w:rPr>
          <w:rFonts w:ascii="Noto Sans" w:hAnsi="Noto Sans" w:cs="Noto Sans"/>
          <w:sz w:val="20"/>
          <w:szCs w:val="20"/>
        </w:rPr>
      </w:pPr>
      <w:r w:rsidRPr="002F2FC6">
        <w:rPr>
          <w:rFonts w:ascii="Noto Sans" w:hAnsi="Noto Sans" w:cs="Noto Sans"/>
          <w:b/>
          <w:bCs/>
          <w:sz w:val="20"/>
          <w:szCs w:val="20"/>
        </w:rPr>
        <w:t>DACC Category 1</w:t>
      </w:r>
      <w:r w:rsidRPr="008830EF">
        <w:rPr>
          <w:rFonts w:ascii="Noto Sans" w:hAnsi="Noto Sans" w:cs="Noto Sans"/>
          <w:sz w:val="20"/>
          <w:szCs w:val="20"/>
        </w:rPr>
        <w:t xml:space="preserve"> – Localised and short-term emergency assistance.</w:t>
      </w:r>
    </w:p>
    <w:p w14:paraId="5063A683" w14:textId="77777777" w:rsidR="00891675" w:rsidRPr="008830EF" w:rsidRDefault="00891675" w:rsidP="00D20F58">
      <w:pPr>
        <w:numPr>
          <w:ilvl w:val="0"/>
          <w:numId w:val="38"/>
        </w:numPr>
        <w:jc w:val="both"/>
        <w:rPr>
          <w:rFonts w:ascii="Noto Sans" w:hAnsi="Noto Sans" w:cs="Noto Sans"/>
          <w:sz w:val="20"/>
          <w:szCs w:val="20"/>
        </w:rPr>
      </w:pPr>
      <w:r w:rsidRPr="002F2FC6">
        <w:rPr>
          <w:rFonts w:ascii="Noto Sans" w:hAnsi="Noto Sans" w:cs="Noto Sans"/>
          <w:b/>
          <w:bCs/>
          <w:sz w:val="20"/>
          <w:szCs w:val="20"/>
        </w:rPr>
        <w:t>DACC Category 2</w:t>
      </w:r>
      <w:r w:rsidRPr="008830EF">
        <w:rPr>
          <w:rFonts w:ascii="Noto Sans" w:hAnsi="Noto Sans" w:cs="Noto Sans"/>
          <w:sz w:val="20"/>
          <w:szCs w:val="20"/>
        </w:rPr>
        <w:t xml:space="preserve"> – Significant crisis response or relief assistance.</w:t>
      </w:r>
    </w:p>
    <w:p w14:paraId="19F7D8F1" w14:textId="77777777" w:rsidR="00891675" w:rsidRPr="008830EF" w:rsidRDefault="00891675" w:rsidP="00D20F58">
      <w:pPr>
        <w:numPr>
          <w:ilvl w:val="0"/>
          <w:numId w:val="38"/>
        </w:numPr>
        <w:jc w:val="both"/>
        <w:rPr>
          <w:rFonts w:ascii="Noto Sans" w:hAnsi="Noto Sans" w:cs="Noto Sans"/>
          <w:sz w:val="20"/>
          <w:szCs w:val="20"/>
        </w:rPr>
      </w:pPr>
      <w:r w:rsidRPr="002F2FC6">
        <w:rPr>
          <w:rFonts w:ascii="Noto Sans" w:hAnsi="Noto Sans" w:cs="Noto Sans"/>
          <w:b/>
          <w:bCs/>
          <w:sz w:val="20"/>
          <w:szCs w:val="20"/>
        </w:rPr>
        <w:t>DACC Category 3</w:t>
      </w:r>
      <w:r w:rsidRPr="008830EF">
        <w:rPr>
          <w:rFonts w:ascii="Noto Sans" w:hAnsi="Noto Sans" w:cs="Noto Sans"/>
          <w:sz w:val="20"/>
          <w:szCs w:val="20"/>
        </w:rPr>
        <w:t xml:space="preserve"> – Significant recovery assistance.</w:t>
      </w:r>
    </w:p>
    <w:p w14:paraId="544A57DD" w14:textId="77777777" w:rsidR="00891675" w:rsidRPr="008830EF" w:rsidRDefault="00891675" w:rsidP="00D20F58">
      <w:pPr>
        <w:jc w:val="both"/>
        <w:rPr>
          <w:rFonts w:ascii="Noto Sans" w:hAnsi="Noto Sans" w:cs="Noto Sans"/>
          <w:sz w:val="20"/>
          <w:szCs w:val="20"/>
        </w:rPr>
      </w:pPr>
    </w:p>
    <w:p w14:paraId="4319899C" w14:textId="77777777" w:rsidR="00891675" w:rsidRPr="008830EF" w:rsidRDefault="00891675" w:rsidP="00D20F58">
      <w:pPr>
        <w:jc w:val="both"/>
        <w:rPr>
          <w:rFonts w:ascii="Noto Sans" w:hAnsi="Noto Sans" w:cs="Noto Sans"/>
          <w:sz w:val="20"/>
          <w:szCs w:val="20"/>
        </w:rPr>
      </w:pPr>
      <w:r w:rsidRPr="008830EF">
        <w:rPr>
          <w:rFonts w:ascii="Noto Sans" w:hAnsi="Noto Sans" w:cs="Noto Sans"/>
          <w:sz w:val="20"/>
          <w:szCs w:val="20"/>
        </w:rPr>
        <w:t>Requests for ADF support are coordinated through established Queensland Disaster Management Arrangements and submitted to the State Disaster Coordination Centre for consideration and progression through the appropriate Australian Government and Defence approval processes.</w:t>
      </w:r>
    </w:p>
    <w:p w14:paraId="45C0F4B9" w14:textId="77777777" w:rsidR="00891675" w:rsidRPr="008830EF" w:rsidRDefault="00891675" w:rsidP="00D20F58">
      <w:pPr>
        <w:jc w:val="both"/>
        <w:rPr>
          <w:rFonts w:ascii="Noto Sans" w:hAnsi="Noto Sans" w:cs="Noto Sans"/>
          <w:sz w:val="20"/>
          <w:szCs w:val="20"/>
        </w:rPr>
      </w:pPr>
    </w:p>
    <w:p w14:paraId="167928E3" w14:textId="77777777" w:rsidR="00891675" w:rsidRPr="008830EF" w:rsidRDefault="00891675" w:rsidP="00D20F58">
      <w:pPr>
        <w:jc w:val="both"/>
        <w:rPr>
          <w:rFonts w:ascii="Noto Sans" w:hAnsi="Noto Sans" w:cs="Noto Sans"/>
          <w:sz w:val="20"/>
          <w:szCs w:val="20"/>
        </w:rPr>
      </w:pPr>
      <w:r w:rsidRPr="008830EF">
        <w:rPr>
          <w:rFonts w:ascii="Noto Sans" w:hAnsi="Noto Sans" w:cs="Noto Sans"/>
          <w:sz w:val="20"/>
          <w:szCs w:val="20"/>
        </w:rPr>
        <w:t>When considering Defence assistance, the Cairns DDMG will have regard to the principles, eligibility criteria and arrangements outlined within the current Defence Assistance to the Civil Community policy and supporting guidance.</w:t>
      </w:r>
    </w:p>
    <w:p w14:paraId="41225179" w14:textId="77777777" w:rsidR="00876F14" w:rsidRPr="008830EF" w:rsidRDefault="00876F14" w:rsidP="00D20F58">
      <w:pPr>
        <w:jc w:val="both"/>
        <w:rPr>
          <w:rFonts w:ascii="Noto Sans" w:hAnsi="Noto Sans" w:cs="Noto Sans"/>
          <w:sz w:val="20"/>
          <w:szCs w:val="20"/>
        </w:rPr>
      </w:pPr>
      <w:r w:rsidRPr="008830EF">
        <w:rPr>
          <w:rFonts w:ascii="Noto Sans" w:hAnsi="Noto Sans" w:cs="Noto Sans"/>
          <w:sz w:val="20"/>
          <w:szCs w:val="20"/>
        </w:rPr>
        <w:t xml:space="preserve"> </w:t>
      </w:r>
    </w:p>
    <w:p w14:paraId="613112C1" w14:textId="1E60A7E6" w:rsidR="00876F14" w:rsidRDefault="00C62A99" w:rsidP="00D20F58">
      <w:pPr>
        <w:jc w:val="both"/>
        <w:rPr>
          <w:rFonts w:ascii="Noto Sans" w:hAnsi="Noto Sans" w:cs="Noto Sans"/>
          <w:sz w:val="20"/>
          <w:szCs w:val="20"/>
        </w:rPr>
      </w:pPr>
      <w:hyperlink r:id="rId122" w:history="1">
        <w:r w:rsidRPr="00C62A99">
          <w:rPr>
            <w:rStyle w:val="Hyperlink"/>
            <w:rFonts w:ascii="Noto Sans" w:hAnsi="Noto Sans" w:cs="Noto Sans"/>
            <w:sz w:val="20"/>
            <w:szCs w:val="20"/>
          </w:rPr>
          <w:t>Defence Assistance to the Civil Community</w:t>
        </w:r>
      </w:hyperlink>
    </w:p>
    <w:p w14:paraId="0517B1FC" w14:textId="77777777" w:rsidR="00C62A99" w:rsidRPr="008830EF" w:rsidRDefault="00C62A99" w:rsidP="00D20F58">
      <w:pPr>
        <w:jc w:val="both"/>
        <w:rPr>
          <w:rFonts w:ascii="Noto Sans" w:hAnsi="Noto Sans" w:cs="Noto Sans"/>
          <w:sz w:val="20"/>
          <w:szCs w:val="20"/>
        </w:rPr>
      </w:pPr>
    </w:p>
    <w:p w14:paraId="32A955F3" w14:textId="77777777" w:rsidR="00891675" w:rsidRPr="008830EF" w:rsidRDefault="00891675" w:rsidP="00D20F58">
      <w:pPr>
        <w:jc w:val="both"/>
        <w:rPr>
          <w:rFonts w:ascii="Noto Sans" w:hAnsi="Noto Sans" w:cs="Noto Sans"/>
          <w:sz w:val="20"/>
          <w:szCs w:val="20"/>
        </w:rPr>
      </w:pPr>
      <w:bookmarkStart w:id="110" w:name="_Toc131955"/>
      <w:r w:rsidRPr="008830EF">
        <w:rPr>
          <w:rFonts w:ascii="Noto Sans" w:hAnsi="Noto Sans" w:cs="Noto Sans"/>
          <w:sz w:val="20"/>
          <w:szCs w:val="20"/>
        </w:rPr>
        <w:t>ADF support may be particularly valuable for activities including aviation support, logistics, engineering assistance, movement of personnel and supplies, support to isolated communities, and other specialist capabilities where civilian resources are unavailable or insufficient.</w:t>
      </w:r>
    </w:p>
    <w:p w14:paraId="25530AF8" w14:textId="77777777" w:rsidR="00945AB5" w:rsidRPr="008830EF" w:rsidRDefault="00945AB5" w:rsidP="00D20F58">
      <w:pPr>
        <w:jc w:val="both"/>
        <w:rPr>
          <w:rFonts w:ascii="Noto Sans" w:hAnsi="Noto Sans" w:cs="Noto Sans"/>
          <w:sz w:val="20"/>
          <w:szCs w:val="20"/>
        </w:rPr>
      </w:pPr>
    </w:p>
    <w:p w14:paraId="484BC550" w14:textId="77777777" w:rsidR="00876F14" w:rsidRPr="008830EF" w:rsidRDefault="00876F14" w:rsidP="00D20F58">
      <w:pPr>
        <w:pStyle w:val="Heading2"/>
        <w:jc w:val="both"/>
      </w:pPr>
      <w:bookmarkStart w:id="111" w:name="_Toc237263661"/>
      <w:bookmarkStart w:id="112" w:name="_Toc131956"/>
      <w:bookmarkEnd w:id="110"/>
      <w:r w:rsidRPr="008830EF">
        <w:t>Resupply</w:t>
      </w:r>
      <w:bookmarkEnd w:id="111"/>
      <w:r w:rsidRPr="008830EF">
        <w:t xml:space="preserve"> </w:t>
      </w:r>
      <w:bookmarkEnd w:id="112"/>
    </w:p>
    <w:p w14:paraId="1DDD6728" w14:textId="77777777" w:rsidR="00876F14" w:rsidRPr="008830EF" w:rsidRDefault="00876F14" w:rsidP="00D20F58">
      <w:pPr>
        <w:jc w:val="both"/>
        <w:rPr>
          <w:rFonts w:ascii="Noto Sans" w:hAnsi="Noto Sans" w:cs="Noto Sans"/>
          <w:sz w:val="20"/>
          <w:szCs w:val="20"/>
        </w:rPr>
      </w:pPr>
    </w:p>
    <w:p w14:paraId="51CB1BE2" w14:textId="77777777" w:rsidR="00A9259D" w:rsidRPr="008830EF" w:rsidRDefault="00A9259D" w:rsidP="00D20F58">
      <w:pPr>
        <w:jc w:val="both"/>
        <w:rPr>
          <w:rFonts w:ascii="Noto Sans" w:hAnsi="Noto Sans" w:cs="Noto Sans"/>
          <w:sz w:val="20"/>
          <w:szCs w:val="20"/>
        </w:rPr>
      </w:pPr>
      <w:r w:rsidRPr="008830EF">
        <w:rPr>
          <w:rFonts w:ascii="Noto Sans" w:hAnsi="Noto Sans" w:cs="Noto Sans"/>
          <w:sz w:val="20"/>
          <w:szCs w:val="20"/>
        </w:rPr>
        <w:t>Disaster events may result in communities, properties or localities becoming isolated for extended periods, creating the need for resupply operations.</w:t>
      </w:r>
    </w:p>
    <w:p w14:paraId="77F98956" w14:textId="77777777" w:rsidR="00A9259D" w:rsidRPr="008830EF" w:rsidRDefault="00A9259D" w:rsidP="00D20F58">
      <w:pPr>
        <w:jc w:val="both"/>
        <w:rPr>
          <w:rFonts w:ascii="Noto Sans" w:hAnsi="Noto Sans" w:cs="Noto Sans"/>
          <w:sz w:val="20"/>
          <w:szCs w:val="20"/>
        </w:rPr>
      </w:pPr>
      <w:r w:rsidRPr="008830EF">
        <w:rPr>
          <w:rFonts w:ascii="Noto Sans" w:hAnsi="Noto Sans" w:cs="Noto Sans"/>
          <w:sz w:val="20"/>
          <w:szCs w:val="20"/>
        </w:rPr>
        <w:t>Where resupply assistance is required, affected LDMGs may submit a Request for Assistance through the Cairns DDMG. The Cairns DDMG will coordinate available district resources and support agencies to facilitate resupply operations in accordance with the Queensland Resupply Manual and Queensland Disaster Management Arrangements.</w:t>
      </w:r>
    </w:p>
    <w:p w14:paraId="3B169916" w14:textId="77777777" w:rsidR="00A9259D" w:rsidRPr="008830EF" w:rsidRDefault="00A9259D" w:rsidP="00D20F58">
      <w:pPr>
        <w:jc w:val="both"/>
        <w:rPr>
          <w:rFonts w:ascii="Noto Sans" w:hAnsi="Noto Sans" w:cs="Noto Sans"/>
          <w:sz w:val="20"/>
          <w:szCs w:val="20"/>
        </w:rPr>
      </w:pPr>
    </w:p>
    <w:p w14:paraId="6CFBA9BF" w14:textId="77777777" w:rsidR="00A9259D" w:rsidRPr="008830EF" w:rsidRDefault="00A9259D" w:rsidP="00D20F58">
      <w:pPr>
        <w:jc w:val="both"/>
        <w:rPr>
          <w:rFonts w:ascii="Noto Sans" w:hAnsi="Noto Sans" w:cs="Noto Sans"/>
          <w:sz w:val="20"/>
          <w:szCs w:val="20"/>
        </w:rPr>
      </w:pPr>
      <w:r w:rsidRPr="008830EF">
        <w:rPr>
          <w:rFonts w:ascii="Noto Sans" w:hAnsi="Noto Sans" w:cs="Noto Sans"/>
          <w:sz w:val="20"/>
          <w:szCs w:val="20"/>
        </w:rPr>
        <w:t>Where the required resupply operation exceeds the capability or capacity of the Cairns DDMG, the request may be escalated to the State Disaster Coordination Centre for consideration and support.</w:t>
      </w:r>
    </w:p>
    <w:p w14:paraId="0DABEC8A" w14:textId="77777777" w:rsidR="00A9259D" w:rsidRPr="008830EF" w:rsidRDefault="00A9259D" w:rsidP="00D20F58">
      <w:pPr>
        <w:jc w:val="both"/>
        <w:rPr>
          <w:rFonts w:ascii="Noto Sans" w:hAnsi="Noto Sans" w:cs="Noto Sans"/>
          <w:sz w:val="20"/>
          <w:szCs w:val="20"/>
        </w:rPr>
      </w:pPr>
    </w:p>
    <w:p w14:paraId="624D09A9" w14:textId="77777777" w:rsidR="00081FB0" w:rsidRDefault="00A9259D" w:rsidP="00D20F58">
      <w:pPr>
        <w:jc w:val="both"/>
        <w:rPr>
          <w:rFonts w:ascii="Noto Sans" w:hAnsi="Noto Sans" w:cs="Noto Sans"/>
          <w:sz w:val="20"/>
          <w:szCs w:val="20"/>
        </w:rPr>
      </w:pPr>
      <w:r w:rsidRPr="008830EF">
        <w:rPr>
          <w:rFonts w:ascii="Noto Sans" w:hAnsi="Noto Sans" w:cs="Noto Sans"/>
          <w:sz w:val="20"/>
          <w:szCs w:val="20"/>
        </w:rPr>
        <w:t>The Queensland Police Service has a support role in the coordination and delivery of resupply operations to isolated communities, properties and individuals in accordance with Queensland disaster management arrangements.</w:t>
      </w:r>
      <w:r w:rsidR="00081FB0">
        <w:rPr>
          <w:rFonts w:ascii="Noto Sans" w:hAnsi="Noto Sans" w:cs="Noto Sans"/>
          <w:sz w:val="20"/>
          <w:szCs w:val="20"/>
        </w:rPr>
        <w:t xml:space="preserve">  </w:t>
      </w:r>
    </w:p>
    <w:p w14:paraId="14708D3F" w14:textId="38F1364E" w:rsidR="00876F14" w:rsidRPr="008830EF" w:rsidRDefault="00876F14" w:rsidP="00D20F58">
      <w:pPr>
        <w:jc w:val="both"/>
        <w:rPr>
          <w:rFonts w:ascii="Noto Sans" w:hAnsi="Noto Sans" w:cs="Noto Sans"/>
          <w:sz w:val="20"/>
          <w:szCs w:val="20"/>
        </w:rPr>
      </w:pPr>
      <w:hyperlink r:id="rId123" w:history="1">
        <w:r w:rsidRPr="008830EF">
          <w:rPr>
            <w:rStyle w:val="Hyperlink"/>
            <w:rFonts w:ascii="Noto Sans" w:hAnsi="Noto Sans" w:cs="Noto Sans"/>
            <w:sz w:val="20"/>
            <w:szCs w:val="20"/>
          </w:rPr>
          <w:t>Queensland Resupply Manual</w:t>
        </w:r>
      </w:hyperlink>
      <w:hyperlink r:id="rId124" w:history="1">
        <w:r w:rsidRPr="008830EF">
          <w:rPr>
            <w:rStyle w:val="Hyperlink"/>
            <w:rFonts w:ascii="Noto Sans" w:hAnsi="Noto Sans" w:cs="Noto Sans"/>
            <w:sz w:val="20"/>
            <w:szCs w:val="20"/>
          </w:rPr>
          <w:t xml:space="preserve"> </w:t>
        </w:r>
      </w:hyperlink>
    </w:p>
    <w:p w14:paraId="3CE761EF" w14:textId="77777777" w:rsidR="00876F14" w:rsidRPr="008830EF" w:rsidRDefault="00876F14" w:rsidP="00D20F58">
      <w:pPr>
        <w:jc w:val="both"/>
        <w:rPr>
          <w:rFonts w:ascii="Noto Sans" w:hAnsi="Noto Sans" w:cs="Noto Sans"/>
          <w:sz w:val="20"/>
          <w:szCs w:val="20"/>
        </w:rPr>
      </w:pPr>
      <w:r w:rsidRPr="008830EF">
        <w:rPr>
          <w:rFonts w:ascii="Noto Sans" w:hAnsi="Noto Sans" w:cs="Noto Sans"/>
          <w:sz w:val="20"/>
          <w:szCs w:val="20"/>
        </w:rPr>
        <w:t xml:space="preserve"> </w:t>
      </w:r>
    </w:p>
    <w:p w14:paraId="13A4E292" w14:textId="77777777" w:rsidR="00876F14" w:rsidRPr="008830EF" w:rsidRDefault="00876F14" w:rsidP="00D20F58">
      <w:pPr>
        <w:pStyle w:val="Heading2"/>
        <w:jc w:val="both"/>
      </w:pPr>
      <w:bookmarkStart w:id="113" w:name="_Toc237263662"/>
      <w:bookmarkStart w:id="114" w:name="_Toc131957"/>
      <w:r w:rsidRPr="008830EF">
        <w:t>Emergency Supply</w:t>
      </w:r>
      <w:bookmarkEnd w:id="113"/>
      <w:r w:rsidRPr="008830EF">
        <w:t xml:space="preserve"> </w:t>
      </w:r>
      <w:bookmarkEnd w:id="114"/>
    </w:p>
    <w:p w14:paraId="3794BF3A" w14:textId="77777777" w:rsidR="00942956" w:rsidRPr="008830EF" w:rsidRDefault="00942956" w:rsidP="00D20F58">
      <w:pPr>
        <w:jc w:val="both"/>
        <w:rPr>
          <w:rFonts w:ascii="Noto Sans" w:hAnsi="Noto Sans" w:cs="Noto Sans"/>
          <w:sz w:val="20"/>
          <w:szCs w:val="20"/>
        </w:rPr>
      </w:pPr>
    </w:p>
    <w:p w14:paraId="6078D2C9" w14:textId="77777777" w:rsidR="00A9259D" w:rsidRPr="008830EF" w:rsidRDefault="00A9259D" w:rsidP="00D20F58">
      <w:pPr>
        <w:jc w:val="both"/>
        <w:rPr>
          <w:rFonts w:ascii="Noto Sans" w:hAnsi="Noto Sans" w:cs="Noto Sans"/>
          <w:sz w:val="20"/>
          <w:szCs w:val="20"/>
        </w:rPr>
      </w:pPr>
      <w:r w:rsidRPr="008830EF">
        <w:rPr>
          <w:rFonts w:ascii="Noto Sans" w:hAnsi="Noto Sans" w:cs="Noto Sans"/>
          <w:sz w:val="20"/>
          <w:szCs w:val="20"/>
        </w:rPr>
        <w:t>Emergency supply involves the provision of essential goods, equipment and services required to sustain the health, safety and wellbeing of affected persons during or immediately following a disaster event.</w:t>
      </w:r>
    </w:p>
    <w:p w14:paraId="163B4423" w14:textId="77777777" w:rsidR="00A9259D" w:rsidRPr="008830EF" w:rsidRDefault="00A9259D" w:rsidP="00D20F58">
      <w:pPr>
        <w:jc w:val="both"/>
        <w:rPr>
          <w:rFonts w:ascii="Noto Sans" w:hAnsi="Noto Sans" w:cs="Noto Sans"/>
          <w:sz w:val="20"/>
          <w:szCs w:val="20"/>
        </w:rPr>
      </w:pPr>
    </w:p>
    <w:p w14:paraId="7AB1A164" w14:textId="77777777" w:rsidR="00A9259D" w:rsidRPr="008830EF" w:rsidRDefault="00A9259D" w:rsidP="00D20F58">
      <w:pPr>
        <w:jc w:val="both"/>
        <w:rPr>
          <w:rFonts w:ascii="Noto Sans" w:hAnsi="Noto Sans" w:cs="Noto Sans"/>
          <w:sz w:val="20"/>
          <w:szCs w:val="20"/>
        </w:rPr>
      </w:pPr>
      <w:r w:rsidRPr="008830EF">
        <w:rPr>
          <w:rFonts w:ascii="Noto Sans" w:hAnsi="Noto Sans" w:cs="Noto Sans"/>
          <w:sz w:val="20"/>
          <w:szCs w:val="20"/>
        </w:rPr>
        <w:t>Emergency supply requirements may arise during rapid-onset events or where normal supply chains have been disrupted. Assistance may include the provision of food, potable water, medical supplies, temporary shelter materials and other essential items necessary to support affected communities until longer-term arrangements can be established.</w:t>
      </w:r>
    </w:p>
    <w:p w14:paraId="0B897FC1" w14:textId="77777777" w:rsidR="00A9259D" w:rsidRPr="008830EF" w:rsidRDefault="00A9259D" w:rsidP="00D20F58">
      <w:pPr>
        <w:jc w:val="both"/>
        <w:rPr>
          <w:rFonts w:ascii="Noto Sans" w:hAnsi="Noto Sans" w:cs="Noto Sans"/>
          <w:sz w:val="20"/>
          <w:szCs w:val="20"/>
        </w:rPr>
      </w:pPr>
    </w:p>
    <w:p w14:paraId="34F6BD7F" w14:textId="77777777" w:rsidR="00A9259D" w:rsidRPr="008830EF" w:rsidRDefault="00A9259D" w:rsidP="00D20F58">
      <w:pPr>
        <w:jc w:val="both"/>
        <w:rPr>
          <w:rFonts w:ascii="Noto Sans" w:hAnsi="Noto Sans" w:cs="Noto Sans"/>
          <w:sz w:val="20"/>
          <w:szCs w:val="20"/>
        </w:rPr>
      </w:pPr>
      <w:r w:rsidRPr="008830EF">
        <w:rPr>
          <w:rFonts w:ascii="Noto Sans" w:hAnsi="Noto Sans" w:cs="Noto Sans"/>
          <w:sz w:val="20"/>
          <w:szCs w:val="20"/>
        </w:rPr>
        <w:t>The State Disaster Management Plan identifies the Queensland Police Service as a support agency for emergency supply functions, working in coordination with lead agencies, local governments and disaster management groups as required.</w:t>
      </w:r>
    </w:p>
    <w:p w14:paraId="78D07551" w14:textId="77777777" w:rsidR="00876F14" w:rsidRPr="008830EF" w:rsidRDefault="00876F14" w:rsidP="00D20F58">
      <w:pPr>
        <w:jc w:val="both"/>
        <w:rPr>
          <w:rFonts w:ascii="Noto Sans" w:hAnsi="Noto Sans" w:cs="Noto Sans"/>
          <w:sz w:val="20"/>
          <w:szCs w:val="20"/>
        </w:rPr>
      </w:pPr>
      <w:r w:rsidRPr="008830EF">
        <w:rPr>
          <w:rFonts w:ascii="Noto Sans" w:hAnsi="Noto Sans" w:cs="Noto Sans"/>
          <w:sz w:val="20"/>
          <w:szCs w:val="20"/>
        </w:rPr>
        <w:t xml:space="preserve"> </w:t>
      </w:r>
    </w:p>
    <w:p w14:paraId="7031AFDD" w14:textId="77777777" w:rsidR="00876F14" w:rsidRPr="008830EF" w:rsidRDefault="00876F14" w:rsidP="00D20F58">
      <w:pPr>
        <w:pStyle w:val="Heading2"/>
        <w:jc w:val="both"/>
      </w:pPr>
      <w:bookmarkStart w:id="115" w:name="_Toc237263663"/>
      <w:bookmarkStart w:id="116" w:name="_Toc131958"/>
      <w:r w:rsidRPr="008830EF">
        <w:lastRenderedPageBreak/>
        <w:t>Financial Management</w:t>
      </w:r>
      <w:bookmarkEnd w:id="115"/>
      <w:r w:rsidRPr="008830EF">
        <w:t xml:space="preserve"> </w:t>
      </w:r>
      <w:bookmarkEnd w:id="116"/>
    </w:p>
    <w:p w14:paraId="3D34B2D6" w14:textId="77777777" w:rsidR="00942956" w:rsidRPr="008830EF" w:rsidRDefault="00942956" w:rsidP="00D20F58">
      <w:pPr>
        <w:jc w:val="both"/>
        <w:rPr>
          <w:rFonts w:ascii="Noto Sans" w:hAnsi="Noto Sans" w:cs="Noto Sans"/>
          <w:sz w:val="20"/>
          <w:szCs w:val="20"/>
        </w:rPr>
      </w:pPr>
    </w:p>
    <w:p w14:paraId="29BD97D5" w14:textId="77777777" w:rsidR="00A9259D" w:rsidRPr="008830EF" w:rsidRDefault="00A9259D" w:rsidP="00D20F58">
      <w:pPr>
        <w:jc w:val="both"/>
        <w:rPr>
          <w:rFonts w:ascii="Noto Sans" w:hAnsi="Noto Sans" w:cs="Noto Sans"/>
          <w:sz w:val="20"/>
          <w:szCs w:val="20"/>
        </w:rPr>
      </w:pPr>
      <w:r w:rsidRPr="008830EF">
        <w:rPr>
          <w:rFonts w:ascii="Noto Sans" w:hAnsi="Noto Sans" w:cs="Noto Sans"/>
          <w:sz w:val="20"/>
          <w:szCs w:val="20"/>
        </w:rPr>
        <w:t>Disaster operations are often conducted under compressed timeframes and challenging operational conditions, which may require the implementation of expedited administrative and financial processes. Despite these circumstances, all expenditure must be appropriately authorised, documented and managed in accordance with relevant Queensland Government financial management requirements.</w:t>
      </w:r>
    </w:p>
    <w:p w14:paraId="697682EB" w14:textId="77777777" w:rsidR="00A9259D" w:rsidRPr="008830EF" w:rsidRDefault="00A9259D" w:rsidP="00D20F58">
      <w:pPr>
        <w:jc w:val="both"/>
        <w:rPr>
          <w:rFonts w:ascii="Noto Sans" w:hAnsi="Noto Sans" w:cs="Noto Sans"/>
          <w:sz w:val="20"/>
          <w:szCs w:val="20"/>
        </w:rPr>
      </w:pPr>
    </w:p>
    <w:p w14:paraId="02896896" w14:textId="77777777" w:rsidR="00A9259D" w:rsidRPr="008830EF" w:rsidRDefault="00A9259D" w:rsidP="00D20F58">
      <w:pPr>
        <w:jc w:val="both"/>
        <w:rPr>
          <w:rFonts w:ascii="Noto Sans" w:hAnsi="Noto Sans" w:cs="Noto Sans"/>
          <w:sz w:val="20"/>
          <w:szCs w:val="20"/>
        </w:rPr>
      </w:pPr>
      <w:r w:rsidRPr="008830EF">
        <w:rPr>
          <w:rFonts w:ascii="Noto Sans" w:hAnsi="Noto Sans" w:cs="Noto Sans"/>
          <w:sz w:val="20"/>
          <w:szCs w:val="20"/>
        </w:rPr>
        <w:t>Eligible expenditure associated with disaster response and recovery activities may be subject to reimbursement under applicable Queensland and Australian Government disaster funding arrangements. Relevant funding programs, eligibility criteria and operational guidance are administered through the Queensland Reconstruction Authority and associated Queensland Government agencies.</w:t>
      </w:r>
    </w:p>
    <w:p w14:paraId="6C7DF597" w14:textId="77777777" w:rsidR="00A9259D" w:rsidRPr="008830EF" w:rsidRDefault="00A9259D" w:rsidP="00D20F58">
      <w:pPr>
        <w:jc w:val="both"/>
        <w:rPr>
          <w:rFonts w:ascii="Noto Sans" w:hAnsi="Noto Sans" w:cs="Noto Sans"/>
          <w:sz w:val="20"/>
          <w:szCs w:val="20"/>
        </w:rPr>
      </w:pPr>
    </w:p>
    <w:p w14:paraId="37439D6A" w14:textId="77777777" w:rsidR="00A9259D" w:rsidRPr="008830EF" w:rsidRDefault="00A9259D" w:rsidP="00D20F58">
      <w:pPr>
        <w:jc w:val="both"/>
        <w:rPr>
          <w:rFonts w:ascii="Noto Sans" w:hAnsi="Noto Sans" w:cs="Noto Sans"/>
          <w:sz w:val="20"/>
          <w:szCs w:val="20"/>
        </w:rPr>
      </w:pPr>
      <w:r w:rsidRPr="008830EF">
        <w:rPr>
          <w:rFonts w:ascii="Noto Sans" w:hAnsi="Noto Sans" w:cs="Noto Sans"/>
          <w:sz w:val="20"/>
          <w:szCs w:val="20"/>
        </w:rPr>
        <w:t>The Cairns District Disaster Management Group (DDMG) should establish event-specific financial management arrangements at the commencement of disaster operations to ensure expenditure is appropriately authorised, recorded and monitored throughout the event.</w:t>
      </w:r>
    </w:p>
    <w:p w14:paraId="37FACA25" w14:textId="77777777" w:rsidR="00A9259D" w:rsidRPr="008830EF" w:rsidRDefault="00A9259D" w:rsidP="00D20F58">
      <w:pPr>
        <w:jc w:val="both"/>
        <w:rPr>
          <w:rFonts w:ascii="Noto Sans" w:hAnsi="Noto Sans" w:cs="Noto Sans"/>
          <w:sz w:val="20"/>
          <w:szCs w:val="20"/>
        </w:rPr>
      </w:pPr>
    </w:p>
    <w:p w14:paraId="2B29B0BB" w14:textId="77777777" w:rsidR="00A9259D" w:rsidRPr="008830EF" w:rsidRDefault="00A9259D" w:rsidP="00D20F58">
      <w:pPr>
        <w:jc w:val="both"/>
        <w:rPr>
          <w:rFonts w:ascii="Noto Sans" w:hAnsi="Noto Sans" w:cs="Noto Sans"/>
          <w:sz w:val="20"/>
          <w:szCs w:val="20"/>
        </w:rPr>
      </w:pPr>
      <w:r w:rsidRPr="008830EF">
        <w:rPr>
          <w:rFonts w:ascii="Noto Sans" w:hAnsi="Noto Sans" w:cs="Noto Sans"/>
          <w:sz w:val="20"/>
          <w:szCs w:val="20"/>
        </w:rPr>
        <w:t>The District Disaster Coordinator, in consultation with the Cairns DDMG Executive Team, is responsible for establishing and maintaining appropriate financial management and governance arrangements for the operation of the District Disaster Coordination Centre (DDCC).</w:t>
      </w:r>
    </w:p>
    <w:p w14:paraId="796DADC1" w14:textId="77777777" w:rsidR="00A9259D" w:rsidRPr="008830EF" w:rsidRDefault="00A9259D" w:rsidP="00D20F58">
      <w:pPr>
        <w:jc w:val="both"/>
        <w:rPr>
          <w:rFonts w:ascii="Noto Sans" w:hAnsi="Noto Sans" w:cs="Noto Sans"/>
          <w:sz w:val="20"/>
          <w:szCs w:val="20"/>
        </w:rPr>
      </w:pPr>
    </w:p>
    <w:p w14:paraId="7FAFAB50" w14:textId="77777777" w:rsidR="00A9259D" w:rsidRPr="008830EF" w:rsidRDefault="00A9259D" w:rsidP="00D20F58">
      <w:pPr>
        <w:jc w:val="both"/>
        <w:rPr>
          <w:rFonts w:ascii="Noto Sans" w:hAnsi="Noto Sans" w:cs="Noto Sans"/>
          <w:sz w:val="20"/>
          <w:szCs w:val="20"/>
        </w:rPr>
      </w:pPr>
      <w:r w:rsidRPr="008830EF">
        <w:rPr>
          <w:rFonts w:ascii="Noto Sans" w:hAnsi="Noto Sans" w:cs="Noto Sans"/>
          <w:sz w:val="20"/>
          <w:szCs w:val="20"/>
        </w:rPr>
        <w:t>All member agencies remain responsible for meeting their own financial obligations and providing financial management support for activities undertaken within their respective areas of responsibility.</w:t>
      </w:r>
    </w:p>
    <w:p w14:paraId="114C12FA" w14:textId="77777777" w:rsidR="00A9259D" w:rsidRPr="008830EF" w:rsidRDefault="00A9259D" w:rsidP="00D20F58">
      <w:pPr>
        <w:jc w:val="both"/>
        <w:rPr>
          <w:rFonts w:ascii="Noto Sans" w:hAnsi="Noto Sans" w:cs="Noto Sans"/>
          <w:sz w:val="20"/>
          <w:szCs w:val="20"/>
        </w:rPr>
      </w:pPr>
    </w:p>
    <w:p w14:paraId="2E80BE7D" w14:textId="77777777" w:rsidR="00A9259D" w:rsidRPr="008830EF" w:rsidRDefault="00A9259D" w:rsidP="00D20F58">
      <w:pPr>
        <w:jc w:val="both"/>
        <w:rPr>
          <w:rFonts w:ascii="Noto Sans" w:hAnsi="Noto Sans" w:cs="Noto Sans"/>
          <w:sz w:val="20"/>
          <w:szCs w:val="20"/>
        </w:rPr>
      </w:pPr>
      <w:r w:rsidRPr="008830EF">
        <w:rPr>
          <w:rFonts w:ascii="Noto Sans" w:hAnsi="Noto Sans" w:cs="Noto Sans"/>
          <w:sz w:val="20"/>
          <w:szCs w:val="20"/>
        </w:rPr>
        <w:t>Accurate records of expenditure, procurement activities, resource utilisation and financial approvals are to be maintained throughout disaster operations to support accountability, audit requirements, cost recovery processes and post-event financial reporting.</w:t>
      </w:r>
    </w:p>
    <w:p w14:paraId="1C1887B2" w14:textId="77777777" w:rsidR="00A9259D" w:rsidRPr="008830EF" w:rsidRDefault="00A9259D" w:rsidP="00D20F58">
      <w:pPr>
        <w:jc w:val="both"/>
        <w:rPr>
          <w:rFonts w:ascii="Noto Sans" w:hAnsi="Noto Sans" w:cs="Noto Sans"/>
          <w:sz w:val="20"/>
          <w:szCs w:val="20"/>
        </w:rPr>
      </w:pPr>
    </w:p>
    <w:p w14:paraId="741A79AC" w14:textId="77777777" w:rsidR="00A9259D" w:rsidRPr="008830EF" w:rsidRDefault="00A9259D" w:rsidP="00D20F58">
      <w:pPr>
        <w:jc w:val="both"/>
        <w:rPr>
          <w:rFonts w:ascii="Noto Sans" w:hAnsi="Noto Sans" w:cs="Noto Sans"/>
          <w:sz w:val="20"/>
          <w:szCs w:val="20"/>
        </w:rPr>
      </w:pPr>
      <w:r w:rsidRPr="008830EF">
        <w:rPr>
          <w:rFonts w:ascii="Noto Sans" w:hAnsi="Noto Sans" w:cs="Noto Sans"/>
          <w:sz w:val="20"/>
          <w:szCs w:val="20"/>
        </w:rPr>
        <w:t>Financial management activities are to be undertaken in accordance with applicable Queensland Government financial management legislation, policies, standards and whole-of-government financial management practices.</w:t>
      </w:r>
    </w:p>
    <w:p w14:paraId="36BABCA9" w14:textId="77777777" w:rsidR="00DD1F1F" w:rsidRPr="008830EF" w:rsidRDefault="00DD1F1F" w:rsidP="00D20F58">
      <w:pPr>
        <w:jc w:val="both"/>
        <w:rPr>
          <w:rFonts w:ascii="Noto Sans" w:hAnsi="Noto Sans" w:cs="Noto Sans"/>
          <w:sz w:val="20"/>
          <w:szCs w:val="20"/>
        </w:rPr>
      </w:pPr>
    </w:p>
    <w:p w14:paraId="3CE63AA4" w14:textId="18E88281" w:rsidR="00F41E06" w:rsidRPr="008830EF" w:rsidRDefault="00081FB0" w:rsidP="00D20F58">
      <w:pPr>
        <w:pStyle w:val="Heading1"/>
        <w:jc w:val="both"/>
      </w:pPr>
      <w:r>
        <w:br w:type="page"/>
      </w:r>
      <w:bookmarkStart w:id="117" w:name="_Toc237263664"/>
      <w:r w:rsidR="006879B9" w:rsidRPr="008830EF">
        <w:lastRenderedPageBreak/>
        <w:t>Recovery</w:t>
      </w:r>
      <w:bookmarkEnd w:id="117"/>
      <w:r w:rsidR="006879B9" w:rsidRPr="008830EF">
        <w:t xml:space="preserve"> </w:t>
      </w:r>
    </w:p>
    <w:p w14:paraId="676478AC" w14:textId="77777777" w:rsidR="006879B9" w:rsidRPr="008830EF" w:rsidRDefault="006879B9" w:rsidP="00D20F58">
      <w:pPr>
        <w:jc w:val="both"/>
        <w:rPr>
          <w:rFonts w:ascii="Noto Sans" w:hAnsi="Noto Sans" w:cs="Noto Sans"/>
          <w:sz w:val="20"/>
          <w:szCs w:val="20"/>
        </w:rPr>
      </w:pPr>
    </w:p>
    <w:p w14:paraId="1476492F" w14:textId="77777777" w:rsidR="006879B9" w:rsidRPr="008830EF" w:rsidRDefault="006879B9" w:rsidP="00D20F58">
      <w:pPr>
        <w:pStyle w:val="Heading2"/>
        <w:jc w:val="both"/>
      </w:pPr>
      <w:bookmarkStart w:id="118" w:name="_Toc237263665"/>
      <w:bookmarkStart w:id="119" w:name="_Toc131960"/>
      <w:r w:rsidRPr="008830EF">
        <w:t>Strategy</w:t>
      </w:r>
      <w:bookmarkEnd w:id="118"/>
      <w:r w:rsidRPr="008830EF">
        <w:t xml:space="preserve">  </w:t>
      </w:r>
      <w:bookmarkEnd w:id="119"/>
    </w:p>
    <w:p w14:paraId="18E25CBB" w14:textId="77777777" w:rsidR="006879B9" w:rsidRPr="008830EF" w:rsidRDefault="006879B9" w:rsidP="00D20F58">
      <w:pPr>
        <w:jc w:val="both"/>
        <w:rPr>
          <w:rFonts w:ascii="Noto Sans" w:hAnsi="Noto Sans" w:cs="Noto Sans"/>
          <w:sz w:val="20"/>
          <w:szCs w:val="20"/>
        </w:rPr>
      </w:pPr>
    </w:p>
    <w:p w14:paraId="3F0C1E71" w14:textId="77777777" w:rsidR="002B3709" w:rsidRPr="008830EF" w:rsidRDefault="002B3709" w:rsidP="00D20F58">
      <w:pPr>
        <w:jc w:val="both"/>
        <w:rPr>
          <w:rFonts w:ascii="Noto Sans" w:hAnsi="Noto Sans" w:cs="Noto Sans"/>
          <w:sz w:val="20"/>
          <w:szCs w:val="20"/>
        </w:rPr>
      </w:pPr>
      <w:r w:rsidRPr="008830EF">
        <w:rPr>
          <w:rFonts w:ascii="Noto Sans" w:hAnsi="Noto Sans" w:cs="Noto Sans"/>
          <w:sz w:val="20"/>
          <w:szCs w:val="20"/>
        </w:rPr>
        <w:t xml:space="preserve">The Cairns District Recovery Strategy may be activated at the direction of the District Disaster Coordinator, or as otherwise determined in accordance with Queensland disaster management arrangements. </w:t>
      </w:r>
    </w:p>
    <w:p w14:paraId="4EF8AAD8" w14:textId="77777777" w:rsidR="002B3709" w:rsidRPr="008830EF" w:rsidRDefault="002B3709" w:rsidP="00D20F58">
      <w:pPr>
        <w:jc w:val="both"/>
        <w:rPr>
          <w:rFonts w:ascii="Noto Sans" w:hAnsi="Noto Sans" w:cs="Noto Sans"/>
          <w:sz w:val="20"/>
          <w:szCs w:val="20"/>
        </w:rPr>
      </w:pPr>
    </w:p>
    <w:p w14:paraId="34BEF97C" w14:textId="77777777" w:rsidR="002B3709" w:rsidRPr="008830EF" w:rsidRDefault="002B3709" w:rsidP="00D20F58">
      <w:pPr>
        <w:jc w:val="both"/>
        <w:rPr>
          <w:rFonts w:ascii="Noto Sans" w:hAnsi="Noto Sans" w:cs="Noto Sans"/>
          <w:sz w:val="20"/>
          <w:szCs w:val="20"/>
        </w:rPr>
      </w:pPr>
      <w:r w:rsidRPr="008830EF">
        <w:rPr>
          <w:rFonts w:ascii="Noto Sans" w:hAnsi="Noto Sans" w:cs="Noto Sans"/>
          <w:sz w:val="20"/>
          <w:szCs w:val="20"/>
        </w:rPr>
        <w:t>The strategy provides a framework for the coordination of recovery activities across the district and supports impacted communities through the transition from response to recovery.</w:t>
      </w:r>
    </w:p>
    <w:p w14:paraId="1D75DBCC" w14:textId="77777777" w:rsidR="002B3709" w:rsidRPr="008830EF" w:rsidRDefault="002B3709" w:rsidP="00D20F58">
      <w:pPr>
        <w:jc w:val="both"/>
        <w:rPr>
          <w:rFonts w:ascii="Noto Sans" w:hAnsi="Noto Sans" w:cs="Noto Sans"/>
          <w:sz w:val="20"/>
          <w:szCs w:val="20"/>
        </w:rPr>
      </w:pPr>
    </w:p>
    <w:p w14:paraId="4D7DDB1A" w14:textId="42568433" w:rsidR="002B3709" w:rsidRPr="008830EF" w:rsidRDefault="002B3709" w:rsidP="00D20F58">
      <w:pPr>
        <w:jc w:val="both"/>
        <w:rPr>
          <w:rFonts w:ascii="Noto Sans" w:hAnsi="Noto Sans" w:cs="Noto Sans"/>
          <w:sz w:val="20"/>
          <w:szCs w:val="20"/>
        </w:rPr>
      </w:pPr>
      <w:r w:rsidRPr="008830EF">
        <w:rPr>
          <w:rFonts w:ascii="Noto Sans" w:hAnsi="Noto Sans" w:cs="Noto Sans"/>
          <w:sz w:val="20"/>
          <w:szCs w:val="20"/>
        </w:rPr>
        <w:t>Recovery activities are undertaken in accordance with current Queensland disaster management doctrine, including the</w:t>
      </w:r>
      <w:r w:rsidR="00C62A99">
        <w:t xml:space="preserve"> </w:t>
      </w:r>
      <w:hyperlink r:id="rId125" w:history="1">
        <w:r w:rsidR="00C62A99" w:rsidRPr="00C62A99">
          <w:rPr>
            <w:rStyle w:val="Hyperlink"/>
            <w:rFonts w:ascii="Noto Sans" w:hAnsi="Noto Sans" w:cs="Noto Sans"/>
            <w:sz w:val="20"/>
            <w:szCs w:val="20"/>
          </w:rPr>
          <w:t>Queensland Interim Prevention, Preparedness, response and Recovery Disaster Management Guideline</w:t>
        </w:r>
      </w:hyperlink>
      <w:r w:rsidRPr="008830EF">
        <w:rPr>
          <w:rFonts w:ascii="Noto Sans" w:hAnsi="Noto Sans" w:cs="Noto Sans"/>
          <w:sz w:val="20"/>
          <w:szCs w:val="20"/>
        </w:rPr>
        <w:t>, relevant State recovery arrangements and nationally endorsed recovery principles.</w:t>
      </w:r>
    </w:p>
    <w:p w14:paraId="704B64E9" w14:textId="77777777" w:rsidR="002B3709" w:rsidRPr="008830EF" w:rsidRDefault="002B3709" w:rsidP="00D20F58">
      <w:pPr>
        <w:jc w:val="both"/>
        <w:rPr>
          <w:rFonts w:ascii="Noto Sans" w:hAnsi="Noto Sans" w:cs="Noto Sans"/>
          <w:sz w:val="20"/>
          <w:szCs w:val="20"/>
        </w:rPr>
      </w:pPr>
    </w:p>
    <w:p w14:paraId="176B3123" w14:textId="77777777" w:rsidR="002B3709" w:rsidRPr="008830EF" w:rsidRDefault="002B3709" w:rsidP="00D20F58">
      <w:pPr>
        <w:jc w:val="both"/>
        <w:rPr>
          <w:rFonts w:ascii="Noto Sans" w:hAnsi="Noto Sans" w:cs="Noto Sans"/>
          <w:sz w:val="20"/>
          <w:szCs w:val="20"/>
        </w:rPr>
      </w:pPr>
      <w:r w:rsidRPr="008830EF">
        <w:rPr>
          <w:rFonts w:ascii="Noto Sans" w:hAnsi="Noto Sans" w:cs="Noto Sans"/>
          <w:sz w:val="20"/>
          <w:szCs w:val="20"/>
        </w:rPr>
        <w:t>Disaster recovery is the coordinated process of supporting disaster-affected individuals and communities in the restoration and enhancement of their social, economic, environmental and built environments. Recovery seeks to minimise the impacts of a disaster and assist communities to return to an acceptable level of functioning while building resilience for future events.</w:t>
      </w:r>
    </w:p>
    <w:p w14:paraId="0648D42D" w14:textId="77777777" w:rsidR="002B3709" w:rsidRPr="008830EF" w:rsidRDefault="002B3709" w:rsidP="00D20F58">
      <w:pPr>
        <w:jc w:val="both"/>
        <w:rPr>
          <w:rFonts w:ascii="Noto Sans" w:hAnsi="Noto Sans" w:cs="Noto Sans"/>
          <w:sz w:val="20"/>
          <w:szCs w:val="20"/>
        </w:rPr>
      </w:pPr>
    </w:p>
    <w:p w14:paraId="33006843" w14:textId="77777777" w:rsidR="002B3709" w:rsidRPr="008830EF" w:rsidRDefault="002B3709" w:rsidP="00D20F58">
      <w:pPr>
        <w:jc w:val="both"/>
        <w:rPr>
          <w:rFonts w:ascii="Noto Sans" w:hAnsi="Noto Sans" w:cs="Noto Sans"/>
          <w:sz w:val="20"/>
          <w:szCs w:val="20"/>
        </w:rPr>
      </w:pPr>
      <w:r w:rsidRPr="008830EF">
        <w:rPr>
          <w:rFonts w:ascii="Noto Sans" w:hAnsi="Noto Sans" w:cs="Noto Sans"/>
          <w:sz w:val="20"/>
          <w:szCs w:val="20"/>
        </w:rPr>
        <w:t>Recovery activities may include:</w:t>
      </w:r>
    </w:p>
    <w:p w14:paraId="31ACA8BC" w14:textId="77777777" w:rsidR="002B3709" w:rsidRPr="008830EF" w:rsidRDefault="002B3709" w:rsidP="00D20F58">
      <w:pPr>
        <w:jc w:val="both"/>
        <w:rPr>
          <w:rFonts w:ascii="Noto Sans" w:hAnsi="Noto Sans" w:cs="Noto Sans"/>
          <w:sz w:val="20"/>
          <w:szCs w:val="20"/>
        </w:rPr>
      </w:pPr>
    </w:p>
    <w:p w14:paraId="47D1F855" w14:textId="77777777" w:rsidR="002B3709" w:rsidRPr="008830EF" w:rsidRDefault="002B3709" w:rsidP="00D20F58">
      <w:pPr>
        <w:numPr>
          <w:ilvl w:val="0"/>
          <w:numId w:val="39"/>
        </w:numPr>
        <w:jc w:val="both"/>
        <w:rPr>
          <w:rFonts w:ascii="Noto Sans" w:hAnsi="Noto Sans" w:cs="Noto Sans"/>
          <w:sz w:val="20"/>
          <w:szCs w:val="20"/>
        </w:rPr>
      </w:pPr>
      <w:r w:rsidRPr="008830EF">
        <w:rPr>
          <w:rFonts w:ascii="Noto Sans" w:hAnsi="Noto Sans" w:cs="Noto Sans"/>
          <w:sz w:val="20"/>
          <w:szCs w:val="20"/>
        </w:rPr>
        <w:t xml:space="preserve">Supporting the social and emotional wellbeing of individuals, families and </w:t>
      </w:r>
      <w:proofErr w:type="gramStart"/>
      <w:r w:rsidRPr="008830EF">
        <w:rPr>
          <w:rFonts w:ascii="Noto Sans" w:hAnsi="Noto Sans" w:cs="Noto Sans"/>
          <w:sz w:val="20"/>
          <w:szCs w:val="20"/>
        </w:rPr>
        <w:t>communities;</w:t>
      </w:r>
      <w:proofErr w:type="gramEnd"/>
    </w:p>
    <w:p w14:paraId="5D30AC05" w14:textId="77777777" w:rsidR="002B3709" w:rsidRPr="008830EF" w:rsidRDefault="002B3709" w:rsidP="00D20F58">
      <w:pPr>
        <w:numPr>
          <w:ilvl w:val="0"/>
          <w:numId w:val="39"/>
        </w:numPr>
        <w:jc w:val="both"/>
        <w:rPr>
          <w:rFonts w:ascii="Noto Sans" w:hAnsi="Noto Sans" w:cs="Noto Sans"/>
          <w:sz w:val="20"/>
          <w:szCs w:val="20"/>
        </w:rPr>
      </w:pPr>
      <w:r w:rsidRPr="008830EF">
        <w:rPr>
          <w:rFonts w:ascii="Noto Sans" w:hAnsi="Noto Sans" w:cs="Noto Sans"/>
          <w:sz w:val="20"/>
          <w:szCs w:val="20"/>
        </w:rPr>
        <w:t xml:space="preserve">Restoration and reconstruction of essential infrastructure and community </w:t>
      </w:r>
      <w:proofErr w:type="gramStart"/>
      <w:r w:rsidRPr="008830EF">
        <w:rPr>
          <w:rFonts w:ascii="Noto Sans" w:hAnsi="Noto Sans" w:cs="Noto Sans"/>
          <w:sz w:val="20"/>
          <w:szCs w:val="20"/>
        </w:rPr>
        <w:t>assets;</w:t>
      </w:r>
      <w:proofErr w:type="gramEnd"/>
    </w:p>
    <w:p w14:paraId="2F441F2C" w14:textId="77777777" w:rsidR="002B3709" w:rsidRPr="008830EF" w:rsidRDefault="002B3709" w:rsidP="00D20F58">
      <w:pPr>
        <w:numPr>
          <w:ilvl w:val="0"/>
          <w:numId w:val="39"/>
        </w:numPr>
        <w:jc w:val="both"/>
        <w:rPr>
          <w:rFonts w:ascii="Noto Sans" w:hAnsi="Noto Sans" w:cs="Noto Sans"/>
          <w:sz w:val="20"/>
          <w:szCs w:val="20"/>
        </w:rPr>
      </w:pPr>
      <w:r w:rsidRPr="008830EF">
        <w:rPr>
          <w:rFonts w:ascii="Noto Sans" w:hAnsi="Noto Sans" w:cs="Noto Sans"/>
          <w:sz w:val="20"/>
          <w:szCs w:val="20"/>
        </w:rPr>
        <w:t xml:space="preserve">Economic recovery and support for affected businesses and </w:t>
      </w:r>
      <w:proofErr w:type="gramStart"/>
      <w:r w:rsidRPr="008830EF">
        <w:rPr>
          <w:rFonts w:ascii="Noto Sans" w:hAnsi="Noto Sans" w:cs="Noto Sans"/>
          <w:sz w:val="20"/>
          <w:szCs w:val="20"/>
        </w:rPr>
        <w:t>industries;</w:t>
      </w:r>
      <w:proofErr w:type="gramEnd"/>
    </w:p>
    <w:p w14:paraId="636CAF47" w14:textId="77777777" w:rsidR="002B3709" w:rsidRPr="008830EF" w:rsidRDefault="002B3709" w:rsidP="00D20F58">
      <w:pPr>
        <w:numPr>
          <w:ilvl w:val="0"/>
          <w:numId w:val="39"/>
        </w:numPr>
        <w:jc w:val="both"/>
        <w:rPr>
          <w:rFonts w:ascii="Noto Sans" w:hAnsi="Noto Sans" w:cs="Noto Sans"/>
          <w:sz w:val="20"/>
          <w:szCs w:val="20"/>
        </w:rPr>
      </w:pPr>
      <w:r w:rsidRPr="008830EF">
        <w:rPr>
          <w:rFonts w:ascii="Noto Sans" w:hAnsi="Noto Sans" w:cs="Noto Sans"/>
          <w:sz w:val="20"/>
          <w:szCs w:val="20"/>
        </w:rPr>
        <w:t>Environmental recovery, including restoration of natural environments and management of contamination and pollution impacts; and</w:t>
      </w:r>
    </w:p>
    <w:p w14:paraId="5B8D1DE5" w14:textId="77777777" w:rsidR="002B3709" w:rsidRPr="008830EF" w:rsidRDefault="002B3709" w:rsidP="00D20F58">
      <w:pPr>
        <w:numPr>
          <w:ilvl w:val="0"/>
          <w:numId w:val="39"/>
        </w:numPr>
        <w:jc w:val="both"/>
        <w:rPr>
          <w:rFonts w:ascii="Noto Sans" w:hAnsi="Noto Sans" w:cs="Noto Sans"/>
          <w:sz w:val="20"/>
          <w:szCs w:val="20"/>
        </w:rPr>
      </w:pPr>
      <w:r w:rsidRPr="008830EF">
        <w:rPr>
          <w:rFonts w:ascii="Noto Sans" w:hAnsi="Noto Sans" w:cs="Noto Sans"/>
          <w:sz w:val="20"/>
          <w:szCs w:val="20"/>
        </w:rPr>
        <w:t>Coordination of recovery governance, information sharing and community engagement activities.</w:t>
      </w:r>
    </w:p>
    <w:p w14:paraId="4FC0B1A2" w14:textId="77777777" w:rsidR="002B3709" w:rsidRPr="008830EF" w:rsidRDefault="002B3709" w:rsidP="00D20F58">
      <w:pPr>
        <w:jc w:val="both"/>
        <w:rPr>
          <w:rFonts w:ascii="Noto Sans" w:hAnsi="Noto Sans" w:cs="Noto Sans"/>
          <w:sz w:val="20"/>
          <w:szCs w:val="20"/>
        </w:rPr>
      </w:pPr>
    </w:p>
    <w:p w14:paraId="2E6B6CB8" w14:textId="77777777" w:rsidR="002B3709" w:rsidRPr="008830EF" w:rsidRDefault="002B3709" w:rsidP="00D20F58">
      <w:pPr>
        <w:jc w:val="both"/>
        <w:rPr>
          <w:rFonts w:ascii="Noto Sans" w:hAnsi="Noto Sans" w:cs="Noto Sans"/>
          <w:sz w:val="20"/>
          <w:szCs w:val="20"/>
        </w:rPr>
      </w:pPr>
      <w:r w:rsidRPr="008830EF">
        <w:rPr>
          <w:rFonts w:ascii="Noto Sans" w:hAnsi="Noto Sans" w:cs="Noto Sans"/>
          <w:sz w:val="20"/>
          <w:szCs w:val="20"/>
        </w:rPr>
        <w:t>Recovery within Queensland is guided by nationally recognised recovery principles and is founded on a locally led, state-supported approach that recognises the importance of community participation, collaboration and resilience-building throughout the recovery process.</w:t>
      </w:r>
    </w:p>
    <w:p w14:paraId="6A3692A7" w14:textId="77777777" w:rsidR="006879B9" w:rsidRPr="008830EF" w:rsidRDefault="006879B9" w:rsidP="00D20F58">
      <w:pPr>
        <w:jc w:val="both"/>
        <w:rPr>
          <w:rFonts w:ascii="Noto Sans" w:hAnsi="Noto Sans" w:cs="Noto Sans"/>
          <w:sz w:val="20"/>
          <w:szCs w:val="20"/>
        </w:rPr>
      </w:pPr>
    </w:p>
    <w:p w14:paraId="4AA4F944" w14:textId="77777777" w:rsidR="006879B9" w:rsidRPr="008830EF" w:rsidRDefault="006879B9" w:rsidP="00D20F58">
      <w:pPr>
        <w:pStyle w:val="Heading2"/>
        <w:jc w:val="both"/>
      </w:pPr>
      <w:bookmarkStart w:id="120" w:name="_Toc237263666"/>
      <w:bookmarkStart w:id="121" w:name="_Toc131961"/>
      <w:r w:rsidRPr="008830EF">
        <w:t>Transition from response operations to recovery operations</w:t>
      </w:r>
      <w:bookmarkEnd w:id="120"/>
      <w:r w:rsidRPr="008830EF">
        <w:t xml:space="preserve"> </w:t>
      </w:r>
      <w:bookmarkEnd w:id="121"/>
    </w:p>
    <w:p w14:paraId="35FB956C" w14:textId="77777777" w:rsidR="006879B9" w:rsidRPr="008830EF" w:rsidRDefault="006879B9" w:rsidP="00D20F58">
      <w:pPr>
        <w:jc w:val="both"/>
        <w:rPr>
          <w:rFonts w:ascii="Noto Sans" w:hAnsi="Noto Sans" w:cs="Noto Sans"/>
          <w:sz w:val="20"/>
          <w:szCs w:val="20"/>
        </w:rPr>
      </w:pPr>
    </w:p>
    <w:p w14:paraId="0FA02368" w14:textId="77777777" w:rsidR="00C07891" w:rsidRPr="008830EF" w:rsidRDefault="00C07891" w:rsidP="00D20F58">
      <w:pPr>
        <w:jc w:val="both"/>
        <w:rPr>
          <w:rFonts w:ascii="Noto Sans" w:hAnsi="Noto Sans" w:cs="Noto Sans"/>
          <w:sz w:val="20"/>
          <w:szCs w:val="20"/>
        </w:rPr>
      </w:pPr>
      <w:r w:rsidRPr="008830EF">
        <w:rPr>
          <w:rFonts w:ascii="Noto Sans" w:hAnsi="Noto Sans" w:cs="Noto Sans"/>
          <w:sz w:val="20"/>
          <w:szCs w:val="20"/>
        </w:rPr>
        <w:t>The transition from response operations to recovery operations is influenced by the nature, scale and complexity of the disaster event and therefore requires a flexible and coordinated approach. Recovery activities may commence while response operations are still underway, particularly during large-scale, complex or geographically dispersed events where response and recovery activities occur concurrently.</w:t>
      </w:r>
    </w:p>
    <w:p w14:paraId="0D7B1816" w14:textId="77777777" w:rsidR="00C07891" w:rsidRPr="008830EF" w:rsidRDefault="00C07891" w:rsidP="00D20F58">
      <w:pPr>
        <w:jc w:val="both"/>
        <w:rPr>
          <w:rFonts w:ascii="Noto Sans" w:hAnsi="Noto Sans" w:cs="Noto Sans"/>
          <w:sz w:val="20"/>
          <w:szCs w:val="20"/>
        </w:rPr>
      </w:pPr>
    </w:p>
    <w:p w14:paraId="4657CC86" w14:textId="77777777" w:rsidR="00C07891" w:rsidRPr="008830EF" w:rsidRDefault="00C07891" w:rsidP="00D20F58">
      <w:pPr>
        <w:jc w:val="both"/>
        <w:rPr>
          <w:rFonts w:ascii="Noto Sans" w:hAnsi="Noto Sans" w:cs="Noto Sans"/>
          <w:sz w:val="20"/>
          <w:szCs w:val="20"/>
        </w:rPr>
      </w:pPr>
      <w:r w:rsidRPr="008830EF">
        <w:rPr>
          <w:rFonts w:ascii="Noto Sans" w:hAnsi="Noto Sans" w:cs="Noto Sans"/>
          <w:sz w:val="20"/>
          <w:szCs w:val="20"/>
        </w:rPr>
        <w:t>The transition from response to recovery at the local and district levels will be informed by the circumstances of the event and determined by the Chairs of the relevant Local Disaster Management Groups (LDMGs) and District Disaster Management Groups (DDMGs), in consultation with recovery stakeholders and supporting agencies.</w:t>
      </w:r>
    </w:p>
    <w:p w14:paraId="314E03ED" w14:textId="77777777" w:rsidR="00C07891" w:rsidRPr="008830EF" w:rsidRDefault="00C07891" w:rsidP="00D20F58">
      <w:pPr>
        <w:jc w:val="both"/>
        <w:rPr>
          <w:rFonts w:ascii="Noto Sans" w:hAnsi="Noto Sans" w:cs="Noto Sans"/>
          <w:sz w:val="20"/>
          <w:szCs w:val="20"/>
        </w:rPr>
      </w:pPr>
    </w:p>
    <w:p w14:paraId="18F96D5F" w14:textId="77777777" w:rsidR="00C07891" w:rsidRPr="008830EF" w:rsidRDefault="00C07891" w:rsidP="00D20F58">
      <w:pPr>
        <w:jc w:val="both"/>
        <w:rPr>
          <w:rFonts w:ascii="Noto Sans" w:hAnsi="Noto Sans" w:cs="Noto Sans"/>
          <w:sz w:val="20"/>
          <w:szCs w:val="20"/>
        </w:rPr>
      </w:pPr>
      <w:r w:rsidRPr="008830EF">
        <w:rPr>
          <w:rFonts w:ascii="Noto Sans" w:hAnsi="Noto Sans" w:cs="Noto Sans"/>
          <w:sz w:val="20"/>
          <w:szCs w:val="20"/>
        </w:rPr>
        <w:t>The transition process should be guided by consideration of the following factors:</w:t>
      </w:r>
    </w:p>
    <w:p w14:paraId="33E599EC" w14:textId="77777777" w:rsidR="00C07891" w:rsidRPr="008830EF" w:rsidRDefault="00C07891" w:rsidP="00D20F58">
      <w:pPr>
        <w:jc w:val="both"/>
        <w:rPr>
          <w:rFonts w:ascii="Noto Sans" w:hAnsi="Noto Sans" w:cs="Noto Sans"/>
          <w:sz w:val="20"/>
          <w:szCs w:val="20"/>
        </w:rPr>
      </w:pPr>
    </w:p>
    <w:p w14:paraId="0A4EC65C" w14:textId="77777777" w:rsidR="00C07891" w:rsidRPr="008830EF" w:rsidRDefault="00C07891" w:rsidP="00D20F58">
      <w:pPr>
        <w:numPr>
          <w:ilvl w:val="0"/>
          <w:numId w:val="40"/>
        </w:numPr>
        <w:jc w:val="both"/>
        <w:rPr>
          <w:rFonts w:ascii="Noto Sans" w:hAnsi="Noto Sans" w:cs="Noto Sans"/>
          <w:sz w:val="20"/>
          <w:szCs w:val="20"/>
        </w:rPr>
      </w:pPr>
      <w:r w:rsidRPr="008830EF">
        <w:rPr>
          <w:rFonts w:ascii="Noto Sans" w:hAnsi="Noto Sans" w:cs="Noto Sans"/>
          <w:sz w:val="20"/>
          <w:szCs w:val="20"/>
        </w:rPr>
        <w:t xml:space="preserve">Situational reporting and operational intelligence indicating the de-escalation of response </w:t>
      </w:r>
      <w:proofErr w:type="gramStart"/>
      <w:r w:rsidRPr="008830EF">
        <w:rPr>
          <w:rFonts w:ascii="Noto Sans" w:hAnsi="Noto Sans" w:cs="Noto Sans"/>
          <w:sz w:val="20"/>
          <w:szCs w:val="20"/>
        </w:rPr>
        <w:t>activities;</w:t>
      </w:r>
      <w:proofErr w:type="gramEnd"/>
    </w:p>
    <w:p w14:paraId="0B1C5FD0" w14:textId="77777777" w:rsidR="00C07891" w:rsidRPr="008830EF" w:rsidRDefault="00C07891" w:rsidP="00D20F58">
      <w:pPr>
        <w:numPr>
          <w:ilvl w:val="0"/>
          <w:numId w:val="40"/>
        </w:numPr>
        <w:jc w:val="both"/>
        <w:rPr>
          <w:rFonts w:ascii="Noto Sans" w:hAnsi="Noto Sans" w:cs="Noto Sans"/>
          <w:sz w:val="20"/>
          <w:szCs w:val="20"/>
        </w:rPr>
      </w:pPr>
      <w:r w:rsidRPr="008830EF">
        <w:rPr>
          <w:rFonts w:ascii="Noto Sans" w:hAnsi="Noto Sans" w:cs="Noto Sans"/>
          <w:sz w:val="20"/>
          <w:szCs w:val="20"/>
        </w:rPr>
        <w:t xml:space="preserve">The status of response, relief and early recovery </w:t>
      </w:r>
      <w:proofErr w:type="gramStart"/>
      <w:r w:rsidRPr="008830EF">
        <w:rPr>
          <w:rFonts w:ascii="Noto Sans" w:hAnsi="Noto Sans" w:cs="Noto Sans"/>
          <w:sz w:val="20"/>
          <w:szCs w:val="20"/>
        </w:rPr>
        <w:t>operations;</w:t>
      </w:r>
      <w:proofErr w:type="gramEnd"/>
    </w:p>
    <w:p w14:paraId="5A945E5E" w14:textId="77777777" w:rsidR="00C07891" w:rsidRPr="008830EF" w:rsidRDefault="00C07891" w:rsidP="00D20F58">
      <w:pPr>
        <w:numPr>
          <w:ilvl w:val="0"/>
          <w:numId w:val="40"/>
        </w:numPr>
        <w:jc w:val="both"/>
        <w:rPr>
          <w:rFonts w:ascii="Noto Sans" w:hAnsi="Noto Sans" w:cs="Noto Sans"/>
          <w:sz w:val="20"/>
          <w:szCs w:val="20"/>
        </w:rPr>
      </w:pPr>
      <w:r w:rsidRPr="008830EF">
        <w:rPr>
          <w:rFonts w:ascii="Noto Sans" w:hAnsi="Noto Sans" w:cs="Noto Sans"/>
          <w:sz w:val="20"/>
          <w:szCs w:val="20"/>
        </w:rPr>
        <w:t xml:space="preserve">Impact assessments and identified recovery </w:t>
      </w:r>
      <w:proofErr w:type="gramStart"/>
      <w:r w:rsidRPr="008830EF">
        <w:rPr>
          <w:rFonts w:ascii="Noto Sans" w:hAnsi="Noto Sans" w:cs="Noto Sans"/>
          <w:sz w:val="20"/>
          <w:szCs w:val="20"/>
        </w:rPr>
        <w:t>needs;</w:t>
      </w:r>
      <w:proofErr w:type="gramEnd"/>
    </w:p>
    <w:p w14:paraId="08F511A5" w14:textId="77777777" w:rsidR="00C07891" w:rsidRPr="008830EF" w:rsidRDefault="00C07891" w:rsidP="00D20F58">
      <w:pPr>
        <w:numPr>
          <w:ilvl w:val="0"/>
          <w:numId w:val="40"/>
        </w:numPr>
        <w:jc w:val="both"/>
        <w:rPr>
          <w:rFonts w:ascii="Noto Sans" w:hAnsi="Noto Sans" w:cs="Noto Sans"/>
          <w:sz w:val="20"/>
          <w:szCs w:val="20"/>
        </w:rPr>
      </w:pPr>
      <w:r w:rsidRPr="008830EF">
        <w:rPr>
          <w:rFonts w:ascii="Noto Sans" w:hAnsi="Noto Sans" w:cs="Noto Sans"/>
          <w:sz w:val="20"/>
          <w:szCs w:val="20"/>
        </w:rPr>
        <w:t xml:space="preserve">Emerging issues or risks that may require ongoing response </w:t>
      </w:r>
      <w:proofErr w:type="gramStart"/>
      <w:r w:rsidRPr="008830EF">
        <w:rPr>
          <w:rFonts w:ascii="Noto Sans" w:hAnsi="Noto Sans" w:cs="Noto Sans"/>
          <w:sz w:val="20"/>
          <w:szCs w:val="20"/>
        </w:rPr>
        <w:t>activities;</w:t>
      </w:r>
      <w:proofErr w:type="gramEnd"/>
    </w:p>
    <w:p w14:paraId="3CB2A415" w14:textId="77777777" w:rsidR="00C07891" w:rsidRPr="008830EF" w:rsidRDefault="00C07891" w:rsidP="00D20F58">
      <w:pPr>
        <w:numPr>
          <w:ilvl w:val="0"/>
          <w:numId w:val="40"/>
        </w:numPr>
        <w:jc w:val="both"/>
        <w:rPr>
          <w:rFonts w:ascii="Noto Sans" w:hAnsi="Noto Sans" w:cs="Noto Sans"/>
          <w:sz w:val="20"/>
          <w:szCs w:val="20"/>
        </w:rPr>
      </w:pPr>
      <w:r w:rsidRPr="008830EF">
        <w:rPr>
          <w:rFonts w:ascii="Noto Sans" w:hAnsi="Noto Sans" w:cs="Noto Sans"/>
          <w:sz w:val="20"/>
          <w:szCs w:val="20"/>
        </w:rPr>
        <w:lastRenderedPageBreak/>
        <w:t xml:space="preserve">Community recovery priorities and </w:t>
      </w:r>
      <w:proofErr w:type="gramStart"/>
      <w:r w:rsidRPr="008830EF">
        <w:rPr>
          <w:rFonts w:ascii="Noto Sans" w:hAnsi="Noto Sans" w:cs="Noto Sans"/>
          <w:sz w:val="20"/>
          <w:szCs w:val="20"/>
        </w:rPr>
        <w:t>requirements;</w:t>
      </w:r>
      <w:proofErr w:type="gramEnd"/>
    </w:p>
    <w:p w14:paraId="2C4D9BDD" w14:textId="77777777" w:rsidR="00C07891" w:rsidRPr="008830EF" w:rsidRDefault="00C07891" w:rsidP="00D20F58">
      <w:pPr>
        <w:numPr>
          <w:ilvl w:val="0"/>
          <w:numId w:val="40"/>
        </w:numPr>
        <w:jc w:val="both"/>
        <w:rPr>
          <w:rFonts w:ascii="Noto Sans" w:hAnsi="Noto Sans" w:cs="Noto Sans"/>
          <w:sz w:val="20"/>
          <w:szCs w:val="20"/>
        </w:rPr>
      </w:pPr>
      <w:r w:rsidRPr="008830EF">
        <w:rPr>
          <w:rFonts w:ascii="Noto Sans" w:hAnsi="Noto Sans" w:cs="Noto Sans"/>
          <w:sz w:val="20"/>
          <w:szCs w:val="20"/>
        </w:rPr>
        <w:t>Anticipated recovery challenges, risks and resource requirements; and</w:t>
      </w:r>
    </w:p>
    <w:p w14:paraId="386125C8" w14:textId="77777777" w:rsidR="00C07891" w:rsidRPr="008830EF" w:rsidRDefault="00C07891" w:rsidP="00D20F58">
      <w:pPr>
        <w:numPr>
          <w:ilvl w:val="0"/>
          <w:numId w:val="40"/>
        </w:numPr>
        <w:jc w:val="both"/>
        <w:rPr>
          <w:rFonts w:ascii="Noto Sans" w:hAnsi="Noto Sans" w:cs="Noto Sans"/>
          <w:sz w:val="20"/>
          <w:szCs w:val="20"/>
        </w:rPr>
      </w:pPr>
      <w:r w:rsidRPr="008830EF">
        <w:rPr>
          <w:rFonts w:ascii="Noto Sans" w:hAnsi="Noto Sans" w:cs="Noto Sans"/>
          <w:sz w:val="20"/>
          <w:szCs w:val="20"/>
        </w:rPr>
        <w:t>The establishment of appropriate recovery coordination and governance arrangements.</w:t>
      </w:r>
    </w:p>
    <w:p w14:paraId="01F341DA" w14:textId="77777777" w:rsidR="00C07891" w:rsidRPr="008830EF" w:rsidRDefault="00C07891" w:rsidP="00D20F58">
      <w:pPr>
        <w:jc w:val="both"/>
        <w:rPr>
          <w:rFonts w:ascii="Noto Sans" w:hAnsi="Noto Sans" w:cs="Noto Sans"/>
          <w:sz w:val="20"/>
          <w:szCs w:val="20"/>
        </w:rPr>
      </w:pPr>
    </w:p>
    <w:p w14:paraId="6C31F3A7" w14:textId="77777777" w:rsidR="00C07891" w:rsidRPr="008830EF" w:rsidRDefault="00C07891" w:rsidP="00D20F58">
      <w:pPr>
        <w:jc w:val="both"/>
        <w:rPr>
          <w:rFonts w:ascii="Noto Sans" w:hAnsi="Noto Sans" w:cs="Noto Sans"/>
          <w:sz w:val="20"/>
          <w:szCs w:val="20"/>
        </w:rPr>
      </w:pPr>
      <w:r w:rsidRPr="008830EF">
        <w:rPr>
          <w:rFonts w:ascii="Noto Sans" w:hAnsi="Noto Sans" w:cs="Noto Sans"/>
          <w:sz w:val="20"/>
          <w:szCs w:val="20"/>
        </w:rPr>
        <w:t>Effective transition arrangements should ensure continuity of operations, maintain situational awareness and support the timely commencement of recovery activities to promote community resilience and recovery outcomes.</w:t>
      </w:r>
    </w:p>
    <w:p w14:paraId="535D34FF" w14:textId="77777777" w:rsidR="0074029B" w:rsidRPr="008830EF" w:rsidRDefault="0074029B" w:rsidP="00D20F58">
      <w:pPr>
        <w:jc w:val="both"/>
        <w:rPr>
          <w:rFonts w:ascii="Noto Sans" w:hAnsi="Noto Sans" w:cs="Noto Sans"/>
          <w:sz w:val="20"/>
          <w:szCs w:val="20"/>
        </w:rPr>
      </w:pPr>
    </w:p>
    <w:p w14:paraId="39C6F7A0" w14:textId="77777777" w:rsidR="003A39FD" w:rsidRPr="008830EF" w:rsidRDefault="003A39FD" w:rsidP="00D20F58">
      <w:pPr>
        <w:pStyle w:val="Heading2"/>
        <w:jc w:val="both"/>
      </w:pPr>
      <w:bookmarkStart w:id="122" w:name="_Toc237263667"/>
      <w:bookmarkStart w:id="123" w:name="_Toc131962"/>
      <w:r w:rsidRPr="008830EF">
        <w:t>Functions of Recovery</w:t>
      </w:r>
      <w:bookmarkEnd w:id="122"/>
      <w:r w:rsidRPr="008830EF">
        <w:t xml:space="preserve">  </w:t>
      </w:r>
      <w:bookmarkEnd w:id="123"/>
    </w:p>
    <w:p w14:paraId="21167890" w14:textId="77777777" w:rsidR="00F9448B" w:rsidRPr="008830EF" w:rsidRDefault="00F9448B" w:rsidP="00D20F58">
      <w:pPr>
        <w:jc w:val="both"/>
        <w:rPr>
          <w:rFonts w:ascii="Noto Sans" w:hAnsi="Noto Sans" w:cs="Noto Sans"/>
          <w:sz w:val="20"/>
          <w:szCs w:val="20"/>
        </w:rPr>
      </w:pPr>
    </w:p>
    <w:p w14:paraId="761BF211" w14:textId="77777777" w:rsidR="003A39FD" w:rsidRPr="008830EF" w:rsidRDefault="003A39FD" w:rsidP="00D20F58">
      <w:pPr>
        <w:jc w:val="both"/>
        <w:rPr>
          <w:rFonts w:ascii="Noto Sans" w:hAnsi="Noto Sans" w:cs="Noto Sans"/>
          <w:sz w:val="20"/>
          <w:szCs w:val="20"/>
        </w:rPr>
      </w:pPr>
      <w:r w:rsidRPr="008830EF">
        <w:rPr>
          <w:rFonts w:ascii="Noto Sans" w:hAnsi="Noto Sans" w:cs="Noto Sans"/>
          <w:sz w:val="20"/>
          <w:szCs w:val="20"/>
        </w:rPr>
        <w:t xml:space="preserve">The SDMP outlines the functional portfolios and coordination functions for recovery. The Cairns DDMG adopts the itemisation of these functions at the district level as detailed below. </w:t>
      </w:r>
    </w:p>
    <w:p w14:paraId="29227A80" w14:textId="77777777" w:rsidR="008138E1" w:rsidRPr="008830EF" w:rsidRDefault="008138E1" w:rsidP="008830EF">
      <w:pPr>
        <w:rPr>
          <w:rFonts w:ascii="Noto Sans" w:hAnsi="Noto Sans" w:cs="Noto Sans"/>
          <w:sz w:val="20"/>
          <w:szCs w:val="20"/>
        </w:rPr>
      </w:pPr>
    </w:p>
    <w:p w14:paraId="7BCE9BC2" w14:textId="77777777" w:rsidR="003A39FD" w:rsidRPr="008830EF" w:rsidRDefault="003A39FD" w:rsidP="008830EF">
      <w:pPr>
        <w:rPr>
          <w:rFonts w:ascii="Noto Sans" w:hAnsi="Noto Sans" w:cs="Noto San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1"/>
        <w:gridCol w:w="1533"/>
        <w:gridCol w:w="7666"/>
      </w:tblGrid>
      <w:tr w:rsidR="00AC74DA" w:rsidRPr="008830EF" w14:paraId="6D4C9FEA" w14:textId="77777777" w:rsidTr="000F452C">
        <w:trPr>
          <w:trHeight w:val="416"/>
        </w:trPr>
        <w:tc>
          <w:tcPr>
            <w:tcW w:w="722" w:type="pct"/>
            <w:shd w:val="clear" w:color="auto" w:fill="1F4E79"/>
          </w:tcPr>
          <w:p w14:paraId="403A626E" w14:textId="77777777" w:rsidR="003A39FD" w:rsidRPr="0038220E" w:rsidRDefault="003A39FD" w:rsidP="008830EF">
            <w:pPr>
              <w:rPr>
                <w:rFonts w:ascii="Noto Sans" w:hAnsi="Noto Sans" w:cs="Noto Sans"/>
                <w:b/>
                <w:bCs/>
                <w:color w:val="FFFFFF"/>
                <w:sz w:val="20"/>
                <w:szCs w:val="20"/>
              </w:rPr>
            </w:pPr>
            <w:r w:rsidRPr="0038220E">
              <w:rPr>
                <w:rFonts w:ascii="Noto Sans" w:hAnsi="Noto Sans" w:cs="Noto Sans"/>
                <w:b/>
                <w:bCs/>
                <w:color w:val="FFFFFF"/>
                <w:sz w:val="20"/>
                <w:szCs w:val="20"/>
              </w:rPr>
              <w:t xml:space="preserve">Function </w:t>
            </w:r>
          </w:p>
        </w:tc>
        <w:tc>
          <w:tcPr>
            <w:tcW w:w="696" w:type="pct"/>
            <w:shd w:val="clear" w:color="auto" w:fill="1F4E79"/>
          </w:tcPr>
          <w:p w14:paraId="1ADEE0AB" w14:textId="77777777" w:rsidR="003A39FD" w:rsidRPr="0038220E" w:rsidRDefault="003A39FD" w:rsidP="008830EF">
            <w:pPr>
              <w:rPr>
                <w:rFonts w:ascii="Noto Sans" w:hAnsi="Noto Sans" w:cs="Noto Sans"/>
                <w:b/>
                <w:bCs/>
                <w:color w:val="FFFFFF"/>
                <w:sz w:val="20"/>
                <w:szCs w:val="20"/>
              </w:rPr>
            </w:pPr>
            <w:r w:rsidRPr="0038220E">
              <w:rPr>
                <w:rFonts w:ascii="Noto Sans" w:hAnsi="Noto Sans" w:cs="Noto Sans"/>
                <w:b/>
                <w:bCs/>
                <w:color w:val="FFFFFF"/>
                <w:sz w:val="20"/>
                <w:szCs w:val="20"/>
              </w:rPr>
              <w:t>Lead Agency</w:t>
            </w:r>
          </w:p>
        </w:tc>
        <w:tc>
          <w:tcPr>
            <w:tcW w:w="3582" w:type="pct"/>
            <w:shd w:val="clear" w:color="auto" w:fill="1F4E79"/>
          </w:tcPr>
          <w:p w14:paraId="735DB744" w14:textId="77777777" w:rsidR="003A39FD" w:rsidRPr="0038220E" w:rsidRDefault="003A39FD" w:rsidP="008830EF">
            <w:pPr>
              <w:rPr>
                <w:rFonts w:ascii="Noto Sans" w:hAnsi="Noto Sans" w:cs="Noto Sans"/>
                <w:b/>
                <w:bCs/>
                <w:color w:val="FFFFFF"/>
                <w:sz w:val="20"/>
                <w:szCs w:val="20"/>
              </w:rPr>
            </w:pPr>
            <w:r w:rsidRPr="0038220E">
              <w:rPr>
                <w:rFonts w:ascii="Noto Sans" w:hAnsi="Noto Sans" w:cs="Noto Sans"/>
                <w:b/>
                <w:bCs/>
                <w:color w:val="FFFFFF"/>
                <w:sz w:val="20"/>
                <w:szCs w:val="20"/>
              </w:rPr>
              <w:t>Focus</w:t>
            </w:r>
          </w:p>
        </w:tc>
      </w:tr>
      <w:tr w:rsidR="00AC74DA" w:rsidRPr="008830EF" w14:paraId="33231E29" w14:textId="77777777" w:rsidTr="008830EF">
        <w:trPr>
          <w:trHeight w:val="20"/>
        </w:trPr>
        <w:tc>
          <w:tcPr>
            <w:tcW w:w="722" w:type="pct"/>
          </w:tcPr>
          <w:p w14:paraId="2F9FC9B9" w14:textId="77777777" w:rsidR="003A39FD" w:rsidRPr="008830EF" w:rsidRDefault="003A39FD" w:rsidP="008830EF">
            <w:pPr>
              <w:rPr>
                <w:rFonts w:ascii="Noto Sans" w:hAnsi="Noto Sans" w:cs="Noto Sans"/>
                <w:sz w:val="20"/>
                <w:szCs w:val="20"/>
              </w:rPr>
            </w:pPr>
            <w:r w:rsidRPr="008830EF">
              <w:rPr>
                <w:rFonts w:ascii="Noto Sans" w:hAnsi="Noto Sans" w:cs="Noto Sans"/>
                <w:sz w:val="20"/>
                <w:szCs w:val="20"/>
              </w:rPr>
              <w:t xml:space="preserve">Economic </w:t>
            </w:r>
          </w:p>
        </w:tc>
        <w:tc>
          <w:tcPr>
            <w:tcW w:w="696" w:type="pct"/>
          </w:tcPr>
          <w:p w14:paraId="200A7F79" w14:textId="77777777" w:rsidR="003A39FD" w:rsidRPr="008830EF" w:rsidRDefault="009C784D" w:rsidP="008830EF">
            <w:pPr>
              <w:rPr>
                <w:rFonts w:ascii="Noto Sans" w:hAnsi="Noto Sans" w:cs="Noto Sans"/>
                <w:sz w:val="20"/>
                <w:szCs w:val="20"/>
              </w:rPr>
            </w:pPr>
            <w:r w:rsidRPr="008830EF">
              <w:rPr>
                <w:rFonts w:ascii="Noto Sans" w:hAnsi="Noto Sans" w:cs="Noto Sans"/>
                <w:sz w:val="20"/>
                <w:szCs w:val="20"/>
              </w:rPr>
              <w:t>Department of State Development, Infrastructure and Planning (DSDIP)</w:t>
            </w:r>
          </w:p>
        </w:tc>
        <w:tc>
          <w:tcPr>
            <w:tcW w:w="3582" w:type="pct"/>
          </w:tcPr>
          <w:p w14:paraId="4DC90073" w14:textId="77777777" w:rsidR="003A39FD" w:rsidRPr="008830EF" w:rsidRDefault="003A39FD" w:rsidP="008830EF">
            <w:pPr>
              <w:rPr>
                <w:rFonts w:ascii="Noto Sans" w:hAnsi="Noto Sans" w:cs="Noto Sans"/>
                <w:sz w:val="20"/>
                <w:szCs w:val="20"/>
              </w:rPr>
            </w:pPr>
            <w:r w:rsidRPr="008830EF">
              <w:rPr>
                <w:rFonts w:ascii="Noto Sans" w:hAnsi="Noto Sans" w:cs="Noto Sans"/>
                <w:sz w:val="20"/>
                <w:szCs w:val="20"/>
              </w:rPr>
              <w:t>Focuses on rectifying the direct and indirect impacts on the economy as a result of a disaster.</w:t>
            </w:r>
          </w:p>
        </w:tc>
      </w:tr>
      <w:tr w:rsidR="00AC74DA" w:rsidRPr="008830EF" w14:paraId="440B6EC1" w14:textId="77777777" w:rsidTr="008830EF">
        <w:trPr>
          <w:trHeight w:val="20"/>
        </w:trPr>
        <w:tc>
          <w:tcPr>
            <w:tcW w:w="722" w:type="pct"/>
          </w:tcPr>
          <w:p w14:paraId="6548D153" w14:textId="77777777" w:rsidR="003A39FD" w:rsidRPr="008830EF" w:rsidRDefault="003A39FD" w:rsidP="008830EF">
            <w:pPr>
              <w:rPr>
                <w:rFonts w:ascii="Noto Sans" w:hAnsi="Noto Sans" w:cs="Noto Sans"/>
                <w:sz w:val="20"/>
                <w:szCs w:val="20"/>
              </w:rPr>
            </w:pPr>
            <w:r w:rsidRPr="008830EF">
              <w:rPr>
                <w:rFonts w:ascii="Noto Sans" w:hAnsi="Noto Sans" w:cs="Noto Sans"/>
                <w:sz w:val="20"/>
                <w:szCs w:val="20"/>
              </w:rPr>
              <w:t xml:space="preserve">Environmental </w:t>
            </w:r>
          </w:p>
        </w:tc>
        <w:tc>
          <w:tcPr>
            <w:tcW w:w="696" w:type="pct"/>
          </w:tcPr>
          <w:p w14:paraId="35935377" w14:textId="77777777" w:rsidR="003A39FD" w:rsidRPr="008830EF" w:rsidRDefault="009C784D" w:rsidP="008830EF">
            <w:pPr>
              <w:rPr>
                <w:rFonts w:ascii="Noto Sans" w:hAnsi="Noto Sans" w:cs="Noto Sans"/>
                <w:sz w:val="20"/>
                <w:szCs w:val="20"/>
              </w:rPr>
            </w:pPr>
            <w:r w:rsidRPr="008830EF">
              <w:rPr>
                <w:rFonts w:ascii="Noto Sans" w:hAnsi="Noto Sans" w:cs="Noto Sans"/>
                <w:sz w:val="20"/>
                <w:szCs w:val="20"/>
              </w:rPr>
              <w:t>Department of the Environment, Tourism, Science and Innovation (DETSI)</w:t>
            </w:r>
          </w:p>
        </w:tc>
        <w:tc>
          <w:tcPr>
            <w:tcW w:w="3582" w:type="pct"/>
          </w:tcPr>
          <w:p w14:paraId="6FF5CECD" w14:textId="77777777" w:rsidR="003A39FD" w:rsidRPr="008830EF" w:rsidRDefault="00AC74DA" w:rsidP="008830EF">
            <w:pPr>
              <w:rPr>
                <w:rFonts w:ascii="Noto Sans" w:hAnsi="Noto Sans" w:cs="Noto Sans"/>
                <w:sz w:val="20"/>
                <w:szCs w:val="20"/>
              </w:rPr>
            </w:pPr>
            <w:r w:rsidRPr="008830EF">
              <w:rPr>
                <w:rFonts w:ascii="Noto Sans" w:hAnsi="Noto Sans" w:cs="Noto Sans"/>
                <w:sz w:val="20"/>
                <w:szCs w:val="20"/>
              </w:rPr>
              <w:t>Focuses on rectifying the impacts on the natural environment as a direct result of a disaster or through a secondary impact or consequence. Impacts to the environment may include damage or loss of flora and fauna, poor air quality, reduced water quality, land degradation and contamination, as well as cultural and built heritage listed place issues.</w:t>
            </w:r>
          </w:p>
        </w:tc>
      </w:tr>
      <w:tr w:rsidR="00AC74DA" w:rsidRPr="008830EF" w14:paraId="33F151F3" w14:textId="77777777" w:rsidTr="008830EF">
        <w:trPr>
          <w:trHeight w:val="20"/>
        </w:trPr>
        <w:tc>
          <w:tcPr>
            <w:tcW w:w="722" w:type="pct"/>
          </w:tcPr>
          <w:p w14:paraId="05A4CBB1" w14:textId="77777777" w:rsidR="003A39FD" w:rsidRPr="008830EF" w:rsidRDefault="003A39FD" w:rsidP="008830EF">
            <w:pPr>
              <w:rPr>
                <w:rFonts w:ascii="Noto Sans" w:hAnsi="Noto Sans" w:cs="Noto Sans"/>
                <w:sz w:val="20"/>
                <w:szCs w:val="20"/>
              </w:rPr>
            </w:pPr>
            <w:r w:rsidRPr="008830EF">
              <w:rPr>
                <w:rFonts w:ascii="Noto Sans" w:hAnsi="Noto Sans" w:cs="Noto Sans"/>
                <w:sz w:val="20"/>
                <w:szCs w:val="20"/>
              </w:rPr>
              <w:t xml:space="preserve">Human-social </w:t>
            </w:r>
          </w:p>
        </w:tc>
        <w:tc>
          <w:tcPr>
            <w:tcW w:w="696" w:type="pct"/>
          </w:tcPr>
          <w:p w14:paraId="1E26F628" w14:textId="77777777" w:rsidR="003A39FD" w:rsidRPr="008830EF" w:rsidRDefault="003A39FD" w:rsidP="008830EF">
            <w:pPr>
              <w:rPr>
                <w:rFonts w:ascii="Noto Sans" w:hAnsi="Noto Sans" w:cs="Noto Sans"/>
                <w:sz w:val="20"/>
                <w:szCs w:val="20"/>
              </w:rPr>
            </w:pPr>
            <w:r w:rsidRPr="008830EF">
              <w:rPr>
                <w:rFonts w:ascii="Noto Sans" w:hAnsi="Noto Sans" w:cs="Noto Sans"/>
                <w:sz w:val="20"/>
                <w:szCs w:val="20"/>
              </w:rPr>
              <w:t xml:space="preserve">Department of </w:t>
            </w:r>
            <w:r w:rsidR="003F48BE" w:rsidRPr="008830EF">
              <w:rPr>
                <w:rFonts w:ascii="Noto Sans" w:hAnsi="Noto Sans" w:cs="Noto Sans"/>
                <w:sz w:val="20"/>
                <w:szCs w:val="20"/>
              </w:rPr>
              <w:t>Families</w:t>
            </w:r>
            <w:r w:rsidR="009C784D" w:rsidRPr="008830EF">
              <w:rPr>
                <w:rFonts w:ascii="Noto Sans" w:hAnsi="Noto Sans" w:cs="Noto Sans"/>
                <w:sz w:val="20"/>
                <w:szCs w:val="20"/>
              </w:rPr>
              <w:t>,</w:t>
            </w:r>
            <w:r w:rsidR="003F48BE" w:rsidRPr="008830EF">
              <w:rPr>
                <w:rFonts w:ascii="Noto Sans" w:hAnsi="Noto Sans" w:cs="Noto Sans"/>
                <w:sz w:val="20"/>
                <w:szCs w:val="20"/>
              </w:rPr>
              <w:t xml:space="preserve"> Seniors, Disability Services and Child Safety (DFSDSCS)</w:t>
            </w:r>
          </w:p>
        </w:tc>
        <w:tc>
          <w:tcPr>
            <w:tcW w:w="3582" w:type="pct"/>
          </w:tcPr>
          <w:p w14:paraId="57BE207D" w14:textId="77777777" w:rsidR="003A39FD" w:rsidRPr="008830EF" w:rsidRDefault="00AC74DA" w:rsidP="008830EF">
            <w:pPr>
              <w:rPr>
                <w:rFonts w:ascii="Noto Sans" w:hAnsi="Noto Sans" w:cs="Noto Sans"/>
                <w:sz w:val="20"/>
                <w:szCs w:val="20"/>
              </w:rPr>
            </w:pPr>
            <w:r w:rsidRPr="008830EF">
              <w:rPr>
                <w:rFonts w:ascii="Noto Sans" w:hAnsi="Noto Sans" w:cs="Noto Sans"/>
                <w:sz w:val="20"/>
                <w:szCs w:val="20"/>
              </w:rPr>
              <w:t>Focuses on supporting the emotional, social, physical and psychological health and wellbeing of individuals, families and communities following a disaster.</w:t>
            </w:r>
          </w:p>
        </w:tc>
      </w:tr>
      <w:tr w:rsidR="00AC74DA" w:rsidRPr="008830EF" w14:paraId="474FBE46" w14:textId="77777777" w:rsidTr="008830EF">
        <w:trPr>
          <w:trHeight w:val="20"/>
        </w:trPr>
        <w:tc>
          <w:tcPr>
            <w:tcW w:w="722" w:type="pct"/>
          </w:tcPr>
          <w:p w14:paraId="4BE19864" w14:textId="77777777" w:rsidR="003A39FD" w:rsidRPr="008830EF" w:rsidRDefault="004D3CB2" w:rsidP="008830EF">
            <w:pPr>
              <w:rPr>
                <w:rFonts w:ascii="Noto Sans" w:hAnsi="Noto Sans" w:cs="Noto Sans"/>
                <w:sz w:val="20"/>
                <w:szCs w:val="20"/>
              </w:rPr>
            </w:pPr>
            <w:r w:rsidRPr="008830EF">
              <w:rPr>
                <w:rFonts w:ascii="Noto Sans" w:hAnsi="Noto Sans" w:cs="Noto Sans"/>
                <w:sz w:val="20"/>
                <w:szCs w:val="20"/>
              </w:rPr>
              <w:t>Building</w:t>
            </w:r>
          </w:p>
        </w:tc>
        <w:tc>
          <w:tcPr>
            <w:tcW w:w="696" w:type="pct"/>
          </w:tcPr>
          <w:p w14:paraId="28A00840" w14:textId="77777777" w:rsidR="003A39FD" w:rsidRPr="008830EF" w:rsidRDefault="009C784D" w:rsidP="008830EF">
            <w:pPr>
              <w:rPr>
                <w:rFonts w:ascii="Noto Sans" w:hAnsi="Noto Sans" w:cs="Noto Sans"/>
                <w:sz w:val="20"/>
                <w:szCs w:val="20"/>
              </w:rPr>
            </w:pPr>
            <w:r w:rsidRPr="008830EF">
              <w:rPr>
                <w:rFonts w:ascii="Noto Sans" w:hAnsi="Noto Sans" w:cs="Noto Sans"/>
                <w:sz w:val="20"/>
                <w:szCs w:val="20"/>
              </w:rPr>
              <w:t>Department of Housing and Public Works (DHPW)</w:t>
            </w:r>
          </w:p>
        </w:tc>
        <w:tc>
          <w:tcPr>
            <w:tcW w:w="3582" w:type="pct"/>
          </w:tcPr>
          <w:p w14:paraId="1E694383" w14:textId="77777777" w:rsidR="003A39FD" w:rsidRPr="008830EF" w:rsidRDefault="00AC74DA" w:rsidP="008830EF">
            <w:pPr>
              <w:rPr>
                <w:rFonts w:ascii="Noto Sans" w:hAnsi="Noto Sans" w:cs="Noto Sans"/>
                <w:sz w:val="20"/>
                <w:szCs w:val="20"/>
              </w:rPr>
            </w:pPr>
            <w:r w:rsidRPr="008830EF">
              <w:rPr>
                <w:rFonts w:ascii="Noto Sans" w:hAnsi="Noto Sans" w:cs="Noto Sans"/>
                <w:sz w:val="20"/>
                <w:szCs w:val="20"/>
              </w:rPr>
              <w:t>Focuses on rectifying damage and disruption which inhibits the capacity of essential services and the building sector, including housing, accommodation, education and health facilities.</w:t>
            </w:r>
          </w:p>
        </w:tc>
      </w:tr>
      <w:tr w:rsidR="00AC74DA" w:rsidRPr="008830EF" w14:paraId="621A3F02" w14:textId="77777777" w:rsidTr="008830EF">
        <w:trPr>
          <w:trHeight w:val="20"/>
        </w:trPr>
        <w:tc>
          <w:tcPr>
            <w:tcW w:w="722" w:type="pct"/>
          </w:tcPr>
          <w:p w14:paraId="59435A6C" w14:textId="77777777" w:rsidR="003A39FD" w:rsidRPr="008830EF" w:rsidRDefault="003A39FD" w:rsidP="008830EF">
            <w:pPr>
              <w:rPr>
                <w:rFonts w:ascii="Noto Sans" w:hAnsi="Noto Sans" w:cs="Noto Sans"/>
                <w:sz w:val="20"/>
                <w:szCs w:val="20"/>
              </w:rPr>
            </w:pPr>
            <w:r w:rsidRPr="008830EF">
              <w:rPr>
                <w:rFonts w:ascii="Noto Sans" w:hAnsi="Noto Sans" w:cs="Noto Sans"/>
                <w:sz w:val="20"/>
                <w:szCs w:val="20"/>
              </w:rPr>
              <w:t>Roads and Transport</w:t>
            </w:r>
          </w:p>
        </w:tc>
        <w:tc>
          <w:tcPr>
            <w:tcW w:w="696" w:type="pct"/>
          </w:tcPr>
          <w:p w14:paraId="07F0B6A8" w14:textId="77777777" w:rsidR="003A39FD" w:rsidRPr="008830EF" w:rsidRDefault="009C784D" w:rsidP="008830EF">
            <w:pPr>
              <w:rPr>
                <w:rFonts w:ascii="Noto Sans" w:hAnsi="Noto Sans" w:cs="Noto Sans"/>
                <w:sz w:val="20"/>
                <w:szCs w:val="20"/>
              </w:rPr>
            </w:pPr>
            <w:r w:rsidRPr="008830EF">
              <w:rPr>
                <w:rFonts w:ascii="Noto Sans" w:hAnsi="Noto Sans" w:cs="Noto Sans"/>
                <w:sz w:val="20"/>
                <w:szCs w:val="20"/>
              </w:rPr>
              <w:t>Department of Transport and Main Roads (DTMR)</w:t>
            </w:r>
          </w:p>
        </w:tc>
        <w:tc>
          <w:tcPr>
            <w:tcW w:w="3582" w:type="pct"/>
          </w:tcPr>
          <w:p w14:paraId="389C0135" w14:textId="77777777" w:rsidR="00AC74DA" w:rsidRPr="008830EF" w:rsidRDefault="00AC74DA" w:rsidP="008830EF">
            <w:pPr>
              <w:rPr>
                <w:rFonts w:ascii="Noto Sans" w:hAnsi="Noto Sans" w:cs="Noto Sans"/>
                <w:sz w:val="20"/>
                <w:szCs w:val="20"/>
              </w:rPr>
            </w:pPr>
            <w:r w:rsidRPr="008830EF">
              <w:rPr>
                <w:rFonts w:ascii="Noto Sans" w:hAnsi="Noto Sans" w:cs="Noto Sans"/>
                <w:sz w:val="20"/>
                <w:szCs w:val="20"/>
              </w:rPr>
              <w:t xml:space="preserve">Focuses on rectifying the effects of a disaster on transport networks, including road, rail, aviation and maritime normally result in difficulty accessing communities and disruption to critical supply chains </w:t>
            </w:r>
          </w:p>
          <w:p w14:paraId="53E70E3E" w14:textId="77777777" w:rsidR="003A39FD" w:rsidRPr="008830EF" w:rsidRDefault="00AC74DA" w:rsidP="008830EF">
            <w:pPr>
              <w:rPr>
                <w:rFonts w:ascii="Noto Sans" w:hAnsi="Noto Sans" w:cs="Noto Sans"/>
                <w:sz w:val="20"/>
                <w:szCs w:val="20"/>
              </w:rPr>
            </w:pPr>
            <w:r w:rsidRPr="008830EF">
              <w:rPr>
                <w:rFonts w:ascii="Noto Sans" w:hAnsi="Noto Sans" w:cs="Noto Sans"/>
                <w:sz w:val="20"/>
                <w:szCs w:val="20"/>
              </w:rPr>
              <w:t xml:space="preserve">(both in and out of the impacted area).  </w:t>
            </w:r>
          </w:p>
        </w:tc>
      </w:tr>
    </w:tbl>
    <w:p w14:paraId="23F00B71" w14:textId="77777777" w:rsidR="00156C3F" w:rsidRPr="008830EF" w:rsidRDefault="00156C3F" w:rsidP="008830EF">
      <w:pPr>
        <w:rPr>
          <w:rFonts w:ascii="Noto Sans" w:hAnsi="Noto Sans" w:cs="Noto Sans"/>
          <w:sz w:val="20"/>
          <w:szCs w:val="20"/>
        </w:rPr>
      </w:pPr>
    </w:p>
    <w:p w14:paraId="4AF3AE1D" w14:textId="77777777" w:rsidR="00CC04F7" w:rsidRDefault="00CC04F7" w:rsidP="008830EF">
      <w:pPr>
        <w:rPr>
          <w:rFonts w:ascii="Noto Sans" w:hAnsi="Noto Sans" w:cs="Noto Sans"/>
          <w:sz w:val="20"/>
          <w:szCs w:val="20"/>
        </w:rPr>
      </w:pPr>
      <w:bookmarkStart w:id="124" w:name="_Toc131963"/>
      <w:bookmarkStart w:id="125" w:name="_Toc131964"/>
    </w:p>
    <w:p w14:paraId="1556E428" w14:textId="77777777" w:rsidR="00B80DD3" w:rsidRPr="008830EF" w:rsidRDefault="00B80DD3" w:rsidP="008830EF">
      <w:pPr>
        <w:rPr>
          <w:rFonts w:ascii="Noto Sans" w:hAnsi="Noto Sans" w:cs="Noto Sans"/>
          <w:sz w:val="20"/>
          <w:szCs w:val="20"/>
        </w:rPr>
      </w:pPr>
    </w:p>
    <w:p w14:paraId="016B73FE" w14:textId="77777777" w:rsidR="00CC04F7" w:rsidRPr="008830EF" w:rsidRDefault="00CC04F7" w:rsidP="008830EF">
      <w:pPr>
        <w:rPr>
          <w:rFonts w:ascii="Noto Sans" w:hAnsi="Noto Sans" w:cs="Noto Sans"/>
          <w:sz w:val="20"/>
          <w:szCs w:val="20"/>
        </w:rPr>
      </w:pPr>
    </w:p>
    <w:p w14:paraId="124D8881" w14:textId="77777777" w:rsidR="00BE7238" w:rsidRPr="008830EF" w:rsidRDefault="00BE7238" w:rsidP="00D20F58">
      <w:pPr>
        <w:pStyle w:val="Heading2"/>
        <w:jc w:val="both"/>
      </w:pPr>
      <w:bookmarkStart w:id="126" w:name="_Toc237263668"/>
      <w:r w:rsidRPr="008830EF">
        <w:lastRenderedPageBreak/>
        <w:t>District Recovery Coordinator</w:t>
      </w:r>
      <w:bookmarkEnd w:id="126"/>
      <w:r w:rsidRPr="008830EF">
        <w:t xml:space="preserve">   </w:t>
      </w:r>
      <w:bookmarkEnd w:id="124"/>
    </w:p>
    <w:p w14:paraId="437A7D4E" w14:textId="77777777" w:rsidR="00BE7238" w:rsidRPr="008830EF" w:rsidRDefault="00BE7238" w:rsidP="00D20F58">
      <w:pPr>
        <w:jc w:val="both"/>
        <w:rPr>
          <w:rFonts w:ascii="Noto Sans" w:hAnsi="Noto Sans" w:cs="Noto Sans"/>
          <w:sz w:val="20"/>
          <w:szCs w:val="20"/>
        </w:rPr>
      </w:pPr>
    </w:p>
    <w:p w14:paraId="4D25E068" w14:textId="77777777" w:rsidR="00422BAB" w:rsidRPr="008830EF" w:rsidRDefault="00422BAB" w:rsidP="00D20F58">
      <w:pPr>
        <w:jc w:val="both"/>
        <w:rPr>
          <w:rFonts w:ascii="Noto Sans" w:hAnsi="Noto Sans" w:cs="Noto Sans"/>
          <w:sz w:val="20"/>
          <w:szCs w:val="20"/>
        </w:rPr>
      </w:pPr>
      <w:r w:rsidRPr="008830EF">
        <w:rPr>
          <w:rFonts w:ascii="Noto Sans" w:hAnsi="Noto Sans" w:cs="Noto Sans"/>
          <w:sz w:val="20"/>
          <w:szCs w:val="20"/>
        </w:rPr>
        <w:t>The District Disaster Coordinator (DDC) is responsible for determining the most appropriate recovery governance arrangements for the district, including whether the appointment of a District Recovery Coordinator (DRC) is required.</w:t>
      </w:r>
    </w:p>
    <w:p w14:paraId="411EC774" w14:textId="77777777" w:rsidR="00422BAB" w:rsidRPr="008830EF" w:rsidRDefault="00422BAB" w:rsidP="00D20F58">
      <w:pPr>
        <w:jc w:val="both"/>
        <w:rPr>
          <w:rFonts w:ascii="Noto Sans" w:hAnsi="Noto Sans" w:cs="Noto Sans"/>
          <w:sz w:val="20"/>
          <w:szCs w:val="20"/>
        </w:rPr>
      </w:pPr>
    </w:p>
    <w:p w14:paraId="54D68687" w14:textId="77777777" w:rsidR="00422BAB" w:rsidRPr="008830EF" w:rsidRDefault="00422BAB" w:rsidP="00D20F58">
      <w:pPr>
        <w:jc w:val="both"/>
        <w:rPr>
          <w:rFonts w:ascii="Noto Sans" w:hAnsi="Noto Sans" w:cs="Noto Sans"/>
          <w:sz w:val="20"/>
          <w:szCs w:val="20"/>
        </w:rPr>
      </w:pPr>
      <w:r w:rsidRPr="008830EF">
        <w:rPr>
          <w:rFonts w:ascii="Noto Sans" w:hAnsi="Noto Sans" w:cs="Noto Sans"/>
          <w:sz w:val="20"/>
          <w:szCs w:val="20"/>
        </w:rPr>
        <w:t>Where appointed, the DRC is responsible for coordinating district recovery activities on behalf of the DDC, facilitating collaboration between recovery stakeholders, and supporting impacted Local Disaster Management Groups (LDMGs), Local Recovery Groups (LRGs) and local governments.</w:t>
      </w:r>
    </w:p>
    <w:p w14:paraId="44F3DDA2" w14:textId="77777777" w:rsidR="00422BAB" w:rsidRPr="008830EF" w:rsidRDefault="00422BAB" w:rsidP="00D20F58">
      <w:pPr>
        <w:jc w:val="both"/>
        <w:rPr>
          <w:rFonts w:ascii="Noto Sans" w:hAnsi="Noto Sans" w:cs="Noto Sans"/>
          <w:sz w:val="20"/>
          <w:szCs w:val="20"/>
        </w:rPr>
      </w:pPr>
    </w:p>
    <w:p w14:paraId="5A8A5B9A" w14:textId="77777777" w:rsidR="00422BAB" w:rsidRPr="008830EF" w:rsidRDefault="00422BAB" w:rsidP="00D20F58">
      <w:pPr>
        <w:jc w:val="both"/>
        <w:rPr>
          <w:rFonts w:ascii="Noto Sans" w:hAnsi="Noto Sans" w:cs="Noto Sans"/>
          <w:sz w:val="20"/>
          <w:szCs w:val="20"/>
        </w:rPr>
      </w:pPr>
      <w:r w:rsidRPr="008830EF">
        <w:rPr>
          <w:rFonts w:ascii="Noto Sans" w:hAnsi="Noto Sans" w:cs="Noto Sans"/>
          <w:sz w:val="20"/>
          <w:szCs w:val="20"/>
        </w:rPr>
        <w:t>Where a District Recovery Coordinator is not appointed, these responsibilities remain with the District Disaster Coordinator.</w:t>
      </w:r>
    </w:p>
    <w:p w14:paraId="08E9154A" w14:textId="77777777" w:rsidR="00BE7238" w:rsidRPr="008830EF" w:rsidRDefault="00BE7238" w:rsidP="00D20F58">
      <w:pPr>
        <w:jc w:val="both"/>
        <w:rPr>
          <w:rFonts w:ascii="Noto Sans" w:hAnsi="Noto Sans" w:cs="Noto Sans"/>
          <w:sz w:val="20"/>
          <w:szCs w:val="20"/>
        </w:rPr>
      </w:pPr>
    </w:p>
    <w:p w14:paraId="70E27266" w14:textId="77777777" w:rsidR="00AC74DA" w:rsidRPr="008830EF" w:rsidRDefault="00AC74DA" w:rsidP="00D20F58">
      <w:pPr>
        <w:pStyle w:val="Heading2"/>
        <w:jc w:val="both"/>
      </w:pPr>
      <w:bookmarkStart w:id="127" w:name="_Toc237263669"/>
      <w:r w:rsidRPr="008830EF">
        <w:t>District Recovery Group</w:t>
      </w:r>
      <w:bookmarkEnd w:id="127"/>
      <w:r w:rsidRPr="008830EF">
        <w:t xml:space="preserve">   </w:t>
      </w:r>
      <w:bookmarkEnd w:id="125"/>
    </w:p>
    <w:p w14:paraId="3A4BADF0" w14:textId="77777777" w:rsidR="00AC74DA" w:rsidRPr="008830EF" w:rsidRDefault="00AC74DA" w:rsidP="00D20F58">
      <w:pPr>
        <w:jc w:val="both"/>
        <w:rPr>
          <w:rFonts w:ascii="Noto Sans" w:hAnsi="Noto Sans" w:cs="Noto Sans"/>
          <w:sz w:val="20"/>
          <w:szCs w:val="20"/>
        </w:rPr>
      </w:pPr>
    </w:p>
    <w:p w14:paraId="045CA5D6" w14:textId="77777777" w:rsidR="00422BAB" w:rsidRPr="008830EF" w:rsidRDefault="00422BAB" w:rsidP="00D20F58">
      <w:pPr>
        <w:jc w:val="both"/>
        <w:rPr>
          <w:rFonts w:ascii="Noto Sans" w:hAnsi="Noto Sans" w:cs="Noto Sans"/>
          <w:sz w:val="20"/>
          <w:szCs w:val="20"/>
        </w:rPr>
      </w:pPr>
      <w:r w:rsidRPr="008830EF">
        <w:rPr>
          <w:rFonts w:ascii="Noto Sans" w:hAnsi="Noto Sans" w:cs="Noto Sans"/>
          <w:sz w:val="20"/>
          <w:szCs w:val="20"/>
        </w:rPr>
        <w:t>The purpose of the District Recovery Group (DRG) is to support locally led, state-supported recovery by coordinating district-level recovery activities, facilitating information sharing, and supporting Local Recovery Groups and impacted local governments to achieve timely, effective and coordinated recovery outcomes.</w:t>
      </w:r>
    </w:p>
    <w:p w14:paraId="7152A774" w14:textId="77777777" w:rsidR="00422BAB" w:rsidRPr="008830EF" w:rsidRDefault="00422BAB" w:rsidP="00D20F58">
      <w:pPr>
        <w:jc w:val="both"/>
        <w:rPr>
          <w:rFonts w:ascii="Noto Sans" w:hAnsi="Noto Sans" w:cs="Noto Sans"/>
          <w:sz w:val="20"/>
          <w:szCs w:val="20"/>
        </w:rPr>
      </w:pPr>
    </w:p>
    <w:p w14:paraId="0AEF0D7F" w14:textId="77777777" w:rsidR="00422BAB" w:rsidRPr="008830EF" w:rsidRDefault="00422BAB" w:rsidP="00D20F58">
      <w:pPr>
        <w:jc w:val="both"/>
        <w:rPr>
          <w:rFonts w:ascii="Noto Sans" w:hAnsi="Noto Sans" w:cs="Noto Sans"/>
          <w:sz w:val="20"/>
          <w:szCs w:val="20"/>
        </w:rPr>
      </w:pPr>
      <w:r w:rsidRPr="008830EF">
        <w:rPr>
          <w:rFonts w:ascii="Noto Sans" w:hAnsi="Noto Sans" w:cs="Noto Sans"/>
          <w:sz w:val="20"/>
          <w:szCs w:val="20"/>
        </w:rPr>
        <w:t>Where appropriate to the scale, complexity and anticipated duration of a disaster event, the District Disaster Coordinator may establish a District Recovery Group to coordinate recovery activities across the district.</w:t>
      </w:r>
    </w:p>
    <w:p w14:paraId="0FE57A76" w14:textId="77777777" w:rsidR="00422BAB" w:rsidRPr="008830EF" w:rsidRDefault="00422BAB" w:rsidP="00D20F58">
      <w:pPr>
        <w:jc w:val="both"/>
        <w:rPr>
          <w:rFonts w:ascii="Noto Sans" w:hAnsi="Noto Sans" w:cs="Noto Sans"/>
          <w:sz w:val="20"/>
          <w:szCs w:val="20"/>
        </w:rPr>
      </w:pPr>
    </w:p>
    <w:p w14:paraId="7197B29E" w14:textId="77777777" w:rsidR="00422BAB" w:rsidRPr="008830EF" w:rsidRDefault="00422BAB" w:rsidP="00D20F58">
      <w:pPr>
        <w:jc w:val="both"/>
        <w:rPr>
          <w:rFonts w:ascii="Noto Sans" w:hAnsi="Noto Sans" w:cs="Noto Sans"/>
          <w:sz w:val="20"/>
          <w:szCs w:val="20"/>
        </w:rPr>
      </w:pPr>
      <w:r w:rsidRPr="008830EF">
        <w:rPr>
          <w:rFonts w:ascii="Noto Sans" w:hAnsi="Noto Sans" w:cs="Noto Sans"/>
          <w:sz w:val="20"/>
          <w:szCs w:val="20"/>
        </w:rPr>
        <w:t>Membership of the DRG will be determined by the District Disaster Coordinator and should reflect the recovery needs arising from the event. Membership may include representatives from local government, Queensland Government agencies, non-government organisations, community groups, industry and business, as appropriate.</w:t>
      </w:r>
    </w:p>
    <w:p w14:paraId="63AC489D" w14:textId="77777777" w:rsidR="00422BAB" w:rsidRPr="008830EF" w:rsidRDefault="00422BAB" w:rsidP="00D20F58">
      <w:pPr>
        <w:jc w:val="both"/>
        <w:rPr>
          <w:rFonts w:ascii="Noto Sans" w:hAnsi="Noto Sans" w:cs="Noto Sans"/>
          <w:sz w:val="20"/>
          <w:szCs w:val="20"/>
        </w:rPr>
      </w:pPr>
    </w:p>
    <w:p w14:paraId="636A9A8E" w14:textId="77777777" w:rsidR="00422BAB" w:rsidRPr="008830EF" w:rsidRDefault="00422BAB" w:rsidP="00D20F58">
      <w:pPr>
        <w:jc w:val="both"/>
        <w:rPr>
          <w:rFonts w:ascii="Noto Sans" w:hAnsi="Noto Sans" w:cs="Noto Sans"/>
          <w:sz w:val="20"/>
          <w:szCs w:val="20"/>
        </w:rPr>
      </w:pPr>
      <w:r w:rsidRPr="008830EF">
        <w:rPr>
          <w:rFonts w:ascii="Noto Sans" w:hAnsi="Noto Sans" w:cs="Noto Sans"/>
          <w:sz w:val="20"/>
          <w:szCs w:val="20"/>
        </w:rPr>
        <w:t>The District Recovery Group may support the coordination of recovery activities across the human and social, economic, environmental and infrastructure recovery domains and assist with the identification of emerging recovery issues, priorities and resource requirements.</w:t>
      </w:r>
    </w:p>
    <w:p w14:paraId="0BB82C88" w14:textId="77777777" w:rsidR="00422BAB" w:rsidRPr="008830EF" w:rsidRDefault="00422BAB" w:rsidP="00D20F58">
      <w:pPr>
        <w:jc w:val="both"/>
        <w:rPr>
          <w:rFonts w:ascii="Noto Sans" w:hAnsi="Noto Sans" w:cs="Noto Sans"/>
          <w:sz w:val="20"/>
          <w:szCs w:val="20"/>
        </w:rPr>
      </w:pPr>
    </w:p>
    <w:p w14:paraId="339102F2" w14:textId="77777777" w:rsidR="00422BAB" w:rsidRPr="008830EF" w:rsidRDefault="00422BAB" w:rsidP="00D20F58">
      <w:pPr>
        <w:jc w:val="both"/>
        <w:rPr>
          <w:rFonts w:ascii="Noto Sans" w:hAnsi="Noto Sans" w:cs="Noto Sans"/>
          <w:sz w:val="20"/>
          <w:szCs w:val="20"/>
        </w:rPr>
      </w:pPr>
      <w:r w:rsidRPr="008830EF">
        <w:rPr>
          <w:rFonts w:ascii="Noto Sans" w:hAnsi="Noto Sans" w:cs="Noto Sans"/>
          <w:sz w:val="20"/>
          <w:szCs w:val="20"/>
        </w:rPr>
        <w:t>For significant disaster events, a State Recovery Coordinator may be appointed by the Chair of the Queensland Disaster Management Committee (QDMC) to coordinate and support recovery operations across Queensland.</w:t>
      </w:r>
    </w:p>
    <w:p w14:paraId="5D2AD7D4" w14:textId="77777777" w:rsidR="00A45C46" w:rsidRPr="008830EF" w:rsidRDefault="00A45C46" w:rsidP="00D20F58">
      <w:pPr>
        <w:jc w:val="both"/>
        <w:rPr>
          <w:rFonts w:ascii="Noto Sans" w:hAnsi="Noto Sans" w:cs="Noto Sans"/>
          <w:sz w:val="20"/>
          <w:szCs w:val="20"/>
        </w:rPr>
      </w:pPr>
    </w:p>
    <w:p w14:paraId="4FA6B8A8" w14:textId="77777777" w:rsidR="00CC04F7" w:rsidRPr="008830EF" w:rsidRDefault="00CC04F7" w:rsidP="00D20F58">
      <w:pPr>
        <w:jc w:val="both"/>
        <w:rPr>
          <w:rFonts w:ascii="Noto Sans" w:hAnsi="Noto Sans" w:cs="Noto Sans"/>
          <w:sz w:val="20"/>
          <w:szCs w:val="20"/>
        </w:rPr>
      </w:pPr>
    </w:p>
    <w:p w14:paraId="4A06DA4D" w14:textId="77777777" w:rsidR="006C79F6" w:rsidRPr="008830EF" w:rsidRDefault="006C79F6" w:rsidP="00D20F58">
      <w:pPr>
        <w:pStyle w:val="Heading2"/>
        <w:jc w:val="both"/>
      </w:pPr>
      <w:bookmarkStart w:id="128" w:name="_Toc237263670"/>
      <w:r w:rsidRPr="008830EF">
        <w:t>Risk Management Process</w:t>
      </w:r>
      <w:bookmarkEnd w:id="128"/>
      <w:r w:rsidRPr="008830EF">
        <w:t xml:space="preserve"> </w:t>
      </w:r>
    </w:p>
    <w:p w14:paraId="03F18A94" w14:textId="77777777" w:rsidR="006C79F6" w:rsidRPr="008830EF" w:rsidRDefault="006C79F6" w:rsidP="00D20F58">
      <w:pPr>
        <w:jc w:val="both"/>
        <w:rPr>
          <w:rFonts w:ascii="Noto Sans" w:hAnsi="Noto Sans" w:cs="Noto Sans"/>
          <w:sz w:val="20"/>
          <w:szCs w:val="20"/>
        </w:rPr>
      </w:pPr>
    </w:p>
    <w:p w14:paraId="645DF1A2" w14:textId="77777777" w:rsidR="006C79F6" w:rsidRPr="008830EF" w:rsidRDefault="006C79F6" w:rsidP="00D20F58">
      <w:pPr>
        <w:pStyle w:val="Heading3"/>
        <w:jc w:val="both"/>
      </w:pPr>
      <w:bookmarkStart w:id="129" w:name="_Toc237263671"/>
      <w:r w:rsidRPr="008830EF">
        <w:t>Overview</w:t>
      </w:r>
      <w:bookmarkEnd w:id="129"/>
      <w:r w:rsidRPr="008830EF">
        <w:t xml:space="preserve"> </w:t>
      </w:r>
    </w:p>
    <w:p w14:paraId="030BB197" w14:textId="77777777" w:rsidR="006C79F6" w:rsidRPr="008830EF" w:rsidRDefault="006C79F6" w:rsidP="00D20F58">
      <w:pPr>
        <w:jc w:val="both"/>
        <w:rPr>
          <w:rFonts w:ascii="Noto Sans" w:hAnsi="Noto Sans" w:cs="Noto Sans"/>
          <w:sz w:val="20"/>
          <w:szCs w:val="20"/>
        </w:rPr>
      </w:pPr>
    </w:p>
    <w:p w14:paraId="4B981C2A" w14:textId="2AA164B2" w:rsidR="00422BAB" w:rsidRPr="008830EF" w:rsidRDefault="00422BAB" w:rsidP="00D20F58">
      <w:pPr>
        <w:jc w:val="both"/>
        <w:rPr>
          <w:rFonts w:ascii="Noto Sans" w:hAnsi="Noto Sans" w:cs="Noto Sans"/>
          <w:sz w:val="20"/>
          <w:szCs w:val="20"/>
        </w:rPr>
      </w:pPr>
      <w:r w:rsidRPr="008830EF">
        <w:rPr>
          <w:rFonts w:ascii="Noto Sans" w:hAnsi="Noto Sans" w:cs="Noto Sans"/>
          <w:sz w:val="20"/>
          <w:szCs w:val="20"/>
        </w:rPr>
        <w:t>Risk management activities undertaken by the Cairns District Disaster Management Group (DDMG) are conducted in accordance with the</w:t>
      </w:r>
      <w:r w:rsidR="00DE19EA">
        <w:rPr>
          <w:rFonts w:ascii="Noto Sans" w:hAnsi="Noto Sans" w:cs="Noto Sans"/>
          <w:sz w:val="20"/>
          <w:szCs w:val="20"/>
        </w:rPr>
        <w:t xml:space="preserve"> </w:t>
      </w:r>
      <w:hyperlink r:id="rId126" w:history="1">
        <w:r w:rsidR="006C79F6" w:rsidRPr="008830EF">
          <w:rPr>
            <w:rStyle w:val="Hyperlink"/>
            <w:rFonts w:ascii="Noto Sans" w:hAnsi="Noto Sans" w:cs="Noto Sans"/>
            <w:sz w:val="20"/>
            <w:szCs w:val="20"/>
          </w:rPr>
          <w:t>National Emergency Risk Assessment Guidelines</w:t>
        </w:r>
      </w:hyperlink>
      <w:r w:rsidR="006C79F6" w:rsidRPr="008830EF">
        <w:rPr>
          <w:rFonts w:ascii="Noto Sans" w:hAnsi="Noto Sans" w:cs="Noto Sans"/>
          <w:sz w:val="20"/>
          <w:szCs w:val="20"/>
        </w:rPr>
        <w:t xml:space="preserve"> </w:t>
      </w:r>
      <w:r w:rsidR="00F253D5" w:rsidRPr="008830EF">
        <w:rPr>
          <w:rFonts w:ascii="Noto Sans" w:hAnsi="Noto Sans" w:cs="Noto Sans"/>
          <w:sz w:val="20"/>
          <w:szCs w:val="20"/>
        </w:rPr>
        <w:t xml:space="preserve">(NERAG) </w:t>
      </w:r>
      <w:r w:rsidRPr="008830EF">
        <w:rPr>
          <w:rFonts w:ascii="Noto Sans" w:hAnsi="Noto Sans" w:cs="Noto Sans"/>
          <w:sz w:val="20"/>
          <w:szCs w:val="20"/>
        </w:rPr>
        <w:t>and the principles outlined in AS ISO 31000:2018 Risk Management – Guidelines.</w:t>
      </w:r>
    </w:p>
    <w:p w14:paraId="257D499B" w14:textId="77777777" w:rsidR="00422BAB" w:rsidRPr="008830EF" w:rsidRDefault="00422BAB" w:rsidP="00D20F58">
      <w:pPr>
        <w:jc w:val="both"/>
        <w:rPr>
          <w:rFonts w:ascii="Noto Sans" w:hAnsi="Noto Sans" w:cs="Noto Sans"/>
          <w:sz w:val="20"/>
          <w:szCs w:val="20"/>
        </w:rPr>
      </w:pPr>
      <w:r w:rsidRPr="008830EF">
        <w:rPr>
          <w:rFonts w:ascii="Noto Sans" w:hAnsi="Noto Sans" w:cs="Noto Sans"/>
          <w:sz w:val="20"/>
          <w:szCs w:val="20"/>
        </w:rPr>
        <w:t>The risk management process supports the identification, analysis, evaluation and treatment of risks that may impact the Cairns Disaster District and informs disaster management planning, capability development and operational preparedness activities.</w:t>
      </w:r>
    </w:p>
    <w:p w14:paraId="527D8AB0" w14:textId="77777777" w:rsidR="006C79F6" w:rsidRDefault="006C79F6" w:rsidP="00D20F58">
      <w:pPr>
        <w:jc w:val="both"/>
        <w:rPr>
          <w:rFonts w:ascii="Noto Sans" w:hAnsi="Noto Sans" w:cs="Noto Sans"/>
          <w:sz w:val="20"/>
          <w:szCs w:val="20"/>
        </w:rPr>
      </w:pPr>
    </w:p>
    <w:p w14:paraId="39531226" w14:textId="77777777" w:rsidR="00EC3BE1" w:rsidRDefault="00EC3BE1" w:rsidP="00D20F58">
      <w:pPr>
        <w:jc w:val="both"/>
        <w:rPr>
          <w:rFonts w:ascii="Noto Sans" w:hAnsi="Noto Sans" w:cs="Noto Sans"/>
          <w:sz w:val="20"/>
          <w:szCs w:val="20"/>
        </w:rPr>
      </w:pPr>
    </w:p>
    <w:p w14:paraId="53C86B5A" w14:textId="77777777" w:rsidR="00DE19EA" w:rsidRDefault="00DE19EA" w:rsidP="00D20F58">
      <w:pPr>
        <w:jc w:val="both"/>
        <w:rPr>
          <w:rFonts w:ascii="Noto Sans" w:hAnsi="Noto Sans" w:cs="Noto Sans"/>
          <w:sz w:val="20"/>
          <w:szCs w:val="20"/>
        </w:rPr>
      </w:pPr>
    </w:p>
    <w:p w14:paraId="38B48A2E" w14:textId="77777777" w:rsidR="00EC3BE1" w:rsidRPr="008830EF" w:rsidRDefault="00EC3BE1" w:rsidP="00D20F58">
      <w:pPr>
        <w:jc w:val="both"/>
        <w:rPr>
          <w:rFonts w:ascii="Noto Sans" w:hAnsi="Noto Sans" w:cs="Noto Sans"/>
          <w:sz w:val="20"/>
          <w:szCs w:val="20"/>
        </w:rPr>
      </w:pPr>
    </w:p>
    <w:p w14:paraId="353E5170" w14:textId="77777777" w:rsidR="006C79F6" w:rsidRPr="008830EF" w:rsidRDefault="006C79F6" w:rsidP="00D20F58">
      <w:pPr>
        <w:pStyle w:val="Heading3"/>
        <w:jc w:val="both"/>
      </w:pPr>
      <w:bookmarkStart w:id="130" w:name="_Toc237263672"/>
      <w:r w:rsidRPr="008830EF">
        <w:lastRenderedPageBreak/>
        <w:t>Risk Assessment</w:t>
      </w:r>
      <w:bookmarkEnd w:id="130"/>
      <w:r w:rsidRPr="008830EF">
        <w:t xml:space="preserve"> </w:t>
      </w:r>
    </w:p>
    <w:p w14:paraId="32C704D0" w14:textId="77777777" w:rsidR="006C79F6" w:rsidRPr="008830EF" w:rsidRDefault="006C79F6" w:rsidP="00D20F58">
      <w:pPr>
        <w:jc w:val="both"/>
        <w:rPr>
          <w:rFonts w:ascii="Noto Sans" w:hAnsi="Noto Sans" w:cs="Noto Sans"/>
          <w:sz w:val="20"/>
          <w:szCs w:val="20"/>
        </w:rPr>
      </w:pPr>
    </w:p>
    <w:p w14:paraId="18107236" w14:textId="0F22789C" w:rsidR="00422BAB" w:rsidRPr="008830EF" w:rsidRDefault="00422BAB" w:rsidP="00D20F58">
      <w:pPr>
        <w:jc w:val="both"/>
        <w:rPr>
          <w:rFonts w:ascii="Noto Sans" w:hAnsi="Noto Sans" w:cs="Noto Sans"/>
          <w:sz w:val="20"/>
          <w:szCs w:val="20"/>
        </w:rPr>
      </w:pPr>
      <w:r w:rsidRPr="008830EF">
        <w:rPr>
          <w:rFonts w:ascii="Noto Sans" w:hAnsi="Noto Sans" w:cs="Noto Sans"/>
          <w:sz w:val="20"/>
          <w:szCs w:val="20"/>
        </w:rPr>
        <w:t xml:space="preserve">The Cairns DDMG has developed and maintains a District Risk Register that incorporates risk identification, risk analysis and risk evaluation processes consistent with the </w:t>
      </w:r>
      <w:hyperlink r:id="rId127" w:history="1">
        <w:r w:rsidRPr="008830EF">
          <w:rPr>
            <w:rStyle w:val="Hyperlink"/>
            <w:rFonts w:ascii="Noto Sans" w:hAnsi="Noto Sans" w:cs="Noto Sans"/>
            <w:sz w:val="20"/>
            <w:szCs w:val="20"/>
          </w:rPr>
          <w:t>National Risk Assessment Guidelines</w:t>
        </w:r>
      </w:hyperlink>
      <w:r w:rsidRPr="008830EF">
        <w:rPr>
          <w:rFonts w:ascii="Noto Sans" w:hAnsi="Noto Sans" w:cs="Noto Sans"/>
          <w:sz w:val="20"/>
          <w:szCs w:val="20"/>
        </w:rPr>
        <w:t xml:space="preserve"> (NERAG).</w:t>
      </w:r>
    </w:p>
    <w:p w14:paraId="49FA4281" w14:textId="77777777" w:rsidR="00422BAB" w:rsidRPr="008830EF" w:rsidRDefault="00422BAB" w:rsidP="00D20F58">
      <w:pPr>
        <w:jc w:val="both"/>
        <w:rPr>
          <w:rFonts w:ascii="Noto Sans" w:hAnsi="Noto Sans" w:cs="Noto Sans"/>
          <w:sz w:val="20"/>
          <w:szCs w:val="20"/>
        </w:rPr>
      </w:pPr>
    </w:p>
    <w:p w14:paraId="20D6343E" w14:textId="77777777" w:rsidR="00422BAB" w:rsidRPr="008830EF" w:rsidRDefault="00422BAB" w:rsidP="00D20F58">
      <w:pPr>
        <w:jc w:val="both"/>
        <w:rPr>
          <w:rFonts w:ascii="Noto Sans" w:hAnsi="Noto Sans" w:cs="Noto Sans"/>
          <w:sz w:val="20"/>
          <w:szCs w:val="20"/>
        </w:rPr>
      </w:pPr>
      <w:r w:rsidRPr="008830EF">
        <w:rPr>
          <w:rFonts w:ascii="Noto Sans" w:hAnsi="Noto Sans" w:cs="Noto Sans"/>
          <w:sz w:val="20"/>
          <w:szCs w:val="20"/>
        </w:rPr>
        <w:t>The District Risk Register focuses on risks that have the potential to significantly impact the district, exceed local capability or capacity, or require a coordinated district-level or multi-agency response. The register complements, but does not duplicate, the risk assessments undertaken by Local Disaster Management Groups (LDMGs).</w:t>
      </w:r>
    </w:p>
    <w:p w14:paraId="549EFF25" w14:textId="77777777" w:rsidR="00422BAB" w:rsidRPr="008830EF" w:rsidRDefault="00422BAB" w:rsidP="00D20F58">
      <w:pPr>
        <w:jc w:val="both"/>
        <w:rPr>
          <w:rFonts w:ascii="Noto Sans" w:hAnsi="Noto Sans" w:cs="Noto Sans"/>
          <w:sz w:val="20"/>
          <w:szCs w:val="20"/>
        </w:rPr>
      </w:pPr>
    </w:p>
    <w:p w14:paraId="72AF195C" w14:textId="77777777" w:rsidR="00422BAB" w:rsidRPr="008830EF" w:rsidRDefault="00422BAB" w:rsidP="00D20F58">
      <w:pPr>
        <w:jc w:val="both"/>
        <w:rPr>
          <w:rFonts w:ascii="Noto Sans" w:hAnsi="Noto Sans" w:cs="Noto Sans"/>
          <w:sz w:val="20"/>
          <w:szCs w:val="20"/>
        </w:rPr>
      </w:pPr>
      <w:r w:rsidRPr="008830EF">
        <w:rPr>
          <w:rFonts w:ascii="Noto Sans" w:hAnsi="Noto Sans" w:cs="Noto Sans"/>
          <w:sz w:val="20"/>
          <w:szCs w:val="20"/>
        </w:rPr>
        <w:t xml:space="preserve">Risks identified through the district risk assessment process are detailed in </w:t>
      </w:r>
      <w:r w:rsidRPr="00540C6F">
        <w:rPr>
          <w:rFonts w:ascii="Noto Sans" w:hAnsi="Noto Sans" w:cs="Noto Sans"/>
          <w:b/>
          <w:bCs/>
          <w:sz w:val="20"/>
          <w:szCs w:val="20"/>
        </w:rPr>
        <w:t>Annexure D</w:t>
      </w:r>
      <w:r w:rsidRPr="008830EF">
        <w:rPr>
          <w:rFonts w:ascii="Noto Sans" w:hAnsi="Noto Sans" w:cs="Noto Sans"/>
          <w:sz w:val="20"/>
          <w:szCs w:val="20"/>
        </w:rPr>
        <w:t xml:space="preserve"> – </w:t>
      </w:r>
      <w:r w:rsidRPr="00540C6F">
        <w:rPr>
          <w:rFonts w:ascii="Noto Sans" w:hAnsi="Noto Sans" w:cs="Noto Sans"/>
          <w:b/>
          <w:bCs/>
          <w:sz w:val="20"/>
          <w:szCs w:val="20"/>
        </w:rPr>
        <w:t>District Risk Register</w:t>
      </w:r>
      <w:r w:rsidRPr="008830EF">
        <w:rPr>
          <w:rFonts w:ascii="Noto Sans" w:hAnsi="Noto Sans" w:cs="Noto Sans"/>
          <w:sz w:val="20"/>
          <w:szCs w:val="20"/>
        </w:rPr>
        <w:t>.</w:t>
      </w:r>
    </w:p>
    <w:p w14:paraId="426CE658" w14:textId="77777777" w:rsidR="006C79F6" w:rsidRPr="008830EF" w:rsidRDefault="006C79F6" w:rsidP="00D20F58">
      <w:pPr>
        <w:jc w:val="both"/>
        <w:rPr>
          <w:rFonts w:ascii="Noto Sans" w:hAnsi="Noto Sans" w:cs="Noto Sans"/>
          <w:sz w:val="20"/>
          <w:szCs w:val="20"/>
        </w:rPr>
      </w:pPr>
    </w:p>
    <w:p w14:paraId="66CD84A0" w14:textId="77777777" w:rsidR="006C79F6" w:rsidRPr="008830EF" w:rsidRDefault="006C79F6" w:rsidP="00EC3BE1">
      <w:pPr>
        <w:pStyle w:val="Heading3"/>
      </w:pPr>
      <w:bookmarkStart w:id="131" w:name="_Toc237263673"/>
      <w:r w:rsidRPr="008830EF">
        <w:t>Risk Treatment</w:t>
      </w:r>
      <w:bookmarkEnd w:id="131"/>
      <w:r w:rsidRPr="008830EF">
        <w:t xml:space="preserve"> </w:t>
      </w:r>
    </w:p>
    <w:p w14:paraId="7565D2FA" w14:textId="77777777" w:rsidR="006C79F6" w:rsidRPr="008830EF" w:rsidRDefault="006C79F6" w:rsidP="00D20F58">
      <w:pPr>
        <w:jc w:val="both"/>
        <w:rPr>
          <w:rFonts w:ascii="Noto Sans" w:hAnsi="Noto Sans" w:cs="Noto Sans"/>
          <w:sz w:val="20"/>
          <w:szCs w:val="20"/>
        </w:rPr>
      </w:pPr>
    </w:p>
    <w:p w14:paraId="5E5BAD64" w14:textId="77777777" w:rsidR="00422BAB" w:rsidRPr="008830EF" w:rsidRDefault="00422BAB" w:rsidP="00D20F58">
      <w:pPr>
        <w:jc w:val="both"/>
        <w:rPr>
          <w:rFonts w:ascii="Noto Sans" w:hAnsi="Noto Sans" w:cs="Noto Sans"/>
          <w:sz w:val="20"/>
          <w:szCs w:val="20"/>
        </w:rPr>
      </w:pPr>
      <w:bookmarkStart w:id="132" w:name="_Toc280106591"/>
      <w:r w:rsidRPr="008830EF">
        <w:rPr>
          <w:rFonts w:ascii="Noto Sans" w:hAnsi="Noto Sans" w:cs="Noto Sans"/>
          <w:sz w:val="20"/>
          <w:szCs w:val="20"/>
        </w:rPr>
        <w:t>Risks identified within the District Risk Register are assessed by members of the Cairns DDMG to determine appropriate treatment strategies designed to reduce risk, strengthen capability and improve resilience.</w:t>
      </w:r>
    </w:p>
    <w:p w14:paraId="7E17B6CE" w14:textId="77777777" w:rsidR="00422BAB" w:rsidRPr="008830EF" w:rsidRDefault="00422BAB" w:rsidP="00D20F58">
      <w:pPr>
        <w:jc w:val="both"/>
        <w:rPr>
          <w:rFonts w:ascii="Noto Sans" w:hAnsi="Noto Sans" w:cs="Noto Sans"/>
          <w:sz w:val="20"/>
          <w:szCs w:val="20"/>
        </w:rPr>
      </w:pPr>
    </w:p>
    <w:p w14:paraId="6ECD0919" w14:textId="77777777" w:rsidR="00422BAB" w:rsidRPr="008830EF" w:rsidRDefault="00422BAB" w:rsidP="00D20F58">
      <w:pPr>
        <w:jc w:val="both"/>
        <w:rPr>
          <w:rFonts w:ascii="Noto Sans" w:hAnsi="Noto Sans" w:cs="Noto Sans"/>
          <w:sz w:val="20"/>
          <w:szCs w:val="20"/>
        </w:rPr>
      </w:pPr>
      <w:r w:rsidRPr="008830EF">
        <w:rPr>
          <w:rFonts w:ascii="Noto Sans" w:hAnsi="Noto Sans" w:cs="Noto Sans"/>
          <w:sz w:val="20"/>
          <w:szCs w:val="20"/>
        </w:rPr>
        <w:t xml:space="preserve">These treatment strategies are documented within the </w:t>
      </w:r>
      <w:r w:rsidRPr="00540C6F">
        <w:rPr>
          <w:rFonts w:ascii="Noto Sans" w:hAnsi="Noto Sans" w:cs="Noto Sans"/>
          <w:b/>
          <w:bCs/>
          <w:sz w:val="20"/>
          <w:szCs w:val="20"/>
        </w:rPr>
        <w:t>District Risk Treatment Plan</w:t>
      </w:r>
      <w:r w:rsidRPr="008830EF">
        <w:rPr>
          <w:rFonts w:ascii="Noto Sans" w:hAnsi="Noto Sans" w:cs="Noto Sans"/>
          <w:sz w:val="20"/>
          <w:szCs w:val="20"/>
        </w:rPr>
        <w:t xml:space="preserve"> (</w:t>
      </w:r>
      <w:r w:rsidRPr="00540C6F">
        <w:rPr>
          <w:rFonts w:ascii="Noto Sans" w:hAnsi="Noto Sans" w:cs="Noto Sans"/>
          <w:b/>
          <w:bCs/>
          <w:sz w:val="20"/>
          <w:szCs w:val="20"/>
        </w:rPr>
        <w:t>Annexure E</w:t>
      </w:r>
      <w:r w:rsidRPr="008830EF">
        <w:rPr>
          <w:rFonts w:ascii="Noto Sans" w:hAnsi="Noto Sans" w:cs="Noto Sans"/>
          <w:sz w:val="20"/>
          <w:szCs w:val="20"/>
        </w:rPr>
        <w:t>), which identifies treatment actions, responsible agencies, priorities and implementation timeframes.</w:t>
      </w:r>
    </w:p>
    <w:p w14:paraId="4AE3057C" w14:textId="77777777" w:rsidR="00422BAB" w:rsidRPr="008830EF" w:rsidRDefault="00422BAB" w:rsidP="00D20F58">
      <w:pPr>
        <w:jc w:val="both"/>
        <w:rPr>
          <w:rFonts w:ascii="Noto Sans" w:hAnsi="Noto Sans" w:cs="Noto Sans"/>
          <w:sz w:val="20"/>
          <w:szCs w:val="20"/>
        </w:rPr>
      </w:pPr>
    </w:p>
    <w:p w14:paraId="02563434" w14:textId="77777777" w:rsidR="00422BAB" w:rsidRPr="008830EF" w:rsidRDefault="00422BAB" w:rsidP="00D20F58">
      <w:pPr>
        <w:jc w:val="both"/>
        <w:rPr>
          <w:rFonts w:ascii="Noto Sans" w:hAnsi="Noto Sans" w:cs="Noto Sans"/>
          <w:sz w:val="20"/>
          <w:szCs w:val="20"/>
        </w:rPr>
      </w:pPr>
      <w:r w:rsidRPr="008830EF">
        <w:rPr>
          <w:rFonts w:ascii="Noto Sans" w:hAnsi="Noto Sans" w:cs="Noto Sans"/>
          <w:sz w:val="20"/>
          <w:szCs w:val="20"/>
        </w:rPr>
        <w:t>Where appropriate, member agencies and stakeholders are encouraged to incorporate agreed risk treatment measures into their business planning, operational planning and capability development activities to support implementation.</w:t>
      </w:r>
    </w:p>
    <w:p w14:paraId="401D4D50" w14:textId="77777777" w:rsidR="00422BAB" w:rsidRPr="008830EF" w:rsidRDefault="00422BAB" w:rsidP="00D20F58">
      <w:pPr>
        <w:jc w:val="both"/>
        <w:rPr>
          <w:rFonts w:ascii="Noto Sans" w:hAnsi="Noto Sans" w:cs="Noto Sans"/>
          <w:sz w:val="20"/>
          <w:szCs w:val="20"/>
        </w:rPr>
      </w:pPr>
    </w:p>
    <w:p w14:paraId="3F2BC62A" w14:textId="77777777" w:rsidR="00422BAB" w:rsidRPr="008830EF" w:rsidRDefault="00422BAB" w:rsidP="00D20F58">
      <w:pPr>
        <w:jc w:val="both"/>
        <w:rPr>
          <w:rFonts w:ascii="Noto Sans" w:hAnsi="Noto Sans" w:cs="Noto Sans"/>
          <w:sz w:val="20"/>
          <w:szCs w:val="20"/>
        </w:rPr>
      </w:pPr>
      <w:r w:rsidRPr="008830EF">
        <w:rPr>
          <w:rFonts w:ascii="Noto Sans" w:hAnsi="Noto Sans" w:cs="Noto Sans"/>
          <w:sz w:val="20"/>
          <w:szCs w:val="20"/>
        </w:rPr>
        <w:t>The District Risk Treatment Plan is reviewed in conjunction with the District Risk Register and as part of the regular review of the District Disaster Management Plan, or following significant events, exercises or changes to the district risk environment.</w:t>
      </w:r>
    </w:p>
    <w:p w14:paraId="0D5E0A69" w14:textId="77777777" w:rsidR="006C79F6" w:rsidRPr="008830EF" w:rsidRDefault="006C79F6" w:rsidP="00D20F58">
      <w:pPr>
        <w:jc w:val="both"/>
        <w:rPr>
          <w:rFonts w:ascii="Noto Sans" w:eastAsia="SimSun" w:hAnsi="Noto Sans" w:cs="Noto Sans"/>
          <w:sz w:val="20"/>
          <w:szCs w:val="20"/>
        </w:rPr>
      </w:pPr>
    </w:p>
    <w:p w14:paraId="02F5CBA6" w14:textId="77777777" w:rsidR="008138E1" w:rsidRPr="008830EF" w:rsidRDefault="008138E1" w:rsidP="008830EF">
      <w:pPr>
        <w:rPr>
          <w:rFonts w:ascii="Noto Sans" w:hAnsi="Noto Sans" w:cs="Noto Sans"/>
          <w:sz w:val="20"/>
          <w:szCs w:val="20"/>
        </w:rPr>
      </w:pPr>
    </w:p>
    <w:p w14:paraId="2A923E2D" w14:textId="77777777" w:rsidR="008138E1" w:rsidRPr="008830EF" w:rsidRDefault="008138E1" w:rsidP="008830EF">
      <w:pPr>
        <w:rPr>
          <w:rFonts w:ascii="Noto Sans" w:hAnsi="Noto Sans" w:cs="Noto Sans"/>
          <w:sz w:val="20"/>
          <w:szCs w:val="20"/>
        </w:rPr>
      </w:pPr>
    </w:p>
    <w:p w14:paraId="476817E5" w14:textId="77777777" w:rsidR="002276FA" w:rsidRPr="008830EF" w:rsidRDefault="00C7065C" w:rsidP="00B80DD3">
      <w:pPr>
        <w:pStyle w:val="Heading1"/>
      </w:pPr>
      <w:bookmarkStart w:id="133" w:name="_Toc280106613"/>
      <w:bookmarkEnd w:id="132"/>
      <w:r w:rsidRPr="008830EF">
        <w:br w:type="page"/>
      </w:r>
      <w:bookmarkStart w:id="134" w:name="_Toc237263674"/>
      <w:r w:rsidR="002276FA" w:rsidRPr="008830EF">
        <w:lastRenderedPageBreak/>
        <w:t>A</w:t>
      </w:r>
      <w:r w:rsidR="009977B2" w:rsidRPr="008830EF">
        <w:t>nnexure</w:t>
      </w:r>
      <w:r w:rsidR="00461FCF" w:rsidRPr="008830EF">
        <w:t xml:space="preserve"> </w:t>
      </w:r>
      <w:r w:rsidR="00DD184A" w:rsidRPr="008830EF">
        <w:t>Index</w:t>
      </w:r>
      <w:bookmarkEnd w:id="133"/>
      <w:bookmarkEnd w:id="134"/>
    </w:p>
    <w:p w14:paraId="7F698AF9" w14:textId="77777777" w:rsidR="009977B2" w:rsidRPr="008830EF" w:rsidRDefault="009977B2" w:rsidP="008830EF">
      <w:pPr>
        <w:rPr>
          <w:rFonts w:ascii="Noto Sans" w:hAnsi="Noto Sans" w:cs="Noto Sans"/>
          <w:sz w:val="20"/>
          <w:szCs w:val="20"/>
        </w:rPr>
      </w:pPr>
    </w:p>
    <w:p w14:paraId="0F056A0C" w14:textId="77777777" w:rsidR="008B13ED" w:rsidRPr="008830EF" w:rsidRDefault="008B13ED" w:rsidP="008830EF">
      <w:pPr>
        <w:rPr>
          <w:rFonts w:ascii="Noto Sans" w:hAnsi="Noto Sans" w:cs="Noto Sans"/>
          <w:sz w:val="20"/>
          <w:szCs w:val="20"/>
        </w:rPr>
      </w:pPr>
    </w:p>
    <w:p w14:paraId="5DC1FDF0" w14:textId="77777777" w:rsidR="007C5629" w:rsidRPr="008830EF" w:rsidRDefault="00CC05E4" w:rsidP="008830EF">
      <w:pPr>
        <w:rPr>
          <w:rFonts w:ascii="Noto Sans" w:hAnsi="Noto Sans" w:cs="Noto Sans"/>
          <w:sz w:val="20"/>
          <w:szCs w:val="20"/>
        </w:rPr>
      </w:pPr>
      <w:r w:rsidRPr="008830EF">
        <w:rPr>
          <w:rFonts w:ascii="Noto Sans" w:hAnsi="Noto Sans" w:cs="Noto Sans"/>
          <w:sz w:val="20"/>
          <w:szCs w:val="20"/>
        </w:rPr>
        <w:t>A</w:t>
      </w:r>
      <w:r w:rsidR="000D01F3" w:rsidRPr="008830EF">
        <w:rPr>
          <w:rFonts w:ascii="Noto Sans" w:hAnsi="Noto Sans" w:cs="Noto Sans"/>
          <w:sz w:val="20"/>
          <w:szCs w:val="20"/>
        </w:rPr>
        <w:t xml:space="preserve">. </w:t>
      </w:r>
      <w:r w:rsidRPr="008830EF">
        <w:rPr>
          <w:rFonts w:ascii="Noto Sans" w:hAnsi="Noto Sans" w:cs="Noto Sans"/>
          <w:sz w:val="20"/>
          <w:szCs w:val="20"/>
        </w:rPr>
        <w:t xml:space="preserve"> </w:t>
      </w:r>
      <w:r w:rsidR="000D01F3" w:rsidRPr="008830EF">
        <w:rPr>
          <w:rFonts w:ascii="Noto Sans" w:hAnsi="Noto Sans" w:cs="Noto Sans"/>
          <w:sz w:val="20"/>
          <w:szCs w:val="20"/>
        </w:rPr>
        <w:t>Amendment and Version control register</w:t>
      </w:r>
      <w:r w:rsidR="007C5629" w:rsidRPr="008830EF">
        <w:rPr>
          <w:rFonts w:ascii="Noto Sans" w:hAnsi="Noto Sans" w:cs="Noto Sans"/>
          <w:sz w:val="20"/>
          <w:szCs w:val="20"/>
        </w:rPr>
        <w:t xml:space="preserve"> </w:t>
      </w:r>
    </w:p>
    <w:p w14:paraId="7637C723" w14:textId="77777777" w:rsidR="00105D1A" w:rsidRPr="008830EF" w:rsidRDefault="00105D1A" w:rsidP="008830EF">
      <w:pPr>
        <w:rPr>
          <w:rFonts w:ascii="Noto Sans" w:hAnsi="Noto Sans" w:cs="Noto Sans"/>
          <w:sz w:val="20"/>
          <w:szCs w:val="20"/>
        </w:rPr>
      </w:pPr>
    </w:p>
    <w:p w14:paraId="54DF7995" w14:textId="77777777" w:rsidR="00177367" w:rsidRPr="008830EF" w:rsidRDefault="00177367" w:rsidP="008830EF">
      <w:pPr>
        <w:rPr>
          <w:rFonts w:ascii="Noto Sans" w:hAnsi="Noto Sans" w:cs="Noto Sans"/>
          <w:sz w:val="20"/>
          <w:szCs w:val="20"/>
        </w:rPr>
      </w:pPr>
      <w:r w:rsidRPr="008830EF">
        <w:rPr>
          <w:rFonts w:ascii="Noto Sans" w:hAnsi="Noto Sans" w:cs="Noto Sans"/>
          <w:sz w:val="20"/>
          <w:szCs w:val="20"/>
        </w:rPr>
        <w:t>B. Definitions</w:t>
      </w:r>
    </w:p>
    <w:p w14:paraId="1C482A50" w14:textId="77777777" w:rsidR="00177367" w:rsidRPr="008830EF" w:rsidRDefault="00177367" w:rsidP="008830EF">
      <w:pPr>
        <w:rPr>
          <w:rFonts w:ascii="Noto Sans" w:hAnsi="Noto Sans" w:cs="Noto Sans"/>
          <w:sz w:val="20"/>
          <w:szCs w:val="20"/>
        </w:rPr>
      </w:pPr>
    </w:p>
    <w:p w14:paraId="178C0918" w14:textId="77777777" w:rsidR="00177367" w:rsidRPr="008830EF" w:rsidRDefault="00177367" w:rsidP="008830EF">
      <w:pPr>
        <w:rPr>
          <w:rFonts w:ascii="Noto Sans" w:hAnsi="Noto Sans" w:cs="Noto Sans"/>
          <w:sz w:val="20"/>
          <w:szCs w:val="20"/>
        </w:rPr>
      </w:pPr>
      <w:r w:rsidRPr="008830EF">
        <w:rPr>
          <w:rFonts w:ascii="Noto Sans" w:hAnsi="Noto Sans" w:cs="Noto Sans"/>
          <w:sz w:val="20"/>
          <w:szCs w:val="20"/>
        </w:rPr>
        <w:t>C. Abbreviations</w:t>
      </w:r>
      <w:r w:rsidR="00682332" w:rsidRPr="008830EF">
        <w:rPr>
          <w:rFonts w:ascii="Noto Sans" w:hAnsi="Noto Sans" w:cs="Noto Sans"/>
          <w:sz w:val="20"/>
          <w:szCs w:val="20"/>
        </w:rPr>
        <w:t xml:space="preserve"> and Acronyms</w:t>
      </w:r>
    </w:p>
    <w:p w14:paraId="7245A2E0" w14:textId="77777777" w:rsidR="00C87784" w:rsidRPr="008830EF" w:rsidRDefault="00C87784" w:rsidP="008830EF">
      <w:pPr>
        <w:rPr>
          <w:rFonts w:ascii="Noto Sans" w:hAnsi="Noto Sans" w:cs="Noto Sans"/>
          <w:sz w:val="20"/>
          <w:szCs w:val="20"/>
        </w:rPr>
      </w:pPr>
    </w:p>
    <w:p w14:paraId="74865E50" w14:textId="77777777" w:rsidR="00C87784" w:rsidRPr="008830EF" w:rsidRDefault="00C87784" w:rsidP="008830EF">
      <w:pPr>
        <w:rPr>
          <w:rFonts w:ascii="Noto Sans" w:hAnsi="Noto Sans" w:cs="Noto Sans"/>
          <w:sz w:val="20"/>
          <w:szCs w:val="20"/>
        </w:rPr>
      </w:pPr>
      <w:r w:rsidRPr="008830EF">
        <w:rPr>
          <w:rFonts w:ascii="Noto Sans" w:hAnsi="Noto Sans" w:cs="Noto Sans"/>
          <w:sz w:val="20"/>
          <w:szCs w:val="20"/>
        </w:rPr>
        <w:t xml:space="preserve">D. </w:t>
      </w:r>
      <w:r w:rsidR="00682332" w:rsidRPr="008830EF">
        <w:rPr>
          <w:rFonts w:ascii="Noto Sans" w:hAnsi="Noto Sans" w:cs="Noto Sans"/>
          <w:sz w:val="20"/>
          <w:szCs w:val="20"/>
        </w:rPr>
        <w:t xml:space="preserve">Cairns District </w:t>
      </w:r>
      <w:r w:rsidR="00C70D01" w:rsidRPr="008830EF">
        <w:rPr>
          <w:rFonts w:ascii="Noto Sans" w:hAnsi="Noto Sans" w:cs="Noto Sans"/>
          <w:sz w:val="20"/>
          <w:szCs w:val="20"/>
        </w:rPr>
        <w:t>Risk Register</w:t>
      </w:r>
    </w:p>
    <w:p w14:paraId="61DD157A" w14:textId="77777777" w:rsidR="00177367" w:rsidRPr="008830EF" w:rsidRDefault="00177367" w:rsidP="008830EF">
      <w:pPr>
        <w:rPr>
          <w:rFonts w:ascii="Noto Sans" w:hAnsi="Noto Sans" w:cs="Noto Sans"/>
          <w:sz w:val="20"/>
          <w:szCs w:val="20"/>
        </w:rPr>
      </w:pPr>
    </w:p>
    <w:p w14:paraId="798DD13E" w14:textId="77777777" w:rsidR="00BC3CC8" w:rsidRPr="008830EF" w:rsidRDefault="00C70D01" w:rsidP="008830EF">
      <w:pPr>
        <w:rPr>
          <w:rFonts w:ascii="Noto Sans" w:hAnsi="Noto Sans" w:cs="Noto Sans"/>
          <w:sz w:val="20"/>
          <w:szCs w:val="20"/>
        </w:rPr>
      </w:pPr>
      <w:r w:rsidRPr="008830EF">
        <w:rPr>
          <w:rFonts w:ascii="Noto Sans" w:hAnsi="Noto Sans" w:cs="Noto Sans"/>
          <w:sz w:val="20"/>
          <w:szCs w:val="20"/>
        </w:rPr>
        <w:t>E</w:t>
      </w:r>
      <w:r w:rsidR="007C5629" w:rsidRPr="008830EF">
        <w:rPr>
          <w:rFonts w:ascii="Noto Sans" w:hAnsi="Noto Sans" w:cs="Noto Sans"/>
          <w:sz w:val="20"/>
          <w:szCs w:val="20"/>
        </w:rPr>
        <w:t xml:space="preserve">. </w:t>
      </w:r>
      <w:r w:rsidR="00682332" w:rsidRPr="008830EF">
        <w:rPr>
          <w:rFonts w:ascii="Noto Sans" w:hAnsi="Noto Sans" w:cs="Noto Sans"/>
          <w:sz w:val="20"/>
          <w:szCs w:val="20"/>
        </w:rPr>
        <w:t xml:space="preserve">Cairns District </w:t>
      </w:r>
      <w:r w:rsidR="008E69AC" w:rsidRPr="008830EF">
        <w:rPr>
          <w:rFonts w:ascii="Noto Sans" w:hAnsi="Noto Sans" w:cs="Noto Sans"/>
          <w:sz w:val="20"/>
          <w:szCs w:val="20"/>
        </w:rPr>
        <w:t xml:space="preserve">Risk </w:t>
      </w:r>
      <w:r w:rsidRPr="008830EF">
        <w:rPr>
          <w:rFonts w:ascii="Noto Sans" w:hAnsi="Noto Sans" w:cs="Noto Sans"/>
          <w:sz w:val="20"/>
          <w:szCs w:val="20"/>
        </w:rPr>
        <w:t>Treatment</w:t>
      </w:r>
      <w:r w:rsidR="00862B03" w:rsidRPr="008830EF">
        <w:rPr>
          <w:rFonts w:ascii="Noto Sans" w:hAnsi="Noto Sans" w:cs="Noto Sans"/>
          <w:sz w:val="20"/>
          <w:szCs w:val="20"/>
        </w:rPr>
        <w:t xml:space="preserve"> </w:t>
      </w:r>
    </w:p>
    <w:p w14:paraId="50A13541" w14:textId="77777777" w:rsidR="00D0798F" w:rsidRPr="008830EF" w:rsidRDefault="00D0798F" w:rsidP="008830EF">
      <w:pPr>
        <w:rPr>
          <w:rFonts w:ascii="Noto Sans" w:hAnsi="Noto Sans" w:cs="Noto Sans"/>
          <w:sz w:val="20"/>
          <w:szCs w:val="20"/>
        </w:rPr>
      </w:pPr>
    </w:p>
    <w:p w14:paraId="5384D0A9" w14:textId="77777777" w:rsidR="00D0798F" w:rsidRPr="008830EF" w:rsidRDefault="00D0798F" w:rsidP="008830EF">
      <w:pPr>
        <w:rPr>
          <w:rFonts w:ascii="Noto Sans" w:hAnsi="Noto Sans" w:cs="Noto Sans"/>
          <w:sz w:val="20"/>
          <w:szCs w:val="20"/>
        </w:rPr>
      </w:pPr>
      <w:r w:rsidRPr="008830EF">
        <w:rPr>
          <w:rFonts w:ascii="Noto Sans" w:hAnsi="Noto Sans" w:cs="Noto Sans"/>
          <w:sz w:val="20"/>
          <w:szCs w:val="20"/>
        </w:rPr>
        <w:t>F. Disaster Management Functions</w:t>
      </w:r>
    </w:p>
    <w:p w14:paraId="2945B944" w14:textId="77777777" w:rsidR="002276FA" w:rsidRPr="008830EF" w:rsidRDefault="002276FA" w:rsidP="008830EF">
      <w:pPr>
        <w:rPr>
          <w:rFonts w:ascii="Noto Sans" w:hAnsi="Noto Sans" w:cs="Noto Sans"/>
          <w:sz w:val="20"/>
          <w:szCs w:val="20"/>
        </w:rPr>
      </w:pPr>
    </w:p>
    <w:p w14:paraId="72E11F52" w14:textId="77777777" w:rsidR="006F047A" w:rsidRPr="008830EF" w:rsidRDefault="006F047A" w:rsidP="008830EF">
      <w:pPr>
        <w:rPr>
          <w:rFonts w:ascii="Noto Sans" w:hAnsi="Noto Sans" w:cs="Noto Sans"/>
          <w:sz w:val="20"/>
          <w:szCs w:val="20"/>
        </w:rPr>
      </w:pPr>
    </w:p>
    <w:p w14:paraId="417B80C7" w14:textId="77777777" w:rsidR="006F047A" w:rsidRPr="008830EF" w:rsidRDefault="006F047A" w:rsidP="008830EF">
      <w:pPr>
        <w:rPr>
          <w:rFonts w:ascii="Noto Sans" w:hAnsi="Noto Sans" w:cs="Noto Sans"/>
          <w:sz w:val="20"/>
          <w:szCs w:val="20"/>
        </w:rPr>
      </w:pPr>
    </w:p>
    <w:p w14:paraId="3A083307" w14:textId="77777777" w:rsidR="00BB31FB" w:rsidRPr="008830EF" w:rsidRDefault="00C7065C" w:rsidP="00B80DD3">
      <w:pPr>
        <w:pStyle w:val="Heading2"/>
      </w:pPr>
      <w:r w:rsidRPr="008830EF">
        <w:rPr>
          <w:rFonts w:eastAsia="SimSun"/>
        </w:rPr>
        <w:br w:type="page"/>
      </w:r>
      <w:bookmarkStart w:id="135" w:name="_Toc237263675"/>
      <w:r w:rsidR="00BB31FB" w:rsidRPr="008830EF">
        <w:lastRenderedPageBreak/>
        <w:t>Annexure A:</w:t>
      </w:r>
      <w:r w:rsidR="00AE0705" w:rsidRPr="008830EF">
        <w:t xml:space="preserve"> Ame</w:t>
      </w:r>
      <w:r w:rsidR="00170B64" w:rsidRPr="008830EF">
        <w:t>n</w:t>
      </w:r>
      <w:r w:rsidR="00AE0705" w:rsidRPr="008830EF">
        <w:t>dment and Version Control Register</w:t>
      </w:r>
      <w:bookmarkEnd w:id="135"/>
    </w:p>
    <w:p w14:paraId="679A5A20" w14:textId="77777777" w:rsidR="00BB31FB" w:rsidRPr="008830EF" w:rsidRDefault="00BB31FB" w:rsidP="008830EF">
      <w:pPr>
        <w:rPr>
          <w:rFonts w:ascii="Noto Sans" w:hAnsi="Noto Sans" w:cs="Noto Sans"/>
          <w:sz w:val="20"/>
          <w:szCs w:val="20"/>
        </w:rPr>
      </w:pPr>
    </w:p>
    <w:p w14:paraId="27805B83" w14:textId="77777777" w:rsidR="00BB31FB" w:rsidRPr="008830EF" w:rsidRDefault="00BB31FB" w:rsidP="008830EF">
      <w:pPr>
        <w:rPr>
          <w:rFonts w:ascii="Noto Sans" w:hAnsi="Noto Sans" w:cs="Noto Sans"/>
          <w:sz w:val="20"/>
          <w:szCs w:val="20"/>
        </w:rPr>
      </w:pPr>
    </w:p>
    <w:tbl>
      <w:tblPr>
        <w:tblW w:w="0" w:type="auto"/>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
        <w:gridCol w:w="1368"/>
        <w:gridCol w:w="2260"/>
        <w:gridCol w:w="1421"/>
        <w:gridCol w:w="4654"/>
      </w:tblGrid>
      <w:tr w:rsidR="00BB31FB" w:rsidRPr="008830EF" w14:paraId="36573188" w14:textId="77777777" w:rsidTr="006012A8">
        <w:tc>
          <w:tcPr>
            <w:tcW w:w="918" w:type="dxa"/>
            <w:shd w:val="clear" w:color="auto" w:fill="1F4E79"/>
          </w:tcPr>
          <w:p w14:paraId="02437AEC" w14:textId="77777777" w:rsidR="00BB31FB" w:rsidRPr="006012A8" w:rsidRDefault="00BB31FB" w:rsidP="008830EF">
            <w:pPr>
              <w:rPr>
                <w:rFonts w:ascii="Noto Sans" w:hAnsi="Noto Sans" w:cs="Noto Sans"/>
                <w:b/>
                <w:bCs/>
                <w:color w:val="FFFFFF"/>
                <w:sz w:val="20"/>
                <w:szCs w:val="20"/>
              </w:rPr>
            </w:pPr>
            <w:r w:rsidRPr="006012A8">
              <w:rPr>
                <w:rFonts w:ascii="Noto Sans" w:hAnsi="Noto Sans" w:cs="Noto Sans"/>
                <w:b/>
                <w:bCs/>
                <w:color w:val="FFFFFF"/>
                <w:sz w:val="20"/>
                <w:szCs w:val="20"/>
              </w:rPr>
              <w:t>No / Ref</w:t>
            </w:r>
          </w:p>
        </w:tc>
        <w:tc>
          <w:tcPr>
            <w:tcW w:w="1373" w:type="dxa"/>
            <w:shd w:val="clear" w:color="auto" w:fill="1F4E79"/>
          </w:tcPr>
          <w:p w14:paraId="71CF6A67" w14:textId="77777777" w:rsidR="00BB31FB" w:rsidRPr="006012A8" w:rsidRDefault="00BB31FB" w:rsidP="008830EF">
            <w:pPr>
              <w:rPr>
                <w:rFonts w:ascii="Noto Sans" w:hAnsi="Noto Sans" w:cs="Noto Sans"/>
                <w:b/>
                <w:bCs/>
                <w:color w:val="FFFFFF"/>
                <w:sz w:val="20"/>
                <w:szCs w:val="20"/>
              </w:rPr>
            </w:pPr>
            <w:r w:rsidRPr="006012A8">
              <w:rPr>
                <w:rFonts w:ascii="Noto Sans" w:hAnsi="Noto Sans" w:cs="Noto Sans"/>
                <w:b/>
                <w:bCs/>
                <w:color w:val="FFFFFF"/>
                <w:sz w:val="20"/>
                <w:szCs w:val="20"/>
              </w:rPr>
              <w:t>Issue Date</w:t>
            </w:r>
          </w:p>
        </w:tc>
        <w:tc>
          <w:tcPr>
            <w:tcW w:w="2288" w:type="dxa"/>
            <w:shd w:val="clear" w:color="auto" w:fill="1F4E79"/>
          </w:tcPr>
          <w:p w14:paraId="3D31D3E0" w14:textId="77777777" w:rsidR="00BB31FB" w:rsidRPr="006012A8" w:rsidRDefault="00BB31FB" w:rsidP="008830EF">
            <w:pPr>
              <w:rPr>
                <w:rFonts w:ascii="Noto Sans" w:hAnsi="Noto Sans" w:cs="Noto Sans"/>
                <w:b/>
                <w:bCs/>
                <w:color w:val="FFFFFF"/>
                <w:sz w:val="20"/>
                <w:szCs w:val="20"/>
              </w:rPr>
            </w:pPr>
            <w:r w:rsidRPr="006012A8">
              <w:rPr>
                <w:rFonts w:ascii="Noto Sans" w:hAnsi="Noto Sans" w:cs="Noto Sans"/>
                <w:b/>
                <w:bCs/>
                <w:color w:val="FFFFFF"/>
                <w:sz w:val="20"/>
                <w:szCs w:val="20"/>
              </w:rPr>
              <w:t>Comment</w:t>
            </w:r>
          </w:p>
        </w:tc>
        <w:tc>
          <w:tcPr>
            <w:tcW w:w="1438" w:type="dxa"/>
            <w:shd w:val="clear" w:color="auto" w:fill="1F4E79"/>
          </w:tcPr>
          <w:p w14:paraId="3B9A1CDB" w14:textId="77777777" w:rsidR="00BB31FB" w:rsidRPr="006012A8" w:rsidRDefault="00BB31FB" w:rsidP="008830EF">
            <w:pPr>
              <w:rPr>
                <w:rFonts w:ascii="Noto Sans" w:hAnsi="Noto Sans" w:cs="Noto Sans"/>
                <w:b/>
                <w:bCs/>
                <w:color w:val="FFFFFF"/>
                <w:sz w:val="20"/>
                <w:szCs w:val="20"/>
              </w:rPr>
            </w:pPr>
            <w:r w:rsidRPr="006012A8">
              <w:rPr>
                <w:rFonts w:ascii="Noto Sans" w:hAnsi="Noto Sans" w:cs="Noto Sans"/>
                <w:b/>
                <w:bCs/>
                <w:color w:val="FFFFFF"/>
                <w:sz w:val="20"/>
                <w:szCs w:val="20"/>
              </w:rPr>
              <w:t>Inserted by</w:t>
            </w:r>
          </w:p>
        </w:tc>
        <w:tc>
          <w:tcPr>
            <w:tcW w:w="4813" w:type="dxa"/>
            <w:shd w:val="clear" w:color="auto" w:fill="1F4E79"/>
          </w:tcPr>
          <w:p w14:paraId="2251C74A" w14:textId="77777777" w:rsidR="00BB31FB" w:rsidRPr="006012A8" w:rsidRDefault="00BB31FB" w:rsidP="008830EF">
            <w:pPr>
              <w:rPr>
                <w:rFonts w:ascii="Noto Sans" w:hAnsi="Noto Sans" w:cs="Noto Sans"/>
                <w:b/>
                <w:bCs/>
                <w:color w:val="FFFFFF"/>
                <w:sz w:val="20"/>
                <w:szCs w:val="20"/>
              </w:rPr>
            </w:pPr>
            <w:r w:rsidRPr="006012A8">
              <w:rPr>
                <w:rFonts w:ascii="Noto Sans" w:hAnsi="Noto Sans" w:cs="Noto Sans"/>
                <w:b/>
                <w:bCs/>
                <w:color w:val="FFFFFF"/>
                <w:sz w:val="20"/>
                <w:szCs w:val="20"/>
              </w:rPr>
              <w:t>Purpose</w:t>
            </w:r>
          </w:p>
        </w:tc>
      </w:tr>
      <w:tr w:rsidR="00BB31FB" w:rsidRPr="008830EF" w14:paraId="6AF5184E" w14:textId="77777777" w:rsidTr="008830EF">
        <w:tc>
          <w:tcPr>
            <w:tcW w:w="918" w:type="dxa"/>
          </w:tcPr>
          <w:p w14:paraId="4A140B78" w14:textId="77777777" w:rsidR="00BB31FB" w:rsidRPr="008830EF" w:rsidRDefault="00BB31FB" w:rsidP="008830EF">
            <w:pPr>
              <w:rPr>
                <w:rFonts w:ascii="Noto Sans" w:hAnsi="Noto Sans" w:cs="Noto Sans"/>
                <w:sz w:val="20"/>
                <w:szCs w:val="20"/>
              </w:rPr>
            </w:pPr>
            <w:r w:rsidRPr="008830EF">
              <w:rPr>
                <w:rFonts w:ascii="Noto Sans" w:hAnsi="Noto Sans" w:cs="Noto Sans"/>
                <w:sz w:val="20"/>
                <w:szCs w:val="20"/>
              </w:rPr>
              <w:t>01</w:t>
            </w:r>
          </w:p>
        </w:tc>
        <w:tc>
          <w:tcPr>
            <w:tcW w:w="1373" w:type="dxa"/>
          </w:tcPr>
          <w:p w14:paraId="7E08C4FE" w14:textId="77777777" w:rsidR="00BB31FB" w:rsidRPr="008830EF" w:rsidRDefault="00BB31FB" w:rsidP="008830EF">
            <w:pPr>
              <w:rPr>
                <w:rFonts w:ascii="Noto Sans" w:hAnsi="Noto Sans" w:cs="Noto Sans"/>
                <w:sz w:val="20"/>
                <w:szCs w:val="20"/>
              </w:rPr>
            </w:pPr>
            <w:r w:rsidRPr="008830EF">
              <w:rPr>
                <w:rFonts w:ascii="Noto Sans" w:hAnsi="Noto Sans" w:cs="Noto Sans"/>
                <w:sz w:val="20"/>
                <w:szCs w:val="20"/>
              </w:rPr>
              <w:t>25/11/2022</w:t>
            </w:r>
          </w:p>
        </w:tc>
        <w:tc>
          <w:tcPr>
            <w:tcW w:w="2288" w:type="dxa"/>
          </w:tcPr>
          <w:p w14:paraId="317A52A3" w14:textId="77777777" w:rsidR="00BB31FB" w:rsidRPr="008830EF" w:rsidRDefault="00BB31FB" w:rsidP="008830EF">
            <w:pPr>
              <w:rPr>
                <w:rFonts w:ascii="Noto Sans" w:hAnsi="Noto Sans" w:cs="Noto Sans"/>
                <w:sz w:val="20"/>
                <w:szCs w:val="20"/>
              </w:rPr>
            </w:pPr>
            <w:r w:rsidRPr="008830EF">
              <w:rPr>
                <w:rFonts w:ascii="Noto Sans" w:hAnsi="Noto Sans" w:cs="Noto Sans"/>
                <w:sz w:val="20"/>
                <w:szCs w:val="20"/>
              </w:rPr>
              <w:t>Rewrite</w:t>
            </w:r>
          </w:p>
        </w:tc>
        <w:tc>
          <w:tcPr>
            <w:tcW w:w="1438" w:type="dxa"/>
          </w:tcPr>
          <w:p w14:paraId="3CC1158D" w14:textId="77777777" w:rsidR="00BB31FB" w:rsidRPr="008830EF" w:rsidRDefault="00BB31FB" w:rsidP="008830EF">
            <w:pPr>
              <w:rPr>
                <w:rFonts w:ascii="Noto Sans" w:hAnsi="Noto Sans" w:cs="Noto Sans"/>
                <w:sz w:val="20"/>
                <w:szCs w:val="20"/>
              </w:rPr>
            </w:pPr>
            <w:r w:rsidRPr="008830EF">
              <w:rPr>
                <w:rFonts w:ascii="Noto Sans" w:hAnsi="Noto Sans" w:cs="Noto Sans"/>
                <w:sz w:val="20"/>
                <w:szCs w:val="20"/>
              </w:rPr>
              <w:t>XO Cairns DDMG</w:t>
            </w:r>
          </w:p>
        </w:tc>
        <w:tc>
          <w:tcPr>
            <w:tcW w:w="4813" w:type="dxa"/>
          </w:tcPr>
          <w:p w14:paraId="56648FFF" w14:textId="77777777" w:rsidR="00BB31FB" w:rsidRPr="008830EF" w:rsidRDefault="00BB31FB" w:rsidP="008830EF">
            <w:pPr>
              <w:rPr>
                <w:rFonts w:ascii="Noto Sans" w:hAnsi="Noto Sans" w:cs="Noto Sans"/>
                <w:sz w:val="20"/>
                <w:szCs w:val="20"/>
              </w:rPr>
            </w:pPr>
            <w:r w:rsidRPr="008830EF">
              <w:rPr>
                <w:rFonts w:ascii="Noto Sans" w:hAnsi="Noto Sans" w:cs="Noto Sans"/>
                <w:sz w:val="20"/>
                <w:szCs w:val="20"/>
              </w:rPr>
              <w:t>New DDMP</w:t>
            </w:r>
          </w:p>
        </w:tc>
      </w:tr>
      <w:tr w:rsidR="00BB31FB" w:rsidRPr="008830EF" w14:paraId="3C0B14E2" w14:textId="77777777" w:rsidTr="008830EF">
        <w:tc>
          <w:tcPr>
            <w:tcW w:w="918" w:type="dxa"/>
          </w:tcPr>
          <w:p w14:paraId="57B24D0A" w14:textId="77777777" w:rsidR="00BB31FB" w:rsidRPr="008830EF" w:rsidRDefault="00BB31FB" w:rsidP="008830EF">
            <w:pPr>
              <w:rPr>
                <w:rFonts w:ascii="Noto Sans" w:hAnsi="Noto Sans" w:cs="Noto Sans"/>
                <w:sz w:val="20"/>
                <w:szCs w:val="20"/>
              </w:rPr>
            </w:pPr>
            <w:r w:rsidRPr="008830EF">
              <w:rPr>
                <w:rFonts w:ascii="Noto Sans" w:hAnsi="Noto Sans" w:cs="Noto Sans"/>
                <w:sz w:val="20"/>
                <w:szCs w:val="20"/>
              </w:rPr>
              <w:t>02</w:t>
            </w:r>
          </w:p>
        </w:tc>
        <w:tc>
          <w:tcPr>
            <w:tcW w:w="1373" w:type="dxa"/>
          </w:tcPr>
          <w:p w14:paraId="6E425744" w14:textId="77777777" w:rsidR="00BB31FB" w:rsidRPr="008830EF" w:rsidRDefault="00BB31FB" w:rsidP="008830EF">
            <w:pPr>
              <w:rPr>
                <w:rFonts w:ascii="Noto Sans" w:hAnsi="Noto Sans" w:cs="Noto Sans"/>
                <w:sz w:val="20"/>
                <w:szCs w:val="20"/>
              </w:rPr>
            </w:pPr>
            <w:r w:rsidRPr="008830EF">
              <w:rPr>
                <w:rFonts w:ascii="Noto Sans" w:hAnsi="Noto Sans" w:cs="Noto Sans"/>
                <w:sz w:val="20"/>
                <w:szCs w:val="20"/>
              </w:rPr>
              <w:t>10/07/2023</w:t>
            </w:r>
          </w:p>
        </w:tc>
        <w:tc>
          <w:tcPr>
            <w:tcW w:w="2288" w:type="dxa"/>
          </w:tcPr>
          <w:p w14:paraId="021AB55B" w14:textId="77777777" w:rsidR="00BB31FB" w:rsidRPr="008830EF" w:rsidRDefault="00BB31FB" w:rsidP="008830EF">
            <w:pPr>
              <w:rPr>
                <w:rFonts w:ascii="Noto Sans" w:hAnsi="Noto Sans" w:cs="Noto Sans"/>
                <w:sz w:val="20"/>
                <w:szCs w:val="20"/>
              </w:rPr>
            </w:pPr>
            <w:r w:rsidRPr="008830EF">
              <w:rPr>
                <w:rFonts w:ascii="Noto Sans" w:hAnsi="Noto Sans" w:cs="Noto Sans"/>
                <w:sz w:val="20"/>
                <w:szCs w:val="20"/>
              </w:rPr>
              <w:t>Meeting dates updated</w:t>
            </w:r>
          </w:p>
        </w:tc>
        <w:tc>
          <w:tcPr>
            <w:tcW w:w="1438" w:type="dxa"/>
          </w:tcPr>
          <w:p w14:paraId="55AC1C07" w14:textId="77777777" w:rsidR="00BB31FB" w:rsidRPr="008830EF" w:rsidRDefault="00BB31FB" w:rsidP="008830EF">
            <w:pPr>
              <w:rPr>
                <w:rFonts w:ascii="Noto Sans" w:hAnsi="Noto Sans" w:cs="Noto Sans"/>
                <w:sz w:val="20"/>
                <w:szCs w:val="20"/>
              </w:rPr>
            </w:pPr>
            <w:r w:rsidRPr="008830EF">
              <w:rPr>
                <w:rFonts w:ascii="Noto Sans" w:hAnsi="Noto Sans" w:cs="Noto Sans"/>
                <w:sz w:val="20"/>
                <w:szCs w:val="20"/>
              </w:rPr>
              <w:t>XO Cairns DDMG</w:t>
            </w:r>
          </w:p>
        </w:tc>
        <w:tc>
          <w:tcPr>
            <w:tcW w:w="4813" w:type="dxa"/>
          </w:tcPr>
          <w:p w14:paraId="46BC2CAF" w14:textId="77777777" w:rsidR="00BB31FB" w:rsidRPr="008830EF" w:rsidRDefault="00BB31FB" w:rsidP="008830EF">
            <w:pPr>
              <w:rPr>
                <w:rFonts w:ascii="Noto Sans" w:hAnsi="Noto Sans" w:cs="Noto Sans"/>
                <w:sz w:val="20"/>
                <w:szCs w:val="20"/>
              </w:rPr>
            </w:pPr>
            <w:r w:rsidRPr="008830EF">
              <w:rPr>
                <w:rFonts w:ascii="Noto Sans" w:hAnsi="Noto Sans" w:cs="Noto Sans"/>
                <w:sz w:val="20"/>
                <w:szCs w:val="20"/>
              </w:rPr>
              <w:t>Annual review &amp; assessment</w:t>
            </w:r>
          </w:p>
        </w:tc>
      </w:tr>
      <w:tr w:rsidR="00BB31FB" w:rsidRPr="008830EF" w14:paraId="3D24BBD5" w14:textId="77777777" w:rsidTr="008830EF">
        <w:tc>
          <w:tcPr>
            <w:tcW w:w="918" w:type="dxa"/>
          </w:tcPr>
          <w:p w14:paraId="102CFDBE" w14:textId="77777777" w:rsidR="00BB31FB" w:rsidRPr="008830EF" w:rsidRDefault="00BB31FB" w:rsidP="008830EF">
            <w:pPr>
              <w:rPr>
                <w:rFonts w:ascii="Noto Sans" w:hAnsi="Noto Sans" w:cs="Noto Sans"/>
                <w:sz w:val="20"/>
                <w:szCs w:val="20"/>
              </w:rPr>
            </w:pPr>
            <w:r w:rsidRPr="008830EF">
              <w:rPr>
                <w:rFonts w:ascii="Noto Sans" w:hAnsi="Noto Sans" w:cs="Noto Sans"/>
                <w:sz w:val="20"/>
                <w:szCs w:val="20"/>
              </w:rPr>
              <w:t>03</w:t>
            </w:r>
          </w:p>
        </w:tc>
        <w:tc>
          <w:tcPr>
            <w:tcW w:w="1373" w:type="dxa"/>
          </w:tcPr>
          <w:p w14:paraId="290F1B1F" w14:textId="77777777" w:rsidR="00BB31FB" w:rsidRPr="008830EF" w:rsidRDefault="00BB31FB" w:rsidP="008830EF">
            <w:pPr>
              <w:rPr>
                <w:rFonts w:ascii="Noto Sans" w:hAnsi="Noto Sans" w:cs="Noto Sans"/>
                <w:sz w:val="20"/>
                <w:szCs w:val="20"/>
              </w:rPr>
            </w:pPr>
            <w:r w:rsidRPr="008830EF">
              <w:rPr>
                <w:rFonts w:ascii="Noto Sans" w:hAnsi="Noto Sans" w:cs="Noto Sans"/>
                <w:sz w:val="20"/>
                <w:szCs w:val="20"/>
              </w:rPr>
              <w:t>10/07/2024</w:t>
            </w:r>
          </w:p>
        </w:tc>
        <w:tc>
          <w:tcPr>
            <w:tcW w:w="2288" w:type="dxa"/>
          </w:tcPr>
          <w:p w14:paraId="43903779" w14:textId="77777777" w:rsidR="00BB31FB" w:rsidRPr="008830EF" w:rsidRDefault="00BB31FB" w:rsidP="008830EF">
            <w:pPr>
              <w:rPr>
                <w:rFonts w:ascii="Noto Sans" w:hAnsi="Noto Sans" w:cs="Noto Sans"/>
                <w:sz w:val="20"/>
                <w:szCs w:val="20"/>
              </w:rPr>
            </w:pPr>
            <w:r w:rsidRPr="008830EF">
              <w:rPr>
                <w:rFonts w:ascii="Noto Sans" w:hAnsi="Noto Sans" w:cs="Noto Sans"/>
                <w:sz w:val="20"/>
                <w:szCs w:val="20"/>
              </w:rPr>
              <w:t>Meeting dates updated</w:t>
            </w:r>
          </w:p>
          <w:p w14:paraId="0EACF42D" w14:textId="77777777" w:rsidR="00BB31FB" w:rsidRPr="008830EF" w:rsidRDefault="00BB31FB" w:rsidP="008830EF">
            <w:pPr>
              <w:rPr>
                <w:rFonts w:ascii="Noto Sans" w:hAnsi="Noto Sans" w:cs="Noto Sans"/>
                <w:sz w:val="20"/>
                <w:szCs w:val="20"/>
              </w:rPr>
            </w:pPr>
            <w:r w:rsidRPr="008830EF">
              <w:rPr>
                <w:rFonts w:ascii="Noto Sans" w:hAnsi="Noto Sans" w:cs="Noto Sans"/>
                <w:sz w:val="20"/>
                <w:szCs w:val="20"/>
              </w:rPr>
              <w:t>Update DDC details</w:t>
            </w:r>
          </w:p>
          <w:p w14:paraId="1C20264F" w14:textId="77777777" w:rsidR="00BB31FB" w:rsidRPr="008830EF" w:rsidRDefault="00BB31FB" w:rsidP="008830EF">
            <w:pPr>
              <w:rPr>
                <w:rFonts w:ascii="Noto Sans" w:hAnsi="Noto Sans" w:cs="Noto Sans"/>
                <w:sz w:val="20"/>
                <w:szCs w:val="20"/>
              </w:rPr>
            </w:pPr>
            <w:r w:rsidRPr="008830EF">
              <w:rPr>
                <w:rFonts w:ascii="Noto Sans" w:hAnsi="Noto Sans" w:cs="Noto Sans"/>
                <w:sz w:val="20"/>
                <w:szCs w:val="20"/>
              </w:rPr>
              <w:t>Update roles and responsibilities in DDCC</w:t>
            </w:r>
          </w:p>
          <w:p w14:paraId="186A74E0" w14:textId="77777777" w:rsidR="00BB31FB" w:rsidRPr="008830EF" w:rsidRDefault="00BB31FB" w:rsidP="008830EF">
            <w:pPr>
              <w:rPr>
                <w:rFonts w:ascii="Noto Sans" w:hAnsi="Noto Sans" w:cs="Noto Sans"/>
                <w:sz w:val="20"/>
                <w:szCs w:val="20"/>
              </w:rPr>
            </w:pPr>
            <w:r w:rsidRPr="008830EF">
              <w:rPr>
                <w:rFonts w:ascii="Noto Sans" w:hAnsi="Noto Sans" w:cs="Noto Sans"/>
                <w:sz w:val="20"/>
                <w:szCs w:val="20"/>
              </w:rPr>
              <w:t xml:space="preserve">Update </w:t>
            </w:r>
            <w:proofErr w:type="spellStart"/>
            <w:r w:rsidRPr="008830EF">
              <w:rPr>
                <w:rFonts w:ascii="Noto Sans" w:hAnsi="Noto Sans" w:cs="Noto Sans"/>
                <w:sz w:val="20"/>
                <w:szCs w:val="20"/>
              </w:rPr>
              <w:t>MoG</w:t>
            </w:r>
            <w:proofErr w:type="spellEnd"/>
            <w:r w:rsidRPr="008830EF">
              <w:rPr>
                <w:rFonts w:ascii="Noto Sans" w:hAnsi="Noto Sans" w:cs="Noto Sans"/>
                <w:sz w:val="20"/>
                <w:szCs w:val="20"/>
              </w:rPr>
              <w:t xml:space="preserve"> details</w:t>
            </w:r>
          </w:p>
        </w:tc>
        <w:tc>
          <w:tcPr>
            <w:tcW w:w="1438" w:type="dxa"/>
          </w:tcPr>
          <w:p w14:paraId="4712767D" w14:textId="77777777" w:rsidR="00BB31FB" w:rsidRPr="008830EF" w:rsidRDefault="00BB31FB" w:rsidP="008830EF">
            <w:pPr>
              <w:rPr>
                <w:rFonts w:ascii="Noto Sans" w:hAnsi="Noto Sans" w:cs="Noto Sans"/>
                <w:sz w:val="20"/>
                <w:szCs w:val="20"/>
              </w:rPr>
            </w:pPr>
            <w:r w:rsidRPr="008830EF">
              <w:rPr>
                <w:rFonts w:ascii="Noto Sans" w:hAnsi="Noto Sans" w:cs="Noto Sans"/>
                <w:sz w:val="20"/>
                <w:szCs w:val="20"/>
              </w:rPr>
              <w:t>XO Cairns DDMG</w:t>
            </w:r>
          </w:p>
        </w:tc>
        <w:tc>
          <w:tcPr>
            <w:tcW w:w="4813" w:type="dxa"/>
          </w:tcPr>
          <w:p w14:paraId="2A586D55" w14:textId="77777777" w:rsidR="00BB31FB" w:rsidRPr="008830EF" w:rsidRDefault="00BB31FB" w:rsidP="008830EF">
            <w:pPr>
              <w:rPr>
                <w:rFonts w:ascii="Noto Sans" w:hAnsi="Noto Sans" w:cs="Noto Sans"/>
                <w:sz w:val="20"/>
                <w:szCs w:val="20"/>
              </w:rPr>
            </w:pPr>
            <w:r w:rsidRPr="008830EF">
              <w:rPr>
                <w:rFonts w:ascii="Noto Sans" w:hAnsi="Noto Sans" w:cs="Noto Sans"/>
                <w:sz w:val="20"/>
                <w:szCs w:val="20"/>
              </w:rPr>
              <w:t>Annual review &amp; assessment</w:t>
            </w:r>
          </w:p>
          <w:p w14:paraId="1D671A24" w14:textId="77777777" w:rsidR="00BB31FB" w:rsidRPr="008830EF" w:rsidRDefault="00BB31FB" w:rsidP="008830EF">
            <w:pPr>
              <w:rPr>
                <w:rFonts w:ascii="Noto Sans" w:hAnsi="Noto Sans" w:cs="Noto Sans"/>
                <w:sz w:val="20"/>
                <w:szCs w:val="20"/>
              </w:rPr>
            </w:pPr>
          </w:p>
          <w:p w14:paraId="17629CC4" w14:textId="77777777" w:rsidR="00BB31FB" w:rsidRPr="008830EF" w:rsidRDefault="00BB31FB" w:rsidP="008830EF">
            <w:pPr>
              <w:rPr>
                <w:rFonts w:ascii="Noto Sans" w:hAnsi="Noto Sans" w:cs="Noto Sans"/>
                <w:sz w:val="20"/>
                <w:szCs w:val="20"/>
              </w:rPr>
            </w:pPr>
          </w:p>
        </w:tc>
      </w:tr>
      <w:tr w:rsidR="00BB31FB" w:rsidRPr="008830EF" w14:paraId="4577D8AD" w14:textId="77777777" w:rsidTr="008830EF">
        <w:tc>
          <w:tcPr>
            <w:tcW w:w="918" w:type="dxa"/>
          </w:tcPr>
          <w:p w14:paraId="4546AFCC" w14:textId="77777777" w:rsidR="00BB31FB" w:rsidRPr="008830EF" w:rsidRDefault="00BB31FB" w:rsidP="008830EF">
            <w:pPr>
              <w:rPr>
                <w:rFonts w:ascii="Noto Sans" w:hAnsi="Noto Sans" w:cs="Noto Sans"/>
                <w:sz w:val="20"/>
                <w:szCs w:val="20"/>
              </w:rPr>
            </w:pPr>
            <w:r w:rsidRPr="008830EF">
              <w:rPr>
                <w:rFonts w:ascii="Noto Sans" w:hAnsi="Noto Sans" w:cs="Noto Sans"/>
                <w:sz w:val="20"/>
                <w:szCs w:val="20"/>
              </w:rPr>
              <w:t>04</w:t>
            </w:r>
          </w:p>
        </w:tc>
        <w:tc>
          <w:tcPr>
            <w:tcW w:w="1373" w:type="dxa"/>
          </w:tcPr>
          <w:p w14:paraId="43D301A5" w14:textId="77777777" w:rsidR="00BB31FB" w:rsidRPr="008830EF" w:rsidRDefault="00BB31FB" w:rsidP="008830EF">
            <w:pPr>
              <w:rPr>
                <w:rFonts w:ascii="Noto Sans" w:hAnsi="Noto Sans" w:cs="Noto Sans"/>
                <w:sz w:val="20"/>
                <w:szCs w:val="20"/>
              </w:rPr>
            </w:pPr>
            <w:r w:rsidRPr="008830EF">
              <w:rPr>
                <w:rFonts w:ascii="Noto Sans" w:hAnsi="Noto Sans" w:cs="Noto Sans"/>
                <w:sz w:val="20"/>
                <w:szCs w:val="20"/>
              </w:rPr>
              <w:t>10/07/2025</w:t>
            </w:r>
          </w:p>
        </w:tc>
        <w:tc>
          <w:tcPr>
            <w:tcW w:w="2288" w:type="dxa"/>
          </w:tcPr>
          <w:p w14:paraId="10F2FD4C" w14:textId="77777777" w:rsidR="00BB31FB" w:rsidRPr="008830EF" w:rsidRDefault="00BB31FB" w:rsidP="008830EF">
            <w:pPr>
              <w:rPr>
                <w:rFonts w:ascii="Noto Sans" w:hAnsi="Noto Sans" w:cs="Noto Sans"/>
                <w:sz w:val="20"/>
                <w:szCs w:val="20"/>
              </w:rPr>
            </w:pPr>
            <w:r w:rsidRPr="008830EF">
              <w:rPr>
                <w:rFonts w:ascii="Noto Sans" w:hAnsi="Noto Sans" w:cs="Noto Sans"/>
                <w:sz w:val="20"/>
                <w:szCs w:val="20"/>
              </w:rPr>
              <w:t>Update Roles and Responsibilities</w:t>
            </w:r>
          </w:p>
          <w:p w14:paraId="54EC04BB" w14:textId="77777777" w:rsidR="00BB31FB" w:rsidRPr="008830EF" w:rsidRDefault="00BB31FB" w:rsidP="008830EF">
            <w:pPr>
              <w:rPr>
                <w:rFonts w:ascii="Noto Sans" w:hAnsi="Noto Sans" w:cs="Noto Sans"/>
                <w:sz w:val="20"/>
                <w:szCs w:val="20"/>
              </w:rPr>
            </w:pPr>
            <w:r w:rsidRPr="008830EF">
              <w:rPr>
                <w:rFonts w:ascii="Noto Sans" w:hAnsi="Noto Sans" w:cs="Noto Sans"/>
                <w:sz w:val="20"/>
                <w:szCs w:val="20"/>
              </w:rPr>
              <w:t>Meeting dates updated</w:t>
            </w:r>
          </w:p>
        </w:tc>
        <w:tc>
          <w:tcPr>
            <w:tcW w:w="1438" w:type="dxa"/>
          </w:tcPr>
          <w:p w14:paraId="7D7E55A4" w14:textId="77777777" w:rsidR="00BB31FB" w:rsidRPr="008830EF" w:rsidRDefault="00BB31FB" w:rsidP="008830EF">
            <w:pPr>
              <w:rPr>
                <w:rFonts w:ascii="Noto Sans" w:hAnsi="Noto Sans" w:cs="Noto Sans"/>
                <w:sz w:val="20"/>
                <w:szCs w:val="20"/>
              </w:rPr>
            </w:pPr>
            <w:r w:rsidRPr="008830EF">
              <w:rPr>
                <w:rFonts w:ascii="Noto Sans" w:hAnsi="Noto Sans" w:cs="Noto Sans"/>
                <w:sz w:val="20"/>
                <w:szCs w:val="20"/>
              </w:rPr>
              <w:t>XO Cairns DDMG</w:t>
            </w:r>
          </w:p>
        </w:tc>
        <w:tc>
          <w:tcPr>
            <w:tcW w:w="4813" w:type="dxa"/>
          </w:tcPr>
          <w:p w14:paraId="72A8815E" w14:textId="77777777" w:rsidR="00BB31FB" w:rsidRPr="008830EF" w:rsidRDefault="00BB31FB" w:rsidP="008830EF">
            <w:pPr>
              <w:rPr>
                <w:rFonts w:ascii="Noto Sans" w:hAnsi="Noto Sans" w:cs="Noto Sans"/>
                <w:sz w:val="20"/>
                <w:szCs w:val="20"/>
              </w:rPr>
            </w:pPr>
            <w:r w:rsidRPr="008830EF">
              <w:rPr>
                <w:rFonts w:ascii="Noto Sans" w:hAnsi="Noto Sans" w:cs="Noto Sans"/>
                <w:sz w:val="20"/>
                <w:szCs w:val="20"/>
              </w:rPr>
              <w:t>Annual review &amp; assessment</w:t>
            </w:r>
          </w:p>
        </w:tc>
      </w:tr>
      <w:tr w:rsidR="00BB31FB" w:rsidRPr="008830EF" w14:paraId="2F8FF808" w14:textId="77777777" w:rsidTr="008830EF">
        <w:tc>
          <w:tcPr>
            <w:tcW w:w="918" w:type="dxa"/>
          </w:tcPr>
          <w:p w14:paraId="21C0437C" w14:textId="77777777" w:rsidR="00BB31FB" w:rsidRPr="008830EF" w:rsidRDefault="00BB31FB" w:rsidP="008830EF">
            <w:pPr>
              <w:rPr>
                <w:rFonts w:ascii="Noto Sans" w:hAnsi="Noto Sans" w:cs="Noto Sans"/>
                <w:sz w:val="20"/>
                <w:szCs w:val="20"/>
              </w:rPr>
            </w:pPr>
            <w:r w:rsidRPr="008830EF">
              <w:rPr>
                <w:rFonts w:ascii="Noto Sans" w:hAnsi="Noto Sans" w:cs="Noto Sans"/>
                <w:sz w:val="20"/>
                <w:szCs w:val="20"/>
              </w:rPr>
              <w:t>05</w:t>
            </w:r>
          </w:p>
        </w:tc>
        <w:tc>
          <w:tcPr>
            <w:tcW w:w="1373" w:type="dxa"/>
          </w:tcPr>
          <w:p w14:paraId="67E9AF55" w14:textId="77777777" w:rsidR="00BB31FB" w:rsidRPr="008830EF" w:rsidRDefault="00BB31FB" w:rsidP="008830EF">
            <w:pPr>
              <w:rPr>
                <w:rFonts w:ascii="Noto Sans" w:hAnsi="Noto Sans" w:cs="Noto Sans"/>
                <w:sz w:val="20"/>
                <w:szCs w:val="20"/>
              </w:rPr>
            </w:pPr>
            <w:r w:rsidRPr="008830EF">
              <w:rPr>
                <w:rFonts w:ascii="Noto Sans" w:hAnsi="Noto Sans" w:cs="Noto Sans"/>
                <w:sz w:val="20"/>
                <w:szCs w:val="20"/>
              </w:rPr>
              <w:t>11/07/2026</w:t>
            </w:r>
          </w:p>
        </w:tc>
        <w:tc>
          <w:tcPr>
            <w:tcW w:w="2288" w:type="dxa"/>
          </w:tcPr>
          <w:p w14:paraId="0AF82E11" w14:textId="77777777" w:rsidR="00BB31FB" w:rsidRPr="008830EF" w:rsidRDefault="00BB31FB" w:rsidP="008830EF">
            <w:pPr>
              <w:rPr>
                <w:rFonts w:ascii="Noto Sans" w:hAnsi="Noto Sans" w:cs="Noto Sans"/>
                <w:sz w:val="20"/>
                <w:szCs w:val="20"/>
              </w:rPr>
            </w:pPr>
            <w:r w:rsidRPr="008830EF">
              <w:rPr>
                <w:rFonts w:ascii="Noto Sans" w:hAnsi="Noto Sans" w:cs="Noto Sans"/>
                <w:sz w:val="20"/>
                <w:szCs w:val="20"/>
              </w:rPr>
              <w:t>Update links and format</w:t>
            </w:r>
          </w:p>
        </w:tc>
        <w:tc>
          <w:tcPr>
            <w:tcW w:w="1438" w:type="dxa"/>
          </w:tcPr>
          <w:p w14:paraId="6E0C0203" w14:textId="77777777" w:rsidR="00BB31FB" w:rsidRPr="008830EF" w:rsidRDefault="00BB31FB" w:rsidP="008830EF">
            <w:pPr>
              <w:rPr>
                <w:rFonts w:ascii="Noto Sans" w:hAnsi="Noto Sans" w:cs="Noto Sans"/>
                <w:sz w:val="20"/>
                <w:szCs w:val="20"/>
              </w:rPr>
            </w:pPr>
            <w:r w:rsidRPr="008830EF">
              <w:rPr>
                <w:rFonts w:ascii="Noto Sans" w:hAnsi="Noto Sans" w:cs="Noto Sans"/>
                <w:sz w:val="20"/>
                <w:szCs w:val="20"/>
              </w:rPr>
              <w:t>XO Cairns</w:t>
            </w:r>
          </w:p>
        </w:tc>
        <w:tc>
          <w:tcPr>
            <w:tcW w:w="4813" w:type="dxa"/>
          </w:tcPr>
          <w:p w14:paraId="5DB62400" w14:textId="77777777" w:rsidR="00BB31FB" w:rsidRPr="008830EF" w:rsidRDefault="00170B64" w:rsidP="008830EF">
            <w:pPr>
              <w:rPr>
                <w:rFonts w:ascii="Noto Sans" w:hAnsi="Noto Sans" w:cs="Noto Sans"/>
                <w:sz w:val="20"/>
                <w:szCs w:val="20"/>
              </w:rPr>
            </w:pPr>
            <w:r w:rsidRPr="008830EF">
              <w:rPr>
                <w:rFonts w:ascii="Noto Sans" w:hAnsi="Noto Sans" w:cs="Noto Sans"/>
                <w:sz w:val="20"/>
                <w:szCs w:val="20"/>
              </w:rPr>
              <w:t>Annual review &amp; assessment</w:t>
            </w:r>
          </w:p>
        </w:tc>
      </w:tr>
    </w:tbl>
    <w:p w14:paraId="5A465701" w14:textId="77777777" w:rsidR="002D1631" w:rsidRPr="008830EF" w:rsidRDefault="002D1631" w:rsidP="00B80DD3">
      <w:pPr>
        <w:pStyle w:val="Heading2"/>
      </w:pPr>
      <w:r w:rsidRPr="008830EF">
        <w:br w:type="page"/>
      </w:r>
      <w:bookmarkStart w:id="136" w:name="_Toc237263676"/>
      <w:r w:rsidRPr="008830EF">
        <w:lastRenderedPageBreak/>
        <w:t xml:space="preserve">Annexure B: </w:t>
      </w:r>
      <w:r w:rsidR="00177367" w:rsidRPr="008830EF">
        <w:t>Definitions</w:t>
      </w:r>
      <w:bookmarkEnd w:id="136"/>
    </w:p>
    <w:p w14:paraId="57849A14" w14:textId="77777777" w:rsidR="008B13ED" w:rsidRPr="008830EF" w:rsidRDefault="008B13ED" w:rsidP="008830EF">
      <w:pPr>
        <w:rPr>
          <w:rFonts w:ascii="Noto Sans" w:hAnsi="Noto Sans" w:cs="Noto San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3"/>
        <w:gridCol w:w="8519"/>
      </w:tblGrid>
      <w:tr w:rsidR="008B13ED" w:rsidRPr="008830EF" w14:paraId="4F683093" w14:textId="77777777" w:rsidTr="008830EF">
        <w:tc>
          <w:tcPr>
            <w:tcW w:w="2182" w:type="dxa"/>
          </w:tcPr>
          <w:p w14:paraId="1517CD81" w14:textId="77777777" w:rsidR="008B13ED" w:rsidRPr="008830EF" w:rsidRDefault="008B13ED" w:rsidP="008830EF">
            <w:pPr>
              <w:rPr>
                <w:rFonts w:ascii="Noto Sans" w:eastAsia="SimSun" w:hAnsi="Noto Sans" w:cs="Noto Sans"/>
                <w:sz w:val="20"/>
                <w:szCs w:val="20"/>
              </w:rPr>
            </w:pPr>
            <w:r w:rsidRPr="008830EF">
              <w:rPr>
                <w:rFonts w:ascii="Noto Sans" w:eastAsia="SimSun" w:hAnsi="Noto Sans" w:cs="Noto Sans"/>
                <w:sz w:val="20"/>
                <w:szCs w:val="20"/>
              </w:rPr>
              <w:t>Advisor</w:t>
            </w:r>
          </w:p>
        </w:tc>
        <w:tc>
          <w:tcPr>
            <w:tcW w:w="8726" w:type="dxa"/>
          </w:tcPr>
          <w:p w14:paraId="4D339857" w14:textId="77777777" w:rsidR="008B13ED" w:rsidRPr="008830EF" w:rsidRDefault="008B13ED" w:rsidP="00B53B42">
            <w:pPr>
              <w:jc w:val="both"/>
              <w:rPr>
                <w:rFonts w:ascii="Noto Sans" w:eastAsia="SimSun" w:hAnsi="Noto Sans" w:cs="Noto Sans"/>
                <w:sz w:val="20"/>
                <w:szCs w:val="20"/>
              </w:rPr>
            </w:pPr>
            <w:r w:rsidRPr="008830EF">
              <w:rPr>
                <w:rFonts w:ascii="Noto Sans" w:eastAsia="SimSun" w:hAnsi="Noto Sans" w:cs="Noto Sans"/>
                <w:sz w:val="20"/>
                <w:szCs w:val="20"/>
              </w:rPr>
              <w:t>A person invited to participate in the business of the DDMG in an advisory capacity on an as-needed basis.</w:t>
            </w:r>
          </w:p>
        </w:tc>
      </w:tr>
      <w:tr w:rsidR="008B13ED" w:rsidRPr="008830EF" w14:paraId="51AD2E15" w14:textId="77777777" w:rsidTr="008830EF">
        <w:tc>
          <w:tcPr>
            <w:tcW w:w="2182" w:type="dxa"/>
          </w:tcPr>
          <w:p w14:paraId="6B1C519D" w14:textId="77777777" w:rsidR="008B13ED" w:rsidRPr="008830EF" w:rsidRDefault="008B13ED" w:rsidP="008830EF">
            <w:pPr>
              <w:rPr>
                <w:rFonts w:ascii="Noto Sans" w:eastAsia="SimSun" w:hAnsi="Noto Sans" w:cs="Noto Sans"/>
                <w:sz w:val="20"/>
                <w:szCs w:val="20"/>
              </w:rPr>
            </w:pPr>
            <w:r w:rsidRPr="008830EF">
              <w:rPr>
                <w:rFonts w:ascii="Noto Sans" w:eastAsia="SimSun" w:hAnsi="Noto Sans" w:cs="Noto Sans"/>
                <w:sz w:val="20"/>
                <w:szCs w:val="20"/>
              </w:rPr>
              <w:t>Chair</w:t>
            </w:r>
          </w:p>
        </w:tc>
        <w:tc>
          <w:tcPr>
            <w:tcW w:w="8726" w:type="dxa"/>
          </w:tcPr>
          <w:p w14:paraId="3873E88D" w14:textId="77777777" w:rsidR="008B13ED" w:rsidRPr="008830EF" w:rsidRDefault="008B13ED" w:rsidP="00B53B42">
            <w:pPr>
              <w:jc w:val="both"/>
              <w:rPr>
                <w:rFonts w:ascii="Noto Sans" w:eastAsia="SimSun" w:hAnsi="Noto Sans" w:cs="Noto Sans"/>
                <w:sz w:val="20"/>
                <w:szCs w:val="20"/>
              </w:rPr>
            </w:pPr>
            <w:r w:rsidRPr="008830EF">
              <w:rPr>
                <w:rFonts w:ascii="Noto Sans" w:eastAsia="SimSun" w:hAnsi="Noto Sans" w:cs="Noto Sans"/>
                <w:sz w:val="20"/>
                <w:szCs w:val="20"/>
              </w:rPr>
              <w:t>The person appointed by the Commissioner, Queensland Police Service as the Chair of the DDMG. The Chair of the group is the District Disaster Coordinator.</w:t>
            </w:r>
          </w:p>
        </w:tc>
      </w:tr>
      <w:tr w:rsidR="008B13ED" w:rsidRPr="008830EF" w14:paraId="35AC5237" w14:textId="77777777" w:rsidTr="008830EF">
        <w:tc>
          <w:tcPr>
            <w:tcW w:w="2182" w:type="dxa"/>
          </w:tcPr>
          <w:p w14:paraId="7BCDB2B1" w14:textId="77777777" w:rsidR="008B13ED" w:rsidRPr="008830EF" w:rsidRDefault="008B13ED" w:rsidP="008830EF">
            <w:pPr>
              <w:rPr>
                <w:rFonts w:ascii="Noto Sans" w:hAnsi="Noto Sans" w:cs="Noto Sans"/>
                <w:sz w:val="20"/>
                <w:szCs w:val="20"/>
              </w:rPr>
            </w:pPr>
            <w:r w:rsidRPr="008830EF">
              <w:rPr>
                <w:rFonts w:ascii="Noto Sans" w:hAnsi="Noto Sans" w:cs="Noto Sans"/>
                <w:sz w:val="20"/>
                <w:szCs w:val="20"/>
              </w:rPr>
              <w:t>Coordination</w:t>
            </w:r>
          </w:p>
        </w:tc>
        <w:tc>
          <w:tcPr>
            <w:tcW w:w="8726" w:type="dxa"/>
          </w:tcPr>
          <w:p w14:paraId="1D4D330E" w14:textId="77777777" w:rsidR="008B13ED" w:rsidRPr="008830EF" w:rsidRDefault="008B13ED" w:rsidP="00B53B42">
            <w:pPr>
              <w:jc w:val="both"/>
              <w:rPr>
                <w:rFonts w:ascii="Noto Sans" w:hAnsi="Noto Sans" w:cs="Noto Sans"/>
                <w:sz w:val="20"/>
                <w:szCs w:val="20"/>
              </w:rPr>
            </w:pPr>
            <w:r w:rsidRPr="008830EF">
              <w:rPr>
                <w:rFonts w:ascii="Noto Sans" w:hAnsi="Noto Sans" w:cs="Noto Sans"/>
                <w:sz w:val="20"/>
                <w:szCs w:val="20"/>
              </w:rPr>
              <w:t>The bringing together of organisations to ensure effective disaster management before, during and after an event.  It is primarily concerned with systematic acquisition and application of resources (people, material, equipment, etc) in accordance with priorities set by disaster management groups.  Coordination operations horizontally across organisations and agencies.</w:t>
            </w:r>
          </w:p>
        </w:tc>
      </w:tr>
      <w:tr w:rsidR="008B13ED" w:rsidRPr="008830EF" w14:paraId="6825B9C3" w14:textId="77777777" w:rsidTr="008830EF">
        <w:tc>
          <w:tcPr>
            <w:tcW w:w="2182" w:type="dxa"/>
          </w:tcPr>
          <w:p w14:paraId="2EDACF50" w14:textId="77777777" w:rsidR="008B13ED" w:rsidRPr="008830EF" w:rsidRDefault="008B13ED" w:rsidP="008830EF">
            <w:pPr>
              <w:rPr>
                <w:rFonts w:ascii="Noto Sans" w:eastAsia="SimSun" w:hAnsi="Noto Sans" w:cs="Noto Sans"/>
                <w:sz w:val="20"/>
                <w:szCs w:val="20"/>
              </w:rPr>
            </w:pPr>
            <w:r w:rsidRPr="008830EF">
              <w:rPr>
                <w:rFonts w:ascii="Noto Sans" w:eastAsia="SimSun" w:hAnsi="Noto Sans" w:cs="Noto Sans"/>
                <w:sz w:val="20"/>
                <w:szCs w:val="20"/>
              </w:rPr>
              <w:t>Deputy Chair</w:t>
            </w:r>
          </w:p>
        </w:tc>
        <w:tc>
          <w:tcPr>
            <w:tcW w:w="8726" w:type="dxa"/>
          </w:tcPr>
          <w:p w14:paraId="1B5006E8" w14:textId="77777777" w:rsidR="008B13ED" w:rsidRPr="008830EF" w:rsidRDefault="008B13ED" w:rsidP="00B53B42">
            <w:pPr>
              <w:jc w:val="both"/>
              <w:rPr>
                <w:rFonts w:ascii="Noto Sans" w:eastAsia="SimSun" w:hAnsi="Noto Sans" w:cs="Noto Sans"/>
                <w:sz w:val="20"/>
                <w:szCs w:val="20"/>
              </w:rPr>
            </w:pPr>
            <w:r w:rsidRPr="008830EF">
              <w:rPr>
                <w:rFonts w:ascii="Noto Sans" w:eastAsia="SimSun" w:hAnsi="Noto Sans" w:cs="Noto Sans"/>
                <w:sz w:val="20"/>
                <w:szCs w:val="20"/>
              </w:rPr>
              <w:t>The person appointed by the Commissioner, Queensland Police Service as the Chair of the DDMG. The Chair of the group is the District Disaster Coordinator.</w:t>
            </w:r>
          </w:p>
        </w:tc>
      </w:tr>
      <w:tr w:rsidR="008B13ED" w:rsidRPr="008830EF" w14:paraId="6FE6AE86" w14:textId="77777777" w:rsidTr="008830EF">
        <w:tc>
          <w:tcPr>
            <w:tcW w:w="2182" w:type="dxa"/>
          </w:tcPr>
          <w:p w14:paraId="0A54529F" w14:textId="77777777" w:rsidR="008B13ED" w:rsidRPr="008830EF" w:rsidRDefault="008B13ED" w:rsidP="008830EF">
            <w:pPr>
              <w:rPr>
                <w:rFonts w:ascii="Noto Sans" w:eastAsia="SimSun" w:hAnsi="Noto Sans" w:cs="Noto Sans"/>
                <w:sz w:val="20"/>
                <w:szCs w:val="20"/>
              </w:rPr>
            </w:pPr>
            <w:r w:rsidRPr="008830EF">
              <w:rPr>
                <w:rFonts w:ascii="Noto Sans" w:eastAsia="SimSun" w:hAnsi="Noto Sans" w:cs="Noto Sans"/>
                <w:sz w:val="20"/>
                <w:szCs w:val="20"/>
              </w:rPr>
              <w:t>Disaster</w:t>
            </w:r>
          </w:p>
        </w:tc>
        <w:tc>
          <w:tcPr>
            <w:tcW w:w="8726" w:type="dxa"/>
          </w:tcPr>
          <w:p w14:paraId="5FF25D00" w14:textId="77777777" w:rsidR="008B13ED" w:rsidRPr="008830EF" w:rsidRDefault="008B13ED" w:rsidP="00B53B42">
            <w:pPr>
              <w:jc w:val="both"/>
              <w:rPr>
                <w:rFonts w:ascii="Noto Sans" w:eastAsia="SimSun" w:hAnsi="Noto Sans" w:cs="Noto Sans"/>
                <w:sz w:val="20"/>
                <w:szCs w:val="20"/>
              </w:rPr>
            </w:pPr>
            <w:r w:rsidRPr="008830EF">
              <w:rPr>
                <w:rFonts w:ascii="Noto Sans" w:eastAsia="SimSun" w:hAnsi="Noto Sans" w:cs="Noto Sans"/>
                <w:sz w:val="20"/>
                <w:szCs w:val="20"/>
              </w:rPr>
              <w:t>A serious disruption to the community, caused by the impact of an event, that requires a significant coordinated response by the state and other entities to help the community recover from the disruption (Disaster Management Act 2003).</w:t>
            </w:r>
          </w:p>
        </w:tc>
      </w:tr>
      <w:tr w:rsidR="008B13ED" w:rsidRPr="008830EF" w14:paraId="02A20140" w14:textId="77777777" w:rsidTr="008830EF">
        <w:trPr>
          <w:trHeight w:val="379"/>
        </w:trPr>
        <w:tc>
          <w:tcPr>
            <w:tcW w:w="2182" w:type="dxa"/>
          </w:tcPr>
          <w:p w14:paraId="7FC24F99" w14:textId="77777777" w:rsidR="008B13ED" w:rsidRPr="008830EF" w:rsidRDefault="008B13ED" w:rsidP="008830EF">
            <w:pPr>
              <w:rPr>
                <w:rFonts w:ascii="Noto Sans" w:eastAsia="SimSun" w:hAnsi="Noto Sans" w:cs="Noto Sans"/>
                <w:sz w:val="20"/>
                <w:szCs w:val="20"/>
              </w:rPr>
            </w:pPr>
            <w:r w:rsidRPr="008830EF">
              <w:rPr>
                <w:rFonts w:ascii="Noto Sans" w:eastAsia="SimSun" w:hAnsi="Noto Sans" w:cs="Noto Sans"/>
                <w:sz w:val="20"/>
                <w:szCs w:val="20"/>
              </w:rPr>
              <w:t>Disaster District</w:t>
            </w:r>
          </w:p>
        </w:tc>
        <w:tc>
          <w:tcPr>
            <w:tcW w:w="8726" w:type="dxa"/>
          </w:tcPr>
          <w:p w14:paraId="5C74A9C6" w14:textId="77777777" w:rsidR="008B13ED" w:rsidRPr="008830EF" w:rsidRDefault="008B13ED" w:rsidP="00B53B42">
            <w:pPr>
              <w:jc w:val="both"/>
              <w:rPr>
                <w:rFonts w:ascii="Noto Sans" w:eastAsia="SimSun" w:hAnsi="Noto Sans" w:cs="Noto Sans"/>
                <w:sz w:val="20"/>
                <w:szCs w:val="20"/>
              </w:rPr>
            </w:pPr>
            <w:r w:rsidRPr="008830EF">
              <w:rPr>
                <w:rFonts w:ascii="Noto Sans" w:hAnsi="Noto Sans" w:cs="Noto Sans"/>
                <w:sz w:val="20"/>
                <w:szCs w:val="20"/>
              </w:rPr>
              <w:t>Part of the state prescribed under a regulation as a disaster district.</w:t>
            </w:r>
          </w:p>
        </w:tc>
      </w:tr>
      <w:tr w:rsidR="008B13ED" w:rsidRPr="008830EF" w14:paraId="7C8DCD47" w14:textId="77777777" w:rsidTr="008830EF">
        <w:tc>
          <w:tcPr>
            <w:tcW w:w="2182" w:type="dxa"/>
          </w:tcPr>
          <w:p w14:paraId="1C16B271" w14:textId="77777777" w:rsidR="008B13ED" w:rsidRPr="008830EF" w:rsidRDefault="008B13ED" w:rsidP="008830EF">
            <w:pPr>
              <w:rPr>
                <w:rFonts w:ascii="Noto Sans" w:eastAsia="SimSun" w:hAnsi="Noto Sans" w:cs="Noto Sans"/>
                <w:sz w:val="20"/>
                <w:szCs w:val="20"/>
              </w:rPr>
            </w:pPr>
            <w:r w:rsidRPr="008830EF">
              <w:rPr>
                <w:rFonts w:ascii="Noto Sans" w:eastAsia="SimSun" w:hAnsi="Noto Sans" w:cs="Noto Sans"/>
                <w:sz w:val="20"/>
                <w:szCs w:val="20"/>
              </w:rPr>
              <w:t>Disaster Management (DM)</w:t>
            </w:r>
          </w:p>
        </w:tc>
        <w:tc>
          <w:tcPr>
            <w:tcW w:w="8726" w:type="dxa"/>
          </w:tcPr>
          <w:p w14:paraId="2DC869C1" w14:textId="77777777" w:rsidR="008B13ED" w:rsidRPr="008830EF" w:rsidRDefault="008B13ED" w:rsidP="00B53B42">
            <w:pPr>
              <w:jc w:val="both"/>
              <w:rPr>
                <w:rFonts w:ascii="Noto Sans" w:eastAsia="SimSun" w:hAnsi="Noto Sans" w:cs="Noto Sans"/>
                <w:sz w:val="20"/>
                <w:szCs w:val="20"/>
              </w:rPr>
            </w:pPr>
            <w:r w:rsidRPr="008830EF">
              <w:rPr>
                <w:rFonts w:ascii="Noto Sans" w:eastAsia="SimSun" w:hAnsi="Noto Sans" w:cs="Noto Sans"/>
                <w:sz w:val="20"/>
                <w:szCs w:val="20"/>
              </w:rPr>
              <w:t>Arrangements about managing the potential adverse effect of an event, including, for example, arrangements for mitigating, preventing, preparing for, responding to, and recovering from a disaster (Disaster Management Act 2003).</w:t>
            </w:r>
          </w:p>
        </w:tc>
      </w:tr>
      <w:tr w:rsidR="008B13ED" w:rsidRPr="008830EF" w14:paraId="3DF8F98F" w14:textId="77777777" w:rsidTr="008830EF">
        <w:tc>
          <w:tcPr>
            <w:tcW w:w="2182" w:type="dxa"/>
          </w:tcPr>
          <w:p w14:paraId="67091786" w14:textId="77777777" w:rsidR="008B13ED" w:rsidRPr="008830EF" w:rsidRDefault="008B13ED" w:rsidP="008830EF">
            <w:pPr>
              <w:rPr>
                <w:rFonts w:ascii="Noto Sans" w:eastAsia="SimSun" w:hAnsi="Noto Sans" w:cs="Noto Sans"/>
                <w:sz w:val="20"/>
                <w:szCs w:val="20"/>
              </w:rPr>
            </w:pPr>
            <w:r w:rsidRPr="008830EF">
              <w:rPr>
                <w:rFonts w:ascii="Noto Sans" w:eastAsia="SimSun" w:hAnsi="Noto Sans" w:cs="Noto Sans"/>
                <w:sz w:val="20"/>
                <w:szCs w:val="20"/>
              </w:rPr>
              <w:t>Disaster Management Group</w:t>
            </w:r>
          </w:p>
          <w:p w14:paraId="62D85DE6" w14:textId="77777777" w:rsidR="008B13ED" w:rsidRPr="008830EF" w:rsidRDefault="008B13ED" w:rsidP="008830EF">
            <w:pPr>
              <w:rPr>
                <w:rFonts w:ascii="Noto Sans" w:eastAsia="SimSun" w:hAnsi="Noto Sans" w:cs="Noto Sans"/>
                <w:sz w:val="20"/>
                <w:szCs w:val="20"/>
              </w:rPr>
            </w:pPr>
          </w:p>
        </w:tc>
        <w:tc>
          <w:tcPr>
            <w:tcW w:w="8726" w:type="dxa"/>
          </w:tcPr>
          <w:p w14:paraId="219721D0" w14:textId="77777777" w:rsidR="008B13ED" w:rsidRPr="008830EF" w:rsidRDefault="008B13ED" w:rsidP="00B53B42">
            <w:pPr>
              <w:jc w:val="both"/>
              <w:rPr>
                <w:rFonts w:ascii="Noto Sans" w:eastAsia="SimSun" w:hAnsi="Noto Sans" w:cs="Noto Sans"/>
                <w:sz w:val="20"/>
                <w:szCs w:val="20"/>
              </w:rPr>
            </w:pPr>
            <w:r w:rsidRPr="008830EF">
              <w:rPr>
                <w:rFonts w:ascii="Noto Sans" w:eastAsia="SimSun" w:hAnsi="Noto Sans" w:cs="Noto Sans"/>
                <w:sz w:val="20"/>
                <w:szCs w:val="20"/>
              </w:rPr>
              <w:t>One of or a number of any of the following: the QDMC, DDMGs or LDMGs.</w:t>
            </w:r>
          </w:p>
        </w:tc>
      </w:tr>
      <w:tr w:rsidR="008B13ED" w:rsidRPr="008830EF" w14:paraId="5FA2C7AF" w14:textId="77777777" w:rsidTr="008830EF">
        <w:tc>
          <w:tcPr>
            <w:tcW w:w="2182" w:type="dxa"/>
          </w:tcPr>
          <w:p w14:paraId="138ACA5A" w14:textId="77777777" w:rsidR="008B13ED" w:rsidRPr="008830EF" w:rsidRDefault="008B13ED" w:rsidP="008830EF">
            <w:pPr>
              <w:rPr>
                <w:rFonts w:ascii="Noto Sans" w:eastAsia="SimSun" w:hAnsi="Noto Sans" w:cs="Noto Sans"/>
                <w:sz w:val="20"/>
                <w:szCs w:val="20"/>
              </w:rPr>
            </w:pPr>
            <w:r w:rsidRPr="008830EF">
              <w:rPr>
                <w:rFonts w:ascii="Noto Sans" w:eastAsia="SimSun" w:hAnsi="Noto Sans" w:cs="Noto Sans"/>
                <w:sz w:val="20"/>
                <w:szCs w:val="20"/>
              </w:rPr>
              <w:t>Disaster Management Strategic Policy Framework</w:t>
            </w:r>
          </w:p>
        </w:tc>
        <w:tc>
          <w:tcPr>
            <w:tcW w:w="8726" w:type="dxa"/>
          </w:tcPr>
          <w:p w14:paraId="4E81ABA5" w14:textId="77777777" w:rsidR="008B13ED" w:rsidRPr="008830EF" w:rsidRDefault="008B13ED" w:rsidP="00B53B42">
            <w:pPr>
              <w:jc w:val="both"/>
              <w:rPr>
                <w:rFonts w:ascii="Noto Sans" w:eastAsia="SimSun" w:hAnsi="Noto Sans" w:cs="Noto Sans"/>
                <w:sz w:val="20"/>
                <w:szCs w:val="20"/>
              </w:rPr>
            </w:pPr>
            <w:r w:rsidRPr="008830EF">
              <w:rPr>
                <w:rFonts w:ascii="Noto Sans" w:eastAsia="SimSun" w:hAnsi="Noto Sans" w:cs="Noto Sans"/>
                <w:sz w:val="20"/>
                <w:szCs w:val="20"/>
              </w:rPr>
              <w:t>A strategic tool which identifies principles that guide the development and implementation of policy and initiatives to achieve disaster management priorities.</w:t>
            </w:r>
          </w:p>
        </w:tc>
      </w:tr>
      <w:tr w:rsidR="008B13ED" w:rsidRPr="008830EF" w14:paraId="230A6215" w14:textId="77777777" w:rsidTr="008830EF">
        <w:tc>
          <w:tcPr>
            <w:tcW w:w="2182" w:type="dxa"/>
          </w:tcPr>
          <w:p w14:paraId="02D37040" w14:textId="77777777" w:rsidR="008B13ED" w:rsidRPr="008830EF" w:rsidRDefault="008B13ED" w:rsidP="008830EF">
            <w:pPr>
              <w:rPr>
                <w:rFonts w:ascii="Noto Sans" w:hAnsi="Noto Sans" w:cs="Noto Sans"/>
                <w:sz w:val="20"/>
                <w:szCs w:val="20"/>
              </w:rPr>
            </w:pPr>
            <w:r w:rsidRPr="008830EF">
              <w:rPr>
                <w:rFonts w:ascii="Noto Sans" w:hAnsi="Noto Sans" w:cs="Noto Sans"/>
                <w:sz w:val="20"/>
                <w:szCs w:val="20"/>
              </w:rPr>
              <w:t xml:space="preserve"> Disaster mitigation</w:t>
            </w:r>
          </w:p>
        </w:tc>
        <w:tc>
          <w:tcPr>
            <w:tcW w:w="8726" w:type="dxa"/>
          </w:tcPr>
          <w:p w14:paraId="0485FB67" w14:textId="77777777" w:rsidR="008B13ED" w:rsidRPr="008830EF" w:rsidRDefault="008B13ED" w:rsidP="00B53B42">
            <w:pPr>
              <w:jc w:val="both"/>
              <w:rPr>
                <w:rFonts w:ascii="Noto Sans" w:hAnsi="Noto Sans" w:cs="Noto Sans"/>
                <w:sz w:val="20"/>
                <w:szCs w:val="20"/>
              </w:rPr>
            </w:pPr>
            <w:r w:rsidRPr="008830EF">
              <w:rPr>
                <w:rFonts w:ascii="Noto Sans" w:hAnsi="Noto Sans" w:cs="Noto Sans"/>
                <w:sz w:val="20"/>
                <w:szCs w:val="20"/>
              </w:rPr>
              <w:t>The taking of preventative measures to reduce the likelihood of an event occurring or, if an event occurs, to reduce the severity of the event. (Disaster Management Act 2003)</w:t>
            </w:r>
          </w:p>
        </w:tc>
      </w:tr>
      <w:tr w:rsidR="008B13ED" w:rsidRPr="008830EF" w14:paraId="4A26F417" w14:textId="77777777" w:rsidTr="008830EF">
        <w:tc>
          <w:tcPr>
            <w:tcW w:w="2182" w:type="dxa"/>
          </w:tcPr>
          <w:p w14:paraId="60618AEC" w14:textId="77777777" w:rsidR="008B13ED" w:rsidRPr="008830EF" w:rsidRDefault="008B13ED" w:rsidP="008830EF">
            <w:pPr>
              <w:rPr>
                <w:rFonts w:ascii="Noto Sans" w:eastAsia="SimSun" w:hAnsi="Noto Sans" w:cs="Noto Sans"/>
                <w:sz w:val="20"/>
                <w:szCs w:val="20"/>
              </w:rPr>
            </w:pPr>
            <w:r w:rsidRPr="008830EF">
              <w:rPr>
                <w:rFonts w:ascii="Noto Sans" w:eastAsia="SimSun" w:hAnsi="Noto Sans" w:cs="Noto Sans"/>
                <w:sz w:val="20"/>
                <w:szCs w:val="20"/>
              </w:rPr>
              <w:t>Disaster operations</w:t>
            </w:r>
          </w:p>
        </w:tc>
        <w:tc>
          <w:tcPr>
            <w:tcW w:w="8726" w:type="dxa"/>
          </w:tcPr>
          <w:p w14:paraId="191B5F62" w14:textId="77777777" w:rsidR="008B13ED" w:rsidRPr="008830EF" w:rsidRDefault="008B13ED" w:rsidP="00B53B42">
            <w:pPr>
              <w:jc w:val="both"/>
              <w:rPr>
                <w:rFonts w:ascii="Noto Sans" w:eastAsia="SimSun" w:hAnsi="Noto Sans" w:cs="Noto Sans"/>
                <w:sz w:val="20"/>
                <w:szCs w:val="20"/>
              </w:rPr>
            </w:pPr>
            <w:r w:rsidRPr="008830EF">
              <w:rPr>
                <w:rFonts w:ascii="Noto Sans" w:eastAsia="SimSun" w:hAnsi="Noto Sans" w:cs="Noto Sans"/>
                <w:sz w:val="20"/>
                <w:szCs w:val="20"/>
              </w:rPr>
              <w:t>Activities undertaken before, during or after an event happens to help reduce loss of human life, illness or injury to humans, property loss or damage, or damage to the environment, including, for example, activities to mitigate the adverse effects of the event (s. 15, DM Act).</w:t>
            </w:r>
          </w:p>
        </w:tc>
      </w:tr>
      <w:tr w:rsidR="008B13ED" w:rsidRPr="008830EF" w14:paraId="651C1D15" w14:textId="77777777" w:rsidTr="008830EF">
        <w:tc>
          <w:tcPr>
            <w:tcW w:w="2182" w:type="dxa"/>
          </w:tcPr>
          <w:p w14:paraId="536EE6C1" w14:textId="77777777" w:rsidR="008B13ED" w:rsidRPr="008830EF" w:rsidRDefault="008B13ED" w:rsidP="008830EF">
            <w:pPr>
              <w:rPr>
                <w:rFonts w:ascii="Noto Sans" w:hAnsi="Noto Sans" w:cs="Noto Sans"/>
                <w:sz w:val="20"/>
                <w:szCs w:val="20"/>
              </w:rPr>
            </w:pPr>
            <w:r w:rsidRPr="008830EF">
              <w:rPr>
                <w:rFonts w:ascii="Noto Sans" w:hAnsi="Noto Sans" w:cs="Noto Sans"/>
                <w:sz w:val="20"/>
                <w:szCs w:val="20"/>
              </w:rPr>
              <w:t>Disaster response</w:t>
            </w:r>
          </w:p>
          <w:p w14:paraId="60975021" w14:textId="77777777" w:rsidR="008B13ED" w:rsidRPr="008830EF" w:rsidRDefault="008B13ED" w:rsidP="008830EF">
            <w:pPr>
              <w:rPr>
                <w:rFonts w:ascii="Noto Sans" w:hAnsi="Noto Sans" w:cs="Noto Sans"/>
                <w:sz w:val="20"/>
                <w:szCs w:val="20"/>
              </w:rPr>
            </w:pPr>
          </w:p>
          <w:p w14:paraId="27E9EFE9" w14:textId="77777777" w:rsidR="008B13ED" w:rsidRPr="008830EF" w:rsidRDefault="008B13ED" w:rsidP="008830EF">
            <w:pPr>
              <w:rPr>
                <w:rFonts w:ascii="Noto Sans" w:hAnsi="Noto Sans" w:cs="Noto Sans"/>
                <w:sz w:val="20"/>
                <w:szCs w:val="20"/>
              </w:rPr>
            </w:pPr>
          </w:p>
          <w:p w14:paraId="54A58307" w14:textId="77777777" w:rsidR="008B13ED" w:rsidRPr="008830EF" w:rsidRDefault="008B13ED" w:rsidP="008830EF">
            <w:pPr>
              <w:rPr>
                <w:rFonts w:ascii="Noto Sans" w:hAnsi="Noto Sans" w:cs="Noto Sans"/>
                <w:sz w:val="20"/>
                <w:szCs w:val="20"/>
              </w:rPr>
            </w:pPr>
          </w:p>
        </w:tc>
        <w:tc>
          <w:tcPr>
            <w:tcW w:w="8726" w:type="dxa"/>
          </w:tcPr>
          <w:p w14:paraId="6CA08506" w14:textId="77777777" w:rsidR="008B13ED" w:rsidRPr="008830EF" w:rsidRDefault="008B13ED" w:rsidP="00B53B42">
            <w:pPr>
              <w:jc w:val="both"/>
              <w:rPr>
                <w:rFonts w:ascii="Noto Sans" w:hAnsi="Noto Sans" w:cs="Noto Sans"/>
                <w:sz w:val="20"/>
                <w:szCs w:val="20"/>
              </w:rPr>
            </w:pPr>
            <w:r w:rsidRPr="008830EF">
              <w:rPr>
                <w:rFonts w:ascii="Noto Sans" w:hAnsi="Noto Sans" w:cs="Noto Sans"/>
                <w:sz w:val="20"/>
                <w:szCs w:val="20"/>
              </w:rPr>
              <w:t>The taking of appropriate measures to respond to an event, including action taken and measures planned in anticipation of, during, and immediately after an event to ensure that its effects are minimised and that persons affected by the event are given immediate relief and support. (Disaster Management Act 2003)</w:t>
            </w:r>
          </w:p>
        </w:tc>
      </w:tr>
      <w:tr w:rsidR="008B13ED" w:rsidRPr="008830EF" w14:paraId="1322E959" w14:textId="77777777" w:rsidTr="008830EF">
        <w:tc>
          <w:tcPr>
            <w:tcW w:w="2182" w:type="dxa"/>
          </w:tcPr>
          <w:p w14:paraId="029489AC" w14:textId="77777777" w:rsidR="008B13ED" w:rsidRPr="008830EF" w:rsidRDefault="008B13ED" w:rsidP="008830EF">
            <w:pPr>
              <w:rPr>
                <w:rFonts w:ascii="Noto Sans" w:hAnsi="Noto Sans" w:cs="Noto Sans"/>
                <w:sz w:val="20"/>
                <w:szCs w:val="20"/>
              </w:rPr>
            </w:pPr>
            <w:r w:rsidRPr="008830EF">
              <w:rPr>
                <w:rFonts w:ascii="Noto Sans" w:hAnsi="Noto Sans" w:cs="Noto Sans"/>
                <w:sz w:val="20"/>
                <w:szCs w:val="20"/>
              </w:rPr>
              <w:t>Disaster response operations</w:t>
            </w:r>
          </w:p>
        </w:tc>
        <w:tc>
          <w:tcPr>
            <w:tcW w:w="8726" w:type="dxa"/>
          </w:tcPr>
          <w:p w14:paraId="17723333" w14:textId="77777777" w:rsidR="008B13ED" w:rsidRPr="008830EF" w:rsidRDefault="008B13ED" w:rsidP="00B53B42">
            <w:pPr>
              <w:jc w:val="both"/>
              <w:rPr>
                <w:rFonts w:ascii="Noto Sans" w:hAnsi="Noto Sans" w:cs="Noto Sans"/>
                <w:sz w:val="20"/>
                <w:szCs w:val="20"/>
              </w:rPr>
            </w:pPr>
            <w:r w:rsidRPr="008830EF">
              <w:rPr>
                <w:rFonts w:ascii="Noto Sans" w:hAnsi="Noto Sans" w:cs="Noto Sans"/>
                <w:sz w:val="20"/>
                <w:szCs w:val="20"/>
              </w:rPr>
              <w:t>The phase of disaster operations that relates to responding to a disaster. (Disaster Management Act 2003)</w:t>
            </w:r>
          </w:p>
        </w:tc>
      </w:tr>
      <w:tr w:rsidR="008B13ED" w:rsidRPr="008830EF" w14:paraId="537B9709" w14:textId="77777777" w:rsidTr="008830EF">
        <w:tc>
          <w:tcPr>
            <w:tcW w:w="2182" w:type="dxa"/>
          </w:tcPr>
          <w:p w14:paraId="3D5EC031" w14:textId="77777777" w:rsidR="008B13ED" w:rsidRPr="008830EF" w:rsidRDefault="008B13ED" w:rsidP="008830EF">
            <w:pPr>
              <w:rPr>
                <w:rFonts w:ascii="Noto Sans" w:hAnsi="Noto Sans" w:cs="Noto Sans"/>
                <w:sz w:val="20"/>
                <w:szCs w:val="20"/>
              </w:rPr>
            </w:pPr>
            <w:r w:rsidRPr="008830EF">
              <w:rPr>
                <w:rFonts w:ascii="Noto Sans" w:hAnsi="Noto Sans" w:cs="Noto Sans"/>
                <w:sz w:val="20"/>
                <w:szCs w:val="20"/>
              </w:rPr>
              <w:t>Disaster recovery operations</w:t>
            </w:r>
          </w:p>
        </w:tc>
        <w:tc>
          <w:tcPr>
            <w:tcW w:w="8726" w:type="dxa"/>
          </w:tcPr>
          <w:p w14:paraId="76FFEEDD" w14:textId="77777777" w:rsidR="008B13ED" w:rsidRPr="008830EF" w:rsidRDefault="008B13ED" w:rsidP="00B53B42">
            <w:pPr>
              <w:jc w:val="both"/>
              <w:rPr>
                <w:rFonts w:ascii="Noto Sans" w:hAnsi="Noto Sans" w:cs="Noto Sans"/>
                <w:sz w:val="20"/>
                <w:szCs w:val="20"/>
              </w:rPr>
            </w:pPr>
            <w:r w:rsidRPr="008830EF">
              <w:rPr>
                <w:rFonts w:ascii="Noto Sans" w:hAnsi="Noto Sans" w:cs="Noto Sans"/>
                <w:sz w:val="20"/>
                <w:szCs w:val="20"/>
              </w:rPr>
              <w:t>The phase of disaster operations that relates to recovering from a disaster. (Disaster Management Act 2003)</w:t>
            </w:r>
          </w:p>
        </w:tc>
      </w:tr>
      <w:tr w:rsidR="008B13ED" w:rsidRPr="008830EF" w14:paraId="2108DAD4" w14:textId="77777777" w:rsidTr="008830EF">
        <w:tc>
          <w:tcPr>
            <w:tcW w:w="2182" w:type="dxa"/>
          </w:tcPr>
          <w:p w14:paraId="475E0CC2" w14:textId="77777777" w:rsidR="008B13ED" w:rsidRPr="008830EF" w:rsidRDefault="008B13ED" w:rsidP="008830EF">
            <w:pPr>
              <w:rPr>
                <w:rFonts w:ascii="Noto Sans" w:hAnsi="Noto Sans" w:cs="Noto Sans"/>
                <w:sz w:val="20"/>
                <w:szCs w:val="20"/>
              </w:rPr>
            </w:pPr>
            <w:r w:rsidRPr="008830EF">
              <w:rPr>
                <w:rFonts w:ascii="Noto Sans" w:hAnsi="Noto Sans" w:cs="Noto Sans"/>
                <w:sz w:val="20"/>
                <w:szCs w:val="20"/>
              </w:rPr>
              <w:t>Disaster risk assessment</w:t>
            </w:r>
          </w:p>
        </w:tc>
        <w:tc>
          <w:tcPr>
            <w:tcW w:w="8726" w:type="dxa"/>
          </w:tcPr>
          <w:p w14:paraId="7E1C5C2B" w14:textId="77777777" w:rsidR="008B13ED" w:rsidRPr="008830EF" w:rsidRDefault="008B13ED" w:rsidP="00B53B42">
            <w:pPr>
              <w:jc w:val="both"/>
              <w:rPr>
                <w:rFonts w:ascii="Noto Sans" w:hAnsi="Noto Sans" w:cs="Noto Sans"/>
                <w:sz w:val="20"/>
                <w:szCs w:val="20"/>
              </w:rPr>
            </w:pPr>
            <w:r w:rsidRPr="008830EF">
              <w:rPr>
                <w:rFonts w:ascii="Noto Sans" w:hAnsi="Noto Sans" w:cs="Noto Sans"/>
                <w:sz w:val="20"/>
                <w:szCs w:val="20"/>
              </w:rPr>
              <w:t>The process used to determine risk management priorities by evaluating and comparing the level of risk against predetermined standards, target risk levels or other criteria. (COAG, Natural Disasters in Australia: Reforming mitigation, relief and recovery arrangements: 2002)</w:t>
            </w:r>
          </w:p>
        </w:tc>
      </w:tr>
      <w:tr w:rsidR="008B13ED" w:rsidRPr="008830EF" w14:paraId="0FE1B626" w14:textId="77777777" w:rsidTr="008830EF">
        <w:tc>
          <w:tcPr>
            <w:tcW w:w="2182" w:type="dxa"/>
          </w:tcPr>
          <w:p w14:paraId="6BBFBE92" w14:textId="77777777" w:rsidR="008B13ED" w:rsidRPr="008830EF" w:rsidRDefault="008B13ED" w:rsidP="008830EF">
            <w:pPr>
              <w:rPr>
                <w:rFonts w:ascii="Noto Sans" w:hAnsi="Noto Sans" w:cs="Noto Sans"/>
                <w:sz w:val="20"/>
                <w:szCs w:val="20"/>
              </w:rPr>
            </w:pPr>
            <w:r w:rsidRPr="008830EF">
              <w:rPr>
                <w:rFonts w:ascii="Noto Sans" w:hAnsi="Noto Sans" w:cs="Noto Sans"/>
                <w:sz w:val="20"/>
                <w:szCs w:val="20"/>
              </w:rPr>
              <w:t>Disaster District Coordinator</w:t>
            </w:r>
          </w:p>
        </w:tc>
        <w:tc>
          <w:tcPr>
            <w:tcW w:w="8726" w:type="dxa"/>
          </w:tcPr>
          <w:p w14:paraId="35FED2C9" w14:textId="77777777" w:rsidR="008B13ED" w:rsidRPr="008830EF" w:rsidRDefault="008B13ED" w:rsidP="00B53B42">
            <w:pPr>
              <w:jc w:val="both"/>
              <w:rPr>
                <w:rFonts w:ascii="Noto Sans" w:hAnsi="Noto Sans" w:cs="Noto Sans"/>
                <w:sz w:val="20"/>
                <w:szCs w:val="20"/>
              </w:rPr>
            </w:pPr>
            <w:r w:rsidRPr="008830EF">
              <w:rPr>
                <w:rFonts w:ascii="Noto Sans" w:hAnsi="Noto Sans" w:cs="Noto Sans"/>
                <w:sz w:val="20"/>
                <w:szCs w:val="20"/>
              </w:rPr>
              <w:t>A person appointed under the Disaster Management Act 2003 who is responsible for the coordination of disaster operations in the disaster district for the District Disaster Management Group.</w:t>
            </w:r>
          </w:p>
          <w:p w14:paraId="0BE94AA8" w14:textId="77777777" w:rsidR="008B13ED" w:rsidRPr="008830EF" w:rsidRDefault="008B13ED" w:rsidP="00B53B42">
            <w:pPr>
              <w:jc w:val="both"/>
              <w:rPr>
                <w:rFonts w:ascii="Noto Sans" w:hAnsi="Noto Sans" w:cs="Noto Sans"/>
                <w:sz w:val="20"/>
                <w:szCs w:val="20"/>
              </w:rPr>
            </w:pPr>
          </w:p>
        </w:tc>
      </w:tr>
      <w:tr w:rsidR="008B13ED" w:rsidRPr="008830EF" w14:paraId="4E81E6AF" w14:textId="77777777" w:rsidTr="008830EF">
        <w:tc>
          <w:tcPr>
            <w:tcW w:w="2182" w:type="dxa"/>
          </w:tcPr>
          <w:p w14:paraId="61157C3C" w14:textId="77777777" w:rsidR="008B13ED" w:rsidRPr="008830EF" w:rsidRDefault="008B13ED" w:rsidP="008830EF">
            <w:pPr>
              <w:rPr>
                <w:rFonts w:ascii="Noto Sans" w:eastAsia="SimSun" w:hAnsi="Noto Sans" w:cs="Noto Sans"/>
                <w:sz w:val="20"/>
                <w:szCs w:val="20"/>
              </w:rPr>
            </w:pPr>
            <w:r w:rsidRPr="008830EF">
              <w:rPr>
                <w:rFonts w:ascii="Noto Sans" w:eastAsia="SimSun" w:hAnsi="Noto Sans" w:cs="Noto Sans"/>
                <w:sz w:val="20"/>
                <w:szCs w:val="20"/>
              </w:rPr>
              <w:lastRenderedPageBreak/>
              <w:t>District Disaster Management Group (DDMG)</w:t>
            </w:r>
          </w:p>
        </w:tc>
        <w:tc>
          <w:tcPr>
            <w:tcW w:w="8726" w:type="dxa"/>
          </w:tcPr>
          <w:p w14:paraId="104BFEFD" w14:textId="77777777" w:rsidR="008B13ED" w:rsidRPr="008830EF" w:rsidRDefault="008B13ED" w:rsidP="00B53B42">
            <w:pPr>
              <w:jc w:val="both"/>
              <w:rPr>
                <w:rFonts w:ascii="Noto Sans" w:eastAsia="SimSun" w:hAnsi="Noto Sans" w:cs="Noto Sans"/>
                <w:sz w:val="20"/>
                <w:szCs w:val="20"/>
              </w:rPr>
            </w:pPr>
            <w:r w:rsidRPr="008830EF">
              <w:rPr>
                <w:rFonts w:ascii="Noto Sans" w:eastAsia="SimSun" w:hAnsi="Noto Sans" w:cs="Noto Sans"/>
                <w:sz w:val="20"/>
                <w:szCs w:val="20"/>
              </w:rPr>
              <w:t>The group established in accordance with s. 22 of the DM Act to provide coordinated State Government support and resources to LDMGs on behalf of local governments.</w:t>
            </w:r>
          </w:p>
        </w:tc>
      </w:tr>
      <w:tr w:rsidR="008B13ED" w:rsidRPr="008830EF" w14:paraId="7812CD74" w14:textId="77777777" w:rsidTr="008830EF">
        <w:tc>
          <w:tcPr>
            <w:tcW w:w="2182" w:type="dxa"/>
          </w:tcPr>
          <w:p w14:paraId="687B98F2" w14:textId="77777777" w:rsidR="008B13ED" w:rsidRPr="008830EF" w:rsidRDefault="008B13ED" w:rsidP="008830EF">
            <w:pPr>
              <w:rPr>
                <w:rFonts w:ascii="Noto Sans" w:eastAsia="SimSun" w:hAnsi="Noto Sans" w:cs="Noto Sans"/>
                <w:sz w:val="20"/>
                <w:szCs w:val="20"/>
              </w:rPr>
            </w:pPr>
            <w:r w:rsidRPr="008830EF">
              <w:rPr>
                <w:rFonts w:ascii="Noto Sans" w:eastAsia="SimSun" w:hAnsi="Noto Sans" w:cs="Noto Sans"/>
                <w:sz w:val="20"/>
                <w:szCs w:val="20"/>
              </w:rPr>
              <w:t>District Disaster Management Plan</w:t>
            </w:r>
          </w:p>
        </w:tc>
        <w:tc>
          <w:tcPr>
            <w:tcW w:w="8726" w:type="dxa"/>
          </w:tcPr>
          <w:p w14:paraId="68A75FCB" w14:textId="77777777" w:rsidR="008B13ED" w:rsidRPr="008830EF" w:rsidRDefault="008B13ED" w:rsidP="00B53B42">
            <w:pPr>
              <w:jc w:val="both"/>
              <w:rPr>
                <w:rFonts w:ascii="Noto Sans" w:eastAsia="SimSun" w:hAnsi="Noto Sans" w:cs="Noto Sans"/>
                <w:sz w:val="20"/>
                <w:szCs w:val="20"/>
              </w:rPr>
            </w:pPr>
            <w:r w:rsidRPr="008830EF">
              <w:rPr>
                <w:rFonts w:ascii="Noto Sans" w:hAnsi="Noto Sans" w:cs="Noto Sans"/>
                <w:sz w:val="20"/>
                <w:szCs w:val="20"/>
              </w:rPr>
              <w:t>A plan prepared in accordance with s53 of the Act, that documents planning and resource management to counter the effects of a disaster within the disaster district.</w:t>
            </w:r>
          </w:p>
        </w:tc>
      </w:tr>
      <w:tr w:rsidR="008B13ED" w:rsidRPr="008830EF" w14:paraId="23451CFF" w14:textId="77777777" w:rsidTr="008830EF">
        <w:tc>
          <w:tcPr>
            <w:tcW w:w="2182" w:type="dxa"/>
          </w:tcPr>
          <w:p w14:paraId="1075AB9E" w14:textId="56E61B8B" w:rsidR="008B13ED" w:rsidRPr="008830EF" w:rsidRDefault="008B13ED" w:rsidP="00AA3B1D">
            <w:pPr>
              <w:rPr>
                <w:rFonts w:ascii="Noto Sans" w:eastAsia="SimSun" w:hAnsi="Noto Sans" w:cs="Noto Sans"/>
                <w:sz w:val="20"/>
                <w:szCs w:val="20"/>
              </w:rPr>
            </w:pPr>
            <w:r w:rsidRPr="008830EF">
              <w:rPr>
                <w:rFonts w:ascii="Noto Sans" w:eastAsia="SimSun" w:hAnsi="Noto Sans" w:cs="Noto Sans"/>
                <w:sz w:val="20"/>
                <w:szCs w:val="20"/>
              </w:rPr>
              <w:t>Emergency Management Assurance Framework</w:t>
            </w:r>
            <w:r w:rsidR="00AA3B1D">
              <w:rPr>
                <w:rFonts w:ascii="Noto Sans" w:eastAsia="SimSun" w:hAnsi="Noto Sans" w:cs="Noto Sans"/>
                <w:sz w:val="20"/>
                <w:szCs w:val="20"/>
              </w:rPr>
              <w:t xml:space="preserve"> </w:t>
            </w:r>
            <w:r w:rsidRPr="008830EF">
              <w:rPr>
                <w:rFonts w:ascii="Noto Sans" w:eastAsia="SimSun" w:hAnsi="Noto Sans" w:cs="Noto Sans"/>
                <w:sz w:val="20"/>
                <w:szCs w:val="20"/>
              </w:rPr>
              <w:t>(EMAF)</w:t>
            </w:r>
          </w:p>
        </w:tc>
        <w:tc>
          <w:tcPr>
            <w:tcW w:w="8726" w:type="dxa"/>
          </w:tcPr>
          <w:p w14:paraId="0D459395" w14:textId="77777777" w:rsidR="008B13ED" w:rsidRPr="008830EF" w:rsidRDefault="008B13ED" w:rsidP="00B53B42">
            <w:pPr>
              <w:jc w:val="both"/>
              <w:rPr>
                <w:rFonts w:ascii="Noto Sans" w:hAnsi="Noto Sans" w:cs="Noto Sans"/>
                <w:sz w:val="20"/>
                <w:szCs w:val="20"/>
              </w:rPr>
            </w:pPr>
            <w:r w:rsidRPr="008830EF">
              <w:rPr>
                <w:rFonts w:ascii="Noto Sans" w:hAnsi="Noto Sans" w:cs="Noto Sans"/>
                <w:sz w:val="20"/>
                <w:szCs w:val="20"/>
              </w:rPr>
              <w:t>The EMAF provides the foundation for guiding and supporting the continuous improvement of entities, disaster management programs across all phases of disaster management. The framework also provides the structure and mechanism for reviewing and assessing the effectiveness of Queensland disaster management arrangements.</w:t>
            </w:r>
          </w:p>
          <w:p w14:paraId="413B8409" w14:textId="77777777" w:rsidR="008B13ED" w:rsidRPr="008830EF" w:rsidRDefault="008B13ED" w:rsidP="00B53B42">
            <w:pPr>
              <w:jc w:val="both"/>
              <w:rPr>
                <w:rFonts w:ascii="Noto Sans" w:hAnsi="Noto Sans" w:cs="Noto Sans"/>
                <w:sz w:val="20"/>
                <w:szCs w:val="20"/>
              </w:rPr>
            </w:pPr>
          </w:p>
        </w:tc>
      </w:tr>
      <w:tr w:rsidR="008B13ED" w:rsidRPr="008830EF" w14:paraId="08ABF97F" w14:textId="77777777" w:rsidTr="008830EF">
        <w:tc>
          <w:tcPr>
            <w:tcW w:w="2182" w:type="dxa"/>
          </w:tcPr>
          <w:p w14:paraId="2D76204E" w14:textId="77777777" w:rsidR="008B13ED" w:rsidRPr="008830EF" w:rsidRDefault="008B13ED" w:rsidP="008830EF">
            <w:pPr>
              <w:rPr>
                <w:rFonts w:ascii="Noto Sans" w:eastAsia="SimSun" w:hAnsi="Noto Sans" w:cs="Noto Sans"/>
                <w:sz w:val="20"/>
                <w:szCs w:val="20"/>
              </w:rPr>
            </w:pPr>
            <w:r w:rsidRPr="008830EF">
              <w:rPr>
                <w:rFonts w:ascii="Noto Sans" w:eastAsia="SimSun" w:hAnsi="Noto Sans" w:cs="Noto Sans"/>
                <w:sz w:val="20"/>
                <w:szCs w:val="20"/>
              </w:rPr>
              <w:t>Event</w:t>
            </w:r>
          </w:p>
        </w:tc>
        <w:tc>
          <w:tcPr>
            <w:tcW w:w="8726" w:type="dxa"/>
          </w:tcPr>
          <w:p w14:paraId="27C2169F" w14:textId="77777777" w:rsidR="008B13ED" w:rsidRPr="008830EF" w:rsidRDefault="008B13ED" w:rsidP="00B53B42">
            <w:pPr>
              <w:jc w:val="both"/>
              <w:rPr>
                <w:rFonts w:ascii="Noto Sans" w:hAnsi="Noto Sans" w:cs="Noto Sans"/>
                <w:sz w:val="20"/>
                <w:szCs w:val="20"/>
              </w:rPr>
            </w:pPr>
            <w:r w:rsidRPr="008830EF">
              <w:rPr>
                <w:rFonts w:ascii="Noto Sans" w:hAnsi="Noto Sans" w:cs="Noto Sans"/>
                <w:sz w:val="20"/>
                <w:szCs w:val="20"/>
              </w:rPr>
              <w:t>(1) Any of the following:</w:t>
            </w:r>
          </w:p>
          <w:p w14:paraId="5BEA93C6" w14:textId="77777777" w:rsidR="008B13ED" w:rsidRPr="008830EF" w:rsidRDefault="008B13ED" w:rsidP="00B53B42">
            <w:pPr>
              <w:jc w:val="both"/>
              <w:rPr>
                <w:rFonts w:ascii="Noto Sans" w:hAnsi="Noto Sans" w:cs="Noto Sans"/>
                <w:sz w:val="20"/>
                <w:szCs w:val="20"/>
              </w:rPr>
            </w:pPr>
            <w:r w:rsidRPr="008830EF">
              <w:rPr>
                <w:rFonts w:ascii="Noto Sans" w:hAnsi="Noto Sans" w:cs="Noto Sans"/>
                <w:sz w:val="20"/>
                <w:szCs w:val="20"/>
              </w:rPr>
              <w:t>a cyclone, earthquake, flood, storm, storm tide, tornado, tsunami, volcanic eruption or other natural happening</w:t>
            </w:r>
          </w:p>
          <w:p w14:paraId="5133EDBE" w14:textId="77777777" w:rsidR="008B13ED" w:rsidRPr="008830EF" w:rsidRDefault="008B13ED" w:rsidP="00B53B42">
            <w:pPr>
              <w:jc w:val="both"/>
              <w:rPr>
                <w:rFonts w:ascii="Noto Sans" w:hAnsi="Noto Sans" w:cs="Noto Sans"/>
                <w:sz w:val="20"/>
                <w:szCs w:val="20"/>
              </w:rPr>
            </w:pPr>
            <w:r w:rsidRPr="008830EF">
              <w:rPr>
                <w:rFonts w:ascii="Noto Sans" w:hAnsi="Noto Sans" w:cs="Noto Sans"/>
                <w:sz w:val="20"/>
                <w:szCs w:val="20"/>
              </w:rPr>
              <w:t>an explosion or fire, a chemical, fuel or oil spill, or a gas leak</w:t>
            </w:r>
          </w:p>
          <w:p w14:paraId="5034718E" w14:textId="77777777" w:rsidR="008B13ED" w:rsidRPr="008830EF" w:rsidRDefault="008B13ED" w:rsidP="00B53B42">
            <w:pPr>
              <w:jc w:val="both"/>
              <w:rPr>
                <w:rFonts w:ascii="Noto Sans" w:hAnsi="Noto Sans" w:cs="Noto Sans"/>
                <w:sz w:val="20"/>
                <w:szCs w:val="20"/>
              </w:rPr>
            </w:pPr>
            <w:r w:rsidRPr="008830EF">
              <w:rPr>
                <w:rFonts w:ascii="Noto Sans" w:hAnsi="Noto Sans" w:cs="Noto Sans"/>
                <w:sz w:val="20"/>
                <w:szCs w:val="20"/>
              </w:rPr>
              <w:t>an infestation, plague, or epidemic (example of an epidemic – a prevalence of foot-and-mouth disease)</w:t>
            </w:r>
          </w:p>
          <w:p w14:paraId="06F54522" w14:textId="77777777" w:rsidR="008B13ED" w:rsidRPr="008830EF" w:rsidRDefault="008B13ED" w:rsidP="00B53B42">
            <w:pPr>
              <w:jc w:val="both"/>
              <w:rPr>
                <w:rFonts w:ascii="Noto Sans" w:hAnsi="Noto Sans" w:cs="Noto Sans"/>
                <w:sz w:val="20"/>
                <w:szCs w:val="20"/>
              </w:rPr>
            </w:pPr>
            <w:r w:rsidRPr="008830EF">
              <w:rPr>
                <w:rFonts w:ascii="Noto Sans" w:hAnsi="Noto Sans" w:cs="Noto Sans"/>
                <w:sz w:val="20"/>
                <w:szCs w:val="20"/>
              </w:rPr>
              <w:t>a failure of, or disruption to, an essential service or infrastructure</w:t>
            </w:r>
          </w:p>
          <w:p w14:paraId="0A69D616" w14:textId="77777777" w:rsidR="008B13ED" w:rsidRPr="008830EF" w:rsidRDefault="008B13ED" w:rsidP="00B53B42">
            <w:pPr>
              <w:jc w:val="both"/>
              <w:rPr>
                <w:rFonts w:ascii="Noto Sans" w:hAnsi="Noto Sans" w:cs="Noto Sans"/>
                <w:sz w:val="20"/>
                <w:szCs w:val="20"/>
              </w:rPr>
            </w:pPr>
            <w:r w:rsidRPr="008830EF">
              <w:rPr>
                <w:rFonts w:ascii="Noto Sans" w:hAnsi="Noto Sans" w:cs="Noto Sans"/>
                <w:sz w:val="20"/>
                <w:szCs w:val="20"/>
              </w:rPr>
              <w:t>an attack against the state</w:t>
            </w:r>
          </w:p>
          <w:p w14:paraId="1946CE54" w14:textId="77777777" w:rsidR="008B13ED" w:rsidRPr="008830EF" w:rsidRDefault="008B13ED" w:rsidP="00B53B42">
            <w:pPr>
              <w:jc w:val="both"/>
              <w:rPr>
                <w:rFonts w:ascii="Noto Sans" w:hAnsi="Noto Sans" w:cs="Noto Sans"/>
                <w:sz w:val="20"/>
                <w:szCs w:val="20"/>
              </w:rPr>
            </w:pPr>
            <w:r w:rsidRPr="008830EF">
              <w:rPr>
                <w:rFonts w:ascii="Noto Sans" w:hAnsi="Noto Sans" w:cs="Noto Sans"/>
                <w:sz w:val="20"/>
                <w:szCs w:val="20"/>
              </w:rPr>
              <w:t>another event similar to an event mentioned in (a) to (e).</w:t>
            </w:r>
          </w:p>
          <w:p w14:paraId="4C66392B" w14:textId="77777777" w:rsidR="008B13ED" w:rsidRPr="008830EF" w:rsidRDefault="008B13ED" w:rsidP="00B53B42">
            <w:pPr>
              <w:jc w:val="both"/>
              <w:rPr>
                <w:rFonts w:ascii="Noto Sans" w:eastAsia="SimSun" w:hAnsi="Noto Sans" w:cs="Noto Sans"/>
                <w:sz w:val="20"/>
                <w:szCs w:val="20"/>
              </w:rPr>
            </w:pPr>
            <w:r w:rsidRPr="008830EF">
              <w:rPr>
                <w:rFonts w:ascii="Noto Sans" w:hAnsi="Noto Sans" w:cs="Noto Sans"/>
                <w:sz w:val="20"/>
                <w:szCs w:val="20"/>
              </w:rPr>
              <w:t>(2) An event may be natural or caused by human acts or omissions. (Disaster Management Act 2003)</w:t>
            </w:r>
          </w:p>
        </w:tc>
      </w:tr>
      <w:tr w:rsidR="008B13ED" w:rsidRPr="008830EF" w14:paraId="5A41EBB7" w14:textId="77777777" w:rsidTr="008830EF">
        <w:tc>
          <w:tcPr>
            <w:tcW w:w="2182" w:type="dxa"/>
          </w:tcPr>
          <w:p w14:paraId="37AD8FB1" w14:textId="5F76B969" w:rsidR="008B13ED" w:rsidRPr="008830EF" w:rsidRDefault="008B13ED" w:rsidP="00AA3B1D">
            <w:pPr>
              <w:rPr>
                <w:rFonts w:ascii="Noto Sans" w:eastAsia="SimSun" w:hAnsi="Noto Sans" w:cs="Noto Sans"/>
                <w:sz w:val="20"/>
                <w:szCs w:val="20"/>
              </w:rPr>
            </w:pPr>
            <w:r w:rsidRPr="008830EF">
              <w:rPr>
                <w:rFonts w:ascii="Noto Sans" w:eastAsia="SimSun" w:hAnsi="Noto Sans" w:cs="Noto Sans"/>
                <w:sz w:val="20"/>
                <w:szCs w:val="20"/>
              </w:rPr>
              <w:t>Executive Officer (XO)</w:t>
            </w:r>
            <w:r w:rsidR="00AA3B1D">
              <w:rPr>
                <w:rFonts w:ascii="Noto Sans" w:eastAsia="SimSun" w:hAnsi="Noto Sans" w:cs="Noto Sans"/>
                <w:sz w:val="20"/>
                <w:szCs w:val="20"/>
              </w:rPr>
              <w:t xml:space="preserve"> </w:t>
            </w:r>
            <w:r w:rsidRPr="008830EF">
              <w:rPr>
                <w:rFonts w:ascii="Noto Sans" w:eastAsia="SimSun" w:hAnsi="Noto Sans" w:cs="Noto Sans"/>
                <w:sz w:val="20"/>
                <w:szCs w:val="20"/>
              </w:rPr>
              <w:t>DDMG</w:t>
            </w:r>
          </w:p>
        </w:tc>
        <w:tc>
          <w:tcPr>
            <w:tcW w:w="8726" w:type="dxa"/>
          </w:tcPr>
          <w:p w14:paraId="186E4B0D" w14:textId="77777777" w:rsidR="008B13ED" w:rsidRPr="008830EF" w:rsidRDefault="008B13ED" w:rsidP="00B53B42">
            <w:pPr>
              <w:jc w:val="both"/>
              <w:rPr>
                <w:rFonts w:ascii="Noto Sans" w:eastAsia="SimSun" w:hAnsi="Noto Sans" w:cs="Noto Sans"/>
                <w:sz w:val="20"/>
                <w:szCs w:val="20"/>
              </w:rPr>
            </w:pPr>
            <w:r w:rsidRPr="008830EF">
              <w:rPr>
                <w:rFonts w:ascii="Noto Sans" w:eastAsia="SimSun" w:hAnsi="Noto Sans" w:cs="Noto Sans"/>
                <w:sz w:val="20"/>
                <w:szCs w:val="20"/>
              </w:rPr>
              <w:t>The person appointed by the Commissioner, Queensland Police Service as the XO of the DDMG.</w:t>
            </w:r>
          </w:p>
        </w:tc>
      </w:tr>
      <w:tr w:rsidR="008B13ED" w:rsidRPr="008830EF" w14:paraId="007ECF3E" w14:textId="77777777" w:rsidTr="008830EF">
        <w:trPr>
          <w:trHeight w:val="379"/>
        </w:trPr>
        <w:tc>
          <w:tcPr>
            <w:tcW w:w="2182" w:type="dxa"/>
          </w:tcPr>
          <w:p w14:paraId="2DFCBBF3" w14:textId="77777777" w:rsidR="008B13ED" w:rsidRPr="008830EF" w:rsidRDefault="008B13ED" w:rsidP="008830EF">
            <w:pPr>
              <w:rPr>
                <w:rFonts w:ascii="Noto Sans" w:eastAsia="SimSun" w:hAnsi="Noto Sans" w:cs="Noto Sans"/>
                <w:sz w:val="20"/>
                <w:szCs w:val="20"/>
              </w:rPr>
            </w:pPr>
            <w:r w:rsidRPr="008830EF">
              <w:rPr>
                <w:rFonts w:ascii="Noto Sans" w:eastAsia="SimSun" w:hAnsi="Noto Sans" w:cs="Noto Sans"/>
                <w:sz w:val="20"/>
                <w:szCs w:val="20"/>
              </w:rPr>
              <w:t>Executive Team</w:t>
            </w:r>
          </w:p>
        </w:tc>
        <w:tc>
          <w:tcPr>
            <w:tcW w:w="8726" w:type="dxa"/>
          </w:tcPr>
          <w:p w14:paraId="53C32567" w14:textId="77777777" w:rsidR="008B13ED" w:rsidRPr="008830EF" w:rsidRDefault="008B13ED" w:rsidP="00B53B42">
            <w:pPr>
              <w:jc w:val="both"/>
              <w:rPr>
                <w:rFonts w:ascii="Noto Sans" w:eastAsia="SimSun" w:hAnsi="Noto Sans" w:cs="Noto Sans"/>
                <w:sz w:val="20"/>
                <w:szCs w:val="20"/>
              </w:rPr>
            </w:pPr>
            <w:r w:rsidRPr="008830EF">
              <w:rPr>
                <w:rFonts w:ascii="Noto Sans" w:eastAsia="SimSun" w:hAnsi="Noto Sans" w:cs="Noto Sans"/>
                <w:sz w:val="20"/>
                <w:szCs w:val="20"/>
              </w:rPr>
              <w:t>The Chairperson, Deputy Chairperson and Executive Officer.</w:t>
            </w:r>
          </w:p>
        </w:tc>
      </w:tr>
      <w:tr w:rsidR="008B13ED" w:rsidRPr="008830EF" w14:paraId="1208332B" w14:textId="77777777" w:rsidTr="008830EF">
        <w:tc>
          <w:tcPr>
            <w:tcW w:w="2182" w:type="dxa"/>
          </w:tcPr>
          <w:p w14:paraId="1BE12371" w14:textId="77777777" w:rsidR="008B13ED" w:rsidRPr="008830EF" w:rsidRDefault="008B13ED" w:rsidP="008830EF">
            <w:pPr>
              <w:rPr>
                <w:rFonts w:ascii="Noto Sans" w:eastAsia="SimSun" w:hAnsi="Noto Sans" w:cs="Noto Sans"/>
                <w:sz w:val="20"/>
                <w:szCs w:val="20"/>
              </w:rPr>
            </w:pPr>
            <w:r w:rsidRPr="008830EF">
              <w:rPr>
                <w:rFonts w:ascii="Noto Sans" w:eastAsia="SimSun" w:hAnsi="Noto Sans" w:cs="Noto Sans"/>
                <w:sz w:val="20"/>
                <w:szCs w:val="20"/>
              </w:rPr>
              <w:t>Extraordinary Meeting</w:t>
            </w:r>
          </w:p>
        </w:tc>
        <w:tc>
          <w:tcPr>
            <w:tcW w:w="8726" w:type="dxa"/>
          </w:tcPr>
          <w:p w14:paraId="27195615" w14:textId="77777777" w:rsidR="008B13ED" w:rsidRPr="008830EF" w:rsidRDefault="008B13ED" w:rsidP="00B53B42">
            <w:pPr>
              <w:jc w:val="both"/>
              <w:rPr>
                <w:rFonts w:ascii="Noto Sans" w:eastAsia="SimSun" w:hAnsi="Noto Sans" w:cs="Noto Sans"/>
                <w:sz w:val="20"/>
                <w:szCs w:val="20"/>
              </w:rPr>
            </w:pPr>
            <w:r w:rsidRPr="008830EF">
              <w:rPr>
                <w:rFonts w:ascii="Noto Sans" w:eastAsia="SimSun" w:hAnsi="Noto Sans" w:cs="Noto Sans"/>
                <w:sz w:val="20"/>
                <w:szCs w:val="20"/>
              </w:rPr>
              <w:t>A meeting convened by the Chairperson in response to an operational event both inside and outside the disaster district.</w:t>
            </w:r>
          </w:p>
        </w:tc>
      </w:tr>
      <w:tr w:rsidR="008B13ED" w:rsidRPr="008830EF" w14:paraId="64C71B06" w14:textId="77777777" w:rsidTr="008830EF">
        <w:tc>
          <w:tcPr>
            <w:tcW w:w="2182" w:type="dxa"/>
          </w:tcPr>
          <w:p w14:paraId="5F9FB80C" w14:textId="77777777" w:rsidR="008B13ED" w:rsidRPr="008830EF" w:rsidRDefault="008B13ED" w:rsidP="008830EF">
            <w:pPr>
              <w:rPr>
                <w:rFonts w:ascii="Noto Sans" w:hAnsi="Noto Sans" w:cs="Noto Sans"/>
                <w:sz w:val="20"/>
                <w:szCs w:val="20"/>
              </w:rPr>
            </w:pPr>
            <w:r w:rsidRPr="008830EF">
              <w:rPr>
                <w:rFonts w:ascii="Noto Sans" w:hAnsi="Noto Sans" w:cs="Noto Sans"/>
                <w:sz w:val="20"/>
                <w:szCs w:val="20"/>
              </w:rPr>
              <w:t>Functional Lead Agency</w:t>
            </w:r>
          </w:p>
        </w:tc>
        <w:tc>
          <w:tcPr>
            <w:tcW w:w="8726" w:type="dxa"/>
          </w:tcPr>
          <w:p w14:paraId="0D648821" w14:textId="77777777" w:rsidR="008B13ED" w:rsidRPr="008830EF" w:rsidRDefault="008B13ED" w:rsidP="00B53B42">
            <w:pPr>
              <w:jc w:val="both"/>
              <w:rPr>
                <w:rFonts w:ascii="Noto Sans" w:hAnsi="Noto Sans" w:cs="Noto Sans"/>
                <w:sz w:val="20"/>
                <w:szCs w:val="20"/>
              </w:rPr>
            </w:pPr>
            <w:r w:rsidRPr="008830EF">
              <w:rPr>
                <w:rFonts w:ascii="Noto Sans" w:hAnsi="Noto Sans" w:cs="Noto Sans"/>
                <w:sz w:val="20"/>
                <w:szCs w:val="20"/>
              </w:rPr>
              <w:t>An agency allocated responsibility to prepare for and provide a disaster management function and lead relevant organisations that provide a supporting role.</w:t>
            </w:r>
          </w:p>
        </w:tc>
      </w:tr>
      <w:tr w:rsidR="008B13ED" w:rsidRPr="008830EF" w14:paraId="529F2BA0" w14:textId="77777777" w:rsidTr="008830EF">
        <w:tc>
          <w:tcPr>
            <w:tcW w:w="2182" w:type="dxa"/>
          </w:tcPr>
          <w:p w14:paraId="4564A87F" w14:textId="77777777" w:rsidR="008B13ED" w:rsidRPr="008830EF" w:rsidRDefault="008B13ED" w:rsidP="008830EF">
            <w:pPr>
              <w:rPr>
                <w:rFonts w:ascii="Noto Sans" w:hAnsi="Noto Sans" w:cs="Noto Sans"/>
                <w:sz w:val="20"/>
                <w:szCs w:val="20"/>
              </w:rPr>
            </w:pPr>
            <w:r w:rsidRPr="008830EF">
              <w:rPr>
                <w:rFonts w:ascii="Noto Sans" w:hAnsi="Noto Sans" w:cs="Noto Sans"/>
                <w:sz w:val="20"/>
                <w:szCs w:val="20"/>
              </w:rPr>
              <w:t>Guidelines</w:t>
            </w:r>
          </w:p>
        </w:tc>
        <w:tc>
          <w:tcPr>
            <w:tcW w:w="8726" w:type="dxa"/>
          </w:tcPr>
          <w:p w14:paraId="41A0D885" w14:textId="77777777" w:rsidR="008B13ED" w:rsidRPr="008830EF" w:rsidRDefault="008B13ED" w:rsidP="00B53B42">
            <w:pPr>
              <w:jc w:val="both"/>
              <w:rPr>
                <w:rFonts w:ascii="Noto Sans" w:hAnsi="Noto Sans" w:cs="Noto Sans"/>
                <w:sz w:val="20"/>
                <w:szCs w:val="20"/>
              </w:rPr>
            </w:pPr>
            <w:r w:rsidRPr="008830EF">
              <w:rPr>
                <w:rFonts w:ascii="Noto Sans" w:hAnsi="Noto Sans" w:cs="Noto Sans"/>
                <w:sz w:val="20"/>
                <w:szCs w:val="20"/>
              </w:rPr>
              <w:t>Guidelines are developed under s63 of the Act to inform the, DDMGs and LDMGs about the preparation of disaster management plans, matters to be included in disaster management plans and other appropriate matters about the operation of a DDMG or LDMG.</w:t>
            </w:r>
          </w:p>
        </w:tc>
      </w:tr>
      <w:tr w:rsidR="008B13ED" w:rsidRPr="008830EF" w14:paraId="16B2E4D4" w14:textId="77777777" w:rsidTr="008830EF">
        <w:tc>
          <w:tcPr>
            <w:tcW w:w="2182" w:type="dxa"/>
          </w:tcPr>
          <w:p w14:paraId="3F5973A4" w14:textId="77777777" w:rsidR="008B13ED" w:rsidRPr="008830EF" w:rsidRDefault="008B13ED" w:rsidP="008830EF">
            <w:pPr>
              <w:rPr>
                <w:rFonts w:ascii="Noto Sans" w:hAnsi="Noto Sans" w:cs="Noto Sans"/>
                <w:sz w:val="20"/>
                <w:szCs w:val="20"/>
              </w:rPr>
            </w:pPr>
            <w:r w:rsidRPr="008830EF">
              <w:rPr>
                <w:rFonts w:ascii="Noto Sans" w:hAnsi="Noto Sans" w:cs="Noto Sans"/>
                <w:sz w:val="20"/>
                <w:szCs w:val="20"/>
              </w:rPr>
              <w:t>Hazard</w:t>
            </w:r>
          </w:p>
        </w:tc>
        <w:tc>
          <w:tcPr>
            <w:tcW w:w="8726" w:type="dxa"/>
          </w:tcPr>
          <w:p w14:paraId="65B61E3D" w14:textId="77777777" w:rsidR="008B13ED" w:rsidRPr="008830EF" w:rsidRDefault="008B13ED" w:rsidP="00B53B42">
            <w:pPr>
              <w:jc w:val="both"/>
              <w:rPr>
                <w:rFonts w:ascii="Noto Sans" w:hAnsi="Noto Sans" w:cs="Noto Sans"/>
                <w:sz w:val="20"/>
                <w:szCs w:val="20"/>
              </w:rPr>
            </w:pPr>
            <w:r w:rsidRPr="008830EF">
              <w:rPr>
                <w:rFonts w:ascii="Noto Sans" w:hAnsi="Noto Sans" w:cs="Noto Sans"/>
                <w:sz w:val="20"/>
                <w:szCs w:val="20"/>
              </w:rPr>
              <w:t>A source of potential harm, or a situation with a potential to cause loss. (Emergency Management Australia, 2004)</w:t>
            </w:r>
          </w:p>
        </w:tc>
      </w:tr>
      <w:tr w:rsidR="008B13ED" w:rsidRPr="008830EF" w14:paraId="1A1321D5" w14:textId="77777777" w:rsidTr="008830EF">
        <w:tc>
          <w:tcPr>
            <w:tcW w:w="2182" w:type="dxa"/>
          </w:tcPr>
          <w:p w14:paraId="6801443F" w14:textId="77777777" w:rsidR="008B13ED" w:rsidRPr="008830EF" w:rsidRDefault="008B13ED" w:rsidP="008830EF">
            <w:pPr>
              <w:rPr>
                <w:rFonts w:ascii="Noto Sans" w:hAnsi="Noto Sans" w:cs="Noto Sans"/>
                <w:sz w:val="20"/>
                <w:szCs w:val="20"/>
              </w:rPr>
            </w:pPr>
            <w:r w:rsidRPr="008830EF">
              <w:rPr>
                <w:rFonts w:ascii="Noto Sans" w:hAnsi="Noto Sans" w:cs="Noto Sans"/>
                <w:sz w:val="20"/>
                <w:szCs w:val="20"/>
              </w:rPr>
              <w:t>Local Disaster Coordinator</w:t>
            </w:r>
          </w:p>
        </w:tc>
        <w:tc>
          <w:tcPr>
            <w:tcW w:w="8726" w:type="dxa"/>
          </w:tcPr>
          <w:p w14:paraId="13A41DAD" w14:textId="77777777" w:rsidR="008B13ED" w:rsidRPr="008830EF" w:rsidRDefault="008B13ED" w:rsidP="00B53B42">
            <w:pPr>
              <w:jc w:val="both"/>
              <w:rPr>
                <w:rFonts w:ascii="Noto Sans" w:hAnsi="Noto Sans" w:cs="Noto Sans"/>
                <w:sz w:val="20"/>
                <w:szCs w:val="20"/>
              </w:rPr>
            </w:pPr>
            <w:r w:rsidRPr="008830EF">
              <w:rPr>
                <w:rFonts w:ascii="Noto Sans" w:hAnsi="Noto Sans" w:cs="Noto Sans"/>
                <w:sz w:val="20"/>
                <w:szCs w:val="20"/>
              </w:rPr>
              <w:t>A person appointed under the Act who is responsible for the coordination of disaster operations for the LDMG.</w:t>
            </w:r>
          </w:p>
        </w:tc>
      </w:tr>
      <w:tr w:rsidR="008B13ED" w:rsidRPr="008830EF" w14:paraId="7A6F8E04" w14:textId="77777777" w:rsidTr="008830EF">
        <w:tc>
          <w:tcPr>
            <w:tcW w:w="2182" w:type="dxa"/>
          </w:tcPr>
          <w:p w14:paraId="6B05B3C1" w14:textId="77777777" w:rsidR="008B13ED" w:rsidRPr="008830EF" w:rsidRDefault="008B13ED" w:rsidP="008830EF">
            <w:pPr>
              <w:rPr>
                <w:rFonts w:ascii="Noto Sans" w:eastAsia="SimSun" w:hAnsi="Noto Sans" w:cs="Noto Sans"/>
                <w:sz w:val="20"/>
                <w:szCs w:val="20"/>
              </w:rPr>
            </w:pPr>
            <w:r w:rsidRPr="008830EF">
              <w:rPr>
                <w:rFonts w:ascii="Noto Sans" w:eastAsia="SimSun" w:hAnsi="Noto Sans" w:cs="Noto Sans"/>
                <w:sz w:val="20"/>
                <w:szCs w:val="20"/>
              </w:rPr>
              <w:t>Local Disaster Management Group (LDMG)</w:t>
            </w:r>
          </w:p>
        </w:tc>
        <w:tc>
          <w:tcPr>
            <w:tcW w:w="8726" w:type="dxa"/>
          </w:tcPr>
          <w:p w14:paraId="54CDE8F9" w14:textId="77777777" w:rsidR="008B13ED" w:rsidRPr="008830EF" w:rsidRDefault="008B13ED" w:rsidP="00B53B42">
            <w:pPr>
              <w:jc w:val="both"/>
              <w:rPr>
                <w:rFonts w:ascii="Noto Sans" w:eastAsia="SimSun" w:hAnsi="Noto Sans" w:cs="Noto Sans"/>
                <w:sz w:val="20"/>
                <w:szCs w:val="20"/>
              </w:rPr>
            </w:pPr>
            <w:r w:rsidRPr="008830EF">
              <w:rPr>
                <w:rFonts w:ascii="Noto Sans" w:eastAsia="SimSun" w:hAnsi="Noto Sans" w:cs="Noto Sans"/>
                <w:sz w:val="20"/>
                <w:szCs w:val="20"/>
              </w:rPr>
              <w:t>The group established in accordance with s. 29 of the DM Act to support the disaster management and operational activities of local governments. The specific functions of the LDMG are outlined in s. 30 of the DM Act.</w:t>
            </w:r>
          </w:p>
        </w:tc>
      </w:tr>
      <w:tr w:rsidR="008B13ED" w:rsidRPr="008830EF" w14:paraId="5495C21B" w14:textId="77777777" w:rsidTr="008830EF">
        <w:tc>
          <w:tcPr>
            <w:tcW w:w="2182" w:type="dxa"/>
          </w:tcPr>
          <w:p w14:paraId="24A82F6F" w14:textId="77777777" w:rsidR="008B13ED" w:rsidRPr="008830EF" w:rsidRDefault="008B13ED" w:rsidP="008830EF">
            <w:pPr>
              <w:rPr>
                <w:rFonts w:ascii="Noto Sans" w:eastAsia="SimSun" w:hAnsi="Noto Sans" w:cs="Noto Sans"/>
                <w:sz w:val="20"/>
                <w:szCs w:val="20"/>
              </w:rPr>
            </w:pPr>
            <w:r w:rsidRPr="008830EF">
              <w:rPr>
                <w:rFonts w:ascii="Noto Sans" w:eastAsia="SimSun" w:hAnsi="Noto Sans" w:cs="Noto Sans"/>
                <w:sz w:val="20"/>
                <w:szCs w:val="20"/>
              </w:rPr>
              <w:t>Local Disaster Management Plan</w:t>
            </w:r>
          </w:p>
        </w:tc>
        <w:tc>
          <w:tcPr>
            <w:tcW w:w="8726" w:type="dxa"/>
          </w:tcPr>
          <w:p w14:paraId="63307217" w14:textId="77777777" w:rsidR="008B13ED" w:rsidRPr="008830EF" w:rsidRDefault="008B13ED" w:rsidP="00B53B42">
            <w:pPr>
              <w:jc w:val="both"/>
              <w:rPr>
                <w:rFonts w:ascii="Noto Sans" w:eastAsia="SimSun" w:hAnsi="Noto Sans" w:cs="Noto Sans"/>
                <w:sz w:val="20"/>
                <w:szCs w:val="20"/>
              </w:rPr>
            </w:pPr>
            <w:r w:rsidRPr="008830EF">
              <w:rPr>
                <w:rFonts w:ascii="Noto Sans" w:eastAsia="SimSun" w:hAnsi="Noto Sans" w:cs="Noto Sans"/>
                <w:sz w:val="20"/>
                <w:szCs w:val="20"/>
              </w:rPr>
              <w:t>A plan that documents agreed arrangements that are in place to deal with disaster events within its area of responsibilities.</w:t>
            </w:r>
          </w:p>
        </w:tc>
      </w:tr>
      <w:tr w:rsidR="008B13ED" w:rsidRPr="008830EF" w14:paraId="030CAAD2" w14:textId="77777777" w:rsidTr="008830EF">
        <w:tc>
          <w:tcPr>
            <w:tcW w:w="2182" w:type="dxa"/>
          </w:tcPr>
          <w:p w14:paraId="10447947" w14:textId="77777777" w:rsidR="008B13ED" w:rsidRPr="008830EF" w:rsidRDefault="008B13ED" w:rsidP="008830EF">
            <w:pPr>
              <w:rPr>
                <w:rFonts w:ascii="Noto Sans" w:eastAsia="SimSun" w:hAnsi="Noto Sans" w:cs="Noto Sans"/>
                <w:sz w:val="20"/>
                <w:szCs w:val="20"/>
              </w:rPr>
            </w:pPr>
            <w:r w:rsidRPr="008830EF">
              <w:rPr>
                <w:rFonts w:ascii="Noto Sans" w:eastAsia="SimSun" w:hAnsi="Noto Sans" w:cs="Noto Sans"/>
                <w:sz w:val="20"/>
                <w:szCs w:val="20"/>
              </w:rPr>
              <w:t>Member</w:t>
            </w:r>
          </w:p>
        </w:tc>
        <w:tc>
          <w:tcPr>
            <w:tcW w:w="8726" w:type="dxa"/>
          </w:tcPr>
          <w:p w14:paraId="2DED48C0" w14:textId="77777777" w:rsidR="008B13ED" w:rsidRPr="008830EF" w:rsidRDefault="008B13ED" w:rsidP="00B53B42">
            <w:pPr>
              <w:jc w:val="both"/>
              <w:rPr>
                <w:rFonts w:ascii="Noto Sans" w:eastAsia="SimSun" w:hAnsi="Noto Sans" w:cs="Noto Sans"/>
                <w:sz w:val="20"/>
                <w:szCs w:val="20"/>
              </w:rPr>
            </w:pPr>
            <w:r w:rsidRPr="008830EF">
              <w:rPr>
                <w:rFonts w:ascii="Noto Sans" w:eastAsia="SimSun" w:hAnsi="Noto Sans" w:cs="Noto Sans"/>
                <w:sz w:val="20"/>
                <w:szCs w:val="20"/>
              </w:rPr>
              <w:t>A person officially appointed as a member of the DDMG. Members have voting rights to validate the business of the group.</w:t>
            </w:r>
          </w:p>
        </w:tc>
      </w:tr>
      <w:tr w:rsidR="008B13ED" w:rsidRPr="008830EF" w14:paraId="0457E2B2" w14:textId="77777777" w:rsidTr="008830EF">
        <w:tc>
          <w:tcPr>
            <w:tcW w:w="2182" w:type="dxa"/>
          </w:tcPr>
          <w:p w14:paraId="1801EF31" w14:textId="77777777" w:rsidR="008B13ED" w:rsidRPr="008830EF" w:rsidRDefault="008B13ED" w:rsidP="008830EF">
            <w:pPr>
              <w:rPr>
                <w:rFonts w:ascii="Noto Sans" w:eastAsia="SimSun" w:hAnsi="Noto Sans" w:cs="Noto Sans"/>
                <w:sz w:val="20"/>
                <w:szCs w:val="20"/>
              </w:rPr>
            </w:pPr>
            <w:r w:rsidRPr="008830EF">
              <w:rPr>
                <w:rFonts w:ascii="Noto Sans" w:eastAsia="SimSun" w:hAnsi="Noto Sans" w:cs="Noto Sans"/>
                <w:sz w:val="20"/>
                <w:szCs w:val="20"/>
              </w:rPr>
              <w:t>Minister</w:t>
            </w:r>
          </w:p>
        </w:tc>
        <w:tc>
          <w:tcPr>
            <w:tcW w:w="8726" w:type="dxa"/>
          </w:tcPr>
          <w:p w14:paraId="1D41E76C" w14:textId="77777777" w:rsidR="008B13ED" w:rsidRPr="008830EF" w:rsidRDefault="008B13ED" w:rsidP="00B53B42">
            <w:pPr>
              <w:jc w:val="both"/>
              <w:rPr>
                <w:rFonts w:ascii="Noto Sans" w:eastAsia="SimSun" w:hAnsi="Noto Sans" w:cs="Noto Sans"/>
                <w:sz w:val="20"/>
                <w:szCs w:val="20"/>
              </w:rPr>
            </w:pPr>
            <w:r w:rsidRPr="008830EF">
              <w:rPr>
                <w:rFonts w:ascii="Noto Sans" w:eastAsia="SimSun" w:hAnsi="Noto Sans" w:cs="Noto Sans"/>
                <w:sz w:val="20"/>
                <w:szCs w:val="20"/>
              </w:rPr>
              <w:t>Minister for Police, Corrective Services and Emergency Services.</w:t>
            </w:r>
          </w:p>
        </w:tc>
      </w:tr>
      <w:tr w:rsidR="008B13ED" w:rsidRPr="008830EF" w14:paraId="351428EE" w14:textId="77777777" w:rsidTr="008830EF">
        <w:tc>
          <w:tcPr>
            <w:tcW w:w="2182" w:type="dxa"/>
          </w:tcPr>
          <w:p w14:paraId="3AA06C94" w14:textId="77777777" w:rsidR="008B13ED" w:rsidRPr="008830EF" w:rsidRDefault="008B13ED" w:rsidP="008830EF">
            <w:pPr>
              <w:rPr>
                <w:rFonts w:ascii="Noto Sans" w:eastAsia="SimSun" w:hAnsi="Noto Sans" w:cs="Noto Sans"/>
                <w:sz w:val="20"/>
                <w:szCs w:val="20"/>
              </w:rPr>
            </w:pPr>
            <w:r w:rsidRPr="008830EF">
              <w:rPr>
                <w:rFonts w:ascii="Noto Sans" w:eastAsia="SimSun" w:hAnsi="Noto Sans" w:cs="Noto Sans"/>
                <w:sz w:val="20"/>
                <w:szCs w:val="20"/>
              </w:rPr>
              <w:t>Ordinary Meeting</w:t>
            </w:r>
          </w:p>
        </w:tc>
        <w:tc>
          <w:tcPr>
            <w:tcW w:w="8726" w:type="dxa"/>
          </w:tcPr>
          <w:p w14:paraId="37724029" w14:textId="77777777" w:rsidR="008B13ED" w:rsidRPr="008830EF" w:rsidRDefault="008B13ED" w:rsidP="00B53B42">
            <w:pPr>
              <w:jc w:val="both"/>
              <w:rPr>
                <w:rFonts w:ascii="Noto Sans" w:eastAsia="SimSun" w:hAnsi="Noto Sans" w:cs="Noto Sans"/>
                <w:sz w:val="20"/>
                <w:szCs w:val="20"/>
              </w:rPr>
            </w:pPr>
            <w:r w:rsidRPr="008830EF">
              <w:rPr>
                <w:rFonts w:ascii="Noto Sans" w:eastAsia="SimSun" w:hAnsi="Noto Sans" w:cs="Noto Sans"/>
                <w:sz w:val="20"/>
                <w:szCs w:val="20"/>
              </w:rPr>
              <w:t>A DDMG meeting which is scheduled and convened on a regular basis at an agreed time (set by the Chairperson) to discuss routine business of the group.</w:t>
            </w:r>
          </w:p>
        </w:tc>
      </w:tr>
      <w:tr w:rsidR="008B13ED" w:rsidRPr="008830EF" w14:paraId="67C459CD" w14:textId="77777777" w:rsidTr="008830EF">
        <w:tc>
          <w:tcPr>
            <w:tcW w:w="2182" w:type="dxa"/>
          </w:tcPr>
          <w:p w14:paraId="6173099A" w14:textId="77777777" w:rsidR="008B13ED" w:rsidRPr="008830EF" w:rsidRDefault="008B13ED" w:rsidP="008830EF">
            <w:pPr>
              <w:rPr>
                <w:rFonts w:ascii="Noto Sans" w:hAnsi="Noto Sans" w:cs="Noto Sans"/>
                <w:sz w:val="20"/>
                <w:szCs w:val="20"/>
              </w:rPr>
            </w:pPr>
            <w:r w:rsidRPr="008830EF">
              <w:rPr>
                <w:rFonts w:ascii="Noto Sans" w:hAnsi="Noto Sans" w:cs="Noto Sans"/>
                <w:sz w:val="20"/>
                <w:szCs w:val="20"/>
              </w:rPr>
              <w:t>Post-disaster Assessment</w:t>
            </w:r>
          </w:p>
        </w:tc>
        <w:tc>
          <w:tcPr>
            <w:tcW w:w="8726" w:type="dxa"/>
          </w:tcPr>
          <w:p w14:paraId="15443C4E" w14:textId="77777777" w:rsidR="008B13ED" w:rsidRPr="008830EF" w:rsidRDefault="008B13ED" w:rsidP="00B53B42">
            <w:pPr>
              <w:jc w:val="both"/>
              <w:rPr>
                <w:rFonts w:ascii="Noto Sans" w:hAnsi="Noto Sans" w:cs="Noto Sans"/>
                <w:sz w:val="20"/>
                <w:szCs w:val="20"/>
              </w:rPr>
            </w:pPr>
            <w:r w:rsidRPr="008830EF">
              <w:rPr>
                <w:rFonts w:ascii="Noto Sans" w:hAnsi="Noto Sans" w:cs="Noto Sans"/>
                <w:sz w:val="20"/>
                <w:szCs w:val="20"/>
              </w:rPr>
              <w:t xml:space="preserve">Addresses performance during and the risks revealed by a disaster event in order to improve future development of mitigation measures.  Post-disaster assessment forms </w:t>
            </w:r>
            <w:r w:rsidRPr="008830EF">
              <w:rPr>
                <w:rFonts w:ascii="Noto Sans" w:hAnsi="Noto Sans" w:cs="Noto Sans"/>
                <w:sz w:val="20"/>
                <w:szCs w:val="20"/>
              </w:rPr>
              <w:lastRenderedPageBreak/>
              <w:t>part of continuous improvement of the whole system.  (Adapted from COAG, Natural Disasters in Australia: Reforming mitigation, relief and recovery arrangements: 2002)</w:t>
            </w:r>
          </w:p>
          <w:p w14:paraId="75CA2A44" w14:textId="77777777" w:rsidR="008B13ED" w:rsidRPr="008830EF" w:rsidRDefault="008B13ED" w:rsidP="00B53B42">
            <w:pPr>
              <w:jc w:val="both"/>
              <w:rPr>
                <w:rFonts w:ascii="Noto Sans" w:hAnsi="Noto Sans" w:cs="Noto Sans"/>
                <w:sz w:val="20"/>
                <w:szCs w:val="20"/>
              </w:rPr>
            </w:pPr>
          </w:p>
        </w:tc>
      </w:tr>
      <w:tr w:rsidR="008B13ED" w:rsidRPr="008830EF" w14:paraId="467D613B" w14:textId="77777777" w:rsidTr="008830EF">
        <w:tc>
          <w:tcPr>
            <w:tcW w:w="2182" w:type="dxa"/>
          </w:tcPr>
          <w:p w14:paraId="72B60B46" w14:textId="77777777" w:rsidR="008B13ED" w:rsidRPr="008830EF" w:rsidRDefault="008B13ED" w:rsidP="008830EF">
            <w:pPr>
              <w:rPr>
                <w:rFonts w:ascii="Noto Sans" w:hAnsi="Noto Sans" w:cs="Noto Sans"/>
                <w:sz w:val="20"/>
                <w:szCs w:val="20"/>
              </w:rPr>
            </w:pPr>
            <w:r w:rsidRPr="008830EF">
              <w:rPr>
                <w:rFonts w:ascii="Noto Sans" w:hAnsi="Noto Sans" w:cs="Noto Sans"/>
                <w:sz w:val="20"/>
                <w:szCs w:val="20"/>
              </w:rPr>
              <w:lastRenderedPageBreak/>
              <w:t>Primary Agency</w:t>
            </w:r>
          </w:p>
        </w:tc>
        <w:tc>
          <w:tcPr>
            <w:tcW w:w="8726" w:type="dxa"/>
          </w:tcPr>
          <w:p w14:paraId="4CDB7BA8" w14:textId="77777777" w:rsidR="008B13ED" w:rsidRPr="008830EF" w:rsidRDefault="008B13ED" w:rsidP="00B53B42">
            <w:pPr>
              <w:jc w:val="both"/>
              <w:rPr>
                <w:rFonts w:ascii="Noto Sans" w:hAnsi="Noto Sans" w:cs="Noto Sans"/>
                <w:sz w:val="20"/>
                <w:szCs w:val="20"/>
              </w:rPr>
            </w:pPr>
            <w:r w:rsidRPr="008830EF">
              <w:rPr>
                <w:rFonts w:ascii="Noto Sans" w:hAnsi="Noto Sans" w:cs="Noto Sans"/>
                <w:sz w:val="20"/>
                <w:szCs w:val="20"/>
              </w:rPr>
              <w:t>An agency allocated responsibility to prepare for and respond to a specific hazard based on their legislated and/or technical capability and authority.</w:t>
            </w:r>
          </w:p>
          <w:p w14:paraId="1B23C65B" w14:textId="77777777" w:rsidR="008B13ED" w:rsidRPr="008830EF" w:rsidRDefault="008B13ED" w:rsidP="00B53B42">
            <w:pPr>
              <w:jc w:val="both"/>
              <w:rPr>
                <w:rFonts w:ascii="Noto Sans" w:hAnsi="Noto Sans" w:cs="Noto Sans"/>
                <w:sz w:val="20"/>
                <w:szCs w:val="20"/>
              </w:rPr>
            </w:pPr>
          </w:p>
        </w:tc>
      </w:tr>
      <w:tr w:rsidR="008B13ED" w:rsidRPr="008830EF" w14:paraId="2B6E97F3" w14:textId="77777777" w:rsidTr="008830EF">
        <w:tc>
          <w:tcPr>
            <w:tcW w:w="2182" w:type="dxa"/>
          </w:tcPr>
          <w:p w14:paraId="5307FBE9" w14:textId="77777777" w:rsidR="008B13ED" w:rsidRPr="008830EF" w:rsidRDefault="008B13ED" w:rsidP="008830EF">
            <w:pPr>
              <w:rPr>
                <w:rFonts w:ascii="Noto Sans" w:eastAsia="SimSun" w:hAnsi="Noto Sans" w:cs="Noto Sans"/>
                <w:sz w:val="20"/>
                <w:szCs w:val="20"/>
              </w:rPr>
            </w:pPr>
            <w:r w:rsidRPr="008830EF">
              <w:rPr>
                <w:rFonts w:ascii="Noto Sans" w:eastAsia="SimSun" w:hAnsi="Noto Sans" w:cs="Noto Sans"/>
                <w:sz w:val="20"/>
                <w:szCs w:val="20"/>
              </w:rPr>
              <w:t>Queensland disaster management arrangements</w:t>
            </w:r>
          </w:p>
        </w:tc>
        <w:tc>
          <w:tcPr>
            <w:tcW w:w="8726" w:type="dxa"/>
          </w:tcPr>
          <w:p w14:paraId="7457ED90" w14:textId="77777777" w:rsidR="008B13ED" w:rsidRPr="008830EF" w:rsidRDefault="008B13ED" w:rsidP="00B53B42">
            <w:pPr>
              <w:jc w:val="both"/>
              <w:rPr>
                <w:rFonts w:ascii="Noto Sans" w:eastAsia="SimSun" w:hAnsi="Noto Sans" w:cs="Noto Sans"/>
                <w:sz w:val="20"/>
                <w:szCs w:val="20"/>
              </w:rPr>
            </w:pPr>
            <w:r w:rsidRPr="008830EF">
              <w:rPr>
                <w:rFonts w:ascii="Noto Sans" w:eastAsia="SimSun" w:hAnsi="Noto Sans" w:cs="Noto Sans"/>
                <w:sz w:val="20"/>
                <w:szCs w:val="20"/>
              </w:rPr>
              <w:t>Whole-of-Government arrangements to ensure the collaborative and effective coordination of planning, services, information and resources for comprehensive disaster management</w:t>
            </w:r>
          </w:p>
          <w:p w14:paraId="6C4197EF" w14:textId="77777777" w:rsidR="008B13ED" w:rsidRPr="008830EF" w:rsidRDefault="008B13ED" w:rsidP="00B53B42">
            <w:pPr>
              <w:jc w:val="both"/>
              <w:rPr>
                <w:rFonts w:ascii="Noto Sans" w:eastAsia="SimSun" w:hAnsi="Noto Sans" w:cs="Noto Sans"/>
                <w:sz w:val="20"/>
                <w:szCs w:val="20"/>
              </w:rPr>
            </w:pPr>
          </w:p>
        </w:tc>
      </w:tr>
      <w:tr w:rsidR="008B13ED" w:rsidRPr="008830EF" w14:paraId="5C306AB9" w14:textId="77777777" w:rsidTr="008830EF">
        <w:tc>
          <w:tcPr>
            <w:tcW w:w="2182" w:type="dxa"/>
          </w:tcPr>
          <w:p w14:paraId="4CC7FCF3" w14:textId="77777777" w:rsidR="008B13ED" w:rsidRPr="008830EF" w:rsidRDefault="008B13ED" w:rsidP="008830EF">
            <w:pPr>
              <w:rPr>
                <w:rFonts w:ascii="Noto Sans" w:eastAsia="SimSun" w:hAnsi="Noto Sans" w:cs="Noto Sans"/>
                <w:sz w:val="20"/>
                <w:szCs w:val="20"/>
              </w:rPr>
            </w:pPr>
            <w:r w:rsidRPr="008830EF">
              <w:rPr>
                <w:rFonts w:ascii="Noto Sans" w:eastAsia="SimSun" w:hAnsi="Noto Sans" w:cs="Noto Sans"/>
                <w:sz w:val="20"/>
                <w:szCs w:val="20"/>
              </w:rPr>
              <w:t>Queensland Disaster Management Committee (QDMC)</w:t>
            </w:r>
          </w:p>
        </w:tc>
        <w:tc>
          <w:tcPr>
            <w:tcW w:w="8726" w:type="dxa"/>
          </w:tcPr>
          <w:p w14:paraId="2F3FCE8B" w14:textId="77777777" w:rsidR="008B13ED" w:rsidRPr="008830EF" w:rsidRDefault="008B13ED" w:rsidP="00B53B42">
            <w:pPr>
              <w:jc w:val="both"/>
              <w:rPr>
                <w:rFonts w:ascii="Noto Sans" w:eastAsia="SimSun" w:hAnsi="Noto Sans" w:cs="Noto Sans"/>
                <w:sz w:val="20"/>
                <w:szCs w:val="20"/>
              </w:rPr>
            </w:pPr>
            <w:r w:rsidRPr="008830EF">
              <w:rPr>
                <w:rFonts w:ascii="Noto Sans" w:eastAsia="SimSun" w:hAnsi="Noto Sans" w:cs="Noto Sans"/>
                <w:sz w:val="20"/>
                <w:szCs w:val="20"/>
              </w:rPr>
              <w:t>The group established in accordance with s. 17 of the DM Act who is responsible for disaster management and operational arrangements for the state of Queensland. The specific functions of the QDMC are outlined in s. 18 of the DM Act.</w:t>
            </w:r>
          </w:p>
          <w:p w14:paraId="3DE38349" w14:textId="77777777" w:rsidR="008B13ED" w:rsidRPr="008830EF" w:rsidRDefault="008B13ED" w:rsidP="00B53B42">
            <w:pPr>
              <w:jc w:val="both"/>
              <w:rPr>
                <w:rFonts w:ascii="Noto Sans" w:eastAsia="SimSun" w:hAnsi="Noto Sans" w:cs="Noto Sans"/>
                <w:sz w:val="20"/>
                <w:szCs w:val="20"/>
              </w:rPr>
            </w:pPr>
          </w:p>
        </w:tc>
      </w:tr>
      <w:tr w:rsidR="008B13ED" w:rsidRPr="008830EF" w14:paraId="1108F7EF" w14:textId="77777777" w:rsidTr="008830EF">
        <w:tc>
          <w:tcPr>
            <w:tcW w:w="2182" w:type="dxa"/>
          </w:tcPr>
          <w:p w14:paraId="487B27EE" w14:textId="77777777" w:rsidR="008B13ED" w:rsidRPr="008830EF" w:rsidRDefault="008B13ED" w:rsidP="008830EF">
            <w:pPr>
              <w:rPr>
                <w:rFonts w:ascii="Noto Sans" w:eastAsia="SimSun" w:hAnsi="Noto Sans" w:cs="Noto Sans"/>
                <w:sz w:val="20"/>
                <w:szCs w:val="20"/>
              </w:rPr>
            </w:pPr>
            <w:r w:rsidRPr="008830EF">
              <w:rPr>
                <w:rFonts w:ascii="Noto Sans" w:eastAsia="SimSun" w:hAnsi="Noto Sans" w:cs="Noto Sans"/>
                <w:sz w:val="20"/>
                <w:szCs w:val="20"/>
              </w:rPr>
              <w:t>Quorum</w:t>
            </w:r>
          </w:p>
        </w:tc>
        <w:tc>
          <w:tcPr>
            <w:tcW w:w="8726" w:type="dxa"/>
          </w:tcPr>
          <w:p w14:paraId="37B79E71" w14:textId="77777777" w:rsidR="008B13ED" w:rsidRPr="008830EF" w:rsidRDefault="008B13ED" w:rsidP="00B53B42">
            <w:pPr>
              <w:jc w:val="both"/>
              <w:rPr>
                <w:rFonts w:ascii="Noto Sans" w:eastAsia="SimSun" w:hAnsi="Noto Sans" w:cs="Noto Sans"/>
                <w:sz w:val="20"/>
                <w:szCs w:val="20"/>
              </w:rPr>
            </w:pPr>
            <w:r w:rsidRPr="008830EF">
              <w:rPr>
                <w:rFonts w:ascii="Noto Sans" w:eastAsia="SimSun" w:hAnsi="Noto Sans" w:cs="Noto Sans"/>
                <w:sz w:val="20"/>
                <w:szCs w:val="20"/>
              </w:rPr>
              <w:t xml:space="preserve">The minimum number of DDMG members required to validate the business of the group. </w:t>
            </w:r>
          </w:p>
          <w:p w14:paraId="1A462BBF" w14:textId="77777777" w:rsidR="008B13ED" w:rsidRPr="008830EF" w:rsidRDefault="008B13ED" w:rsidP="00B53B42">
            <w:pPr>
              <w:jc w:val="both"/>
              <w:rPr>
                <w:rFonts w:ascii="Noto Sans" w:eastAsia="SimSun" w:hAnsi="Noto Sans" w:cs="Noto Sans"/>
                <w:sz w:val="20"/>
                <w:szCs w:val="20"/>
              </w:rPr>
            </w:pPr>
          </w:p>
        </w:tc>
      </w:tr>
      <w:tr w:rsidR="008B13ED" w:rsidRPr="008830EF" w14:paraId="1DD635E6" w14:textId="77777777" w:rsidTr="008830EF">
        <w:tc>
          <w:tcPr>
            <w:tcW w:w="2182" w:type="dxa"/>
          </w:tcPr>
          <w:p w14:paraId="201C527C" w14:textId="77777777" w:rsidR="008B13ED" w:rsidRPr="008830EF" w:rsidRDefault="008B13ED" w:rsidP="008830EF">
            <w:pPr>
              <w:rPr>
                <w:rFonts w:ascii="Noto Sans" w:hAnsi="Noto Sans" w:cs="Noto Sans"/>
                <w:sz w:val="20"/>
                <w:szCs w:val="20"/>
              </w:rPr>
            </w:pPr>
            <w:r w:rsidRPr="008830EF">
              <w:rPr>
                <w:rFonts w:ascii="Noto Sans" w:hAnsi="Noto Sans" w:cs="Noto Sans"/>
                <w:sz w:val="20"/>
                <w:szCs w:val="20"/>
              </w:rPr>
              <w:t>Recovery</w:t>
            </w:r>
          </w:p>
          <w:p w14:paraId="79951D89" w14:textId="77777777" w:rsidR="008B13ED" w:rsidRPr="008830EF" w:rsidRDefault="008B13ED" w:rsidP="008830EF">
            <w:pPr>
              <w:rPr>
                <w:rFonts w:ascii="Noto Sans" w:hAnsi="Noto Sans" w:cs="Noto Sans"/>
                <w:sz w:val="20"/>
                <w:szCs w:val="20"/>
              </w:rPr>
            </w:pPr>
          </w:p>
        </w:tc>
        <w:tc>
          <w:tcPr>
            <w:tcW w:w="8726" w:type="dxa"/>
          </w:tcPr>
          <w:p w14:paraId="689AFD57" w14:textId="77777777" w:rsidR="008B13ED" w:rsidRPr="008830EF" w:rsidRDefault="008B13ED" w:rsidP="00B53B42">
            <w:pPr>
              <w:jc w:val="both"/>
              <w:rPr>
                <w:rFonts w:ascii="Noto Sans" w:hAnsi="Noto Sans" w:cs="Noto Sans"/>
                <w:sz w:val="20"/>
                <w:szCs w:val="20"/>
              </w:rPr>
            </w:pPr>
            <w:r w:rsidRPr="008830EF">
              <w:rPr>
                <w:rFonts w:ascii="Noto Sans" w:hAnsi="Noto Sans" w:cs="Noto Sans"/>
                <w:sz w:val="20"/>
                <w:szCs w:val="20"/>
              </w:rPr>
              <w:t>The taking of preventative measures to recover from an event, including action taken to support disaster-affected communities in the reconstruction of infrastructure, the restoration of emotional, social, economic and physical wellbeing, and the restoration of the environment. (Disaster Management Act 2003)</w:t>
            </w:r>
          </w:p>
          <w:p w14:paraId="1CF5D417" w14:textId="77777777" w:rsidR="008B13ED" w:rsidRPr="008830EF" w:rsidRDefault="008B13ED" w:rsidP="00B53B42">
            <w:pPr>
              <w:jc w:val="both"/>
              <w:rPr>
                <w:rFonts w:ascii="Noto Sans" w:hAnsi="Noto Sans" w:cs="Noto Sans"/>
                <w:sz w:val="20"/>
                <w:szCs w:val="20"/>
              </w:rPr>
            </w:pPr>
          </w:p>
        </w:tc>
      </w:tr>
      <w:tr w:rsidR="008B13ED" w:rsidRPr="008830EF" w14:paraId="6F489B00" w14:textId="77777777" w:rsidTr="008830EF">
        <w:tc>
          <w:tcPr>
            <w:tcW w:w="2182" w:type="dxa"/>
          </w:tcPr>
          <w:p w14:paraId="3DDE6D3B" w14:textId="77777777" w:rsidR="008B13ED" w:rsidRPr="008830EF" w:rsidRDefault="008B13ED" w:rsidP="008830EF">
            <w:pPr>
              <w:rPr>
                <w:rFonts w:ascii="Noto Sans" w:hAnsi="Noto Sans" w:cs="Noto Sans"/>
                <w:sz w:val="20"/>
                <w:szCs w:val="20"/>
              </w:rPr>
            </w:pPr>
            <w:r w:rsidRPr="008830EF">
              <w:rPr>
                <w:rFonts w:ascii="Noto Sans" w:hAnsi="Noto Sans" w:cs="Noto Sans"/>
                <w:sz w:val="20"/>
                <w:szCs w:val="20"/>
              </w:rPr>
              <w:t>Relief</w:t>
            </w:r>
          </w:p>
        </w:tc>
        <w:tc>
          <w:tcPr>
            <w:tcW w:w="8726" w:type="dxa"/>
          </w:tcPr>
          <w:p w14:paraId="19113E83" w14:textId="77777777" w:rsidR="008B13ED" w:rsidRPr="008830EF" w:rsidRDefault="008B13ED" w:rsidP="00B53B42">
            <w:pPr>
              <w:jc w:val="both"/>
              <w:rPr>
                <w:rFonts w:ascii="Noto Sans" w:hAnsi="Noto Sans" w:cs="Noto Sans"/>
                <w:sz w:val="20"/>
                <w:szCs w:val="20"/>
              </w:rPr>
            </w:pPr>
            <w:r w:rsidRPr="008830EF">
              <w:rPr>
                <w:rFonts w:ascii="Noto Sans" w:hAnsi="Noto Sans" w:cs="Noto Sans"/>
                <w:sz w:val="20"/>
                <w:szCs w:val="20"/>
              </w:rPr>
              <w:t>The provision of immediate shelter, life support and human needs of persons affected by, or responding to, an emergency.</w:t>
            </w:r>
          </w:p>
          <w:p w14:paraId="4597E568" w14:textId="77777777" w:rsidR="008B13ED" w:rsidRPr="008830EF" w:rsidRDefault="008B13ED" w:rsidP="00B53B42">
            <w:pPr>
              <w:jc w:val="both"/>
              <w:rPr>
                <w:rFonts w:ascii="Noto Sans" w:hAnsi="Noto Sans" w:cs="Noto Sans"/>
                <w:sz w:val="20"/>
                <w:szCs w:val="20"/>
              </w:rPr>
            </w:pPr>
          </w:p>
        </w:tc>
      </w:tr>
      <w:tr w:rsidR="008B13ED" w:rsidRPr="008830EF" w14:paraId="7BC6BADE" w14:textId="77777777" w:rsidTr="008830EF">
        <w:tc>
          <w:tcPr>
            <w:tcW w:w="2182" w:type="dxa"/>
          </w:tcPr>
          <w:p w14:paraId="4F6F2F22" w14:textId="77777777" w:rsidR="008B13ED" w:rsidRPr="008830EF" w:rsidRDefault="008B13ED" w:rsidP="008830EF">
            <w:pPr>
              <w:rPr>
                <w:rFonts w:ascii="Noto Sans" w:hAnsi="Noto Sans" w:cs="Noto Sans"/>
                <w:sz w:val="20"/>
                <w:szCs w:val="20"/>
              </w:rPr>
            </w:pPr>
            <w:r w:rsidRPr="008830EF">
              <w:rPr>
                <w:rFonts w:ascii="Noto Sans" w:hAnsi="Noto Sans" w:cs="Noto Sans"/>
                <w:sz w:val="20"/>
                <w:szCs w:val="20"/>
              </w:rPr>
              <w:t>Residual Risk</w:t>
            </w:r>
          </w:p>
        </w:tc>
        <w:tc>
          <w:tcPr>
            <w:tcW w:w="8726" w:type="dxa"/>
          </w:tcPr>
          <w:p w14:paraId="777006FC" w14:textId="77777777" w:rsidR="008B13ED" w:rsidRPr="008830EF" w:rsidRDefault="008B13ED" w:rsidP="00B53B42">
            <w:pPr>
              <w:jc w:val="both"/>
              <w:rPr>
                <w:rFonts w:ascii="Noto Sans" w:hAnsi="Noto Sans" w:cs="Noto Sans"/>
                <w:sz w:val="20"/>
                <w:szCs w:val="20"/>
              </w:rPr>
            </w:pPr>
            <w:r w:rsidRPr="008830EF">
              <w:rPr>
                <w:rFonts w:ascii="Noto Sans" w:hAnsi="Noto Sans" w:cs="Noto Sans"/>
                <w:sz w:val="20"/>
                <w:szCs w:val="20"/>
              </w:rPr>
              <w:t>The risk remaining after risk treatment.  Residual risk can contain unidentified risk.  Residual risk can also be known as ‘retained risk’.  (ISO Guide 73:2009 Risk management – Vocabulary)</w:t>
            </w:r>
          </w:p>
          <w:p w14:paraId="1FC8F75F" w14:textId="77777777" w:rsidR="008B13ED" w:rsidRPr="008830EF" w:rsidRDefault="008B13ED" w:rsidP="00B53B42">
            <w:pPr>
              <w:jc w:val="both"/>
              <w:rPr>
                <w:rFonts w:ascii="Noto Sans" w:hAnsi="Noto Sans" w:cs="Noto Sans"/>
                <w:sz w:val="20"/>
                <w:szCs w:val="20"/>
              </w:rPr>
            </w:pPr>
          </w:p>
        </w:tc>
      </w:tr>
      <w:tr w:rsidR="008B13ED" w:rsidRPr="008830EF" w14:paraId="0C30E043" w14:textId="77777777" w:rsidTr="008830EF">
        <w:tc>
          <w:tcPr>
            <w:tcW w:w="2182" w:type="dxa"/>
          </w:tcPr>
          <w:p w14:paraId="11FBE22B" w14:textId="77777777" w:rsidR="008B13ED" w:rsidRPr="008830EF" w:rsidRDefault="008B13ED" w:rsidP="008830EF">
            <w:pPr>
              <w:rPr>
                <w:rFonts w:ascii="Noto Sans" w:hAnsi="Noto Sans" w:cs="Noto Sans"/>
                <w:sz w:val="20"/>
                <w:szCs w:val="20"/>
              </w:rPr>
            </w:pPr>
            <w:r w:rsidRPr="008830EF">
              <w:rPr>
                <w:rFonts w:ascii="Noto Sans" w:hAnsi="Noto Sans" w:cs="Noto Sans"/>
                <w:sz w:val="20"/>
                <w:szCs w:val="20"/>
              </w:rPr>
              <w:t>Risk</w:t>
            </w:r>
          </w:p>
        </w:tc>
        <w:tc>
          <w:tcPr>
            <w:tcW w:w="8726" w:type="dxa"/>
          </w:tcPr>
          <w:p w14:paraId="0720477E" w14:textId="77777777" w:rsidR="008B13ED" w:rsidRPr="008830EF" w:rsidRDefault="008B13ED" w:rsidP="00B53B42">
            <w:pPr>
              <w:jc w:val="both"/>
              <w:rPr>
                <w:rFonts w:ascii="Noto Sans" w:hAnsi="Noto Sans" w:cs="Noto Sans"/>
                <w:sz w:val="20"/>
                <w:szCs w:val="20"/>
              </w:rPr>
            </w:pPr>
            <w:r w:rsidRPr="008830EF">
              <w:rPr>
                <w:rFonts w:ascii="Noto Sans" w:hAnsi="Noto Sans" w:cs="Noto Sans"/>
                <w:sz w:val="20"/>
                <w:szCs w:val="20"/>
              </w:rPr>
              <w:t>The effect of uncertainty on objectives. (ISO Guide 73:2009 Risk management – Vocabulary)</w:t>
            </w:r>
          </w:p>
          <w:p w14:paraId="7C636544" w14:textId="77777777" w:rsidR="008B13ED" w:rsidRPr="008830EF" w:rsidRDefault="008B13ED" w:rsidP="00B53B42">
            <w:pPr>
              <w:jc w:val="both"/>
              <w:rPr>
                <w:rFonts w:ascii="Noto Sans" w:hAnsi="Noto Sans" w:cs="Noto Sans"/>
                <w:sz w:val="20"/>
                <w:szCs w:val="20"/>
              </w:rPr>
            </w:pPr>
          </w:p>
        </w:tc>
      </w:tr>
      <w:tr w:rsidR="008B13ED" w:rsidRPr="008830EF" w14:paraId="219AE331" w14:textId="77777777" w:rsidTr="008830EF">
        <w:tc>
          <w:tcPr>
            <w:tcW w:w="2182" w:type="dxa"/>
          </w:tcPr>
          <w:p w14:paraId="4A1815DF" w14:textId="77777777" w:rsidR="008B13ED" w:rsidRPr="008830EF" w:rsidRDefault="008B13ED" w:rsidP="008830EF">
            <w:pPr>
              <w:rPr>
                <w:rFonts w:ascii="Noto Sans" w:hAnsi="Noto Sans" w:cs="Noto Sans"/>
                <w:sz w:val="20"/>
                <w:szCs w:val="20"/>
              </w:rPr>
            </w:pPr>
            <w:r w:rsidRPr="008830EF">
              <w:rPr>
                <w:rFonts w:ascii="Noto Sans" w:hAnsi="Noto Sans" w:cs="Noto Sans"/>
                <w:sz w:val="20"/>
                <w:szCs w:val="20"/>
              </w:rPr>
              <w:t>Risk Management</w:t>
            </w:r>
          </w:p>
        </w:tc>
        <w:tc>
          <w:tcPr>
            <w:tcW w:w="8726" w:type="dxa"/>
          </w:tcPr>
          <w:p w14:paraId="190BFA4F" w14:textId="77777777" w:rsidR="008B13ED" w:rsidRPr="008830EF" w:rsidRDefault="008B13ED" w:rsidP="00B53B42">
            <w:pPr>
              <w:jc w:val="both"/>
              <w:rPr>
                <w:rFonts w:ascii="Noto Sans" w:hAnsi="Noto Sans" w:cs="Noto Sans"/>
                <w:sz w:val="20"/>
                <w:szCs w:val="20"/>
              </w:rPr>
            </w:pPr>
            <w:r w:rsidRPr="008830EF">
              <w:rPr>
                <w:rFonts w:ascii="Noto Sans" w:hAnsi="Noto Sans" w:cs="Noto Sans"/>
                <w:sz w:val="20"/>
                <w:szCs w:val="20"/>
              </w:rPr>
              <w:t>Coordinated activities to direct and control a community or organisation with regard to risk. (Adapted from ISO Guide 73:2009 Risk management – Vocabulary)</w:t>
            </w:r>
          </w:p>
          <w:p w14:paraId="7B8E6A8F" w14:textId="77777777" w:rsidR="008B13ED" w:rsidRPr="008830EF" w:rsidRDefault="008B13ED" w:rsidP="00B53B42">
            <w:pPr>
              <w:jc w:val="both"/>
              <w:rPr>
                <w:rFonts w:ascii="Noto Sans" w:hAnsi="Noto Sans" w:cs="Noto Sans"/>
                <w:sz w:val="20"/>
                <w:szCs w:val="20"/>
              </w:rPr>
            </w:pPr>
          </w:p>
        </w:tc>
      </w:tr>
      <w:tr w:rsidR="008B13ED" w:rsidRPr="008830EF" w14:paraId="32B9251C" w14:textId="77777777" w:rsidTr="008830EF">
        <w:tc>
          <w:tcPr>
            <w:tcW w:w="2182" w:type="dxa"/>
          </w:tcPr>
          <w:p w14:paraId="4E0A905D" w14:textId="77777777" w:rsidR="008B13ED" w:rsidRPr="008830EF" w:rsidRDefault="008B13ED" w:rsidP="008830EF">
            <w:pPr>
              <w:rPr>
                <w:rFonts w:ascii="Noto Sans" w:hAnsi="Noto Sans" w:cs="Noto Sans"/>
                <w:sz w:val="20"/>
                <w:szCs w:val="20"/>
              </w:rPr>
            </w:pPr>
            <w:r w:rsidRPr="008830EF">
              <w:rPr>
                <w:rFonts w:ascii="Noto Sans" w:hAnsi="Noto Sans" w:cs="Noto Sans"/>
                <w:sz w:val="20"/>
                <w:szCs w:val="20"/>
              </w:rPr>
              <w:t>Risk Register</w:t>
            </w:r>
          </w:p>
        </w:tc>
        <w:tc>
          <w:tcPr>
            <w:tcW w:w="8726" w:type="dxa"/>
          </w:tcPr>
          <w:p w14:paraId="06511728" w14:textId="77777777" w:rsidR="008B13ED" w:rsidRPr="008830EF" w:rsidRDefault="008B13ED" w:rsidP="002E6732">
            <w:pPr>
              <w:jc w:val="both"/>
              <w:rPr>
                <w:rFonts w:ascii="Noto Sans" w:hAnsi="Noto Sans" w:cs="Noto Sans"/>
                <w:sz w:val="20"/>
                <w:szCs w:val="20"/>
              </w:rPr>
            </w:pPr>
            <w:r w:rsidRPr="008830EF">
              <w:rPr>
                <w:rFonts w:ascii="Noto Sans" w:hAnsi="Noto Sans" w:cs="Noto Sans"/>
                <w:sz w:val="20"/>
                <w:szCs w:val="20"/>
              </w:rPr>
              <w:t>A listing of risk statements describing sources of risk and elements at risk with assigned consequences, likelihoods and levels of risk.</w:t>
            </w:r>
          </w:p>
          <w:p w14:paraId="6FF20510" w14:textId="77777777" w:rsidR="008B13ED" w:rsidRPr="008830EF" w:rsidRDefault="008B13ED" w:rsidP="002E6732">
            <w:pPr>
              <w:jc w:val="both"/>
              <w:rPr>
                <w:rFonts w:ascii="Noto Sans" w:hAnsi="Noto Sans" w:cs="Noto Sans"/>
                <w:sz w:val="20"/>
                <w:szCs w:val="20"/>
              </w:rPr>
            </w:pPr>
          </w:p>
        </w:tc>
      </w:tr>
      <w:tr w:rsidR="008B13ED" w:rsidRPr="008830EF" w14:paraId="2103C3C7" w14:textId="77777777" w:rsidTr="008830EF">
        <w:tc>
          <w:tcPr>
            <w:tcW w:w="2182" w:type="dxa"/>
          </w:tcPr>
          <w:p w14:paraId="03D1650A" w14:textId="77777777" w:rsidR="008B13ED" w:rsidRPr="008830EF" w:rsidRDefault="008B13ED" w:rsidP="008830EF">
            <w:pPr>
              <w:rPr>
                <w:rFonts w:ascii="Noto Sans" w:hAnsi="Noto Sans" w:cs="Noto Sans"/>
                <w:sz w:val="20"/>
                <w:szCs w:val="20"/>
              </w:rPr>
            </w:pPr>
            <w:r w:rsidRPr="008830EF">
              <w:rPr>
                <w:rFonts w:ascii="Noto Sans" w:hAnsi="Noto Sans" w:cs="Noto Sans"/>
                <w:sz w:val="20"/>
                <w:szCs w:val="20"/>
              </w:rPr>
              <w:t>Risk Treatment</w:t>
            </w:r>
          </w:p>
        </w:tc>
        <w:tc>
          <w:tcPr>
            <w:tcW w:w="8726" w:type="dxa"/>
          </w:tcPr>
          <w:p w14:paraId="131DD726" w14:textId="77777777" w:rsidR="008B13ED" w:rsidRPr="008830EF" w:rsidRDefault="008B13ED" w:rsidP="002E6732">
            <w:pPr>
              <w:jc w:val="both"/>
              <w:rPr>
                <w:rFonts w:ascii="Noto Sans" w:hAnsi="Noto Sans" w:cs="Noto Sans"/>
                <w:sz w:val="20"/>
                <w:szCs w:val="20"/>
              </w:rPr>
            </w:pPr>
            <w:r w:rsidRPr="008830EF">
              <w:rPr>
                <w:rFonts w:ascii="Noto Sans" w:hAnsi="Noto Sans" w:cs="Noto Sans"/>
                <w:sz w:val="20"/>
                <w:szCs w:val="20"/>
              </w:rPr>
              <w:t>Process of selection and implementation of measures to modify risk. (National Emergency Risk Assessment Guidelines)</w:t>
            </w:r>
          </w:p>
          <w:p w14:paraId="7AD38E37" w14:textId="77777777" w:rsidR="008B13ED" w:rsidRPr="008830EF" w:rsidRDefault="008B13ED" w:rsidP="002E6732">
            <w:pPr>
              <w:jc w:val="both"/>
              <w:rPr>
                <w:rFonts w:ascii="Noto Sans" w:hAnsi="Noto Sans" w:cs="Noto Sans"/>
                <w:sz w:val="20"/>
                <w:szCs w:val="20"/>
              </w:rPr>
            </w:pPr>
          </w:p>
        </w:tc>
      </w:tr>
      <w:tr w:rsidR="008B13ED" w:rsidRPr="008830EF" w14:paraId="10FCFF80" w14:textId="77777777" w:rsidTr="008830EF">
        <w:tc>
          <w:tcPr>
            <w:tcW w:w="2182" w:type="dxa"/>
          </w:tcPr>
          <w:p w14:paraId="287A5D12" w14:textId="77777777" w:rsidR="008B13ED" w:rsidRPr="008830EF" w:rsidRDefault="008B13ED" w:rsidP="008830EF">
            <w:pPr>
              <w:rPr>
                <w:rFonts w:ascii="Noto Sans" w:hAnsi="Noto Sans" w:cs="Noto Sans"/>
                <w:sz w:val="20"/>
                <w:szCs w:val="20"/>
              </w:rPr>
            </w:pPr>
            <w:r w:rsidRPr="008830EF">
              <w:rPr>
                <w:rFonts w:ascii="Noto Sans" w:hAnsi="Noto Sans" w:cs="Noto Sans"/>
                <w:sz w:val="20"/>
                <w:szCs w:val="20"/>
              </w:rPr>
              <w:t>Serious Disruption</w:t>
            </w:r>
          </w:p>
        </w:tc>
        <w:tc>
          <w:tcPr>
            <w:tcW w:w="8726" w:type="dxa"/>
          </w:tcPr>
          <w:p w14:paraId="795142B8" w14:textId="77777777" w:rsidR="008B13ED" w:rsidRPr="008830EF" w:rsidRDefault="008B13ED" w:rsidP="002E6732">
            <w:pPr>
              <w:jc w:val="both"/>
              <w:rPr>
                <w:rFonts w:ascii="Noto Sans" w:hAnsi="Noto Sans" w:cs="Noto Sans"/>
                <w:sz w:val="20"/>
                <w:szCs w:val="20"/>
              </w:rPr>
            </w:pPr>
            <w:r w:rsidRPr="008830EF">
              <w:rPr>
                <w:rFonts w:ascii="Noto Sans" w:hAnsi="Noto Sans" w:cs="Noto Sans"/>
                <w:sz w:val="20"/>
                <w:szCs w:val="20"/>
              </w:rPr>
              <w:t>Serious disruption means:</w:t>
            </w:r>
          </w:p>
          <w:p w14:paraId="3D797C1D" w14:textId="77777777" w:rsidR="008B13ED" w:rsidRPr="008830EF" w:rsidRDefault="008B13ED" w:rsidP="002E6732">
            <w:pPr>
              <w:jc w:val="both"/>
              <w:rPr>
                <w:rFonts w:ascii="Noto Sans" w:hAnsi="Noto Sans" w:cs="Noto Sans"/>
                <w:sz w:val="20"/>
                <w:szCs w:val="20"/>
              </w:rPr>
            </w:pPr>
            <w:r w:rsidRPr="008830EF">
              <w:rPr>
                <w:rFonts w:ascii="Noto Sans" w:hAnsi="Noto Sans" w:cs="Noto Sans"/>
                <w:sz w:val="20"/>
                <w:szCs w:val="20"/>
              </w:rPr>
              <w:t>loss of human life, or illness or injury to humans; or</w:t>
            </w:r>
          </w:p>
          <w:p w14:paraId="789B3455" w14:textId="77777777" w:rsidR="008B13ED" w:rsidRPr="008830EF" w:rsidRDefault="008B13ED" w:rsidP="002E6732">
            <w:pPr>
              <w:jc w:val="both"/>
              <w:rPr>
                <w:rFonts w:ascii="Noto Sans" w:hAnsi="Noto Sans" w:cs="Noto Sans"/>
                <w:sz w:val="20"/>
                <w:szCs w:val="20"/>
              </w:rPr>
            </w:pPr>
            <w:r w:rsidRPr="008830EF">
              <w:rPr>
                <w:rFonts w:ascii="Noto Sans" w:hAnsi="Noto Sans" w:cs="Noto Sans"/>
                <w:sz w:val="20"/>
                <w:szCs w:val="20"/>
              </w:rPr>
              <w:t>widespread or severe property loss or damage; or</w:t>
            </w:r>
          </w:p>
          <w:p w14:paraId="75338BE0" w14:textId="77777777" w:rsidR="008B13ED" w:rsidRPr="008830EF" w:rsidRDefault="008B13ED" w:rsidP="002E6732">
            <w:pPr>
              <w:jc w:val="both"/>
              <w:rPr>
                <w:rFonts w:ascii="Noto Sans" w:hAnsi="Noto Sans" w:cs="Noto Sans"/>
                <w:sz w:val="20"/>
                <w:szCs w:val="20"/>
              </w:rPr>
            </w:pPr>
            <w:r w:rsidRPr="008830EF">
              <w:rPr>
                <w:rFonts w:ascii="Noto Sans" w:hAnsi="Noto Sans" w:cs="Noto Sans"/>
                <w:sz w:val="20"/>
                <w:szCs w:val="20"/>
              </w:rPr>
              <w:t>widespread or severe damage to the environment.</w:t>
            </w:r>
          </w:p>
          <w:p w14:paraId="5589F8E6" w14:textId="77777777" w:rsidR="008B13ED" w:rsidRPr="008830EF" w:rsidRDefault="008B13ED" w:rsidP="002E6732">
            <w:pPr>
              <w:jc w:val="both"/>
              <w:rPr>
                <w:rFonts w:ascii="Noto Sans" w:hAnsi="Noto Sans" w:cs="Noto Sans"/>
                <w:sz w:val="20"/>
                <w:szCs w:val="20"/>
              </w:rPr>
            </w:pPr>
            <w:r w:rsidRPr="008830EF">
              <w:rPr>
                <w:rFonts w:ascii="Noto Sans" w:hAnsi="Noto Sans" w:cs="Noto Sans"/>
                <w:sz w:val="20"/>
                <w:szCs w:val="20"/>
              </w:rPr>
              <w:t>(Disaster Management Act 2003)</w:t>
            </w:r>
          </w:p>
          <w:p w14:paraId="291E7862" w14:textId="77777777" w:rsidR="008B13ED" w:rsidRPr="008830EF" w:rsidRDefault="008B13ED" w:rsidP="002E6732">
            <w:pPr>
              <w:jc w:val="both"/>
              <w:rPr>
                <w:rFonts w:ascii="Noto Sans" w:hAnsi="Noto Sans" w:cs="Noto Sans"/>
                <w:sz w:val="20"/>
                <w:szCs w:val="20"/>
              </w:rPr>
            </w:pPr>
          </w:p>
        </w:tc>
      </w:tr>
      <w:tr w:rsidR="008B13ED" w:rsidRPr="008830EF" w14:paraId="73583EF4" w14:textId="77777777" w:rsidTr="008830EF">
        <w:tc>
          <w:tcPr>
            <w:tcW w:w="2182" w:type="dxa"/>
          </w:tcPr>
          <w:p w14:paraId="54E2984E" w14:textId="77777777" w:rsidR="008B13ED" w:rsidRPr="008830EF" w:rsidRDefault="008B13ED" w:rsidP="008830EF">
            <w:pPr>
              <w:rPr>
                <w:rFonts w:ascii="Noto Sans" w:hAnsi="Noto Sans" w:cs="Noto Sans"/>
                <w:sz w:val="20"/>
                <w:szCs w:val="20"/>
              </w:rPr>
            </w:pPr>
            <w:r w:rsidRPr="008830EF">
              <w:rPr>
                <w:rFonts w:ascii="Noto Sans" w:hAnsi="Noto Sans" w:cs="Noto Sans"/>
                <w:sz w:val="20"/>
                <w:szCs w:val="20"/>
              </w:rPr>
              <w:t>State Disaster Coordinator</w:t>
            </w:r>
          </w:p>
        </w:tc>
        <w:tc>
          <w:tcPr>
            <w:tcW w:w="8726" w:type="dxa"/>
          </w:tcPr>
          <w:p w14:paraId="13F9DB21" w14:textId="77777777" w:rsidR="008B13ED" w:rsidRPr="008830EF" w:rsidRDefault="008B13ED" w:rsidP="002E6732">
            <w:pPr>
              <w:jc w:val="both"/>
              <w:rPr>
                <w:rFonts w:ascii="Noto Sans" w:hAnsi="Noto Sans" w:cs="Noto Sans"/>
                <w:sz w:val="20"/>
                <w:szCs w:val="20"/>
              </w:rPr>
            </w:pPr>
            <w:r w:rsidRPr="008830EF">
              <w:rPr>
                <w:rFonts w:ascii="Noto Sans" w:hAnsi="Noto Sans" w:cs="Noto Sans"/>
                <w:sz w:val="20"/>
                <w:szCs w:val="20"/>
              </w:rPr>
              <w:t>A person appointed under the Act who is responsible for the coordination of disaster response operations for the SDMG.</w:t>
            </w:r>
          </w:p>
        </w:tc>
      </w:tr>
      <w:tr w:rsidR="008B13ED" w:rsidRPr="008830EF" w14:paraId="1FB9D60E" w14:textId="77777777" w:rsidTr="008830EF">
        <w:tc>
          <w:tcPr>
            <w:tcW w:w="2182" w:type="dxa"/>
          </w:tcPr>
          <w:p w14:paraId="1B73F8CD" w14:textId="77777777" w:rsidR="008B13ED" w:rsidRPr="008830EF" w:rsidRDefault="008B13ED" w:rsidP="008830EF">
            <w:pPr>
              <w:rPr>
                <w:rFonts w:ascii="Noto Sans" w:hAnsi="Noto Sans" w:cs="Noto Sans"/>
                <w:sz w:val="20"/>
                <w:szCs w:val="20"/>
              </w:rPr>
            </w:pPr>
            <w:r w:rsidRPr="008830EF">
              <w:rPr>
                <w:rFonts w:ascii="Noto Sans" w:hAnsi="Noto Sans" w:cs="Noto Sans"/>
                <w:sz w:val="20"/>
                <w:szCs w:val="20"/>
              </w:rPr>
              <w:t>State Recovery Coordinator</w:t>
            </w:r>
          </w:p>
        </w:tc>
        <w:tc>
          <w:tcPr>
            <w:tcW w:w="8726" w:type="dxa"/>
          </w:tcPr>
          <w:p w14:paraId="4B1C8226" w14:textId="77777777" w:rsidR="008B13ED" w:rsidRPr="008830EF" w:rsidRDefault="008B13ED" w:rsidP="002E6732">
            <w:pPr>
              <w:jc w:val="both"/>
              <w:rPr>
                <w:rFonts w:ascii="Noto Sans" w:hAnsi="Noto Sans" w:cs="Noto Sans"/>
                <w:sz w:val="20"/>
                <w:szCs w:val="20"/>
              </w:rPr>
            </w:pPr>
            <w:r w:rsidRPr="008830EF">
              <w:rPr>
                <w:rFonts w:ascii="Noto Sans" w:hAnsi="Noto Sans" w:cs="Noto Sans"/>
                <w:sz w:val="20"/>
                <w:szCs w:val="20"/>
              </w:rPr>
              <w:t>A person appointed under the Disaster Management Act 2003 who is responsible for the coordination of disaster recovery operations for the State Disaster Management Group.</w:t>
            </w:r>
          </w:p>
        </w:tc>
      </w:tr>
      <w:tr w:rsidR="008B13ED" w:rsidRPr="008830EF" w14:paraId="0C7E9C3B" w14:textId="77777777" w:rsidTr="008830EF">
        <w:tc>
          <w:tcPr>
            <w:tcW w:w="2182" w:type="dxa"/>
          </w:tcPr>
          <w:p w14:paraId="3755A04B" w14:textId="77777777" w:rsidR="008B13ED" w:rsidRPr="008830EF" w:rsidRDefault="008B13ED" w:rsidP="008830EF">
            <w:pPr>
              <w:rPr>
                <w:rFonts w:ascii="Noto Sans" w:eastAsia="SimSun" w:hAnsi="Noto Sans" w:cs="Noto Sans"/>
                <w:sz w:val="20"/>
                <w:szCs w:val="20"/>
              </w:rPr>
            </w:pPr>
            <w:r w:rsidRPr="008830EF">
              <w:rPr>
                <w:rFonts w:ascii="Noto Sans" w:eastAsia="SimSun" w:hAnsi="Noto Sans" w:cs="Noto Sans"/>
                <w:sz w:val="20"/>
                <w:szCs w:val="20"/>
              </w:rPr>
              <w:lastRenderedPageBreak/>
              <w:t>State Disaster Management Plan</w:t>
            </w:r>
          </w:p>
        </w:tc>
        <w:tc>
          <w:tcPr>
            <w:tcW w:w="8726" w:type="dxa"/>
          </w:tcPr>
          <w:p w14:paraId="6AF3227A" w14:textId="77777777" w:rsidR="008B13ED" w:rsidRPr="008830EF" w:rsidRDefault="008B13ED" w:rsidP="002E6732">
            <w:pPr>
              <w:jc w:val="both"/>
              <w:rPr>
                <w:rFonts w:ascii="Noto Sans" w:eastAsia="SimSun" w:hAnsi="Noto Sans" w:cs="Noto Sans"/>
                <w:sz w:val="20"/>
                <w:szCs w:val="20"/>
              </w:rPr>
            </w:pPr>
            <w:r w:rsidRPr="008830EF">
              <w:rPr>
                <w:rFonts w:ascii="Noto Sans" w:eastAsia="SimSun" w:hAnsi="Noto Sans" w:cs="Noto Sans"/>
                <w:sz w:val="20"/>
                <w:szCs w:val="20"/>
              </w:rPr>
              <w:t>A planning tool for disaster managers which provides an overview of Queensland’s all-hazards disaster management arrangements, including agency roles and responsibilities at each tier of the arrangements.</w:t>
            </w:r>
          </w:p>
        </w:tc>
      </w:tr>
      <w:tr w:rsidR="008B13ED" w:rsidRPr="008830EF" w14:paraId="194D313A" w14:textId="77777777" w:rsidTr="008830EF">
        <w:tc>
          <w:tcPr>
            <w:tcW w:w="2182" w:type="dxa"/>
          </w:tcPr>
          <w:p w14:paraId="703C4B4A" w14:textId="77777777" w:rsidR="008B13ED" w:rsidRPr="008830EF" w:rsidRDefault="008B13ED" w:rsidP="008830EF">
            <w:pPr>
              <w:rPr>
                <w:rFonts w:ascii="Noto Sans" w:hAnsi="Noto Sans" w:cs="Noto Sans"/>
                <w:sz w:val="20"/>
                <w:szCs w:val="20"/>
              </w:rPr>
            </w:pPr>
            <w:r w:rsidRPr="008830EF">
              <w:rPr>
                <w:rFonts w:ascii="Noto Sans" w:hAnsi="Noto Sans" w:cs="Noto Sans"/>
                <w:sz w:val="20"/>
                <w:szCs w:val="20"/>
              </w:rPr>
              <w:t>State Recovery Coordinator</w:t>
            </w:r>
          </w:p>
        </w:tc>
        <w:tc>
          <w:tcPr>
            <w:tcW w:w="8726" w:type="dxa"/>
          </w:tcPr>
          <w:p w14:paraId="54213724" w14:textId="77777777" w:rsidR="008B13ED" w:rsidRPr="008830EF" w:rsidRDefault="008B13ED" w:rsidP="002E6732">
            <w:pPr>
              <w:jc w:val="both"/>
              <w:rPr>
                <w:rFonts w:ascii="Noto Sans" w:hAnsi="Noto Sans" w:cs="Noto Sans"/>
                <w:sz w:val="20"/>
                <w:szCs w:val="20"/>
              </w:rPr>
            </w:pPr>
            <w:r w:rsidRPr="008830EF">
              <w:rPr>
                <w:rFonts w:ascii="Noto Sans" w:hAnsi="Noto Sans" w:cs="Noto Sans"/>
                <w:sz w:val="20"/>
                <w:szCs w:val="20"/>
              </w:rPr>
              <w:t>A person appointed under the Act who is responsible for the coordination of disaster recovery operations for the QDMC.</w:t>
            </w:r>
          </w:p>
        </w:tc>
      </w:tr>
      <w:tr w:rsidR="008B13ED" w:rsidRPr="008830EF" w14:paraId="6C0B9DAB" w14:textId="77777777" w:rsidTr="008830EF">
        <w:tc>
          <w:tcPr>
            <w:tcW w:w="2182" w:type="dxa"/>
          </w:tcPr>
          <w:p w14:paraId="41664D0C" w14:textId="77777777" w:rsidR="008B13ED" w:rsidRPr="008830EF" w:rsidRDefault="008B13ED" w:rsidP="008830EF">
            <w:pPr>
              <w:rPr>
                <w:rFonts w:ascii="Noto Sans" w:hAnsi="Noto Sans" w:cs="Noto Sans"/>
                <w:sz w:val="20"/>
                <w:szCs w:val="20"/>
              </w:rPr>
            </w:pPr>
            <w:r w:rsidRPr="008830EF">
              <w:rPr>
                <w:rFonts w:ascii="Noto Sans" w:hAnsi="Noto Sans" w:cs="Noto Sans"/>
                <w:sz w:val="20"/>
                <w:szCs w:val="20"/>
              </w:rPr>
              <w:t>Temporary District Disaster Management Group</w:t>
            </w:r>
          </w:p>
        </w:tc>
        <w:tc>
          <w:tcPr>
            <w:tcW w:w="8726" w:type="dxa"/>
          </w:tcPr>
          <w:p w14:paraId="0CA68A12" w14:textId="77777777" w:rsidR="008B13ED" w:rsidRPr="008830EF" w:rsidRDefault="008B13ED" w:rsidP="002E6732">
            <w:pPr>
              <w:jc w:val="both"/>
              <w:rPr>
                <w:rFonts w:ascii="Noto Sans" w:hAnsi="Noto Sans" w:cs="Noto Sans"/>
                <w:sz w:val="20"/>
                <w:szCs w:val="20"/>
              </w:rPr>
            </w:pPr>
            <w:r w:rsidRPr="008830EF">
              <w:rPr>
                <w:rFonts w:ascii="Noto Sans" w:hAnsi="Noto Sans" w:cs="Noto Sans"/>
                <w:sz w:val="20"/>
                <w:szCs w:val="20"/>
              </w:rPr>
              <w:t>A DDMG established under the Act by the QDMC Chair, in consultation with the Commissioner, Queensland Police Service, as a temporary district group to manage a disaster across two or more affected disaster districts.</w:t>
            </w:r>
          </w:p>
        </w:tc>
      </w:tr>
    </w:tbl>
    <w:p w14:paraId="14AC8DC1" w14:textId="77777777" w:rsidR="008B13ED" w:rsidRPr="008830EF" w:rsidRDefault="008B13ED" w:rsidP="008830EF">
      <w:pPr>
        <w:rPr>
          <w:rFonts w:ascii="Noto Sans" w:hAnsi="Noto Sans" w:cs="Noto Sans"/>
          <w:sz w:val="20"/>
          <w:szCs w:val="20"/>
        </w:rPr>
      </w:pPr>
    </w:p>
    <w:p w14:paraId="3AC6D67E" w14:textId="77777777" w:rsidR="008B13ED" w:rsidRPr="008830EF" w:rsidRDefault="008B13ED" w:rsidP="00B80DD3">
      <w:pPr>
        <w:pStyle w:val="Heading2"/>
        <w:rPr>
          <w:rFonts w:eastAsia="SimSun"/>
        </w:rPr>
      </w:pPr>
      <w:r w:rsidRPr="008830EF">
        <w:br w:type="page"/>
      </w:r>
      <w:bookmarkStart w:id="137" w:name="_Toc237263677"/>
      <w:r w:rsidRPr="008830EF">
        <w:rPr>
          <w:rFonts w:eastAsia="SimSun"/>
        </w:rPr>
        <w:lastRenderedPageBreak/>
        <w:t>Annexure C: Abbreviations and Acronyms</w:t>
      </w:r>
      <w:bookmarkEnd w:id="137"/>
      <w:r w:rsidRPr="008830EF">
        <w:rPr>
          <w:rFonts w:eastAsia="SimSun"/>
        </w:rPr>
        <w:t xml:space="preserve"> </w:t>
      </w:r>
    </w:p>
    <w:p w14:paraId="791F6E25" w14:textId="77777777" w:rsidR="008B13ED" w:rsidRPr="008830EF" w:rsidRDefault="008B13ED" w:rsidP="008830EF">
      <w:pPr>
        <w:rPr>
          <w:rFonts w:ascii="Noto Sans" w:eastAsia="SimSun" w:hAnsi="Noto Sans" w:cs="Noto Sans"/>
          <w:sz w:val="20"/>
          <w:szCs w:val="20"/>
        </w:rPr>
      </w:pPr>
    </w:p>
    <w:p w14:paraId="45D1817E" w14:textId="2C93E64B" w:rsidR="008B13ED" w:rsidRPr="008830EF" w:rsidRDefault="008B13ED" w:rsidP="008830EF">
      <w:pPr>
        <w:rPr>
          <w:rFonts w:ascii="Noto Sans" w:hAnsi="Noto Sans" w:cs="Noto Sans"/>
          <w:sz w:val="20"/>
          <w:szCs w:val="20"/>
        </w:rPr>
      </w:pPr>
      <w:r w:rsidRPr="008830EF">
        <w:rPr>
          <w:rFonts w:ascii="Noto Sans" w:hAnsi="Noto Sans" w:cs="Noto Sans"/>
          <w:sz w:val="20"/>
          <w:szCs w:val="20"/>
        </w:rPr>
        <w:t>ADF</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Australian Defence Force</w:t>
      </w:r>
    </w:p>
    <w:p w14:paraId="1161A8F3" w14:textId="77777777" w:rsidR="008656E2" w:rsidRPr="008830EF" w:rsidRDefault="008B13ED" w:rsidP="008830EF">
      <w:pPr>
        <w:rPr>
          <w:rFonts w:ascii="Noto Sans" w:hAnsi="Noto Sans" w:cs="Noto Sans"/>
          <w:sz w:val="20"/>
          <w:szCs w:val="20"/>
        </w:rPr>
      </w:pPr>
      <w:r w:rsidRPr="008830EF">
        <w:rPr>
          <w:rFonts w:ascii="Noto Sans" w:hAnsi="Noto Sans" w:cs="Noto Sans"/>
          <w:sz w:val="20"/>
          <w:szCs w:val="20"/>
        </w:rPr>
        <w:t>AUSVETPLAN</w:t>
      </w:r>
      <w:r w:rsidRPr="008830EF">
        <w:rPr>
          <w:rFonts w:ascii="Noto Sans" w:hAnsi="Noto Sans" w:cs="Noto Sans"/>
          <w:sz w:val="20"/>
          <w:szCs w:val="20"/>
        </w:rPr>
        <w:tab/>
      </w:r>
      <w:r w:rsidR="008656E2" w:rsidRPr="008830EF">
        <w:rPr>
          <w:rFonts w:ascii="Noto Sans" w:hAnsi="Noto Sans" w:cs="Noto Sans"/>
          <w:sz w:val="20"/>
          <w:szCs w:val="20"/>
        </w:rPr>
        <w:t>Australian Veterinary Emergency Plan</w:t>
      </w:r>
    </w:p>
    <w:p w14:paraId="6A9B3483" w14:textId="40F6993F" w:rsidR="000438B9" w:rsidRPr="008830EF" w:rsidRDefault="000438B9" w:rsidP="008830EF">
      <w:pPr>
        <w:rPr>
          <w:rFonts w:ascii="Noto Sans" w:hAnsi="Noto Sans" w:cs="Noto Sans"/>
          <w:sz w:val="20"/>
          <w:szCs w:val="20"/>
        </w:rPr>
      </w:pPr>
      <w:r w:rsidRPr="008830EF">
        <w:rPr>
          <w:rFonts w:ascii="Noto Sans" w:hAnsi="Noto Sans" w:cs="Noto Sans"/>
          <w:sz w:val="20"/>
          <w:szCs w:val="20"/>
        </w:rPr>
        <w:t>AWS</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Australian Warning System</w:t>
      </w:r>
    </w:p>
    <w:p w14:paraId="5F3A754E" w14:textId="4F61E319" w:rsidR="008B13ED" w:rsidRPr="008830EF" w:rsidRDefault="008B13ED" w:rsidP="008830EF">
      <w:pPr>
        <w:rPr>
          <w:rFonts w:ascii="Noto Sans" w:hAnsi="Noto Sans" w:cs="Noto Sans"/>
          <w:sz w:val="20"/>
          <w:szCs w:val="20"/>
        </w:rPr>
      </w:pPr>
      <w:r w:rsidRPr="008830EF">
        <w:rPr>
          <w:rFonts w:ascii="Noto Sans" w:hAnsi="Noto Sans" w:cs="Noto Sans"/>
          <w:sz w:val="20"/>
          <w:szCs w:val="20"/>
        </w:rPr>
        <w:t>B</w:t>
      </w:r>
      <w:r w:rsidR="008656E2" w:rsidRPr="008830EF">
        <w:rPr>
          <w:rFonts w:ascii="Noto Sans" w:hAnsi="Noto Sans" w:cs="Noto Sans"/>
          <w:sz w:val="20"/>
          <w:szCs w:val="20"/>
        </w:rPr>
        <w:t>O</w:t>
      </w:r>
      <w:r w:rsidRPr="008830EF">
        <w:rPr>
          <w:rFonts w:ascii="Noto Sans" w:hAnsi="Noto Sans" w:cs="Noto Sans"/>
          <w:sz w:val="20"/>
          <w:szCs w:val="20"/>
        </w:rPr>
        <w:t>M</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Bureau of Meteorology</w:t>
      </w:r>
    </w:p>
    <w:p w14:paraId="60B32ADE" w14:textId="79520E6B" w:rsidR="008656E2" w:rsidRPr="008830EF" w:rsidRDefault="008B13ED" w:rsidP="008830EF">
      <w:pPr>
        <w:rPr>
          <w:rFonts w:ascii="Noto Sans" w:hAnsi="Noto Sans" w:cs="Noto Sans"/>
          <w:sz w:val="20"/>
          <w:szCs w:val="20"/>
        </w:rPr>
      </w:pPr>
      <w:r w:rsidRPr="008830EF">
        <w:rPr>
          <w:rFonts w:ascii="Noto Sans" w:hAnsi="Noto Sans" w:cs="Noto Sans"/>
          <w:sz w:val="20"/>
          <w:szCs w:val="20"/>
        </w:rPr>
        <w:t>DACC</w:t>
      </w:r>
      <w:r w:rsidRPr="008830EF">
        <w:rPr>
          <w:rFonts w:ascii="Noto Sans" w:hAnsi="Noto Sans" w:cs="Noto Sans"/>
          <w:sz w:val="20"/>
          <w:szCs w:val="20"/>
        </w:rPr>
        <w:tab/>
      </w:r>
      <w:r w:rsidR="00922EEB">
        <w:rPr>
          <w:rFonts w:ascii="Noto Sans" w:hAnsi="Noto Sans" w:cs="Noto Sans"/>
          <w:sz w:val="20"/>
          <w:szCs w:val="20"/>
        </w:rPr>
        <w:tab/>
      </w:r>
      <w:r w:rsidR="008656E2" w:rsidRPr="008830EF">
        <w:rPr>
          <w:rFonts w:ascii="Noto Sans" w:hAnsi="Noto Sans" w:cs="Noto Sans"/>
          <w:sz w:val="20"/>
          <w:szCs w:val="20"/>
        </w:rPr>
        <w:t>Defence Assistance to the Civil Community</w:t>
      </w:r>
    </w:p>
    <w:p w14:paraId="54807850" w14:textId="5C0024FE" w:rsidR="008B13ED" w:rsidRPr="008830EF" w:rsidRDefault="008B13ED" w:rsidP="008830EF">
      <w:pPr>
        <w:rPr>
          <w:rFonts w:ascii="Noto Sans" w:hAnsi="Noto Sans" w:cs="Noto Sans"/>
          <w:sz w:val="20"/>
          <w:szCs w:val="20"/>
        </w:rPr>
      </w:pPr>
      <w:r w:rsidRPr="008830EF">
        <w:rPr>
          <w:rFonts w:ascii="Noto Sans" w:hAnsi="Noto Sans" w:cs="Noto Sans"/>
          <w:sz w:val="20"/>
          <w:szCs w:val="20"/>
        </w:rPr>
        <w:t>DAFF</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Department of Agriculture, Fisheries and Forestry</w:t>
      </w:r>
    </w:p>
    <w:p w14:paraId="5F9483F4" w14:textId="0C980383" w:rsidR="008B13ED" w:rsidRPr="008830EF" w:rsidRDefault="008B13ED" w:rsidP="008830EF">
      <w:pPr>
        <w:rPr>
          <w:rFonts w:ascii="Noto Sans" w:hAnsi="Noto Sans" w:cs="Noto Sans"/>
          <w:sz w:val="20"/>
          <w:szCs w:val="20"/>
        </w:rPr>
      </w:pPr>
      <w:r w:rsidRPr="008830EF">
        <w:rPr>
          <w:rFonts w:ascii="Noto Sans" w:hAnsi="Noto Sans" w:cs="Noto Sans"/>
          <w:sz w:val="20"/>
          <w:szCs w:val="20"/>
        </w:rPr>
        <w:t>DDC</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District Disaster Coordinator</w:t>
      </w:r>
    </w:p>
    <w:p w14:paraId="5F97213F" w14:textId="3ECB66E5" w:rsidR="008B13ED" w:rsidRPr="008830EF" w:rsidRDefault="008B13ED" w:rsidP="008830EF">
      <w:pPr>
        <w:rPr>
          <w:rFonts w:ascii="Noto Sans" w:hAnsi="Noto Sans" w:cs="Noto Sans"/>
          <w:sz w:val="20"/>
          <w:szCs w:val="20"/>
        </w:rPr>
      </w:pPr>
      <w:r w:rsidRPr="008830EF">
        <w:rPr>
          <w:rFonts w:ascii="Noto Sans" w:hAnsi="Noto Sans" w:cs="Noto Sans"/>
          <w:sz w:val="20"/>
          <w:szCs w:val="20"/>
        </w:rPr>
        <w:t>DDCC</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District Disaster Coordination Centre</w:t>
      </w:r>
    </w:p>
    <w:p w14:paraId="43E36685" w14:textId="1C3742C6" w:rsidR="008B13ED" w:rsidRPr="008830EF" w:rsidRDefault="008B13ED" w:rsidP="008830EF">
      <w:pPr>
        <w:rPr>
          <w:rFonts w:ascii="Noto Sans" w:hAnsi="Noto Sans" w:cs="Noto Sans"/>
          <w:sz w:val="20"/>
          <w:szCs w:val="20"/>
        </w:rPr>
      </w:pPr>
      <w:r w:rsidRPr="008830EF">
        <w:rPr>
          <w:rFonts w:ascii="Noto Sans" w:hAnsi="Noto Sans" w:cs="Noto Sans"/>
          <w:sz w:val="20"/>
          <w:szCs w:val="20"/>
        </w:rPr>
        <w:t>DDMG</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District Disaster Management Group</w:t>
      </w:r>
    </w:p>
    <w:p w14:paraId="05E0E718" w14:textId="0F0968C5" w:rsidR="008B13ED" w:rsidRPr="008830EF" w:rsidRDefault="008B13ED" w:rsidP="008830EF">
      <w:pPr>
        <w:rPr>
          <w:rFonts w:ascii="Noto Sans" w:hAnsi="Noto Sans" w:cs="Noto Sans"/>
          <w:sz w:val="20"/>
          <w:szCs w:val="20"/>
        </w:rPr>
      </w:pPr>
      <w:r w:rsidRPr="008830EF">
        <w:rPr>
          <w:rFonts w:ascii="Noto Sans" w:hAnsi="Noto Sans" w:cs="Noto Sans"/>
          <w:sz w:val="20"/>
          <w:szCs w:val="20"/>
        </w:rPr>
        <w:t>DDMP</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District Disaster Management Plan</w:t>
      </w:r>
    </w:p>
    <w:p w14:paraId="200E30FA" w14:textId="770501F0" w:rsidR="008B13ED" w:rsidRPr="008830EF" w:rsidRDefault="008656E2" w:rsidP="008830EF">
      <w:pPr>
        <w:rPr>
          <w:rFonts w:ascii="Noto Sans" w:hAnsi="Noto Sans" w:cs="Noto Sans"/>
          <w:sz w:val="20"/>
          <w:szCs w:val="20"/>
        </w:rPr>
      </w:pPr>
      <w:r w:rsidRPr="008830EF">
        <w:rPr>
          <w:rFonts w:ascii="Noto Sans" w:hAnsi="Noto Sans" w:cs="Noto Sans"/>
          <w:sz w:val="20"/>
          <w:szCs w:val="20"/>
        </w:rPr>
        <w:t>DETSI</w:t>
      </w:r>
      <w:r w:rsidR="008B13ED"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Department of the Environment, Tourism, Science and Innovation</w:t>
      </w:r>
    </w:p>
    <w:p w14:paraId="5B79B592" w14:textId="1628531E" w:rsidR="008B13ED" w:rsidRPr="008830EF" w:rsidRDefault="008B13ED" w:rsidP="008830EF">
      <w:pPr>
        <w:rPr>
          <w:rFonts w:ascii="Noto Sans" w:hAnsi="Noto Sans" w:cs="Noto Sans"/>
          <w:sz w:val="20"/>
          <w:szCs w:val="20"/>
        </w:rPr>
      </w:pPr>
      <w:r w:rsidRPr="008830EF">
        <w:rPr>
          <w:rFonts w:ascii="Noto Sans" w:hAnsi="Noto Sans" w:cs="Noto Sans"/>
          <w:sz w:val="20"/>
          <w:szCs w:val="20"/>
        </w:rPr>
        <w:t>DHPW</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Department of Housing and Public Works</w:t>
      </w:r>
    </w:p>
    <w:p w14:paraId="67377834" w14:textId="2409745A" w:rsidR="008B13ED" w:rsidRPr="008830EF" w:rsidRDefault="008B13ED" w:rsidP="008830EF">
      <w:pPr>
        <w:rPr>
          <w:rFonts w:ascii="Noto Sans" w:hAnsi="Noto Sans" w:cs="Noto Sans"/>
          <w:sz w:val="20"/>
          <w:szCs w:val="20"/>
        </w:rPr>
      </w:pPr>
      <w:r w:rsidRPr="008830EF">
        <w:rPr>
          <w:rFonts w:ascii="Noto Sans" w:hAnsi="Noto Sans" w:cs="Noto Sans"/>
          <w:sz w:val="20"/>
          <w:szCs w:val="20"/>
        </w:rPr>
        <w:t>DM Act</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Disaster Management Act 2003 (Qld)</w:t>
      </w:r>
    </w:p>
    <w:p w14:paraId="560B5EBF" w14:textId="77777777" w:rsidR="008B13ED" w:rsidRPr="008830EF" w:rsidRDefault="008656E2" w:rsidP="008830EF">
      <w:pPr>
        <w:rPr>
          <w:rFonts w:ascii="Noto Sans" w:hAnsi="Noto Sans" w:cs="Noto Sans"/>
          <w:sz w:val="20"/>
          <w:szCs w:val="20"/>
        </w:rPr>
      </w:pPr>
      <w:r w:rsidRPr="008830EF">
        <w:rPr>
          <w:rFonts w:ascii="Noto Sans" w:hAnsi="Noto Sans" w:cs="Noto Sans"/>
          <w:sz w:val="20"/>
          <w:szCs w:val="20"/>
        </w:rPr>
        <w:t>DFSDSCS</w:t>
      </w:r>
      <w:r w:rsidR="008B13ED" w:rsidRPr="008830EF">
        <w:rPr>
          <w:rFonts w:ascii="Noto Sans" w:hAnsi="Noto Sans" w:cs="Noto Sans"/>
          <w:sz w:val="20"/>
          <w:szCs w:val="20"/>
        </w:rPr>
        <w:tab/>
      </w:r>
      <w:r w:rsidRPr="008830EF">
        <w:rPr>
          <w:rFonts w:ascii="Noto Sans" w:hAnsi="Noto Sans" w:cs="Noto Sans"/>
          <w:sz w:val="20"/>
          <w:szCs w:val="20"/>
        </w:rPr>
        <w:t>Department of Families, Seniors, Disability Services and Child Safety</w:t>
      </w:r>
    </w:p>
    <w:p w14:paraId="0D3EA8E5" w14:textId="19C15AFE" w:rsidR="008B13ED" w:rsidRPr="008830EF" w:rsidRDefault="008B13ED" w:rsidP="008830EF">
      <w:pPr>
        <w:rPr>
          <w:rFonts w:ascii="Noto Sans" w:hAnsi="Noto Sans" w:cs="Noto Sans"/>
          <w:sz w:val="20"/>
          <w:szCs w:val="20"/>
        </w:rPr>
      </w:pPr>
      <w:r w:rsidRPr="008830EF">
        <w:rPr>
          <w:rFonts w:ascii="Noto Sans" w:hAnsi="Noto Sans" w:cs="Noto Sans"/>
          <w:sz w:val="20"/>
          <w:szCs w:val="20"/>
        </w:rPr>
        <w:t>DRAT</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District Risk Assessment Team</w:t>
      </w:r>
    </w:p>
    <w:p w14:paraId="37E2150F" w14:textId="29CC81E4" w:rsidR="008656E2" w:rsidRPr="008830EF" w:rsidRDefault="008B13ED" w:rsidP="008830EF">
      <w:pPr>
        <w:rPr>
          <w:rFonts w:ascii="Noto Sans" w:hAnsi="Noto Sans" w:cs="Noto Sans"/>
          <w:sz w:val="20"/>
          <w:szCs w:val="20"/>
        </w:rPr>
      </w:pPr>
      <w:r w:rsidRPr="008830EF">
        <w:rPr>
          <w:rFonts w:ascii="Noto Sans" w:hAnsi="Noto Sans" w:cs="Noto Sans"/>
          <w:sz w:val="20"/>
          <w:szCs w:val="20"/>
        </w:rPr>
        <w:t>DRFA</w:t>
      </w:r>
      <w:r w:rsidRPr="008830EF">
        <w:rPr>
          <w:rFonts w:ascii="Noto Sans" w:hAnsi="Noto Sans" w:cs="Noto Sans"/>
          <w:sz w:val="20"/>
          <w:szCs w:val="20"/>
        </w:rPr>
        <w:tab/>
      </w:r>
      <w:r w:rsidR="00922EEB">
        <w:rPr>
          <w:rFonts w:ascii="Noto Sans" w:hAnsi="Noto Sans" w:cs="Noto Sans"/>
          <w:sz w:val="20"/>
          <w:szCs w:val="20"/>
        </w:rPr>
        <w:tab/>
      </w:r>
      <w:r w:rsidR="008656E2" w:rsidRPr="008830EF">
        <w:rPr>
          <w:rFonts w:ascii="Noto Sans" w:hAnsi="Noto Sans" w:cs="Noto Sans"/>
          <w:sz w:val="20"/>
          <w:szCs w:val="20"/>
        </w:rPr>
        <w:t>Disaster Recovery Funding Arrangements</w:t>
      </w:r>
    </w:p>
    <w:p w14:paraId="774EBF4E" w14:textId="4D68FA60" w:rsidR="008B13ED" w:rsidRPr="008830EF" w:rsidRDefault="008B13ED" w:rsidP="008830EF">
      <w:pPr>
        <w:rPr>
          <w:rFonts w:ascii="Noto Sans" w:hAnsi="Noto Sans" w:cs="Noto Sans"/>
          <w:sz w:val="20"/>
          <w:szCs w:val="20"/>
        </w:rPr>
      </w:pPr>
      <w:r w:rsidRPr="008830EF">
        <w:rPr>
          <w:rFonts w:ascii="Noto Sans" w:hAnsi="Noto Sans" w:cs="Noto Sans"/>
          <w:sz w:val="20"/>
          <w:szCs w:val="20"/>
        </w:rPr>
        <w:t>DRC</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eastAsia="SimSun" w:hAnsi="Noto Sans" w:cs="Noto Sans"/>
          <w:sz w:val="20"/>
          <w:szCs w:val="20"/>
        </w:rPr>
        <w:t>District Recovery Coordinator</w:t>
      </w:r>
    </w:p>
    <w:p w14:paraId="230E11E4" w14:textId="06B44934" w:rsidR="008B13ED" w:rsidRPr="008830EF" w:rsidRDefault="008B13ED" w:rsidP="008830EF">
      <w:pPr>
        <w:rPr>
          <w:rFonts w:ascii="Noto Sans" w:eastAsia="SimSun" w:hAnsi="Noto Sans" w:cs="Noto Sans"/>
          <w:sz w:val="20"/>
          <w:szCs w:val="20"/>
        </w:rPr>
      </w:pPr>
      <w:r w:rsidRPr="008830EF">
        <w:rPr>
          <w:rFonts w:ascii="Noto Sans" w:hAnsi="Noto Sans" w:cs="Noto Sans"/>
          <w:sz w:val="20"/>
          <w:szCs w:val="20"/>
        </w:rPr>
        <w:t>DRG</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eastAsia="SimSun" w:hAnsi="Noto Sans" w:cs="Noto Sans"/>
          <w:sz w:val="20"/>
          <w:szCs w:val="20"/>
        </w:rPr>
        <w:t>District Recovery Group</w:t>
      </w:r>
    </w:p>
    <w:p w14:paraId="6DD129B9" w14:textId="4F5A0E57" w:rsidR="008B13ED" w:rsidRPr="008830EF" w:rsidRDefault="008B13ED" w:rsidP="008830EF">
      <w:pPr>
        <w:rPr>
          <w:rFonts w:ascii="Noto Sans" w:eastAsia="SimSun" w:hAnsi="Noto Sans" w:cs="Noto Sans"/>
          <w:sz w:val="20"/>
          <w:szCs w:val="20"/>
        </w:rPr>
      </w:pPr>
      <w:r w:rsidRPr="008830EF">
        <w:rPr>
          <w:rFonts w:ascii="Noto Sans" w:eastAsia="SimSun" w:hAnsi="Noto Sans" w:cs="Noto Sans"/>
          <w:sz w:val="20"/>
          <w:szCs w:val="20"/>
        </w:rPr>
        <w:t>DSDIP</w:t>
      </w:r>
      <w:r w:rsidRPr="008830EF">
        <w:rPr>
          <w:rFonts w:ascii="Noto Sans" w:eastAsia="SimSun" w:hAnsi="Noto Sans" w:cs="Noto Sans"/>
          <w:sz w:val="20"/>
          <w:szCs w:val="20"/>
        </w:rPr>
        <w:tab/>
      </w:r>
      <w:r w:rsidR="00922EEB">
        <w:rPr>
          <w:rFonts w:ascii="Noto Sans" w:eastAsia="SimSun" w:hAnsi="Noto Sans" w:cs="Noto Sans"/>
          <w:sz w:val="20"/>
          <w:szCs w:val="20"/>
        </w:rPr>
        <w:tab/>
      </w:r>
      <w:r w:rsidR="00CE42A8" w:rsidRPr="008830EF">
        <w:rPr>
          <w:rFonts w:ascii="Noto Sans" w:eastAsia="SimSun" w:hAnsi="Noto Sans" w:cs="Noto Sans"/>
          <w:sz w:val="20"/>
          <w:szCs w:val="20"/>
        </w:rPr>
        <w:t>Department of State Development, Infrastructure and Planning</w:t>
      </w:r>
    </w:p>
    <w:p w14:paraId="0C3A8C81" w14:textId="4CE4F4CC" w:rsidR="008B13ED" w:rsidRPr="008830EF" w:rsidRDefault="008B13ED" w:rsidP="008830EF">
      <w:pPr>
        <w:rPr>
          <w:rFonts w:ascii="Noto Sans" w:hAnsi="Noto Sans" w:cs="Noto Sans"/>
          <w:sz w:val="20"/>
          <w:szCs w:val="20"/>
        </w:rPr>
      </w:pPr>
      <w:r w:rsidRPr="008830EF">
        <w:rPr>
          <w:rFonts w:ascii="Noto Sans" w:eastAsia="SimSun" w:hAnsi="Noto Sans" w:cs="Noto Sans"/>
          <w:sz w:val="20"/>
          <w:szCs w:val="20"/>
        </w:rPr>
        <w:t>DTMR</w:t>
      </w:r>
      <w:r w:rsidRPr="008830EF">
        <w:rPr>
          <w:rFonts w:ascii="Noto Sans" w:eastAsia="SimSun" w:hAnsi="Noto Sans" w:cs="Noto Sans"/>
          <w:sz w:val="20"/>
          <w:szCs w:val="20"/>
        </w:rPr>
        <w:tab/>
      </w:r>
      <w:r w:rsidR="00922EEB">
        <w:rPr>
          <w:rFonts w:ascii="Noto Sans" w:eastAsia="SimSun" w:hAnsi="Noto Sans" w:cs="Noto Sans"/>
          <w:sz w:val="20"/>
          <w:szCs w:val="20"/>
        </w:rPr>
        <w:tab/>
      </w:r>
      <w:r w:rsidRPr="008830EF">
        <w:rPr>
          <w:rFonts w:ascii="Noto Sans" w:eastAsia="SimSun" w:hAnsi="Noto Sans" w:cs="Noto Sans"/>
          <w:sz w:val="20"/>
          <w:szCs w:val="20"/>
        </w:rPr>
        <w:t>Department of Transport and Main Roads</w:t>
      </w:r>
    </w:p>
    <w:p w14:paraId="3D2CF2BA" w14:textId="0690241C" w:rsidR="008B13ED" w:rsidRPr="008830EF" w:rsidRDefault="008B13ED" w:rsidP="008830EF">
      <w:pPr>
        <w:rPr>
          <w:rFonts w:ascii="Noto Sans" w:hAnsi="Noto Sans" w:cs="Noto Sans"/>
          <w:sz w:val="20"/>
          <w:szCs w:val="20"/>
        </w:rPr>
      </w:pPr>
      <w:r w:rsidRPr="008830EF">
        <w:rPr>
          <w:rFonts w:ascii="Noto Sans" w:hAnsi="Noto Sans" w:cs="Noto Sans"/>
          <w:sz w:val="20"/>
          <w:szCs w:val="20"/>
        </w:rPr>
        <w:t>EAP</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Emergency Action Plan</w:t>
      </w:r>
    </w:p>
    <w:p w14:paraId="00689673" w14:textId="62C5EC29" w:rsidR="008B13ED" w:rsidRPr="008830EF" w:rsidRDefault="008B13ED" w:rsidP="008830EF">
      <w:pPr>
        <w:rPr>
          <w:rFonts w:ascii="Noto Sans" w:hAnsi="Noto Sans" w:cs="Noto Sans"/>
          <w:sz w:val="20"/>
          <w:szCs w:val="20"/>
        </w:rPr>
      </w:pPr>
      <w:r w:rsidRPr="008830EF">
        <w:rPr>
          <w:rFonts w:ascii="Noto Sans" w:hAnsi="Noto Sans" w:cs="Noto Sans"/>
          <w:sz w:val="20"/>
          <w:szCs w:val="20"/>
        </w:rPr>
        <w:t>ECC</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Earthquake Coordination Committee (Queensland)</w:t>
      </w:r>
    </w:p>
    <w:p w14:paraId="47607B31" w14:textId="5E01BE41" w:rsidR="008B13ED" w:rsidRPr="008830EF" w:rsidRDefault="008B13ED" w:rsidP="008830EF">
      <w:pPr>
        <w:rPr>
          <w:rFonts w:ascii="Noto Sans" w:eastAsia="SimSun" w:hAnsi="Noto Sans" w:cs="Noto Sans"/>
          <w:sz w:val="20"/>
          <w:szCs w:val="20"/>
        </w:rPr>
      </w:pPr>
      <w:r w:rsidRPr="008830EF">
        <w:rPr>
          <w:rFonts w:ascii="Noto Sans" w:eastAsia="SimSun" w:hAnsi="Noto Sans" w:cs="Noto Sans"/>
          <w:sz w:val="20"/>
          <w:szCs w:val="20"/>
        </w:rPr>
        <w:t>EMAF</w:t>
      </w:r>
      <w:r w:rsidRPr="008830EF">
        <w:rPr>
          <w:rFonts w:ascii="Noto Sans" w:eastAsia="SimSun" w:hAnsi="Noto Sans" w:cs="Noto Sans"/>
          <w:sz w:val="20"/>
          <w:szCs w:val="20"/>
        </w:rPr>
        <w:tab/>
      </w:r>
      <w:r w:rsidR="00922EEB">
        <w:rPr>
          <w:rFonts w:ascii="Noto Sans" w:eastAsia="SimSun" w:hAnsi="Noto Sans" w:cs="Noto Sans"/>
          <w:sz w:val="20"/>
          <w:szCs w:val="20"/>
        </w:rPr>
        <w:tab/>
      </w:r>
      <w:r w:rsidRPr="008830EF">
        <w:rPr>
          <w:rFonts w:ascii="Noto Sans" w:eastAsia="SimSun" w:hAnsi="Noto Sans" w:cs="Noto Sans"/>
          <w:sz w:val="20"/>
          <w:szCs w:val="20"/>
        </w:rPr>
        <w:t>Emergency Management Assurance Framework</w:t>
      </w:r>
    </w:p>
    <w:p w14:paraId="5B62D03B" w14:textId="03ECA9E5" w:rsidR="000438B9" w:rsidRPr="008830EF" w:rsidRDefault="000438B9" w:rsidP="008830EF">
      <w:pPr>
        <w:rPr>
          <w:rFonts w:ascii="Noto Sans" w:eastAsia="SimSun" w:hAnsi="Noto Sans" w:cs="Noto Sans"/>
          <w:sz w:val="20"/>
          <w:szCs w:val="20"/>
        </w:rPr>
      </w:pPr>
      <w:r w:rsidRPr="008830EF">
        <w:rPr>
          <w:rFonts w:ascii="Noto Sans" w:eastAsia="SimSun" w:hAnsi="Noto Sans" w:cs="Noto Sans"/>
          <w:sz w:val="20"/>
          <w:szCs w:val="20"/>
        </w:rPr>
        <w:t>EMC</w:t>
      </w:r>
      <w:r w:rsidRPr="008830EF">
        <w:rPr>
          <w:rFonts w:ascii="Noto Sans" w:eastAsia="SimSun" w:hAnsi="Noto Sans" w:cs="Noto Sans"/>
          <w:sz w:val="20"/>
          <w:szCs w:val="20"/>
        </w:rPr>
        <w:tab/>
      </w:r>
      <w:r w:rsidR="00922EEB">
        <w:rPr>
          <w:rFonts w:ascii="Noto Sans" w:eastAsia="SimSun" w:hAnsi="Noto Sans" w:cs="Noto Sans"/>
          <w:sz w:val="20"/>
          <w:szCs w:val="20"/>
        </w:rPr>
        <w:tab/>
      </w:r>
      <w:r w:rsidRPr="008830EF">
        <w:rPr>
          <w:rFonts w:ascii="Noto Sans" w:eastAsia="SimSun" w:hAnsi="Noto Sans" w:cs="Noto Sans"/>
          <w:sz w:val="20"/>
          <w:szCs w:val="20"/>
        </w:rPr>
        <w:t>Emergency Management Coordinator</w:t>
      </w:r>
    </w:p>
    <w:p w14:paraId="78DB4FF5" w14:textId="5A954236" w:rsidR="008B13ED" w:rsidRPr="008830EF" w:rsidRDefault="008B13ED" w:rsidP="008830EF">
      <w:pPr>
        <w:rPr>
          <w:rFonts w:ascii="Noto Sans" w:hAnsi="Noto Sans" w:cs="Noto Sans"/>
          <w:sz w:val="20"/>
          <w:szCs w:val="20"/>
        </w:rPr>
      </w:pPr>
      <w:r w:rsidRPr="008830EF">
        <w:rPr>
          <w:rFonts w:ascii="Noto Sans" w:hAnsi="Noto Sans" w:cs="Noto Sans"/>
          <w:sz w:val="20"/>
          <w:szCs w:val="20"/>
        </w:rPr>
        <w:t>EOC</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Emergency Operations Centre</w:t>
      </w:r>
    </w:p>
    <w:p w14:paraId="109752C2" w14:textId="1EE6F087" w:rsidR="008B13ED" w:rsidRPr="008830EF" w:rsidRDefault="008B13ED" w:rsidP="008830EF">
      <w:pPr>
        <w:rPr>
          <w:rFonts w:ascii="Noto Sans" w:hAnsi="Noto Sans" w:cs="Noto Sans"/>
          <w:sz w:val="20"/>
          <w:szCs w:val="20"/>
        </w:rPr>
      </w:pPr>
      <w:r w:rsidRPr="008830EF">
        <w:rPr>
          <w:rFonts w:ascii="Noto Sans" w:hAnsi="Noto Sans" w:cs="Noto Sans"/>
          <w:sz w:val="20"/>
          <w:szCs w:val="20"/>
        </w:rPr>
        <w:t>FMD</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Foot and Mouth Disease</w:t>
      </w:r>
    </w:p>
    <w:p w14:paraId="184E8D8F" w14:textId="1CA62DA8" w:rsidR="008B13ED" w:rsidRPr="008830EF" w:rsidRDefault="008B13ED" w:rsidP="008830EF">
      <w:pPr>
        <w:rPr>
          <w:rFonts w:ascii="Noto Sans" w:hAnsi="Noto Sans" w:cs="Noto Sans"/>
          <w:sz w:val="20"/>
          <w:szCs w:val="20"/>
        </w:rPr>
      </w:pPr>
      <w:r w:rsidRPr="008830EF">
        <w:rPr>
          <w:rFonts w:ascii="Noto Sans" w:hAnsi="Noto Sans" w:cs="Noto Sans"/>
          <w:sz w:val="20"/>
          <w:szCs w:val="20"/>
        </w:rPr>
        <w:t>LDC</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Local Disaster Coordinator</w:t>
      </w:r>
    </w:p>
    <w:p w14:paraId="18995974" w14:textId="2E324BDE" w:rsidR="008B13ED" w:rsidRPr="008830EF" w:rsidRDefault="008B13ED" w:rsidP="008830EF">
      <w:pPr>
        <w:rPr>
          <w:rFonts w:ascii="Noto Sans" w:hAnsi="Noto Sans" w:cs="Noto Sans"/>
          <w:sz w:val="20"/>
          <w:szCs w:val="20"/>
        </w:rPr>
      </w:pPr>
      <w:r w:rsidRPr="008830EF">
        <w:rPr>
          <w:rFonts w:ascii="Noto Sans" w:hAnsi="Noto Sans" w:cs="Noto Sans"/>
          <w:sz w:val="20"/>
          <w:szCs w:val="20"/>
        </w:rPr>
        <w:t>LDCC</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Local Disaster Coordination Centre</w:t>
      </w:r>
    </w:p>
    <w:p w14:paraId="4E097AF3" w14:textId="05A6AD3D" w:rsidR="008B13ED" w:rsidRPr="008830EF" w:rsidRDefault="008B13ED" w:rsidP="008830EF">
      <w:pPr>
        <w:rPr>
          <w:rFonts w:ascii="Noto Sans" w:hAnsi="Noto Sans" w:cs="Noto Sans"/>
          <w:sz w:val="20"/>
          <w:szCs w:val="20"/>
        </w:rPr>
      </w:pPr>
      <w:r w:rsidRPr="008830EF">
        <w:rPr>
          <w:rFonts w:ascii="Noto Sans" w:hAnsi="Noto Sans" w:cs="Noto Sans"/>
          <w:sz w:val="20"/>
          <w:szCs w:val="20"/>
        </w:rPr>
        <w:t>LDMG</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Local Disaster Management Group</w:t>
      </w:r>
    </w:p>
    <w:p w14:paraId="5CBEA4E0" w14:textId="6650B26F" w:rsidR="008B13ED" w:rsidRPr="008830EF" w:rsidRDefault="008B13ED" w:rsidP="008830EF">
      <w:pPr>
        <w:rPr>
          <w:rFonts w:ascii="Noto Sans" w:hAnsi="Noto Sans" w:cs="Noto Sans"/>
          <w:sz w:val="20"/>
          <w:szCs w:val="20"/>
        </w:rPr>
      </w:pPr>
      <w:r w:rsidRPr="008830EF">
        <w:rPr>
          <w:rFonts w:ascii="Noto Sans" w:hAnsi="Noto Sans" w:cs="Noto Sans"/>
          <w:sz w:val="20"/>
          <w:szCs w:val="20"/>
        </w:rPr>
        <w:t>LDMP</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Local Disaster Management Plan</w:t>
      </w:r>
    </w:p>
    <w:p w14:paraId="18C81519" w14:textId="40DA2BC8" w:rsidR="000438B9" w:rsidRPr="008830EF" w:rsidRDefault="000438B9" w:rsidP="008830EF">
      <w:pPr>
        <w:rPr>
          <w:rFonts w:ascii="Noto Sans" w:hAnsi="Noto Sans" w:cs="Noto Sans"/>
          <w:sz w:val="20"/>
          <w:szCs w:val="20"/>
        </w:rPr>
      </w:pPr>
      <w:r w:rsidRPr="008830EF">
        <w:rPr>
          <w:rFonts w:ascii="Noto Sans" w:hAnsi="Noto Sans" w:cs="Noto Sans"/>
          <w:sz w:val="20"/>
          <w:szCs w:val="20"/>
        </w:rPr>
        <w:t>MRQ</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Marine Rescue Queensland</w:t>
      </w:r>
    </w:p>
    <w:p w14:paraId="4EDE0CE3" w14:textId="0CCE813C" w:rsidR="000438B9" w:rsidRPr="008830EF" w:rsidRDefault="000438B9" w:rsidP="008830EF">
      <w:pPr>
        <w:rPr>
          <w:rFonts w:ascii="Noto Sans" w:hAnsi="Noto Sans" w:cs="Noto Sans"/>
          <w:sz w:val="20"/>
          <w:szCs w:val="20"/>
        </w:rPr>
      </w:pPr>
      <w:r w:rsidRPr="008830EF">
        <w:rPr>
          <w:rFonts w:ascii="Noto Sans" w:hAnsi="Noto Sans" w:cs="Noto Sans"/>
          <w:sz w:val="20"/>
          <w:szCs w:val="20"/>
        </w:rPr>
        <w:t>NEMA</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National Emergency Management Agency</w:t>
      </w:r>
    </w:p>
    <w:p w14:paraId="37A15222" w14:textId="69408BA6" w:rsidR="008B13ED" w:rsidRPr="008830EF" w:rsidRDefault="008B13ED" w:rsidP="008830EF">
      <w:pPr>
        <w:rPr>
          <w:rFonts w:ascii="Noto Sans" w:hAnsi="Noto Sans" w:cs="Noto Sans"/>
          <w:sz w:val="20"/>
          <w:szCs w:val="20"/>
        </w:rPr>
      </w:pPr>
      <w:r w:rsidRPr="008830EF">
        <w:rPr>
          <w:rFonts w:ascii="Noto Sans" w:hAnsi="Noto Sans" w:cs="Noto Sans"/>
          <w:sz w:val="20"/>
          <w:szCs w:val="20"/>
        </w:rPr>
        <w:t>NDRRA</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Natural Disaster Relief and Recovery Arrangements</w:t>
      </w:r>
    </w:p>
    <w:p w14:paraId="42D8AAE2" w14:textId="6C3A49A0" w:rsidR="008B13ED" w:rsidRPr="008830EF" w:rsidRDefault="008B13ED" w:rsidP="008830EF">
      <w:pPr>
        <w:rPr>
          <w:rFonts w:ascii="Noto Sans" w:eastAsia="SimSun" w:hAnsi="Noto Sans" w:cs="Noto Sans"/>
          <w:sz w:val="20"/>
          <w:szCs w:val="20"/>
        </w:rPr>
      </w:pPr>
      <w:r w:rsidRPr="008830EF">
        <w:rPr>
          <w:rFonts w:ascii="Noto Sans" w:eastAsia="SimSun" w:hAnsi="Noto Sans" w:cs="Noto Sans"/>
          <w:sz w:val="20"/>
          <w:szCs w:val="20"/>
        </w:rPr>
        <w:t xml:space="preserve">NGO </w:t>
      </w:r>
      <w:r w:rsidRPr="008830EF">
        <w:rPr>
          <w:rFonts w:ascii="Noto Sans" w:eastAsia="SimSun" w:hAnsi="Noto Sans" w:cs="Noto Sans"/>
          <w:sz w:val="20"/>
          <w:szCs w:val="20"/>
        </w:rPr>
        <w:tab/>
      </w:r>
      <w:r w:rsidR="00922EEB">
        <w:rPr>
          <w:rFonts w:ascii="Noto Sans" w:eastAsia="SimSun" w:hAnsi="Noto Sans" w:cs="Noto Sans"/>
          <w:sz w:val="20"/>
          <w:szCs w:val="20"/>
        </w:rPr>
        <w:tab/>
      </w:r>
      <w:r w:rsidRPr="008830EF">
        <w:rPr>
          <w:rFonts w:ascii="Noto Sans" w:eastAsia="SimSun" w:hAnsi="Noto Sans" w:cs="Noto Sans"/>
          <w:sz w:val="20"/>
          <w:szCs w:val="20"/>
        </w:rPr>
        <w:t>Non-Government Organisation</w:t>
      </w:r>
    </w:p>
    <w:p w14:paraId="0D20735A" w14:textId="26C0C204" w:rsidR="008B13ED" w:rsidRPr="008830EF" w:rsidRDefault="008B13ED" w:rsidP="008830EF">
      <w:pPr>
        <w:rPr>
          <w:rFonts w:ascii="Noto Sans" w:hAnsi="Noto Sans" w:cs="Noto Sans"/>
          <w:sz w:val="20"/>
          <w:szCs w:val="20"/>
        </w:rPr>
      </w:pPr>
      <w:r w:rsidRPr="008830EF">
        <w:rPr>
          <w:rFonts w:ascii="Noto Sans" w:hAnsi="Noto Sans" w:cs="Noto Sans"/>
          <w:sz w:val="20"/>
          <w:szCs w:val="20"/>
        </w:rPr>
        <w:t>OPSO</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Operations Support Officer Queensland Police Service</w:t>
      </w:r>
    </w:p>
    <w:p w14:paraId="30F5EF9B" w14:textId="1B0EEDAD" w:rsidR="000438B9" w:rsidRPr="008830EF" w:rsidRDefault="000438B9" w:rsidP="008830EF">
      <w:pPr>
        <w:rPr>
          <w:rFonts w:ascii="Noto Sans" w:hAnsi="Noto Sans" w:cs="Noto Sans"/>
          <w:sz w:val="20"/>
          <w:szCs w:val="20"/>
        </w:rPr>
      </w:pPr>
      <w:r w:rsidRPr="008830EF">
        <w:rPr>
          <w:rFonts w:ascii="Noto Sans" w:hAnsi="Noto Sans" w:cs="Noto Sans"/>
          <w:sz w:val="20"/>
          <w:szCs w:val="20"/>
        </w:rPr>
        <w:t>PPRR</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Prevention, Preparedness, Response and Recovery</w:t>
      </w:r>
    </w:p>
    <w:p w14:paraId="65F5D1B7" w14:textId="4BDFE7D2" w:rsidR="008B13ED" w:rsidRPr="008830EF" w:rsidRDefault="008B13ED" w:rsidP="008830EF">
      <w:pPr>
        <w:rPr>
          <w:rFonts w:ascii="Noto Sans" w:hAnsi="Noto Sans" w:cs="Noto Sans"/>
          <w:sz w:val="20"/>
          <w:szCs w:val="20"/>
        </w:rPr>
      </w:pPr>
      <w:r w:rsidRPr="008830EF">
        <w:rPr>
          <w:rFonts w:ascii="Noto Sans" w:hAnsi="Noto Sans" w:cs="Noto Sans"/>
          <w:sz w:val="20"/>
          <w:szCs w:val="20"/>
        </w:rPr>
        <w:t>QAS</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Queensland Ambulance Service</w:t>
      </w:r>
    </w:p>
    <w:p w14:paraId="227B5377" w14:textId="67CD515B" w:rsidR="008B13ED" w:rsidRPr="008830EF" w:rsidRDefault="008B13ED" w:rsidP="008830EF">
      <w:pPr>
        <w:rPr>
          <w:rFonts w:ascii="Noto Sans" w:hAnsi="Noto Sans" w:cs="Noto Sans"/>
          <w:sz w:val="20"/>
          <w:szCs w:val="20"/>
        </w:rPr>
      </w:pPr>
      <w:r w:rsidRPr="008830EF">
        <w:rPr>
          <w:rFonts w:ascii="Noto Sans" w:hAnsi="Noto Sans" w:cs="Noto Sans"/>
          <w:sz w:val="20"/>
          <w:szCs w:val="20"/>
        </w:rPr>
        <w:t>QCCAP</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Queensland Coastal Contingency Action Plan</w:t>
      </w:r>
    </w:p>
    <w:p w14:paraId="703DCAFA" w14:textId="4AB709BE" w:rsidR="008B13ED" w:rsidRPr="008830EF" w:rsidRDefault="008B13ED" w:rsidP="008830EF">
      <w:pPr>
        <w:rPr>
          <w:rFonts w:ascii="Noto Sans" w:eastAsia="SimSun" w:hAnsi="Noto Sans" w:cs="Noto Sans"/>
          <w:sz w:val="20"/>
          <w:szCs w:val="20"/>
        </w:rPr>
      </w:pPr>
      <w:r w:rsidRPr="008830EF">
        <w:rPr>
          <w:rFonts w:ascii="Noto Sans" w:eastAsia="SimSun" w:hAnsi="Noto Sans" w:cs="Noto Sans"/>
          <w:sz w:val="20"/>
          <w:szCs w:val="20"/>
        </w:rPr>
        <w:t xml:space="preserve">QDMA </w:t>
      </w:r>
      <w:r w:rsidRPr="008830EF">
        <w:rPr>
          <w:rFonts w:ascii="Noto Sans" w:eastAsia="SimSun" w:hAnsi="Noto Sans" w:cs="Noto Sans"/>
          <w:sz w:val="20"/>
          <w:szCs w:val="20"/>
        </w:rPr>
        <w:tab/>
      </w:r>
      <w:r w:rsidR="00922EEB">
        <w:rPr>
          <w:rFonts w:ascii="Noto Sans" w:eastAsia="SimSun" w:hAnsi="Noto Sans" w:cs="Noto Sans"/>
          <w:sz w:val="20"/>
          <w:szCs w:val="20"/>
        </w:rPr>
        <w:tab/>
      </w:r>
      <w:r w:rsidRPr="008830EF">
        <w:rPr>
          <w:rFonts w:ascii="Noto Sans" w:eastAsia="SimSun" w:hAnsi="Noto Sans" w:cs="Noto Sans"/>
          <w:sz w:val="20"/>
          <w:szCs w:val="20"/>
        </w:rPr>
        <w:t>Queensland disaster management arrangements</w:t>
      </w:r>
    </w:p>
    <w:p w14:paraId="0DA0D55B" w14:textId="6AFD9743" w:rsidR="008B13ED" w:rsidRPr="008830EF" w:rsidRDefault="008B13ED" w:rsidP="008830EF">
      <w:pPr>
        <w:rPr>
          <w:rFonts w:ascii="Noto Sans" w:eastAsia="SimSun" w:hAnsi="Noto Sans" w:cs="Noto Sans"/>
          <w:sz w:val="20"/>
          <w:szCs w:val="20"/>
        </w:rPr>
      </w:pPr>
      <w:r w:rsidRPr="008830EF">
        <w:rPr>
          <w:rFonts w:ascii="Noto Sans" w:eastAsia="SimSun" w:hAnsi="Noto Sans" w:cs="Noto Sans"/>
          <w:sz w:val="20"/>
          <w:szCs w:val="20"/>
        </w:rPr>
        <w:t>QDMC</w:t>
      </w:r>
      <w:r w:rsidRPr="008830EF">
        <w:rPr>
          <w:rFonts w:ascii="Noto Sans" w:eastAsia="SimSun" w:hAnsi="Noto Sans" w:cs="Noto Sans"/>
          <w:sz w:val="20"/>
          <w:szCs w:val="20"/>
        </w:rPr>
        <w:tab/>
      </w:r>
      <w:r w:rsidR="00922EEB">
        <w:rPr>
          <w:rFonts w:ascii="Noto Sans" w:eastAsia="SimSun" w:hAnsi="Noto Sans" w:cs="Noto Sans"/>
          <w:sz w:val="20"/>
          <w:szCs w:val="20"/>
        </w:rPr>
        <w:tab/>
      </w:r>
      <w:r w:rsidRPr="008830EF">
        <w:rPr>
          <w:rFonts w:ascii="Noto Sans" w:eastAsia="SimSun" w:hAnsi="Noto Sans" w:cs="Noto Sans"/>
          <w:sz w:val="20"/>
          <w:szCs w:val="20"/>
        </w:rPr>
        <w:t>Queensland Disaster Management Committee</w:t>
      </w:r>
    </w:p>
    <w:p w14:paraId="6E25B356" w14:textId="1DA0CBFE" w:rsidR="008B13ED" w:rsidRPr="008830EF" w:rsidRDefault="008B13ED" w:rsidP="008830EF">
      <w:pPr>
        <w:rPr>
          <w:rFonts w:ascii="Noto Sans" w:hAnsi="Noto Sans" w:cs="Noto Sans"/>
          <w:sz w:val="20"/>
          <w:szCs w:val="20"/>
        </w:rPr>
      </w:pPr>
      <w:r w:rsidRPr="008830EF">
        <w:rPr>
          <w:rFonts w:ascii="Noto Sans" w:hAnsi="Noto Sans" w:cs="Noto Sans"/>
          <w:sz w:val="20"/>
          <w:szCs w:val="20"/>
        </w:rPr>
        <w:t>QFD</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Queensland Fire Department</w:t>
      </w:r>
    </w:p>
    <w:p w14:paraId="375DDBAF" w14:textId="77777777" w:rsidR="008B13ED" w:rsidRPr="008830EF" w:rsidRDefault="008B13ED" w:rsidP="008830EF">
      <w:pPr>
        <w:rPr>
          <w:rFonts w:ascii="Noto Sans" w:hAnsi="Noto Sans" w:cs="Noto Sans"/>
          <w:sz w:val="20"/>
          <w:szCs w:val="20"/>
        </w:rPr>
      </w:pPr>
      <w:r w:rsidRPr="008830EF">
        <w:rPr>
          <w:rFonts w:ascii="Noto Sans" w:hAnsi="Noto Sans" w:cs="Noto Sans"/>
          <w:sz w:val="20"/>
          <w:szCs w:val="20"/>
        </w:rPr>
        <w:t>QLDVETPLAN</w:t>
      </w:r>
      <w:r w:rsidRPr="008830EF">
        <w:rPr>
          <w:rFonts w:ascii="Noto Sans" w:hAnsi="Noto Sans" w:cs="Noto Sans"/>
          <w:sz w:val="20"/>
          <w:szCs w:val="20"/>
        </w:rPr>
        <w:tab/>
        <w:t>Queensland Veterinary Emergency Plan</w:t>
      </w:r>
    </w:p>
    <w:p w14:paraId="26C1A2B7" w14:textId="3CBEA36B" w:rsidR="008B13ED" w:rsidRPr="008830EF" w:rsidRDefault="000438B9" w:rsidP="008830EF">
      <w:pPr>
        <w:rPr>
          <w:rFonts w:ascii="Noto Sans" w:hAnsi="Noto Sans" w:cs="Noto Sans"/>
          <w:sz w:val="20"/>
          <w:szCs w:val="20"/>
        </w:rPr>
      </w:pPr>
      <w:r w:rsidRPr="008830EF">
        <w:rPr>
          <w:rFonts w:ascii="Noto Sans" w:hAnsi="Noto Sans" w:cs="Noto Sans"/>
          <w:sz w:val="20"/>
          <w:szCs w:val="20"/>
        </w:rPr>
        <w:t>QPWS</w:t>
      </w:r>
      <w:r w:rsidR="008B13ED"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Queensland Parks and Wildlife Service</w:t>
      </w:r>
    </w:p>
    <w:p w14:paraId="6D8C0DA9" w14:textId="78901908" w:rsidR="008B13ED" w:rsidRPr="008830EF" w:rsidRDefault="008B13ED" w:rsidP="008830EF">
      <w:pPr>
        <w:rPr>
          <w:rFonts w:ascii="Noto Sans" w:hAnsi="Noto Sans" w:cs="Noto Sans"/>
          <w:sz w:val="20"/>
          <w:szCs w:val="20"/>
        </w:rPr>
      </w:pPr>
      <w:r w:rsidRPr="008830EF">
        <w:rPr>
          <w:rFonts w:ascii="Noto Sans" w:hAnsi="Noto Sans" w:cs="Noto Sans"/>
          <w:sz w:val="20"/>
          <w:szCs w:val="20"/>
        </w:rPr>
        <w:t>QPS</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Queensland Police Service</w:t>
      </w:r>
    </w:p>
    <w:p w14:paraId="30F4FBAA" w14:textId="4B1D4DF4" w:rsidR="008B13ED" w:rsidRPr="008830EF" w:rsidRDefault="008B13ED" w:rsidP="008830EF">
      <w:pPr>
        <w:rPr>
          <w:rFonts w:ascii="Noto Sans" w:hAnsi="Noto Sans" w:cs="Noto Sans"/>
          <w:sz w:val="20"/>
          <w:szCs w:val="20"/>
        </w:rPr>
      </w:pPr>
      <w:r w:rsidRPr="008830EF">
        <w:rPr>
          <w:rFonts w:ascii="Noto Sans" w:hAnsi="Noto Sans" w:cs="Noto Sans"/>
          <w:sz w:val="20"/>
          <w:szCs w:val="20"/>
        </w:rPr>
        <w:t>QR</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Queensland Rail</w:t>
      </w:r>
    </w:p>
    <w:p w14:paraId="4167788F" w14:textId="3E4461D5" w:rsidR="008B13ED" w:rsidRPr="008830EF" w:rsidRDefault="008B13ED" w:rsidP="008830EF">
      <w:pPr>
        <w:rPr>
          <w:rFonts w:ascii="Noto Sans" w:hAnsi="Noto Sans" w:cs="Noto Sans"/>
          <w:sz w:val="20"/>
          <w:szCs w:val="20"/>
        </w:rPr>
      </w:pPr>
      <w:r w:rsidRPr="008830EF">
        <w:rPr>
          <w:rFonts w:ascii="Noto Sans" w:hAnsi="Noto Sans" w:cs="Noto Sans"/>
          <w:sz w:val="20"/>
          <w:szCs w:val="20"/>
        </w:rPr>
        <w:t>QTCCC</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Queensland Tropical Cyclone Coordination Committee</w:t>
      </w:r>
    </w:p>
    <w:p w14:paraId="3988CA96" w14:textId="6069FA33" w:rsidR="008B13ED" w:rsidRPr="008830EF" w:rsidRDefault="008B13ED" w:rsidP="008830EF">
      <w:pPr>
        <w:rPr>
          <w:rFonts w:ascii="Noto Sans" w:hAnsi="Noto Sans" w:cs="Noto Sans"/>
          <w:sz w:val="20"/>
          <w:szCs w:val="20"/>
        </w:rPr>
      </w:pPr>
      <w:r w:rsidRPr="008830EF">
        <w:rPr>
          <w:rFonts w:ascii="Noto Sans" w:hAnsi="Noto Sans" w:cs="Noto Sans"/>
          <w:sz w:val="20"/>
          <w:szCs w:val="20"/>
        </w:rPr>
        <w:t>RAAF</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Royal Australian Air Force</w:t>
      </w:r>
    </w:p>
    <w:p w14:paraId="4FD09EA7" w14:textId="5CB05DDA" w:rsidR="008B13ED" w:rsidRPr="008830EF" w:rsidRDefault="008B13ED" w:rsidP="008830EF">
      <w:pPr>
        <w:rPr>
          <w:rFonts w:ascii="Noto Sans" w:hAnsi="Noto Sans" w:cs="Noto Sans"/>
          <w:sz w:val="20"/>
          <w:szCs w:val="20"/>
        </w:rPr>
      </w:pPr>
      <w:r w:rsidRPr="008830EF">
        <w:rPr>
          <w:rFonts w:ascii="Noto Sans" w:hAnsi="Noto Sans" w:cs="Noto Sans"/>
          <w:sz w:val="20"/>
          <w:szCs w:val="20"/>
        </w:rPr>
        <w:t>SDC</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State Disaster Coordinator</w:t>
      </w:r>
    </w:p>
    <w:p w14:paraId="1163556C" w14:textId="750D608A" w:rsidR="008B13ED" w:rsidRPr="008830EF" w:rsidRDefault="008B13ED" w:rsidP="008830EF">
      <w:pPr>
        <w:rPr>
          <w:rFonts w:ascii="Noto Sans" w:hAnsi="Noto Sans" w:cs="Noto Sans"/>
          <w:sz w:val="20"/>
          <w:szCs w:val="20"/>
        </w:rPr>
      </w:pPr>
      <w:r w:rsidRPr="008830EF">
        <w:rPr>
          <w:rFonts w:ascii="Noto Sans" w:hAnsi="Noto Sans" w:cs="Noto Sans"/>
          <w:sz w:val="20"/>
          <w:szCs w:val="20"/>
        </w:rPr>
        <w:lastRenderedPageBreak/>
        <w:t>SDCC</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State Disaster Coordination Centre</w:t>
      </w:r>
    </w:p>
    <w:p w14:paraId="2AD0C12A" w14:textId="1D3D8100" w:rsidR="008B13ED" w:rsidRPr="008830EF" w:rsidRDefault="008B13ED" w:rsidP="008830EF">
      <w:pPr>
        <w:rPr>
          <w:rFonts w:ascii="Noto Sans" w:eastAsia="SimSun" w:hAnsi="Noto Sans" w:cs="Noto Sans"/>
          <w:sz w:val="20"/>
          <w:szCs w:val="20"/>
        </w:rPr>
      </w:pPr>
      <w:r w:rsidRPr="008830EF">
        <w:rPr>
          <w:rFonts w:ascii="Noto Sans" w:eastAsia="SimSun" w:hAnsi="Noto Sans" w:cs="Noto Sans"/>
          <w:sz w:val="20"/>
          <w:szCs w:val="20"/>
        </w:rPr>
        <w:t xml:space="preserve">SDCG </w:t>
      </w:r>
      <w:r w:rsidRPr="008830EF">
        <w:rPr>
          <w:rFonts w:ascii="Noto Sans" w:eastAsia="SimSun" w:hAnsi="Noto Sans" w:cs="Noto Sans"/>
          <w:sz w:val="20"/>
          <w:szCs w:val="20"/>
        </w:rPr>
        <w:tab/>
      </w:r>
      <w:r w:rsidR="00922EEB">
        <w:rPr>
          <w:rFonts w:ascii="Noto Sans" w:eastAsia="SimSun" w:hAnsi="Noto Sans" w:cs="Noto Sans"/>
          <w:sz w:val="20"/>
          <w:szCs w:val="20"/>
        </w:rPr>
        <w:tab/>
      </w:r>
      <w:r w:rsidRPr="008830EF">
        <w:rPr>
          <w:rFonts w:ascii="Noto Sans" w:eastAsia="SimSun" w:hAnsi="Noto Sans" w:cs="Noto Sans"/>
          <w:sz w:val="20"/>
          <w:szCs w:val="20"/>
        </w:rPr>
        <w:t>State Disaster Coordination Group</w:t>
      </w:r>
    </w:p>
    <w:p w14:paraId="258F3330" w14:textId="5B8AA202" w:rsidR="008B13ED" w:rsidRPr="008830EF" w:rsidRDefault="008B13ED" w:rsidP="008830EF">
      <w:pPr>
        <w:rPr>
          <w:rFonts w:ascii="Noto Sans" w:hAnsi="Noto Sans" w:cs="Noto Sans"/>
          <w:sz w:val="20"/>
          <w:szCs w:val="20"/>
        </w:rPr>
      </w:pPr>
      <w:r w:rsidRPr="008830EF">
        <w:rPr>
          <w:rFonts w:ascii="Noto Sans" w:hAnsi="Noto Sans" w:cs="Noto Sans"/>
          <w:sz w:val="20"/>
          <w:szCs w:val="20"/>
        </w:rPr>
        <w:t>SDMP</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State Disaster Management Plan</w:t>
      </w:r>
    </w:p>
    <w:p w14:paraId="01AB847E" w14:textId="70760BBA" w:rsidR="008656E2" w:rsidRPr="008830EF" w:rsidRDefault="008B13ED" w:rsidP="008830EF">
      <w:pPr>
        <w:rPr>
          <w:rFonts w:ascii="Noto Sans" w:hAnsi="Noto Sans" w:cs="Noto Sans"/>
          <w:sz w:val="20"/>
          <w:szCs w:val="20"/>
        </w:rPr>
      </w:pPr>
      <w:r w:rsidRPr="008830EF">
        <w:rPr>
          <w:rFonts w:ascii="Noto Sans" w:hAnsi="Noto Sans" w:cs="Noto Sans"/>
          <w:sz w:val="20"/>
          <w:szCs w:val="20"/>
        </w:rPr>
        <w:t>SDRA</w:t>
      </w:r>
      <w:r w:rsidRPr="008830EF">
        <w:rPr>
          <w:rFonts w:ascii="Noto Sans" w:hAnsi="Noto Sans" w:cs="Noto Sans"/>
          <w:sz w:val="20"/>
          <w:szCs w:val="20"/>
        </w:rPr>
        <w:tab/>
      </w:r>
      <w:r w:rsidR="00922EEB">
        <w:rPr>
          <w:rFonts w:ascii="Noto Sans" w:hAnsi="Noto Sans" w:cs="Noto Sans"/>
          <w:sz w:val="20"/>
          <w:szCs w:val="20"/>
        </w:rPr>
        <w:tab/>
      </w:r>
      <w:r w:rsidR="008656E2" w:rsidRPr="008830EF">
        <w:rPr>
          <w:rFonts w:ascii="Noto Sans" w:hAnsi="Noto Sans" w:cs="Noto Sans"/>
          <w:sz w:val="20"/>
          <w:szCs w:val="20"/>
        </w:rPr>
        <w:t>State Disaster Recovery Arrangements</w:t>
      </w:r>
    </w:p>
    <w:p w14:paraId="2C069743" w14:textId="7BACD913" w:rsidR="008B13ED" w:rsidRPr="008830EF" w:rsidRDefault="008B13ED" w:rsidP="008830EF">
      <w:pPr>
        <w:rPr>
          <w:rFonts w:ascii="Noto Sans" w:hAnsi="Noto Sans" w:cs="Noto Sans"/>
          <w:sz w:val="20"/>
          <w:szCs w:val="20"/>
        </w:rPr>
      </w:pPr>
      <w:r w:rsidRPr="008830EF">
        <w:rPr>
          <w:rFonts w:ascii="Noto Sans" w:hAnsi="Noto Sans" w:cs="Noto Sans"/>
          <w:sz w:val="20"/>
          <w:szCs w:val="20"/>
        </w:rPr>
        <w:t>SEWS</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Standard Emergency Warning Signal</w:t>
      </w:r>
    </w:p>
    <w:p w14:paraId="13E5B5BE" w14:textId="3110AD82" w:rsidR="008B13ED" w:rsidRPr="008830EF" w:rsidRDefault="008B13ED" w:rsidP="008830EF">
      <w:pPr>
        <w:rPr>
          <w:rFonts w:ascii="Noto Sans" w:hAnsi="Noto Sans" w:cs="Noto Sans"/>
          <w:sz w:val="20"/>
          <w:szCs w:val="20"/>
        </w:rPr>
      </w:pPr>
      <w:r w:rsidRPr="008830EF">
        <w:rPr>
          <w:rFonts w:ascii="Noto Sans" w:hAnsi="Noto Sans" w:cs="Noto Sans"/>
          <w:sz w:val="20"/>
          <w:szCs w:val="20"/>
        </w:rPr>
        <w:t>SES</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State Emergency Service</w:t>
      </w:r>
    </w:p>
    <w:p w14:paraId="6E7A00AE" w14:textId="67DD1496" w:rsidR="008B13ED" w:rsidRPr="008830EF" w:rsidRDefault="008B13ED" w:rsidP="008830EF">
      <w:pPr>
        <w:rPr>
          <w:rFonts w:ascii="Noto Sans" w:hAnsi="Noto Sans" w:cs="Noto Sans"/>
          <w:sz w:val="20"/>
          <w:szCs w:val="20"/>
        </w:rPr>
      </w:pPr>
      <w:r w:rsidRPr="008830EF">
        <w:rPr>
          <w:rFonts w:ascii="Noto Sans" w:hAnsi="Noto Sans" w:cs="Noto Sans"/>
          <w:sz w:val="20"/>
          <w:szCs w:val="20"/>
        </w:rPr>
        <w:t>SOP</w:t>
      </w:r>
      <w:r w:rsidRPr="008830EF">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Standard Operating Procedure</w:t>
      </w:r>
    </w:p>
    <w:p w14:paraId="5978F810" w14:textId="276BBFD2" w:rsidR="008B13ED" w:rsidRPr="008830EF" w:rsidRDefault="008B13ED" w:rsidP="008830EF">
      <w:pPr>
        <w:rPr>
          <w:rFonts w:ascii="Noto Sans" w:eastAsia="SimSun" w:hAnsi="Noto Sans" w:cs="Noto Sans"/>
          <w:sz w:val="20"/>
          <w:szCs w:val="20"/>
        </w:rPr>
      </w:pPr>
      <w:r w:rsidRPr="008830EF">
        <w:rPr>
          <w:rFonts w:ascii="Noto Sans" w:eastAsia="SimSun" w:hAnsi="Noto Sans" w:cs="Noto Sans"/>
          <w:sz w:val="20"/>
          <w:szCs w:val="20"/>
        </w:rPr>
        <w:t xml:space="preserve">SPF </w:t>
      </w:r>
      <w:r w:rsidRPr="008830EF">
        <w:rPr>
          <w:rFonts w:ascii="Noto Sans" w:eastAsia="SimSun" w:hAnsi="Noto Sans" w:cs="Noto Sans"/>
          <w:sz w:val="20"/>
          <w:szCs w:val="20"/>
        </w:rPr>
        <w:tab/>
      </w:r>
      <w:r w:rsidR="00922EEB">
        <w:rPr>
          <w:rFonts w:ascii="Noto Sans" w:eastAsia="SimSun" w:hAnsi="Noto Sans" w:cs="Noto Sans"/>
          <w:sz w:val="20"/>
          <w:szCs w:val="20"/>
        </w:rPr>
        <w:tab/>
      </w:r>
      <w:r w:rsidRPr="008830EF">
        <w:rPr>
          <w:rFonts w:ascii="Noto Sans" w:eastAsia="SimSun" w:hAnsi="Noto Sans" w:cs="Noto Sans"/>
          <w:sz w:val="20"/>
          <w:szCs w:val="20"/>
        </w:rPr>
        <w:t>Queensland Disaster Management - Strategic Policy Framework</w:t>
      </w:r>
    </w:p>
    <w:p w14:paraId="10D16A89" w14:textId="6BAAA265" w:rsidR="008B13ED" w:rsidRPr="008830EF" w:rsidRDefault="008B13ED" w:rsidP="008830EF">
      <w:pPr>
        <w:rPr>
          <w:rFonts w:ascii="Noto Sans" w:eastAsia="SimSun" w:hAnsi="Noto Sans" w:cs="Noto Sans"/>
          <w:sz w:val="20"/>
          <w:szCs w:val="20"/>
        </w:rPr>
      </w:pPr>
      <w:r w:rsidRPr="008830EF">
        <w:rPr>
          <w:rFonts w:ascii="Noto Sans" w:eastAsia="SimSun" w:hAnsi="Noto Sans" w:cs="Noto Sans"/>
          <w:sz w:val="20"/>
          <w:szCs w:val="20"/>
        </w:rPr>
        <w:t>the Act</w:t>
      </w:r>
      <w:r w:rsidRPr="008830EF">
        <w:rPr>
          <w:rFonts w:ascii="Noto Sans" w:eastAsia="SimSun" w:hAnsi="Noto Sans" w:cs="Noto Sans"/>
          <w:sz w:val="20"/>
          <w:szCs w:val="20"/>
        </w:rPr>
        <w:tab/>
      </w:r>
      <w:r w:rsidR="00922EEB">
        <w:rPr>
          <w:rFonts w:ascii="Noto Sans" w:eastAsia="SimSun" w:hAnsi="Noto Sans" w:cs="Noto Sans"/>
          <w:sz w:val="20"/>
          <w:szCs w:val="20"/>
        </w:rPr>
        <w:tab/>
      </w:r>
      <w:r w:rsidRPr="008830EF">
        <w:rPr>
          <w:rFonts w:ascii="Noto Sans" w:eastAsia="SimSun" w:hAnsi="Noto Sans" w:cs="Noto Sans"/>
          <w:sz w:val="20"/>
          <w:szCs w:val="20"/>
        </w:rPr>
        <w:t>Disaster Management Act 2003</w:t>
      </w:r>
    </w:p>
    <w:p w14:paraId="4CF0D2C0" w14:textId="43E0E77E" w:rsidR="008B13ED" w:rsidRPr="008830EF" w:rsidRDefault="008B13ED" w:rsidP="008830EF">
      <w:pPr>
        <w:rPr>
          <w:rFonts w:ascii="Noto Sans" w:eastAsia="SimSun" w:hAnsi="Noto Sans" w:cs="Noto Sans"/>
          <w:sz w:val="20"/>
          <w:szCs w:val="20"/>
        </w:rPr>
      </w:pPr>
      <w:r w:rsidRPr="008830EF">
        <w:rPr>
          <w:rFonts w:ascii="Noto Sans" w:eastAsia="SimSun" w:hAnsi="Noto Sans" w:cs="Noto Sans"/>
          <w:sz w:val="20"/>
          <w:szCs w:val="20"/>
        </w:rPr>
        <w:t>the Minister</w:t>
      </w:r>
      <w:r w:rsidRPr="008830EF">
        <w:rPr>
          <w:rFonts w:ascii="Noto Sans" w:eastAsia="SimSun" w:hAnsi="Noto Sans" w:cs="Noto Sans"/>
          <w:sz w:val="20"/>
          <w:szCs w:val="20"/>
        </w:rPr>
        <w:tab/>
      </w:r>
      <w:proofErr w:type="spellStart"/>
      <w:r w:rsidRPr="008830EF">
        <w:rPr>
          <w:rFonts w:ascii="Noto Sans" w:eastAsia="SimSun" w:hAnsi="Noto Sans" w:cs="Noto Sans"/>
          <w:sz w:val="20"/>
          <w:szCs w:val="20"/>
        </w:rPr>
        <w:t>Minister</w:t>
      </w:r>
      <w:proofErr w:type="spellEnd"/>
      <w:r w:rsidR="002E6732">
        <w:rPr>
          <w:rFonts w:ascii="Noto Sans" w:eastAsia="SimSun" w:hAnsi="Noto Sans" w:cs="Noto Sans"/>
          <w:sz w:val="20"/>
          <w:szCs w:val="20"/>
        </w:rPr>
        <w:t xml:space="preserve"> </w:t>
      </w:r>
      <w:r w:rsidRPr="008830EF">
        <w:rPr>
          <w:rFonts w:ascii="Noto Sans" w:eastAsia="SimSun" w:hAnsi="Noto Sans" w:cs="Noto Sans"/>
          <w:sz w:val="20"/>
          <w:szCs w:val="20"/>
        </w:rPr>
        <w:t xml:space="preserve">for Police </w:t>
      </w:r>
    </w:p>
    <w:p w14:paraId="4DD1E671" w14:textId="0A58E503" w:rsidR="008B13ED" w:rsidRPr="008830EF" w:rsidRDefault="008B13ED" w:rsidP="008830EF">
      <w:pPr>
        <w:rPr>
          <w:rFonts w:ascii="Noto Sans" w:hAnsi="Noto Sans" w:cs="Noto Sans"/>
          <w:sz w:val="20"/>
          <w:szCs w:val="20"/>
        </w:rPr>
      </w:pPr>
      <w:r w:rsidRPr="008830EF">
        <w:rPr>
          <w:rFonts w:ascii="Noto Sans" w:hAnsi="Noto Sans" w:cs="Noto Sans"/>
          <w:sz w:val="20"/>
          <w:szCs w:val="20"/>
        </w:rPr>
        <w:t>XO</w:t>
      </w:r>
      <w:r w:rsidR="00922EEB">
        <w:rPr>
          <w:rFonts w:ascii="Noto Sans" w:hAnsi="Noto Sans" w:cs="Noto Sans"/>
          <w:sz w:val="20"/>
          <w:szCs w:val="20"/>
        </w:rPr>
        <w:tab/>
      </w:r>
      <w:r w:rsidR="00922EEB">
        <w:rPr>
          <w:rFonts w:ascii="Noto Sans" w:hAnsi="Noto Sans" w:cs="Noto Sans"/>
          <w:sz w:val="20"/>
          <w:szCs w:val="20"/>
        </w:rPr>
        <w:tab/>
      </w:r>
      <w:r w:rsidRPr="008830EF">
        <w:rPr>
          <w:rFonts w:ascii="Noto Sans" w:hAnsi="Noto Sans" w:cs="Noto Sans"/>
          <w:sz w:val="20"/>
          <w:szCs w:val="20"/>
        </w:rPr>
        <w:t>Executive Officer</w:t>
      </w:r>
    </w:p>
    <w:p w14:paraId="4EDD87B3" w14:textId="37C7EF3B" w:rsidR="00922EEB" w:rsidRDefault="00922EEB" w:rsidP="00922EEB">
      <w:pPr>
        <w:rPr>
          <w:rFonts w:ascii="Noto Sans" w:hAnsi="Noto Sans" w:cs="Noto Sans"/>
          <w:sz w:val="20"/>
          <w:szCs w:val="20"/>
        </w:rPr>
      </w:pPr>
    </w:p>
    <w:p w14:paraId="0706F687" w14:textId="77777777" w:rsidR="00A30B42" w:rsidRDefault="00A30B42" w:rsidP="00922EEB">
      <w:pPr>
        <w:rPr>
          <w:rFonts w:ascii="Noto Sans" w:eastAsia="SimSun" w:hAnsi="Noto Sans" w:cs="Noto Sans"/>
          <w:sz w:val="20"/>
          <w:szCs w:val="20"/>
        </w:rPr>
        <w:sectPr w:rsidR="00A30B42" w:rsidSect="00251AD4">
          <w:pgSz w:w="12240" w:h="15840" w:code="1"/>
          <w:pgMar w:top="720" w:right="720" w:bottom="720" w:left="720" w:header="720" w:footer="720" w:gutter="0"/>
          <w:cols w:space="720"/>
          <w:docGrid w:linePitch="360"/>
        </w:sectPr>
      </w:pPr>
    </w:p>
    <w:p w14:paraId="4D001084" w14:textId="760CBF09" w:rsidR="00922EEB" w:rsidRPr="008830EF" w:rsidRDefault="00922EEB" w:rsidP="00B80DD3">
      <w:pPr>
        <w:pStyle w:val="Heading2"/>
        <w:rPr>
          <w:rFonts w:eastAsia="SimSun"/>
        </w:rPr>
      </w:pPr>
      <w:bookmarkStart w:id="138" w:name="_Toc237263678"/>
      <w:r w:rsidRPr="008830EF">
        <w:rPr>
          <w:rFonts w:eastAsia="SimSun"/>
        </w:rPr>
        <w:lastRenderedPageBreak/>
        <w:t>Annexure D: Cairns District Risk Register</w:t>
      </w:r>
      <w:bookmarkEnd w:id="138"/>
      <w:r w:rsidRPr="008830EF">
        <w:rPr>
          <w:rFonts w:eastAsia="SimSun"/>
        </w:rPr>
        <w:t xml:space="preserve"> </w:t>
      </w:r>
    </w:p>
    <w:p w14:paraId="5F4053DE" w14:textId="77777777" w:rsidR="00797588" w:rsidRDefault="00797588" w:rsidP="00922EEB">
      <w:pPr>
        <w:rPr>
          <w:rFonts w:ascii="Noto Sans" w:hAnsi="Noto Sans" w:cs="Noto Sans"/>
          <w:sz w:val="20"/>
          <w:szCs w:val="20"/>
        </w:rPr>
      </w:pPr>
    </w:p>
    <w:tbl>
      <w:tblPr>
        <w:tblW w:w="0" w:type="auto"/>
        <w:tblInd w:w="108" w:type="dxa"/>
        <w:tblCellMar>
          <w:top w:w="4" w:type="dxa"/>
          <w:right w:w="49" w:type="dxa"/>
        </w:tblCellMar>
        <w:tblLook w:val="04A0" w:firstRow="1" w:lastRow="0" w:firstColumn="1" w:lastColumn="0" w:noHBand="0" w:noVBand="1"/>
      </w:tblPr>
      <w:tblGrid>
        <w:gridCol w:w="566"/>
        <w:gridCol w:w="3326"/>
        <w:gridCol w:w="1879"/>
        <w:gridCol w:w="2150"/>
        <w:gridCol w:w="3644"/>
        <w:gridCol w:w="2717"/>
      </w:tblGrid>
      <w:tr w:rsidR="003A3A38" w:rsidRPr="008830EF" w14:paraId="47FC7F70" w14:textId="77777777" w:rsidTr="0023257B">
        <w:trPr>
          <w:trHeight w:val="626"/>
        </w:trPr>
        <w:tc>
          <w:tcPr>
            <w:tcW w:w="0" w:type="auto"/>
            <w:gridSpan w:val="5"/>
            <w:tcBorders>
              <w:top w:val="single" w:sz="4" w:space="0" w:color="000000"/>
              <w:left w:val="single" w:sz="4" w:space="0" w:color="000000"/>
              <w:bottom w:val="single" w:sz="4" w:space="0" w:color="000000"/>
              <w:right w:val="nil"/>
            </w:tcBorders>
            <w:shd w:val="clear" w:color="auto" w:fill="1F4E79"/>
            <w:hideMark/>
          </w:tcPr>
          <w:p w14:paraId="2D2B9106" w14:textId="77777777" w:rsidR="003A3A38" w:rsidRPr="0038220E" w:rsidRDefault="00DB166E" w:rsidP="008830EF">
            <w:pPr>
              <w:rPr>
                <w:rFonts w:ascii="Noto Sans" w:hAnsi="Noto Sans" w:cs="Noto Sans"/>
                <w:color w:val="FFFFFF"/>
                <w:sz w:val="20"/>
                <w:szCs w:val="20"/>
              </w:rPr>
            </w:pPr>
            <w:r w:rsidRPr="0038220E">
              <w:rPr>
                <w:rFonts w:ascii="Noto Sans" w:hAnsi="Noto Sans" w:cs="Noto Sans"/>
                <w:color w:val="FFFFFF"/>
                <w:sz w:val="20"/>
                <w:szCs w:val="20"/>
              </w:rPr>
              <w:br w:type="page"/>
              <w:t>Ri</w:t>
            </w:r>
            <w:r w:rsidR="003A3A38" w:rsidRPr="0038220E">
              <w:rPr>
                <w:rFonts w:ascii="Noto Sans" w:hAnsi="Noto Sans" w:cs="Noto Sans"/>
                <w:color w:val="FFFFFF"/>
                <w:sz w:val="20"/>
                <w:szCs w:val="20"/>
              </w:rPr>
              <w:t xml:space="preserve">sk Identification (District level risks only) </w:t>
            </w:r>
          </w:p>
        </w:tc>
        <w:tc>
          <w:tcPr>
            <w:tcW w:w="0" w:type="auto"/>
            <w:tcBorders>
              <w:top w:val="single" w:sz="4" w:space="0" w:color="000000"/>
              <w:left w:val="nil"/>
              <w:bottom w:val="single" w:sz="4" w:space="0" w:color="000000"/>
              <w:right w:val="single" w:sz="4" w:space="0" w:color="000000"/>
            </w:tcBorders>
            <w:shd w:val="clear" w:color="auto" w:fill="1F4E79"/>
          </w:tcPr>
          <w:p w14:paraId="7B6760E1" w14:textId="77777777" w:rsidR="003A3A38" w:rsidRPr="0038220E" w:rsidRDefault="003A3A38" w:rsidP="008830EF">
            <w:pPr>
              <w:rPr>
                <w:rFonts w:ascii="Noto Sans" w:hAnsi="Noto Sans" w:cs="Noto Sans"/>
                <w:color w:val="FFFFFF"/>
                <w:sz w:val="20"/>
                <w:szCs w:val="20"/>
              </w:rPr>
            </w:pPr>
          </w:p>
        </w:tc>
      </w:tr>
      <w:tr w:rsidR="003A3A38" w:rsidRPr="008830EF" w14:paraId="65062178" w14:textId="77777777" w:rsidTr="0023257B">
        <w:trPr>
          <w:trHeight w:val="626"/>
        </w:trPr>
        <w:tc>
          <w:tcPr>
            <w:tcW w:w="0" w:type="auto"/>
            <w:tcBorders>
              <w:top w:val="single" w:sz="4" w:space="0" w:color="000000"/>
              <w:left w:val="single" w:sz="4" w:space="0" w:color="000000"/>
              <w:bottom w:val="single" w:sz="4" w:space="0" w:color="000000"/>
              <w:right w:val="single" w:sz="4" w:space="0" w:color="000000"/>
            </w:tcBorders>
            <w:shd w:val="clear" w:color="auto" w:fill="1F4E79"/>
            <w:hideMark/>
          </w:tcPr>
          <w:p w14:paraId="3CB1D483" w14:textId="77777777" w:rsidR="003A3A38" w:rsidRPr="0038220E" w:rsidRDefault="003A3A38" w:rsidP="008830EF">
            <w:pPr>
              <w:rPr>
                <w:rFonts w:ascii="Noto Sans" w:hAnsi="Noto Sans" w:cs="Noto Sans"/>
                <w:color w:val="FFFFFF"/>
                <w:sz w:val="20"/>
                <w:szCs w:val="20"/>
              </w:rPr>
            </w:pPr>
            <w:r w:rsidRPr="0038220E">
              <w:rPr>
                <w:rFonts w:ascii="Noto Sans" w:hAnsi="Noto Sans" w:cs="Noto Sans"/>
                <w:color w:val="FFFFFF"/>
                <w:sz w:val="20"/>
                <w:szCs w:val="20"/>
              </w:rPr>
              <w:t xml:space="preserve">Risk No. </w:t>
            </w:r>
          </w:p>
        </w:tc>
        <w:tc>
          <w:tcPr>
            <w:tcW w:w="0" w:type="auto"/>
            <w:tcBorders>
              <w:top w:val="single" w:sz="4" w:space="0" w:color="000000"/>
              <w:left w:val="single" w:sz="4" w:space="0" w:color="000000"/>
              <w:bottom w:val="single" w:sz="4" w:space="0" w:color="000000"/>
              <w:right w:val="single" w:sz="4" w:space="0" w:color="000000"/>
            </w:tcBorders>
            <w:shd w:val="clear" w:color="auto" w:fill="1F4E79"/>
            <w:hideMark/>
          </w:tcPr>
          <w:p w14:paraId="0D3283DA" w14:textId="77777777" w:rsidR="003A3A38" w:rsidRPr="0038220E" w:rsidRDefault="003A3A38" w:rsidP="008830EF">
            <w:pPr>
              <w:rPr>
                <w:rFonts w:ascii="Noto Sans" w:hAnsi="Noto Sans" w:cs="Noto Sans"/>
                <w:color w:val="FFFFFF"/>
                <w:sz w:val="20"/>
                <w:szCs w:val="20"/>
              </w:rPr>
            </w:pPr>
            <w:r w:rsidRPr="0038220E">
              <w:rPr>
                <w:rFonts w:ascii="Noto Sans" w:hAnsi="Noto Sans" w:cs="Noto Sans"/>
                <w:color w:val="FFFFFF"/>
                <w:sz w:val="20"/>
                <w:szCs w:val="20"/>
              </w:rPr>
              <w:t xml:space="preserve">Risk Statement </w:t>
            </w:r>
          </w:p>
        </w:tc>
        <w:tc>
          <w:tcPr>
            <w:tcW w:w="0" w:type="auto"/>
            <w:tcBorders>
              <w:top w:val="single" w:sz="4" w:space="0" w:color="000000"/>
              <w:left w:val="single" w:sz="4" w:space="0" w:color="000000"/>
              <w:bottom w:val="single" w:sz="4" w:space="0" w:color="000000"/>
              <w:right w:val="single" w:sz="4" w:space="0" w:color="000000"/>
            </w:tcBorders>
            <w:shd w:val="clear" w:color="auto" w:fill="1F4E79"/>
            <w:hideMark/>
          </w:tcPr>
          <w:p w14:paraId="65F90900" w14:textId="77777777" w:rsidR="003A3A38" w:rsidRPr="0038220E" w:rsidRDefault="003A3A38" w:rsidP="008830EF">
            <w:pPr>
              <w:rPr>
                <w:rFonts w:ascii="Noto Sans" w:hAnsi="Noto Sans" w:cs="Noto Sans"/>
                <w:color w:val="FFFFFF"/>
                <w:sz w:val="20"/>
                <w:szCs w:val="20"/>
              </w:rPr>
            </w:pPr>
            <w:r w:rsidRPr="0038220E">
              <w:rPr>
                <w:rFonts w:ascii="Noto Sans" w:hAnsi="Noto Sans" w:cs="Noto Sans"/>
                <w:color w:val="FFFFFF"/>
                <w:sz w:val="20"/>
                <w:szCs w:val="20"/>
              </w:rPr>
              <w:t xml:space="preserve">Source </w:t>
            </w:r>
          </w:p>
        </w:tc>
        <w:tc>
          <w:tcPr>
            <w:tcW w:w="0" w:type="auto"/>
            <w:tcBorders>
              <w:top w:val="single" w:sz="4" w:space="0" w:color="000000"/>
              <w:left w:val="single" w:sz="4" w:space="0" w:color="000000"/>
              <w:bottom w:val="single" w:sz="4" w:space="0" w:color="000000"/>
              <w:right w:val="single" w:sz="4" w:space="0" w:color="000000"/>
            </w:tcBorders>
            <w:shd w:val="clear" w:color="auto" w:fill="1F4E79"/>
            <w:hideMark/>
          </w:tcPr>
          <w:p w14:paraId="1DDB37CB" w14:textId="77777777" w:rsidR="003A3A38" w:rsidRPr="0038220E" w:rsidRDefault="003A3A38" w:rsidP="008830EF">
            <w:pPr>
              <w:rPr>
                <w:rFonts w:ascii="Noto Sans" w:hAnsi="Noto Sans" w:cs="Noto Sans"/>
                <w:color w:val="FFFFFF"/>
                <w:sz w:val="20"/>
                <w:szCs w:val="20"/>
              </w:rPr>
            </w:pPr>
            <w:r w:rsidRPr="0038220E">
              <w:rPr>
                <w:rFonts w:ascii="Noto Sans" w:hAnsi="Noto Sans" w:cs="Noto Sans"/>
                <w:color w:val="FFFFFF"/>
                <w:sz w:val="20"/>
                <w:szCs w:val="20"/>
              </w:rPr>
              <w:t xml:space="preserve">Impact Category </w:t>
            </w:r>
          </w:p>
        </w:tc>
        <w:tc>
          <w:tcPr>
            <w:tcW w:w="0" w:type="auto"/>
            <w:tcBorders>
              <w:top w:val="single" w:sz="4" w:space="0" w:color="000000"/>
              <w:left w:val="single" w:sz="4" w:space="0" w:color="000000"/>
              <w:bottom w:val="single" w:sz="4" w:space="0" w:color="000000"/>
              <w:right w:val="single" w:sz="4" w:space="0" w:color="000000"/>
            </w:tcBorders>
            <w:shd w:val="clear" w:color="auto" w:fill="1F4E79"/>
            <w:hideMark/>
          </w:tcPr>
          <w:p w14:paraId="7DF824B5" w14:textId="77777777" w:rsidR="003A3A38" w:rsidRPr="0038220E" w:rsidRDefault="003A3A38" w:rsidP="008830EF">
            <w:pPr>
              <w:rPr>
                <w:rFonts w:ascii="Noto Sans" w:hAnsi="Noto Sans" w:cs="Noto Sans"/>
                <w:color w:val="FFFFFF"/>
                <w:sz w:val="20"/>
                <w:szCs w:val="20"/>
              </w:rPr>
            </w:pPr>
            <w:r w:rsidRPr="0038220E">
              <w:rPr>
                <w:rFonts w:ascii="Noto Sans" w:hAnsi="Noto Sans" w:cs="Noto Sans"/>
                <w:color w:val="FFFFFF"/>
                <w:sz w:val="20"/>
                <w:szCs w:val="20"/>
              </w:rPr>
              <w:t xml:space="preserve">Prevention/Preparedness Controls </w:t>
            </w:r>
          </w:p>
        </w:tc>
        <w:tc>
          <w:tcPr>
            <w:tcW w:w="0" w:type="auto"/>
            <w:tcBorders>
              <w:top w:val="single" w:sz="4" w:space="0" w:color="000000"/>
              <w:left w:val="single" w:sz="4" w:space="0" w:color="000000"/>
              <w:bottom w:val="single" w:sz="4" w:space="0" w:color="000000"/>
              <w:right w:val="single" w:sz="4" w:space="0" w:color="000000"/>
            </w:tcBorders>
            <w:shd w:val="clear" w:color="auto" w:fill="1F4E79"/>
            <w:hideMark/>
          </w:tcPr>
          <w:p w14:paraId="33A53C46" w14:textId="77777777" w:rsidR="003A3A38" w:rsidRPr="0038220E" w:rsidRDefault="003A3A38" w:rsidP="008830EF">
            <w:pPr>
              <w:rPr>
                <w:rFonts w:ascii="Noto Sans" w:hAnsi="Noto Sans" w:cs="Noto Sans"/>
                <w:color w:val="FFFFFF"/>
                <w:sz w:val="20"/>
                <w:szCs w:val="20"/>
              </w:rPr>
            </w:pPr>
            <w:r w:rsidRPr="0038220E">
              <w:rPr>
                <w:rFonts w:ascii="Noto Sans" w:hAnsi="Noto Sans" w:cs="Noto Sans"/>
                <w:color w:val="FFFFFF"/>
                <w:sz w:val="20"/>
                <w:szCs w:val="20"/>
              </w:rPr>
              <w:t xml:space="preserve">Response/Recovery Controls </w:t>
            </w:r>
          </w:p>
        </w:tc>
      </w:tr>
      <w:tr w:rsidR="003A3A38" w:rsidRPr="008830EF" w14:paraId="6F2C8604" w14:textId="77777777" w:rsidTr="0023257B">
        <w:trPr>
          <w:trHeight w:val="4387"/>
        </w:trPr>
        <w:tc>
          <w:tcPr>
            <w:tcW w:w="0" w:type="auto"/>
            <w:tcBorders>
              <w:top w:val="single" w:sz="4" w:space="0" w:color="000000"/>
              <w:left w:val="single" w:sz="4" w:space="0" w:color="000000"/>
              <w:bottom w:val="single" w:sz="4" w:space="0" w:color="000000"/>
              <w:right w:val="single" w:sz="4" w:space="0" w:color="000000"/>
            </w:tcBorders>
            <w:hideMark/>
          </w:tcPr>
          <w:p w14:paraId="373EE2D8" w14:textId="77777777" w:rsidR="003A3A38" w:rsidRPr="008830EF" w:rsidRDefault="003A3A38" w:rsidP="008830EF">
            <w:pPr>
              <w:rPr>
                <w:rFonts w:ascii="Noto Sans" w:hAnsi="Noto Sans" w:cs="Noto Sans"/>
                <w:sz w:val="20"/>
                <w:szCs w:val="20"/>
              </w:rPr>
            </w:pPr>
            <w:r w:rsidRPr="008830EF">
              <w:rPr>
                <w:rFonts w:ascii="Noto Sans" w:hAnsi="Noto Sans" w:cs="Noto Sans"/>
                <w:sz w:val="20"/>
                <w:szCs w:val="20"/>
              </w:rPr>
              <w:t xml:space="preserve">1. </w:t>
            </w:r>
          </w:p>
        </w:tc>
        <w:tc>
          <w:tcPr>
            <w:tcW w:w="0" w:type="auto"/>
            <w:tcBorders>
              <w:top w:val="single" w:sz="4" w:space="0" w:color="000000"/>
              <w:left w:val="single" w:sz="4" w:space="0" w:color="000000"/>
              <w:bottom w:val="single" w:sz="4" w:space="0" w:color="000000"/>
              <w:right w:val="single" w:sz="4" w:space="0" w:color="000000"/>
            </w:tcBorders>
            <w:hideMark/>
          </w:tcPr>
          <w:p w14:paraId="029141AE" w14:textId="77777777" w:rsidR="00D4556B" w:rsidRPr="008830EF" w:rsidRDefault="00D4556B" w:rsidP="002E6732">
            <w:pPr>
              <w:jc w:val="both"/>
              <w:rPr>
                <w:rFonts w:ascii="Noto Sans" w:hAnsi="Noto Sans" w:cs="Noto Sans"/>
                <w:sz w:val="20"/>
                <w:szCs w:val="20"/>
              </w:rPr>
            </w:pPr>
            <w:r w:rsidRPr="008830EF">
              <w:rPr>
                <w:rFonts w:ascii="Noto Sans" w:hAnsi="Noto Sans" w:cs="Noto Sans"/>
                <w:sz w:val="20"/>
                <w:szCs w:val="20"/>
              </w:rPr>
              <w:t>There is the potential for a tropical cyclone to cause widespread damage within the Disaster District, resulting in impacts on people, the environment, agriculture, the economy, critical infrastructure and essential service delivery.</w:t>
            </w:r>
          </w:p>
          <w:p w14:paraId="19914F16" w14:textId="77777777" w:rsidR="003A3A38" w:rsidRPr="008830EF" w:rsidRDefault="003A3A38" w:rsidP="008830EF">
            <w:pPr>
              <w:rPr>
                <w:rFonts w:ascii="Noto Sans" w:hAnsi="Noto Sans" w:cs="Noto Sans"/>
                <w:sz w:val="20"/>
                <w:szCs w:val="20"/>
              </w:rPr>
            </w:pPr>
          </w:p>
        </w:tc>
        <w:tc>
          <w:tcPr>
            <w:tcW w:w="0" w:type="auto"/>
            <w:tcBorders>
              <w:top w:val="single" w:sz="4" w:space="0" w:color="000000"/>
              <w:left w:val="single" w:sz="4" w:space="0" w:color="000000"/>
              <w:bottom w:val="single" w:sz="4" w:space="0" w:color="000000"/>
              <w:right w:val="single" w:sz="4" w:space="0" w:color="000000"/>
            </w:tcBorders>
            <w:hideMark/>
          </w:tcPr>
          <w:p w14:paraId="7693AC2C" w14:textId="77777777" w:rsidR="003A3A38" w:rsidRPr="008830EF" w:rsidRDefault="003A3A38" w:rsidP="008830EF">
            <w:pPr>
              <w:rPr>
                <w:rFonts w:ascii="Noto Sans" w:hAnsi="Noto Sans" w:cs="Noto Sans"/>
                <w:sz w:val="20"/>
                <w:szCs w:val="20"/>
              </w:rPr>
            </w:pPr>
            <w:r w:rsidRPr="008830EF">
              <w:rPr>
                <w:rFonts w:ascii="Noto Sans" w:hAnsi="Noto Sans" w:cs="Noto Sans"/>
                <w:sz w:val="20"/>
                <w:szCs w:val="20"/>
              </w:rPr>
              <w:t xml:space="preserve">Cyclone  </w:t>
            </w:r>
          </w:p>
          <w:p w14:paraId="1A411922" w14:textId="77777777" w:rsidR="003A3A38" w:rsidRPr="008830EF" w:rsidRDefault="003A3A38" w:rsidP="008830EF">
            <w:pPr>
              <w:rPr>
                <w:rFonts w:ascii="Noto Sans" w:hAnsi="Noto Sans" w:cs="Noto Sans"/>
                <w:sz w:val="20"/>
                <w:szCs w:val="20"/>
              </w:rPr>
            </w:pPr>
            <w:r w:rsidRPr="008830EF">
              <w:rPr>
                <w:rFonts w:ascii="Noto Sans" w:hAnsi="Noto Sans" w:cs="Noto Sans"/>
                <w:sz w:val="20"/>
                <w:szCs w:val="20"/>
              </w:rPr>
              <w:t xml:space="preserve">Cat. 1-5 </w:t>
            </w:r>
          </w:p>
          <w:p w14:paraId="4E6DFEA6" w14:textId="77777777" w:rsidR="003A3A38" w:rsidRPr="008830EF" w:rsidRDefault="003A3A38" w:rsidP="008830EF">
            <w:pPr>
              <w:rPr>
                <w:rFonts w:ascii="Noto Sans" w:hAnsi="Noto Sans" w:cs="Noto Sans"/>
                <w:sz w:val="20"/>
                <w:szCs w:val="20"/>
              </w:rPr>
            </w:pPr>
            <w:r w:rsidRPr="008830EF">
              <w:rPr>
                <w:rFonts w:ascii="Noto Sans" w:hAnsi="Noto Sans" w:cs="Noto Sans"/>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hideMark/>
          </w:tcPr>
          <w:p w14:paraId="6CCF0337" w14:textId="77777777" w:rsidR="00B62A09" w:rsidRPr="008830EF" w:rsidRDefault="00B62A09" w:rsidP="008830EF">
            <w:pPr>
              <w:rPr>
                <w:rFonts w:ascii="Noto Sans" w:hAnsi="Noto Sans" w:cs="Noto Sans"/>
                <w:sz w:val="20"/>
                <w:szCs w:val="20"/>
              </w:rPr>
            </w:pPr>
            <w:r w:rsidRPr="008830EF">
              <w:rPr>
                <w:rFonts w:ascii="Noto Sans" w:hAnsi="Noto Sans" w:cs="Noto Sans"/>
                <w:sz w:val="20"/>
                <w:szCs w:val="20"/>
              </w:rPr>
              <w:t>People,</w:t>
            </w:r>
          </w:p>
          <w:p w14:paraId="5CBB37CF" w14:textId="77777777" w:rsidR="00B62A09" w:rsidRPr="008830EF" w:rsidRDefault="00B62A09" w:rsidP="008830EF">
            <w:pPr>
              <w:rPr>
                <w:rFonts w:ascii="Noto Sans" w:hAnsi="Noto Sans" w:cs="Noto Sans"/>
                <w:sz w:val="20"/>
                <w:szCs w:val="20"/>
              </w:rPr>
            </w:pPr>
            <w:r w:rsidRPr="008830EF">
              <w:rPr>
                <w:rFonts w:ascii="Noto Sans" w:hAnsi="Noto Sans" w:cs="Noto Sans"/>
                <w:sz w:val="20"/>
                <w:szCs w:val="20"/>
              </w:rPr>
              <w:t>Built Environment,</w:t>
            </w:r>
          </w:p>
          <w:p w14:paraId="1558F085" w14:textId="77777777" w:rsidR="00B62A09" w:rsidRPr="008830EF" w:rsidRDefault="00B62A09" w:rsidP="008830EF">
            <w:pPr>
              <w:rPr>
                <w:rFonts w:ascii="Noto Sans" w:hAnsi="Noto Sans" w:cs="Noto Sans"/>
                <w:sz w:val="20"/>
                <w:szCs w:val="20"/>
              </w:rPr>
            </w:pPr>
            <w:r w:rsidRPr="008830EF">
              <w:rPr>
                <w:rFonts w:ascii="Noto Sans" w:hAnsi="Noto Sans" w:cs="Noto Sans"/>
                <w:sz w:val="20"/>
                <w:szCs w:val="20"/>
              </w:rPr>
              <w:t xml:space="preserve">Infrastructure, </w:t>
            </w:r>
          </w:p>
          <w:p w14:paraId="100FDC83" w14:textId="77777777" w:rsidR="00366A2D" w:rsidRPr="008830EF" w:rsidRDefault="00CE23E2" w:rsidP="008830EF">
            <w:pPr>
              <w:rPr>
                <w:rFonts w:ascii="Noto Sans" w:hAnsi="Noto Sans" w:cs="Noto Sans"/>
                <w:sz w:val="20"/>
                <w:szCs w:val="20"/>
              </w:rPr>
            </w:pPr>
            <w:r w:rsidRPr="008830EF">
              <w:rPr>
                <w:rFonts w:ascii="Noto Sans" w:hAnsi="Noto Sans" w:cs="Noto Sans"/>
                <w:sz w:val="20"/>
                <w:szCs w:val="20"/>
              </w:rPr>
              <w:t xml:space="preserve">Environment, Economy, </w:t>
            </w:r>
          </w:p>
          <w:p w14:paraId="4B8B37ED" w14:textId="77777777" w:rsidR="00CE23E2" w:rsidRPr="008830EF" w:rsidRDefault="00CE23E2" w:rsidP="008830EF">
            <w:pPr>
              <w:rPr>
                <w:rFonts w:ascii="Noto Sans" w:hAnsi="Noto Sans" w:cs="Noto Sans"/>
                <w:sz w:val="20"/>
                <w:szCs w:val="20"/>
              </w:rPr>
            </w:pPr>
            <w:r w:rsidRPr="008830EF">
              <w:rPr>
                <w:rFonts w:ascii="Noto Sans" w:hAnsi="Noto Sans" w:cs="Noto Sans"/>
                <w:sz w:val="20"/>
                <w:szCs w:val="20"/>
              </w:rPr>
              <w:t>Social Setting, Agriculture</w:t>
            </w:r>
          </w:p>
          <w:p w14:paraId="36ED4AA0" w14:textId="77777777" w:rsidR="003A3A38" w:rsidRPr="008830EF" w:rsidRDefault="003A3A38" w:rsidP="008830EF">
            <w:pPr>
              <w:rPr>
                <w:rFonts w:ascii="Noto Sans" w:hAnsi="Noto Sans" w:cs="Noto Sans"/>
                <w:sz w:val="20"/>
                <w:szCs w:val="20"/>
              </w:rPr>
            </w:pPr>
          </w:p>
        </w:tc>
        <w:tc>
          <w:tcPr>
            <w:tcW w:w="0" w:type="auto"/>
            <w:tcBorders>
              <w:top w:val="single" w:sz="4" w:space="0" w:color="000000"/>
              <w:left w:val="single" w:sz="4" w:space="0" w:color="000000"/>
              <w:bottom w:val="single" w:sz="4" w:space="0" w:color="000000"/>
              <w:right w:val="single" w:sz="4" w:space="0" w:color="000000"/>
            </w:tcBorders>
            <w:hideMark/>
          </w:tcPr>
          <w:p w14:paraId="4854B98F" w14:textId="77777777" w:rsidR="00366A2D" w:rsidRPr="008830EF" w:rsidRDefault="00CE23E2" w:rsidP="002E6732">
            <w:pPr>
              <w:rPr>
                <w:rFonts w:ascii="Noto Sans" w:hAnsi="Noto Sans" w:cs="Noto Sans"/>
                <w:sz w:val="20"/>
                <w:szCs w:val="20"/>
              </w:rPr>
            </w:pPr>
            <w:r w:rsidRPr="008830EF">
              <w:rPr>
                <w:rFonts w:ascii="Noto Sans" w:hAnsi="Noto Sans" w:cs="Noto Sans"/>
                <w:sz w:val="20"/>
                <w:szCs w:val="20"/>
              </w:rPr>
              <w:t xml:space="preserve">Building regulations, </w:t>
            </w:r>
          </w:p>
          <w:p w14:paraId="755F9031" w14:textId="77777777" w:rsidR="00366A2D" w:rsidRPr="008830EF" w:rsidRDefault="00CE23E2" w:rsidP="002E6732">
            <w:pPr>
              <w:rPr>
                <w:rFonts w:ascii="Noto Sans" w:hAnsi="Noto Sans" w:cs="Noto Sans"/>
                <w:sz w:val="20"/>
                <w:szCs w:val="20"/>
              </w:rPr>
            </w:pPr>
            <w:r w:rsidRPr="008830EF">
              <w:rPr>
                <w:rFonts w:ascii="Noto Sans" w:hAnsi="Noto Sans" w:cs="Noto Sans"/>
                <w:sz w:val="20"/>
                <w:szCs w:val="20"/>
              </w:rPr>
              <w:t xml:space="preserve">drainage maintenance, </w:t>
            </w:r>
          </w:p>
          <w:p w14:paraId="6E2BA18F" w14:textId="77777777" w:rsidR="00366A2D" w:rsidRPr="008830EF" w:rsidRDefault="00CE23E2" w:rsidP="002E6732">
            <w:pPr>
              <w:rPr>
                <w:rFonts w:ascii="Noto Sans" w:hAnsi="Noto Sans" w:cs="Noto Sans"/>
                <w:sz w:val="20"/>
                <w:szCs w:val="20"/>
              </w:rPr>
            </w:pPr>
            <w:r w:rsidRPr="008830EF">
              <w:rPr>
                <w:rFonts w:ascii="Noto Sans" w:hAnsi="Noto Sans" w:cs="Noto Sans"/>
                <w:sz w:val="20"/>
                <w:szCs w:val="20"/>
              </w:rPr>
              <w:t xml:space="preserve">land use planning, </w:t>
            </w:r>
          </w:p>
          <w:p w14:paraId="1AE1CB3C" w14:textId="77777777" w:rsidR="00366A2D" w:rsidRPr="008830EF" w:rsidRDefault="00CE23E2" w:rsidP="002E6732">
            <w:pPr>
              <w:rPr>
                <w:rFonts w:ascii="Noto Sans" w:hAnsi="Noto Sans" w:cs="Noto Sans"/>
                <w:sz w:val="20"/>
                <w:szCs w:val="20"/>
              </w:rPr>
            </w:pPr>
            <w:r w:rsidRPr="008830EF">
              <w:rPr>
                <w:rFonts w:ascii="Noto Sans" w:hAnsi="Noto Sans" w:cs="Noto Sans"/>
                <w:sz w:val="20"/>
                <w:szCs w:val="20"/>
              </w:rPr>
              <w:t xml:space="preserve">exercising disaster management plans, </w:t>
            </w:r>
          </w:p>
          <w:p w14:paraId="633E8001" w14:textId="77777777" w:rsidR="00366A2D" w:rsidRPr="008830EF" w:rsidRDefault="00B62A09" w:rsidP="002E6732">
            <w:pPr>
              <w:rPr>
                <w:rFonts w:ascii="Noto Sans" w:hAnsi="Noto Sans" w:cs="Noto Sans"/>
                <w:sz w:val="20"/>
                <w:szCs w:val="20"/>
              </w:rPr>
            </w:pPr>
            <w:r w:rsidRPr="008830EF">
              <w:rPr>
                <w:rFonts w:ascii="Noto Sans" w:hAnsi="Noto Sans" w:cs="Noto Sans"/>
                <w:sz w:val="20"/>
                <w:szCs w:val="20"/>
              </w:rPr>
              <w:t>Queensland Warnings Framework, Emergency Alert and public warning systems</w:t>
            </w:r>
            <w:r w:rsidR="00CE23E2" w:rsidRPr="008830EF">
              <w:rPr>
                <w:rFonts w:ascii="Noto Sans" w:hAnsi="Noto Sans" w:cs="Noto Sans"/>
                <w:sz w:val="20"/>
                <w:szCs w:val="20"/>
              </w:rPr>
              <w:t xml:space="preserve">, </w:t>
            </w:r>
          </w:p>
          <w:p w14:paraId="6FC1A3F1" w14:textId="77777777" w:rsidR="00366A2D" w:rsidRPr="008830EF" w:rsidRDefault="00CE23E2" w:rsidP="002E6732">
            <w:pPr>
              <w:rPr>
                <w:rFonts w:ascii="Noto Sans" w:hAnsi="Noto Sans" w:cs="Noto Sans"/>
                <w:sz w:val="20"/>
                <w:szCs w:val="20"/>
              </w:rPr>
            </w:pPr>
            <w:r w:rsidRPr="008830EF">
              <w:rPr>
                <w:rFonts w:ascii="Noto Sans" w:hAnsi="Noto Sans" w:cs="Noto Sans"/>
                <w:sz w:val="20"/>
                <w:szCs w:val="20"/>
              </w:rPr>
              <w:t xml:space="preserve">public education, </w:t>
            </w:r>
          </w:p>
          <w:p w14:paraId="72BB3EDF" w14:textId="77777777" w:rsidR="00CE23E2" w:rsidRPr="008830EF" w:rsidRDefault="00CE23E2" w:rsidP="002E6732">
            <w:pPr>
              <w:rPr>
                <w:rFonts w:ascii="Noto Sans" w:hAnsi="Noto Sans" w:cs="Noto Sans"/>
                <w:sz w:val="20"/>
                <w:szCs w:val="20"/>
              </w:rPr>
            </w:pPr>
            <w:r w:rsidRPr="008830EF">
              <w:rPr>
                <w:rFonts w:ascii="Noto Sans" w:hAnsi="Noto Sans" w:cs="Noto Sans"/>
                <w:sz w:val="20"/>
                <w:szCs w:val="20"/>
              </w:rPr>
              <w:t>early warning systems, environmental planning.</w:t>
            </w:r>
          </w:p>
          <w:p w14:paraId="1467E7A0" w14:textId="77777777" w:rsidR="003A3A38" w:rsidRPr="008830EF" w:rsidRDefault="003A3A38" w:rsidP="002E6732">
            <w:pPr>
              <w:rPr>
                <w:rFonts w:ascii="Noto Sans" w:hAnsi="Noto Sans" w:cs="Noto Sans"/>
                <w:sz w:val="20"/>
                <w:szCs w:val="20"/>
              </w:rPr>
            </w:pPr>
          </w:p>
        </w:tc>
        <w:tc>
          <w:tcPr>
            <w:tcW w:w="0" w:type="auto"/>
            <w:tcBorders>
              <w:top w:val="single" w:sz="4" w:space="0" w:color="000000"/>
              <w:left w:val="single" w:sz="4" w:space="0" w:color="000000"/>
              <w:bottom w:val="single" w:sz="4" w:space="0" w:color="000000"/>
              <w:right w:val="single" w:sz="4" w:space="0" w:color="000000"/>
            </w:tcBorders>
            <w:hideMark/>
          </w:tcPr>
          <w:p w14:paraId="712DAD47"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Local Disaster Management Plans, LDMGs, </w:t>
            </w:r>
          </w:p>
          <w:p w14:paraId="005D79ED"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Queensland Police Service (QPS), Queensland State Emergency Service (SES), </w:t>
            </w:r>
          </w:p>
          <w:p w14:paraId="1D1B39C3"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Queensland Fire Department (QFD), Department of Housing and Public Works (DHPW), </w:t>
            </w:r>
          </w:p>
          <w:p w14:paraId="3883BE51"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Department of Families, Seniors, Disability Services and Child Safety (DFSDSCS), </w:t>
            </w:r>
          </w:p>
          <w:p w14:paraId="3128EE70"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Health and Medical Services, evacuation arrangements, </w:t>
            </w:r>
          </w:p>
          <w:p w14:paraId="0A4FFD55"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volunteer and community organisations, </w:t>
            </w:r>
          </w:p>
          <w:p w14:paraId="39B653A9"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Energy Queensland/Ergon Energy, Powerlink, </w:t>
            </w:r>
          </w:p>
          <w:p w14:paraId="22B45390"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Telstra, </w:t>
            </w:r>
          </w:p>
          <w:p w14:paraId="7AF674A1"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NBN Co, </w:t>
            </w:r>
          </w:p>
          <w:p w14:paraId="5BE542F7"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Department of Transport and Main Roads (DTMR), </w:t>
            </w:r>
          </w:p>
          <w:p w14:paraId="0546EEF3"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Department of Primary Industries (DPI), </w:t>
            </w:r>
          </w:p>
          <w:p w14:paraId="0D49A55D"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Department of the Environment, Tourism, </w:t>
            </w:r>
            <w:r w:rsidRPr="008830EF">
              <w:rPr>
                <w:rFonts w:ascii="Noto Sans" w:hAnsi="Noto Sans" w:cs="Noto Sans"/>
                <w:sz w:val="20"/>
                <w:szCs w:val="20"/>
              </w:rPr>
              <w:lastRenderedPageBreak/>
              <w:t xml:space="preserve">Science and Innovation (DETSI), </w:t>
            </w:r>
          </w:p>
          <w:p w14:paraId="5D59A664" w14:textId="77777777" w:rsidR="00CE23E2" w:rsidRPr="008830EF" w:rsidRDefault="00CE23E2" w:rsidP="008830EF">
            <w:pPr>
              <w:rPr>
                <w:rFonts w:ascii="Noto Sans" w:hAnsi="Noto Sans" w:cs="Noto Sans"/>
                <w:sz w:val="20"/>
                <w:szCs w:val="20"/>
              </w:rPr>
            </w:pPr>
            <w:r w:rsidRPr="008830EF">
              <w:rPr>
                <w:rFonts w:ascii="Noto Sans" w:hAnsi="Noto Sans" w:cs="Noto Sans"/>
                <w:sz w:val="20"/>
                <w:szCs w:val="20"/>
              </w:rPr>
              <w:t>essential service providers and economic recovery agencies.</w:t>
            </w:r>
          </w:p>
          <w:p w14:paraId="535140B7" w14:textId="77777777" w:rsidR="003A3A38" w:rsidRPr="008830EF" w:rsidRDefault="003A3A38" w:rsidP="008830EF">
            <w:pPr>
              <w:rPr>
                <w:rFonts w:ascii="Noto Sans" w:hAnsi="Noto Sans" w:cs="Noto Sans"/>
                <w:sz w:val="20"/>
                <w:szCs w:val="20"/>
              </w:rPr>
            </w:pPr>
          </w:p>
        </w:tc>
      </w:tr>
      <w:tr w:rsidR="003A3A38" w:rsidRPr="008830EF" w14:paraId="28D36891" w14:textId="77777777" w:rsidTr="0023257B">
        <w:trPr>
          <w:trHeight w:val="2417"/>
        </w:trPr>
        <w:tc>
          <w:tcPr>
            <w:tcW w:w="0" w:type="auto"/>
            <w:tcBorders>
              <w:top w:val="single" w:sz="4" w:space="0" w:color="000000"/>
              <w:left w:val="single" w:sz="4" w:space="0" w:color="000000"/>
              <w:bottom w:val="single" w:sz="4" w:space="0" w:color="000000"/>
              <w:right w:val="single" w:sz="4" w:space="0" w:color="000000"/>
            </w:tcBorders>
            <w:hideMark/>
          </w:tcPr>
          <w:p w14:paraId="1A1E49FB" w14:textId="77777777" w:rsidR="003A3A38" w:rsidRPr="008830EF" w:rsidRDefault="003A3A38" w:rsidP="008830EF">
            <w:pPr>
              <w:rPr>
                <w:rFonts w:ascii="Noto Sans" w:hAnsi="Noto Sans" w:cs="Noto Sans"/>
                <w:sz w:val="20"/>
                <w:szCs w:val="20"/>
              </w:rPr>
            </w:pPr>
            <w:r w:rsidRPr="008830EF">
              <w:rPr>
                <w:rFonts w:ascii="Noto Sans" w:hAnsi="Noto Sans" w:cs="Noto Sans"/>
                <w:sz w:val="20"/>
                <w:szCs w:val="20"/>
              </w:rPr>
              <w:lastRenderedPageBreak/>
              <w:t xml:space="preserve">2. </w:t>
            </w:r>
          </w:p>
        </w:tc>
        <w:tc>
          <w:tcPr>
            <w:tcW w:w="0" w:type="auto"/>
            <w:tcBorders>
              <w:top w:val="single" w:sz="4" w:space="0" w:color="000000"/>
              <w:left w:val="single" w:sz="4" w:space="0" w:color="000000"/>
              <w:bottom w:val="single" w:sz="4" w:space="0" w:color="000000"/>
              <w:right w:val="single" w:sz="4" w:space="0" w:color="000000"/>
            </w:tcBorders>
            <w:hideMark/>
          </w:tcPr>
          <w:p w14:paraId="1708E5D9" w14:textId="77777777" w:rsidR="00CE23E2" w:rsidRPr="008830EF" w:rsidRDefault="00CE23E2" w:rsidP="002E6732">
            <w:pPr>
              <w:jc w:val="both"/>
              <w:rPr>
                <w:rFonts w:ascii="Noto Sans" w:hAnsi="Noto Sans" w:cs="Noto Sans"/>
                <w:sz w:val="20"/>
                <w:szCs w:val="20"/>
              </w:rPr>
            </w:pPr>
            <w:r w:rsidRPr="008830EF">
              <w:rPr>
                <w:rFonts w:ascii="Noto Sans" w:hAnsi="Noto Sans" w:cs="Noto Sans"/>
                <w:sz w:val="20"/>
                <w:szCs w:val="20"/>
              </w:rPr>
              <w:t>There is the potential for a major bushfire to impact areas of the Disaster District, resulting in impacts on people, infrastructure, the environment, service delivery and the economy.</w:t>
            </w:r>
          </w:p>
          <w:p w14:paraId="4B666A22" w14:textId="77777777" w:rsidR="003A3A38" w:rsidRPr="008830EF" w:rsidRDefault="003A3A38" w:rsidP="008830EF">
            <w:pPr>
              <w:rPr>
                <w:rFonts w:ascii="Noto Sans" w:hAnsi="Noto Sans" w:cs="Noto Sans"/>
                <w:sz w:val="20"/>
                <w:szCs w:val="20"/>
              </w:rPr>
            </w:pPr>
          </w:p>
        </w:tc>
        <w:tc>
          <w:tcPr>
            <w:tcW w:w="0" w:type="auto"/>
            <w:tcBorders>
              <w:top w:val="single" w:sz="4" w:space="0" w:color="000000"/>
              <w:left w:val="single" w:sz="4" w:space="0" w:color="000000"/>
              <w:bottom w:val="single" w:sz="4" w:space="0" w:color="000000"/>
              <w:right w:val="single" w:sz="4" w:space="0" w:color="000000"/>
            </w:tcBorders>
            <w:hideMark/>
          </w:tcPr>
          <w:p w14:paraId="33026BF3" w14:textId="77777777" w:rsidR="003A3A38" w:rsidRPr="008830EF" w:rsidRDefault="003A3A38" w:rsidP="008830EF">
            <w:pPr>
              <w:rPr>
                <w:rFonts w:ascii="Noto Sans" w:hAnsi="Noto Sans" w:cs="Noto Sans"/>
                <w:sz w:val="20"/>
                <w:szCs w:val="20"/>
              </w:rPr>
            </w:pPr>
            <w:r w:rsidRPr="008830EF">
              <w:rPr>
                <w:rFonts w:ascii="Noto Sans" w:hAnsi="Noto Sans" w:cs="Noto Sans"/>
                <w:sz w:val="20"/>
                <w:szCs w:val="20"/>
              </w:rPr>
              <w:t xml:space="preserve">Bushfire </w:t>
            </w:r>
          </w:p>
        </w:tc>
        <w:tc>
          <w:tcPr>
            <w:tcW w:w="0" w:type="auto"/>
            <w:tcBorders>
              <w:top w:val="single" w:sz="4" w:space="0" w:color="000000"/>
              <w:left w:val="single" w:sz="4" w:space="0" w:color="000000"/>
              <w:bottom w:val="single" w:sz="4" w:space="0" w:color="000000"/>
              <w:right w:val="single" w:sz="4" w:space="0" w:color="000000"/>
            </w:tcBorders>
            <w:hideMark/>
          </w:tcPr>
          <w:p w14:paraId="7EF41BB2" w14:textId="77777777" w:rsidR="00CE23E2" w:rsidRPr="008830EF" w:rsidRDefault="00CE23E2" w:rsidP="008830EF">
            <w:pPr>
              <w:rPr>
                <w:rFonts w:ascii="Noto Sans" w:hAnsi="Noto Sans" w:cs="Noto Sans"/>
                <w:sz w:val="20"/>
                <w:szCs w:val="20"/>
              </w:rPr>
            </w:pPr>
            <w:r w:rsidRPr="008830EF">
              <w:rPr>
                <w:rFonts w:ascii="Noto Sans" w:hAnsi="Noto Sans" w:cs="Noto Sans"/>
                <w:sz w:val="20"/>
                <w:szCs w:val="20"/>
              </w:rPr>
              <w:t>Infrastructure, People, Environment, Economy, Social Setting, Agriculture</w:t>
            </w:r>
          </w:p>
          <w:p w14:paraId="75D7745F" w14:textId="77777777" w:rsidR="003A3A38" w:rsidRPr="008830EF" w:rsidRDefault="003A3A38" w:rsidP="008830EF">
            <w:pPr>
              <w:rPr>
                <w:rFonts w:ascii="Noto Sans" w:hAnsi="Noto Sans" w:cs="Noto Sans"/>
                <w:sz w:val="20"/>
                <w:szCs w:val="20"/>
              </w:rPr>
            </w:pPr>
          </w:p>
        </w:tc>
        <w:tc>
          <w:tcPr>
            <w:tcW w:w="0" w:type="auto"/>
            <w:tcBorders>
              <w:top w:val="single" w:sz="4" w:space="0" w:color="000000"/>
              <w:left w:val="single" w:sz="4" w:space="0" w:color="000000"/>
              <w:bottom w:val="single" w:sz="4" w:space="0" w:color="000000"/>
              <w:right w:val="single" w:sz="4" w:space="0" w:color="000000"/>
            </w:tcBorders>
            <w:hideMark/>
          </w:tcPr>
          <w:p w14:paraId="65985253" w14:textId="77777777" w:rsidR="00366A2D" w:rsidRPr="008830EF" w:rsidRDefault="00CE23E2" w:rsidP="002E6732">
            <w:pPr>
              <w:rPr>
                <w:rFonts w:ascii="Noto Sans" w:hAnsi="Noto Sans" w:cs="Noto Sans"/>
                <w:sz w:val="20"/>
                <w:szCs w:val="20"/>
              </w:rPr>
            </w:pPr>
            <w:r w:rsidRPr="008830EF">
              <w:rPr>
                <w:rFonts w:ascii="Noto Sans" w:hAnsi="Noto Sans" w:cs="Noto Sans"/>
                <w:sz w:val="20"/>
                <w:szCs w:val="20"/>
              </w:rPr>
              <w:t xml:space="preserve">Well-trained and equipped Queensland Fire Department and Queensland State Emergency Service personnel, </w:t>
            </w:r>
          </w:p>
          <w:p w14:paraId="1F9B370F" w14:textId="77777777" w:rsidR="00366A2D" w:rsidRPr="008830EF" w:rsidRDefault="00CE23E2" w:rsidP="002E6732">
            <w:pPr>
              <w:rPr>
                <w:rFonts w:ascii="Noto Sans" w:hAnsi="Noto Sans" w:cs="Noto Sans"/>
                <w:sz w:val="20"/>
                <w:szCs w:val="20"/>
              </w:rPr>
            </w:pPr>
            <w:r w:rsidRPr="008830EF">
              <w:rPr>
                <w:rFonts w:ascii="Noto Sans" w:hAnsi="Noto Sans" w:cs="Noto Sans"/>
                <w:sz w:val="20"/>
                <w:szCs w:val="20"/>
              </w:rPr>
              <w:t xml:space="preserve">exercising disaster management plans, Emergency Alert, </w:t>
            </w:r>
          </w:p>
          <w:p w14:paraId="209C0C6C" w14:textId="77777777" w:rsidR="00366A2D" w:rsidRPr="008830EF" w:rsidRDefault="00CE23E2" w:rsidP="002E6732">
            <w:pPr>
              <w:rPr>
                <w:rFonts w:ascii="Noto Sans" w:hAnsi="Noto Sans" w:cs="Noto Sans"/>
                <w:sz w:val="20"/>
                <w:szCs w:val="20"/>
              </w:rPr>
            </w:pPr>
            <w:r w:rsidRPr="008830EF">
              <w:rPr>
                <w:rFonts w:ascii="Noto Sans" w:hAnsi="Noto Sans" w:cs="Noto Sans"/>
                <w:sz w:val="20"/>
                <w:szCs w:val="20"/>
              </w:rPr>
              <w:t xml:space="preserve">public education, </w:t>
            </w:r>
          </w:p>
          <w:p w14:paraId="1D955A23" w14:textId="77777777" w:rsidR="00366A2D" w:rsidRPr="008830EF" w:rsidRDefault="00CE23E2" w:rsidP="002E6732">
            <w:pPr>
              <w:rPr>
                <w:rFonts w:ascii="Noto Sans" w:hAnsi="Noto Sans" w:cs="Noto Sans"/>
                <w:sz w:val="20"/>
                <w:szCs w:val="20"/>
              </w:rPr>
            </w:pPr>
            <w:r w:rsidRPr="008830EF">
              <w:rPr>
                <w:rFonts w:ascii="Noto Sans" w:hAnsi="Noto Sans" w:cs="Noto Sans"/>
                <w:sz w:val="20"/>
                <w:szCs w:val="20"/>
              </w:rPr>
              <w:t xml:space="preserve">early warning systems, </w:t>
            </w:r>
          </w:p>
          <w:p w14:paraId="05AFAE76" w14:textId="77777777" w:rsidR="00CE23E2" w:rsidRPr="008830EF" w:rsidRDefault="00CE23E2" w:rsidP="002E6732">
            <w:pPr>
              <w:rPr>
                <w:rFonts w:ascii="Noto Sans" w:hAnsi="Noto Sans" w:cs="Noto Sans"/>
                <w:sz w:val="20"/>
                <w:szCs w:val="20"/>
              </w:rPr>
            </w:pPr>
            <w:r w:rsidRPr="008830EF">
              <w:rPr>
                <w:rFonts w:ascii="Noto Sans" w:hAnsi="Noto Sans" w:cs="Noto Sans"/>
                <w:sz w:val="20"/>
                <w:szCs w:val="20"/>
              </w:rPr>
              <w:t>fire management planning and mitigation activities.</w:t>
            </w:r>
          </w:p>
          <w:p w14:paraId="3FC48BC1" w14:textId="77777777" w:rsidR="003A3A38" w:rsidRPr="008830EF" w:rsidRDefault="003A3A38" w:rsidP="008830EF">
            <w:pPr>
              <w:rPr>
                <w:rFonts w:ascii="Noto Sans" w:hAnsi="Noto Sans" w:cs="Noto Sans"/>
                <w:sz w:val="20"/>
                <w:szCs w:val="20"/>
              </w:rPr>
            </w:pPr>
          </w:p>
        </w:tc>
        <w:tc>
          <w:tcPr>
            <w:tcW w:w="0" w:type="auto"/>
            <w:tcBorders>
              <w:top w:val="single" w:sz="4" w:space="0" w:color="000000"/>
              <w:left w:val="single" w:sz="4" w:space="0" w:color="000000"/>
              <w:bottom w:val="single" w:sz="4" w:space="0" w:color="000000"/>
              <w:right w:val="single" w:sz="4" w:space="0" w:color="000000"/>
            </w:tcBorders>
            <w:hideMark/>
          </w:tcPr>
          <w:p w14:paraId="72324F5D"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LDMGs, </w:t>
            </w:r>
          </w:p>
          <w:p w14:paraId="0F1BA457"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Local Disaster Management Plans, QFD, </w:t>
            </w:r>
          </w:p>
          <w:p w14:paraId="327C5355"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SES, </w:t>
            </w:r>
          </w:p>
          <w:p w14:paraId="6695A06B"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evacuation arrangements, </w:t>
            </w:r>
          </w:p>
          <w:p w14:paraId="15382016"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emergency shelter options, </w:t>
            </w:r>
          </w:p>
          <w:p w14:paraId="25339F18"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volunteer and community organisations, </w:t>
            </w:r>
          </w:p>
          <w:p w14:paraId="486B30E9"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Department of </w:t>
            </w:r>
            <w:r w:rsidR="00B62A09" w:rsidRPr="008830EF">
              <w:rPr>
                <w:rFonts w:ascii="Noto Sans" w:hAnsi="Noto Sans" w:cs="Noto Sans"/>
                <w:sz w:val="20"/>
                <w:szCs w:val="20"/>
              </w:rPr>
              <w:t xml:space="preserve">Natural </w:t>
            </w:r>
            <w:r w:rsidRPr="008830EF">
              <w:rPr>
                <w:rFonts w:ascii="Noto Sans" w:hAnsi="Noto Sans" w:cs="Noto Sans"/>
                <w:sz w:val="20"/>
                <w:szCs w:val="20"/>
              </w:rPr>
              <w:t xml:space="preserve">Resources, </w:t>
            </w:r>
          </w:p>
          <w:p w14:paraId="534048A3"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Queensland Parks and Wildlife Service</w:t>
            </w:r>
            <w:r w:rsidR="003B358A" w:rsidRPr="008830EF">
              <w:rPr>
                <w:rFonts w:ascii="Noto Sans" w:hAnsi="Noto Sans" w:cs="Noto Sans"/>
                <w:sz w:val="20"/>
                <w:szCs w:val="20"/>
              </w:rPr>
              <w:t xml:space="preserve">, Department of the Environment, Tourism, Science and </w:t>
            </w:r>
            <w:proofErr w:type="gramStart"/>
            <w:r w:rsidR="003B358A" w:rsidRPr="008830EF">
              <w:rPr>
                <w:rFonts w:ascii="Noto Sans" w:hAnsi="Noto Sans" w:cs="Noto Sans"/>
                <w:sz w:val="20"/>
                <w:szCs w:val="20"/>
              </w:rPr>
              <w:t xml:space="preserve">Innovation </w:t>
            </w:r>
            <w:r w:rsidRPr="008830EF">
              <w:rPr>
                <w:rFonts w:ascii="Noto Sans" w:hAnsi="Noto Sans" w:cs="Noto Sans"/>
                <w:sz w:val="20"/>
                <w:szCs w:val="20"/>
              </w:rPr>
              <w:t xml:space="preserve"> (</w:t>
            </w:r>
            <w:proofErr w:type="gramEnd"/>
            <w:r w:rsidRPr="008830EF">
              <w:rPr>
                <w:rFonts w:ascii="Noto Sans" w:hAnsi="Noto Sans" w:cs="Noto Sans"/>
                <w:sz w:val="20"/>
                <w:szCs w:val="20"/>
              </w:rPr>
              <w:t xml:space="preserve">DETSI), </w:t>
            </w:r>
          </w:p>
          <w:p w14:paraId="642F87EE" w14:textId="77777777" w:rsidR="00CE23E2" w:rsidRPr="008830EF" w:rsidRDefault="00CE23E2" w:rsidP="008830EF">
            <w:pPr>
              <w:rPr>
                <w:rFonts w:ascii="Noto Sans" w:hAnsi="Noto Sans" w:cs="Noto Sans"/>
                <w:sz w:val="20"/>
                <w:szCs w:val="20"/>
              </w:rPr>
            </w:pPr>
            <w:r w:rsidRPr="008830EF">
              <w:rPr>
                <w:rFonts w:ascii="Noto Sans" w:hAnsi="Noto Sans" w:cs="Noto Sans"/>
                <w:sz w:val="20"/>
                <w:szCs w:val="20"/>
              </w:rPr>
              <w:t>Ergon Energy and other emergency service providers.</w:t>
            </w:r>
          </w:p>
          <w:p w14:paraId="0E7E92D3" w14:textId="77777777" w:rsidR="003A3A38" w:rsidRPr="008830EF" w:rsidRDefault="003A3A38" w:rsidP="008830EF">
            <w:pPr>
              <w:rPr>
                <w:rFonts w:ascii="Noto Sans" w:hAnsi="Noto Sans" w:cs="Noto Sans"/>
                <w:sz w:val="20"/>
                <w:szCs w:val="20"/>
              </w:rPr>
            </w:pPr>
          </w:p>
        </w:tc>
      </w:tr>
      <w:tr w:rsidR="003A3A38" w:rsidRPr="008830EF" w14:paraId="5BE68E28" w14:textId="77777777" w:rsidTr="0023257B">
        <w:trPr>
          <w:trHeight w:val="1322"/>
        </w:trPr>
        <w:tc>
          <w:tcPr>
            <w:tcW w:w="0" w:type="auto"/>
            <w:tcBorders>
              <w:top w:val="single" w:sz="4" w:space="0" w:color="000000"/>
              <w:left w:val="single" w:sz="4" w:space="0" w:color="000000"/>
              <w:bottom w:val="single" w:sz="4" w:space="0" w:color="000000"/>
              <w:right w:val="single" w:sz="4" w:space="0" w:color="000000"/>
            </w:tcBorders>
            <w:hideMark/>
          </w:tcPr>
          <w:p w14:paraId="515F5A31" w14:textId="77777777" w:rsidR="003A3A38" w:rsidRPr="008830EF" w:rsidRDefault="003A3A38" w:rsidP="008830EF">
            <w:pPr>
              <w:rPr>
                <w:rFonts w:ascii="Noto Sans" w:hAnsi="Noto Sans" w:cs="Noto Sans"/>
                <w:sz w:val="20"/>
                <w:szCs w:val="20"/>
              </w:rPr>
            </w:pPr>
            <w:r w:rsidRPr="008830EF">
              <w:rPr>
                <w:rFonts w:ascii="Noto Sans" w:hAnsi="Noto Sans" w:cs="Noto Sans"/>
                <w:sz w:val="20"/>
                <w:szCs w:val="20"/>
              </w:rPr>
              <w:lastRenderedPageBreak/>
              <w:t xml:space="preserve">3. </w:t>
            </w:r>
          </w:p>
        </w:tc>
        <w:tc>
          <w:tcPr>
            <w:tcW w:w="0" w:type="auto"/>
            <w:tcBorders>
              <w:top w:val="single" w:sz="4" w:space="0" w:color="000000"/>
              <w:left w:val="single" w:sz="4" w:space="0" w:color="000000"/>
              <w:bottom w:val="single" w:sz="4" w:space="0" w:color="000000"/>
              <w:right w:val="single" w:sz="4" w:space="0" w:color="000000"/>
            </w:tcBorders>
            <w:hideMark/>
          </w:tcPr>
          <w:p w14:paraId="5213E9A2" w14:textId="77777777" w:rsidR="00CE23E2" w:rsidRPr="008830EF" w:rsidRDefault="00CE23E2" w:rsidP="002E6732">
            <w:pPr>
              <w:jc w:val="both"/>
              <w:rPr>
                <w:rFonts w:ascii="Noto Sans" w:hAnsi="Noto Sans" w:cs="Noto Sans"/>
                <w:sz w:val="20"/>
                <w:szCs w:val="20"/>
              </w:rPr>
            </w:pPr>
            <w:r w:rsidRPr="008830EF">
              <w:rPr>
                <w:rFonts w:ascii="Noto Sans" w:hAnsi="Noto Sans" w:cs="Noto Sans"/>
                <w:sz w:val="20"/>
                <w:szCs w:val="20"/>
              </w:rPr>
              <w:t>There is the potential for major flooding to impact communities across the Disaster District, resulting in impacts on people, infrastructure, the environment, agriculture, social settings and economic activity.</w:t>
            </w:r>
          </w:p>
          <w:p w14:paraId="60F6D1E7" w14:textId="77777777" w:rsidR="003A3A38" w:rsidRPr="008830EF" w:rsidRDefault="003A3A38" w:rsidP="008830EF">
            <w:pPr>
              <w:rPr>
                <w:rFonts w:ascii="Noto Sans" w:hAnsi="Noto Sans" w:cs="Noto Sans"/>
                <w:sz w:val="20"/>
                <w:szCs w:val="20"/>
              </w:rPr>
            </w:pPr>
          </w:p>
        </w:tc>
        <w:tc>
          <w:tcPr>
            <w:tcW w:w="0" w:type="auto"/>
            <w:tcBorders>
              <w:top w:val="single" w:sz="4" w:space="0" w:color="000000"/>
              <w:left w:val="single" w:sz="4" w:space="0" w:color="000000"/>
              <w:bottom w:val="single" w:sz="4" w:space="0" w:color="000000"/>
              <w:right w:val="single" w:sz="4" w:space="0" w:color="000000"/>
            </w:tcBorders>
            <w:hideMark/>
          </w:tcPr>
          <w:p w14:paraId="77DF73E4" w14:textId="77777777" w:rsidR="00CE23E2" w:rsidRPr="008830EF" w:rsidRDefault="00CE23E2" w:rsidP="008830EF">
            <w:pPr>
              <w:rPr>
                <w:rFonts w:ascii="Noto Sans" w:hAnsi="Noto Sans" w:cs="Noto Sans"/>
                <w:sz w:val="20"/>
                <w:szCs w:val="20"/>
              </w:rPr>
            </w:pPr>
            <w:r w:rsidRPr="008830EF">
              <w:rPr>
                <w:rFonts w:ascii="Noto Sans" w:hAnsi="Noto Sans" w:cs="Noto Sans"/>
                <w:sz w:val="20"/>
                <w:szCs w:val="20"/>
              </w:rPr>
              <w:t>Flooding (Major – Bureau of Meteorology Classification)</w:t>
            </w:r>
          </w:p>
          <w:p w14:paraId="526DDE06" w14:textId="77777777" w:rsidR="003A3A38" w:rsidRPr="008830EF" w:rsidRDefault="003A3A38" w:rsidP="008830EF">
            <w:pPr>
              <w:rPr>
                <w:rFonts w:ascii="Noto Sans" w:hAnsi="Noto Sans" w:cs="Noto Sans"/>
                <w:sz w:val="20"/>
                <w:szCs w:val="20"/>
              </w:rPr>
            </w:pPr>
          </w:p>
        </w:tc>
        <w:tc>
          <w:tcPr>
            <w:tcW w:w="0" w:type="auto"/>
            <w:tcBorders>
              <w:top w:val="single" w:sz="4" w:space="0" w:color="000000"/>
              <w:left w:val="single" w:sz="4" w:space="0" w:color="000000"/>
              <w:bottom w:val="single" w:sz="4" w:space="0" w:color="000000"/>
              <w:right w:val="single" w:sz="4" w:space="0" w:color="000000"/>
            </w:tcBorders>
            <w:hideMark/>
          </w:tcPr>
          <w:p w14:paraId="5BEB711B" w14:textId="77777777" w:rsidR="00CE23E2" w:rsidRPr="008830EF" w:rsidRDefault="00CE23E2" w:rsidP="008830EF">
            <w:pPr>
              <w:rPr>
                <w:rFonts w:ascii="Noto Sans" w:hAnsi="Noto Sans" w:cs="Noto Sans"/>
                <w:sz w:val="20"/>
                <w:szCs w:val="20"/>
              </w:rPr>
            </w:pPr>
            <w:r w:rsidRPr="008830EF">
              <w:rPr>
                <w:rFonts w:ascii="Noto Sans" w:hAnsi="Noto Sans" w:cs="Noto Sans"/>
                <w:sz w:val="20"/>
                <w:szCs w:val="20"/>
              </w:rPr>
              <w:t>Infrastructure, People, Environment, Social Setting, Economy, Agriculture</w:t>
            </w:r>
          </w:p>
          <w:p w14:paraId="725F0C58" w14:textId="77777777" w:rsidR="003A3A38" w:rsidRPr="008830EF" w:rsidRDefault="003A3A38" w:rsidP="008830EF">
            <w:pPr>
              <w:rPr>
                <w:rFonts w:ascii="Noto Sans" w:hAnsi="Noto Sans" w:cs="Noto Sans"/>
                <w:sz w:val="20"/>
                <w:szCs w:val="20"/>
              </w:rPr>
            </w:pPr>
          </w:p>
        </w:tc>
        <w:tc>
          <w:tcPr>
            <w:tcW w:w="0" w:type="auto"/>
            <w:tcBorders>
              <w:top w:val="single" w:sz="4" w:space="0" w:color="000000"/>
              <w:left w:val="single" w:sz="4" w:space="0" w:color="000000"/>
              <w:bottom w:val="single" w:sz="4" w:space="0" w:color="000000"/>
              <w:right w:val="single" w:sz="4" w:space="0" w:color="000000"/>
            </w:tcBorders>
            <w:hideMark/>
          </w:tcPr>
          <w:p w14:paraId="43698F9E" w14:textId="77777777" w:rsidR="00366A2D" w:rsidRPr="008830EF" w:rsidRDefault="00CE23E2" w:rsidP="008830EF">
            <w:pPr>
              <w:rPr>
                <w:rFonts w:ascii="Noto Sans" w:hAnsi="Noto Sans" w:cs="Noto Sans"/>
                <w:sz w:val="20"/>
                <w:szCs w:val="20"/>
              </w:rPr>
            </w:pPr>
            <w:r w:rsidRPr="008830EF">
              <w:rPr>
                <w:rFonts w:ascii="Noto Sans" w:hAnsi="Noto Sans" w:cs="Noto Sans"/>
                <w:sz w:val="20"/>
                <w:szCs w:val="20"/>
              </w:rPr>
              <w:t xml:space="preserve">Building regulations, </w:t>
            </w:r>
          </w:p>
          <w:p w14:paraId="43B77FC8" w14:textId="77777777" w:rsidR="00366A2D" w:rsidRPr="008830EF" w:rsidRDefault="00CE23E2" w:rsidP="008830EF">
            <w:pPr>
              <w:rPr>
                <w:rFonts w:ascii="Noto Sans" w:hAnsi="Noto Sans" w:cs="Noto Sans"/>
                <w:sz w:val="20"/>
                <w:szCs w:val="20"/>
              </w:rPr>
            </w:pPr>
            <w:r w:rsidRPr="008830EF">
              <w:rPr>
                <w:rFonts w:ascii="Noto Sans" w:hAnsi="Noto Sans" w:cs="Noto Sans"/>
                <w:sz w:val="20"/>
                <w:szCs w:val="20"/>
              </w:rPr>
              <w:t xml:space="preserve">drainage maintenance, </w:t>
            </w:r>
          </w:p>
          <w:p w14:paraId="71ADFE42" w14:textId="77777777" w:rsidR="00366A2D" w:rsidRPr="008830EF" w:rsidRDefault="00CE23E2" w:rsidP="008830EF">
            <w:pPr>
              <w:rPr>
                <w:rFonts w:ascii="Noto Sans" w:hAnsi="Noto Sans" w:cs="Noto Sans"/>
                <w:sz w:val="20"/>
                <w:szCs w:val="20"/>
              </w:rPr>
            </w:pPr>
            <w:r w:rsidRPr="008830EF">
              <w:rPr>
                <w:rFonts w:ascii="Noto Sans" w:hAnsi="Noto Sans" w:cs="Noto Sans"/>
                <w:sz w:val="20"/>
                <w:szCs w:val="20"/>
              </w:rPr>
              <w:t xml:space="preserve">land use planning, </w:t>
            </w:r>
          </w:p>
          <w:p w14:paraId="3B002BAE" w14:textId="77777777" w:rsidR="00366A2D" w:rsidRPr="008830EF" w:rsidRDefault="00CE23E2" w:rsidP="008830EF">
            <w:pPr>
              <w:rPr>
                <w:rFonts w:ascii="Noto Sans" w:hAnsi="Noto Sans" w:cs="Noto Sans"/>
                <w:sz w:val="20"/>
                <w:szCs w:val="20"/>
              </w:rPr>
            </w:pPr>
            <w:r w:rsidRPr="008830EF">
              <w:rPr>
                <w:rFonts w:ascii="Noto Sans" w:hAnsi="Noto Sans" w:cs="Noto Sans"/>
                <w:sz w:val="20"/>
                <w:szCs w:val="20"/>
              </w:rPr>
              <w:t xml:space="preserve">public education, </w:t>
            </w:r>
          </w:p>
          <w:p w14:paraId="109875E0" w14:textId="77777777" w:rsidR="00366A2D" w:rsidRPr="008830EF" w:rsidRDefault="00CE23E2" w:rsidP="008830EF">
            <w:pPr>
              <w:rPr>
                <w:rFonts w:ascii="Noto Sans" w:hAnsi="Noto Sans" w:cs="Noto Sans"/>
                <w:sz w:val="20"/>
                <w:szCs w:val="20"/>
              </w:rPr>
            </w:pPr>
            <w:r w:rsidRPr="008830EF">
              <w:rPr>
                <w:rFonts w:ascii="Noto Sans" w:hAnsi="Noto Sans" w:cs="Noto Sans"/>
                <w:sz w:val="20"/>
                <w:szCs w:val="20"/>
              </w:rPr>
              <w:t xml:space="preserve">Emergency Alert, </w:t>
            </w:r>
          </w:p>
          <w:p w14:paraId="43EEC6AD" w14:textId="77777777" w:rsidR="00CE23E2" w:rsidRPr="008830EF" w:rsidRDefault="00CE23E2" w:rsidP="008830EF">
            <w:pPr>
              <w:rPr>
                <w:rFonts w:ascii="Noto Sans" w:hAnsi="Noto Sans" w:cs="Noto Sans"/>
                <w:sz w:val="20"/>
                <w:szCs w:val="20"/>
              </w:rPr>
            </w:pPr>
            <w:r w:rsidRPr="008830EF">
              <w:rPr>
                <w:rFonts w:ascii="Noto Sans" w:hAnsi="Noto Sans" w:cs="Noto Sans"/>
                <w:sz w:val="20"/>
                <w:szCs w:val="20"/>
              </w:rPr>
              <w:t>early warning systems, environmental planning, transport planning, communications redundancy, interactive flood mapping and exercising disaster management plans.</w:t>
            </w:r>
          </w:p>
          <w:p w14:paraId="3A48AC72" w14:textId="77777777" w:rsidR="003A3A38" w:rsidRPr="008830EF" w:rsidRDefault="003A3A38" w:rsidP="008830EF">
            <w:pPr>
              <w:rPr>
                <w:rFonts w:ascii="Noto Sans" w:hAnsi="Noto Sans" w:cs="Noto Sans"/>
                <w:sz w:val="20"/>
                <w:szCs w:val="20"/>
              </w:rPr>
            </w:pPr>
          </w:p>
        </w:tc>
        <w:tc>
          <w:tcPr>
            <w:tcW w:w="0" w:type="auto"/>
            <w:tcBorders>
              <w:top w:val="single" w:sz="4" w:space="0" w:color="000000"/>
              <w:left w:val="single" w:sz="4" w:space="0" w:color="000000"/>
              <w:bottom w:val="single" w:sz="4" w:space="0" w:color="000000"/>
              <w:right w:val="single" w:sz="4" w:space="0" w:color="000000"/>
            </w:tcBorders>
            <w:hideMark/>
          </w:tcPr>
          <w:p w14:paraId="110C63D7"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Local Disaster Management Plans, LDMGs, </w:t>
            </w:r>
          </w:p>
          <w:p w14:paraId="235EDB17"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SES, </w:t>
            </w:r>
          </w:p>
          <w:p w14:paraId="0907CCBD"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Emergency Management Coordinators (EMCs), </w:t>
            </w:r>
          </w:p>
          <w:p w14:paraId="0B4617CD"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Queensland Fire Department Swiftwater Rescue capability, </w:t>
            </w:r>
          </w:p>
          <w:p w14:paraId="1B0BBC3C"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DTMR, </w:t>
            </w:r>
          </w:p>
          <w:p w14:paraId="2C411C72"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DHPW, </w:t>
            </w:r>
          </w:p>
          <w:p w14:paraId="58ED024D"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Health and Medical Services, evacuation arrangements, </w:t>
            </w:r>
          </w:p>
          <w:p w14:paraId="177E295A"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volunteer and community organisations, </w:t>
            </w:r>
          </w:p>
          <w:p w14:paraId="5E053251"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Department of Primary Industries (DPI), </w:t>
            </w:r>
          </w:p>
          <w:p w14:paraId="0868385A"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DETSI, </w:t>
            </w:r>
          </w:p>
          <w:p w14:paraId="21468FE4"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Department of Resources,</w:t>
            </w:r>
          </w:p>
          <w:p w14:paraId="2B0AE456" w14:textId="77777777" w:rsidR="003A3A38" w:rsidRPr="008830EF" w:rsidRDefault="003B358A" w:rsidP="008830EF">
            <w:pPr>
              <w:rPr>
                <w:rFonts w:ascii="Noto Sans" w:hAnsi="Noto Sans" w:cs="Noto Sans"/>
                <w:sz w:val="20"/>
                <w:szCs w:val="20"/>
              </w:rPr>
            </w:pPr>
            <w:r w:rsidRPr="008830EF">
              <w:rPr>
                <w:rFonts w:ascii="Noto Sans" w:hAnsi="Noto Sans" w:cs="Noto Sans"/>
                <w:sz w:val="20"/>
                <w:szCs w:val="20"/>
              </w:rPr>
              <w:t>Australian Defence Force (ADF) (through approved Defence Assistance to the Civil Community arrangements)</w:t>
            </w:r>
          </w:p>
        </w:tc>
      </w:tr>
      <w:tr w:rsidR="003A3A38" w:rsidRPr="008830EF" w14:paraId="67C687A8" w14:textId="77777777" w:rsidTr="0023257B">
        <w:trPr>
          <w:trHeight w:val="3512"/>
        </w:trPr>
        <w:tc>
          <w:tcPr>
            <w:tcW w:w="0" w:type="auto"/>
            <w:tcBorders>
              <w:top w:val="single" w:sz="4" w:space="0" w:color="000000"/>
              <w:left w:val="single" w:sz="4" w:space="0" w:color="000000"/>
              <w:bottom w:val="single" w:sz="4" w:space="0" w:color="000000"/>
              <w:right w:val="single" w:sz="4" w:space="0" w:color="000000"/>
            </w:tcBorders>
            <w:hideMark/>
          </w:tcPr>
          <w:p w14:paraId="36E88958" w14:textId="77777777" w:rsidR="003A3A38" w:rsidRPr="008830EF" w:rsidRDefault="003A3A38" w:rsidP="008830EF">
            <w:pPr>
              <w:rPr>
                <w:rFonts w:ascii="Noto Sans" w:hAnsi="Noto Sans" w:cs="Noto Sans"/>
                <w:sz w:val="20"/>
                <w:szCs w:val="20"/>
              </w:rPr>
            </w:pPr>
            <w:r w:rsidRPr="008830EF">
              <w:rPr>
                <w:rFonts w:ascii="Noto Sans" w:hAnsi="Noto Sans" w:cs="Noto Sans"/>
                <w:sz w:val="20"/>
                <w:szCs w:val="20"/>
              </w:rPr>
              <w:lastRenderedPageBreak/>
              <w:t xml:space="preserve">4 </w:t>
            </w:r>
          </w:p>
        </w:tc>
        <w:tc>
          <w:tcPr>
            <w:tcW w:w="0" w:type="auto"/>
            <w:tcBorders>
              <w:top w:val="single" w:sz="4" w:space="0" w:color="000000"/>
              <w:left w:val="single" w:sz="4" w:space="0" w:color="000000"/>
              <w:bottom w:val="single" w:sz="4" w:space="0" w:color="000000"/>
              <w:right w:val="single" w:sz="4" w:space="0" w:color="000000"/>
            </w:tcBorders>
            <w:hideMark/>
          </w:tcPr>
          <w:p w14:paraId="11E9D5A1" w14:textId="77777777" w:rsidR="00CE23E2" w:rsidRPr="008830EF" w:rsidRDefault="00CE23E2" w:rsidP="002E6732">
            <w:pPr>
              <w:jc w:val="both"/>
              <w:rPr>
                <w:rFonts w:ascii="Noto Sans" w:hAnsi="Noto Sans" w:cs="Noto Sans"/>
                <w:sz w:val="20"/>
                <w:szCs w:val="20"/>
              </w:rPr>
            </w:pPr>
            <w:r w:rsidRPr="008830EF">
              <w:rPr>
                <w:rFonts w:ascii="Noto Sans" w:hAnsi="Noto Sans" w:cs="Noto Sans"/>
                <w:sz w:val="20"/>
                <w:szCs w:val="20"/>
              </w:rPr>
              <w:t>There is the potential for a referable dam emergency, including a failure or potential failure event requiring Emergency Action Plan activation, resulting in impacts on people, infrastructure, the environment, agriculture, social settings and economic activity.</w:t>
            </w:r>
          </w:p>
          <w:p w14:paraId="52B5411A" w14:textId="77777777" w:rsidR="003A3A38" w:rsidRPr="008830EF" w:rsidRDefault="003A3A38" w:rsidP="008830EF">
            <w:pPr>
              <w:rPr>
                <w:rFonts w:ascii="Noto Sans" w:hAnsi="Noto Sans" w:cs="Noto Sans"/>
                <w:sz w:val="20"/>
                <w:szCs w:val="20"/>
              </w:rPr>
            </w:pPr>
          </w:p>
        </w:tc>
        <w:tc>
          <w:tcPr>
            <w:tcW w:w="0" w:type="auto"/>
            <w:tcBorders>
              <w:top w:val="single" w:sz="4" w:space="0" w:color="000000"/>
              <w:left w:val="single" w:sz="4" w:space="0" w:color="000000"/>
              <w:bottom w:val="single" w:sz="4" w:space="0" w:color="000000"/>
              <w:right w:val="single" w:sz="4" w:space="0" w:color="000000"/>
            </w:tcBorders>
            <w:hideMark/>
          </w:tcPr>
          <w:p w14:paraId="0E8F6474" w14:textId="77777777" w:rsidR="00CE23E2" w:rsidRPr="008830EF" w:rsidRDefault="00CE23E2" w:rsidP="008830EF">
            <w:pPr>
              <w:rPr>
                <w:rFonts w:ascii="Noto Sans" w:hAnsi="Noto Sans" w:cs="Noto Sans"/>
                <w:sz w:val="20"/>
                <w:szCs w:val="20"/>
              </w:rPr>
            </w:pPr>
            <w:r w:rsidRPr="008830EF">
              <w:rPr>
                <w:rFonts w:ascii="Noto Sans" w:hAnsi="Noto Sans" w:cs="Noto Sans"/>
                <w:sz w:val="20"/>
                <w:szCs w:val="20"/>
              </w:rPr>
              <w:t>Referable Dam Emergency</w:t>
            </w:r>
          </w:p>
          <w:p w14:paraId="2E0D8019" w14:textId="77777777" w:rsidR="003A3A38" w:rsidRPr="008830EF" w:rsidRDefault="003A3A38" w:rsidP="008830EF">
            <w:pPr>
              <w:rPr>
                <w:rFonts w:ascii="Noto Sans" w:hAnsi="Noto Sans" w:cs="Noto Sans"/>
                <w:sz w:val="20"/>
                <w:szCs w:val="20"/>
              </w:rPr>
            </w:pPr>
          </w:p>
        </w:tc>
        <w:tc>
          <w:tcPr>
            <w:tcW w:w="0" w:type="auto"/>
            <w:tcBorders>
              <w:top w:val="single" w:sz="4" w:space="0" w:color="000000"/>
              <w:left w:val="single" w:sz="4" w:space="0" w:color="000000"/>
              <w:bottom w:val="single" w:sz="4" w:space="0" w:color="000000"/>
              <w:right w:val="single" w:sz="4" w:space="0" w:color="000000"/>
            </w:tcBorders>
            <w:hideMark/>
          </w:tcPr>
          <w:p w14:paraId="56F7FD45" w14:textId="77777777" w:rsidR="00CE23E2" w:rsidRPr="008830EF" w:rsidRDefault="00CE23E2" w:rsidP="008830EF">
            <w:pPr>
              <w:rPr>
                <w:rFonts w:ascii="Noto Sans" w:hAnsi="Noto Sans" w:cs="Noto Sans"/>
                <w:sz w:val="20"/>
                <w:szCs w:val="20"/>
              </w:rPr>
            </w:pPr>
            <w:r w:rsidRPr="008830EF">
              <w:rPr>
                <w:rFonts w:ascii="Noto Sans" w:hAnsi="Noto Sans" w:cs="Noto Sans"/>
                <w:sz w:val="20"/>
                <w:szCs w:val="20"/>
              </w:rPr>
              <w:t>People, Infrastructure, Environment, Social Setting, Economy, Agriculture</w:t>
            </w:r>
          </w:p>
          <w:p w14:paraId="02BC3722" w14:textId="77777777" w:rsidR="003A3A38" w:rsidRPr="008830EF" w:rsidRDefault="003A3A38" w:rsidP="008830EF">
            <w:pPr>
              <w:rPr>
                <w:rFonts w:ascii="Noto Sans" w:hAnsi="Noto Sans" w:cs="Noto Sans"/>
                <w:sz w:val="20"/>
                <w:szCs w:val="20"/>
              </w:rPr>
            </w:pPr>
          </w:p>
        </w:tc>
        <w:tc>
          <w:tcPr>
            <w:tcW w:w="0" w:type="auto"/>
            <w:tcBorders>
              <w:top w:val="single" w:sz="4" w:space="0" w:color="000000"/>
              <w:left w:val="single" w:sz="4" w:space="0" w:color="000000"/>
              <w:bottom w:val="single" w:sz="4" w:space="0" w:color="000000"/>
              <w:right w:val="single" w:sz="4" w:space="0" w:color="000000"/>
            </w:tcBorders>
            <w:hideMark/>
          </w:tcPr>
          <w:p w14:paraId="099BB885" w14:textId="77777777" w:rsidR="00366A2D" w:rsidRPr="008830EF" w:rsidRDefault="00CE23E2" w:rsidP="008830EF">
            <w:pPr>
              <w:rPr>
                <w:rFonts w:ascii="Noto Sans" w:hAnsi="Noto Sans" w:cs="Noto Sans"/>
                <w:sz w:val="20"/>
                <w:szCs w:val="20"/>
              </w:rPr>
            </w:pPr>
            <w:r w:rsidRPr="008830EF">
              <w:rPr>
                <w:rFonts w:ascii="Noto Sans" w:hAnsi="Noto Sans" w:cs="Noto Sans"/>
                <w:sz w:val="20"/>
                <w:szCs w:val="20"/>
              </w:rPr>
              <w:t xml:space="preserve">Meteorological surveillance, Emergency Action Plans, </w:t>
            </w:r>
          </w:p>
          <w:p w14:paraId="36027D64" w14:textId="77777777" w:rsidR="00366A2D" w:rsidRPr="008830EF" w:rsidRDefault="00CE23E2" w:rsidP="008830EF">
            <w:pPr>
              <w:rPr>
                <w:rFonts w:ascii="Noto Sans" w:hAnsi="Noto Sans" w:cs="Noto Sans"/>
                <w:sz w:val="20"/>
                <w:szCs w:val="20"/>
              </w:rPr>
            </w:pPr>
            <w:r w:rsidRPr="008830EF">
              <w:rPr>
                <w:rFonts w:ascii="Noto Sans" w:hAnsi="Noto Sans" w:cs="Noto Sans"/>
                <w:sz w:val="20"/>
                <w:szCs w:val="20"/>
              </w:rPr>
              <w:t xml:space="preserve">building regulations, </w:t>
            </w:r>
          </w:p>
          <w:p w14:paraId="18914335" w14:textId="77777777" w:rsidR="00366A2D" w:rsidRPr="008830EF" w:rsidRDefault="00CE23E2" w:rsidP="008830EF">
            <w:pPr>
              <w:rPr>
                <w:rFonts w:ascii="Noto Sans" w:hAnsi="Noto Sans" w:cs="Noto Sans"/>
                <w:sz w:val="20"/>
                <w:szCs w:val="20"/>
              </w:rPr>
            </w:pPr>
            <w:r w:rsidRPr="008830EF">
              <w:rPr>
                <w:rFonts w:ascii="Noto Sans" w:hAnsi="Noto Sans" w:cs="Noto Sans"/>
                <w:sz w:val="20"/>
                <w:szCs w:val="20"/>
              </w:rPr>
              <w:t xml:space="preserve">drainage maintenance, </w:t>
            </w:r>
          </w:p>
          <w:p w14:paraId="17CC034D" w14:textId="77777777" w:rsidR="00366A2D" w:rsidRPr="008830EF" w:rsidRDefault="00CE23E2" w:rsidP="008830EF">
            <w:pPr>
              <w:rPr>
                <w:rFonts w:ascii="Noto Sans" w:hAnsi="Noto Sans" w:cs="Noto Sans"/>
                <w:sz w:val="20"/>
                <w:szCs w:val="20"/>
              </w:rPr>
            </w:pPr>
            <w:r w:rsidRPr="008830EF">
              <w:rPr>
                <w:rFonts w:ascii="Noto Sans" w:hAnsi="Noto Sans" w:cs="Noto Sans"/>
                <w:sz w:val="20"/>
                <w:szCs w:val="20"/>
              </w:rPr>
              <w:t xml:space="preserve">land use planning, </w:t>
            </w:r>
          </w:p>
          <w:p w14:paraId="08A7598C" w14:textId="77777777" w:rsidR="00366A2D" w:rsidRPr="008830EF" w:rsidRDefault="00CE23E2" w:rsidP="008830EF">
            <w:pPr>
              <w:rPr>
                <w:rFonts w:ascii="Noto Sans" w:hAnsi="Noto Sans" w:cs="Noto Sans"/>
                <w:sz w:val="20"/>
                <w:szCs w:val="20"/>
              </w:rPr>
            </w:pPr>
            <w:r w:rsidRPr="008830EF">
              <w:rPr>
                <w:rFonts w:ascii="Noto Sans" w:hAnsi="Noto Sans" w:cs="Noto Sans"/>
                <w:sz w:val="20"/>
                <w:szCs w:val="20"/>
              </w:rPr>
              <w:t xml:space="preserve">exercising disaster management plans, </w:t>
            </w:r>
          </w:p>
          <w:p w14:paraId="172308A8" w14:textId="77777777" w:rsidR="00366A2D" w:rsidRPr="008830EF" w:rsidRDefault="00CE23E2" w:rsidP="008830EF">
            <w:pPr>
              <w:rPr>
                <w:rFonts w:ascii="Noto Sans" w:hAnsi="Noto Sans" w:cs="Noto Sans"/>
                <w:sz w:val="20"/>
                <w:szCs w:val="20"/>
              </w:rPr>
            </w:pPr>
            <w:r w:rsidRPr="008830EF">
              <w:rPr>
                <w:rFonts w:ascii="Noto Sans" w:hAnsi="Noto Sans" w:cs="Noto Sans"/>
                <w:sz w:val="20"/>
                <w:szCs w:val="20"/>
              </w:rPr>
              <w:t xml:space="preserve">public education, </w:t>
            </w:r>
          </w:p>
          <w:p w14:paraId="360FE2BC" w14:textId="77777777" w:rsidR="00CE23E2" w:rsidRPr="008830EF" w:rsidRDefault="00CE23E2" w:rsidP="008830EF">
            <w:pPr>
              <w:rPr>
                <w:rFonts w:ascii="Noto Sans" w:hAnsi="Noto Sans" w:cs="Noto Sans"/>
                <w:sz w:val="20"/>
                <w:szCs w:val="20"/>
              </w:rPr>
            </w:pPr>
            <w:r w:rsidRPr="008830EF">
              <w:rPr>
                <w:rFonts w:ascii="Noto Sans" w:hAnsi="Noto Sans" w:cs="Noto Sans"/>
                <w:sz w:val="20"/>
                <w:szCs w:val="20"/>
              </w:rPr>
              <w:t>early warning systems, environmental planning, communications redundancy, transport planning and flood mapping.</w:t>
            </w:r>
          </w:p>
          <w:p w14:paraId="1A7A07A3" w14:textId="77777777" w:rsidR="003A3A38" w:rsidRPr="008830EF" w:rsidRDefault="003A3A38" w:rsidP="008830EF">
            <w:pPr>
              <w:rPr>
                <w:rFonts w:ascii="Noto Sans" w:hAnsi="Noto Sans" w:cs="Noto Sans"/>
                <w:sz w:val="20"/>
                <w:szCs w:val="20"/>
              </w:rPr>
            </w:pPr>
          </w:p>
        </w:tc>
        <w:tc>
          <w:tcPr>
            <w:tcW w:w="0" w:type="auto"/>
            <w:tcBorders>
              <w:top w:val="single" w:sz="4" w:space="0" w:color="000000"/>
              <w:left w:val="single" w:sz="4" w:space="0" w:color="000000"/>
              <w:bottom w:val="single" w:sz="4" w:space="0" w:color="000000"/>
              <w:right w:val="single" w:sz="4" w:space="0" w:color="000000"/>
            </w:tcBorders>
            <w:hideMark/>
          </w:tcPr>
          <w:p w14:paraId="5683BAAD"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Local Disaster Management Plans, LDMGs, </w:t>
            </w:r>
          </w:p>
          <w:p w14:paraId="169D5D1C"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QPS, </w:t>
            </w:r>
          </w:p>
          <w:p w14:paraId="2E09C1FB"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SES, </w:t>
            </w:r>
          </w:p>
          <w:p w14:paraId="4763869C"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EMCs, </w:t>
            </w:r>
          </w:p>
          <w:p w14:paraId="502FF300"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Queensland Fire Department Swiftwater Rescue capability, </w:t>
            </w:r>
          </w:p>
          <w:p w14:paraId="5A8A2928"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DTMR, </w:t>
            </w:r>
          </w:p>
          <w:p w14:paraId="0159BB6D"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DHPW, </w:t>
            </w:r>
          </w:p>
          <w:p w14:paraId="6A77FA8B"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Health and Medical Services, evacuation arrangements,</w:t>
            </w:r>
          </w:p>
          <w:p w14:paraId="17D39E4F"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 volunteer and community organisations, </w:t>
            </w:r>
          </w:p>
          <w:p w14:paraId="2C6D0CA6" w14:textId="77777777" w:rsidR="00CE23E2" w:rsidRPr="008830EF" w:rsidRDefault="00CE23E2" w:rsidP="008830EF">
            <w:pPr>
              <w:rPr>
                <w:rFonts w:ascii="Noto Sans" w:hAnsi="Noto Sans" w:cs="Noto Sans"/>
                <w:sz w:val="20"/>
                <w:szCs w:val="20"/>
              </w:rPr>
            </w:pPr>
            <w:r w:rsidRPr="008830EF">
              <w:rPr>
                <w:rFonts w:ascii="Noto Sans" w:hAnsi="Noto Sans" w:cs="Noto Sans"/>
                <w:sz w:val="20"/>
                <w:szCs w:val="20"/>
              </w:rPr>
              <w:t>Department of Primary Industries, DETSI and relevant dam owners/operators.</w:t>
            </w:r>
          </w:p>
          <w:p w14:paraId="6E8B0EE0" w14:textId="77777777" w:rsidR="003A3A38" w:rsidRPr="008830EF" w:rsidRDefault="003A3A38" w:rsidP="008830EF">
            <w:pPr>
              <w:rPr>
                <w:rFonts w:ascii="Noto Sans" w:hAnsi="Noto Sans" w:cs="Noto Sans"/>
                <w:sz w:val="20"/>
                <w:szCs w:val="20"/>
              </w:rPr>
            </w:pPr>
            <w:r w:rsidRPr="008830EF">
              <w:rPr>
                <w:rFonts w:ascii="Noto Sans" w:hAnsi="Noto Sans" w:cs="Noto Sans"/>
                <w:sz w:val="20"/>
                <w:szCs w:val="20"/>
              </w:rPr>
              <w:t xml:space="preserve"> </w:t>
            </w:r>
          </w:p>
        </w:tc>
      </w:tr>
      <w:tr w:rsidR="003A3A38" w:rsidRPr="008830EF" w14:paraId="38E2297A" w14:textId="77777777" w:rsidTr="0023257B">
        <w:trPr>
          <w:trHeight w:val="1323"/>
        </w:trPr>
        <w:tc>
          <w:tcPr>
            <w:tcW w:w="0" w:type="auto"/>
            <w:tcBorders>
              <w:top w:val="single" w:sz="4" w:space="0" w:color="000000"/>
              <w:left w:val="single" w:sz="4" w:space="0" w:color="000000"/>
              <w:bottom w:val="single" w:sz="4" w:space="0" w:color="000000"/>
              <w:right w:val="single" w:sz="4" w:space="0" w:color="000000"/>
            </w:tcBorders>
            <w:hideMark/>
          </w:tcPr>
          <w:p w14:paraId="464F219B" w14:textId="77777777" w:rsidR="003A3A38" w:rsidRPr="008830EF" w:rsidRDefault="003A3A38" w:rsidP="008830EF">
            <w:pPr>
              <w:rPr>
                <w:rFonts w:ascii="Noto Sans" w:hAnsi="Noto Sans" w:cs="Noto Sans"/>
                <w:sz w:val="20"/>
                <w:szCs w:val="20"/>
              </w:rPr>
            </w:pPr>
            <w:r w:rsidRPr="008830EF">
              <w:rPr>
                <w:rFonts w:ascii="Noto Sans" w:hAnsi="Noto Sans" w:cs="Noto Sans"/>
                <w:sz w:val="20"/>
                <w:szCs w:val="20"/>
              </w:rPr>
              <w:t xml:space="preserve">5 </w:t>
            </w:r>
          </w:p>
        </w:tc>
        <w:tc>
          <w:tcPr>
            <w:tcW w:w="0" w:type="auto"/>
            <w:tcBorders>
              <w:top w:val="single" w:sz="4" w:space="0" w:color="000000"/>
              <w:left w:val="single" w:sz="4" w:space="0" w:color="000000"/>
              <w:bottom w:val="single" w:sz="4" w:space="0" w:color="000000"/>
              <w:right w:val="single" w:sz="4" w:space="0" w:color="000000"/>
            </w:tcBorders>
            <w:hideMark/>
          </w:tcPr>
          <w:p w14:paraId="64C90E86" w14:textId="77777777" w:rsidR="00CE23E2" w:rsidRPr="008830EF" w:rsidRDefault="00CE23E2" w:rsidP="002E6732">
            <w:pPr>
              <w:jc w:val="both"/>
              <w:rPr>
                <w:rFonts w:ascii="Noto Sans" w:hAnsi="Noto Sans" w:cs="Noto Sans"/>
                <w:sz w:val="20"/>
                <w:szCs w:val="20"/>
              </w:rPr>
            </w:pPr>
            <w:r w:rsidRPr="008830EF">
              <w:rPr>
                <w:rFonts w:ascii="Noto Sans" w:hAnsi="Noto Sans" w:cs="Noto Sans"/>
                <w:sz w:val="20"/>
                <w:szCs w:val="20"/>
              </w:rPr>
              <w:t>There is the potential for a pandemic, epidemic or emerging infectious disease event to cause significant impacts on the population, workforce availability and essential service delivery.</w:t>
            </w:r>
          </w:p>
          <w:p w14:paraId="103F1502" w14:textId="77777777" w:rsidR="003A3A38" w:rsidRPr="008830EF" w:rsidRDefault="003A3A38" w:rsidP="008830EF">
            <w:pPr>
              <w:rPr>
                <w:rFonts w:ascii="Noto Sans" w:hAnsi="Noto Sans" w:cs="Noto Sans"/>
                <w:sz w:val="20"/>
                <w:szCs w:val="20"/>
              </w:rPr>
            </w:pPr>
          </w:p>
        </w:tc>
        <w:tc>
          <w:tcPr>
            <w:tcW w:w="0" w:type="auto"/>
            <w:tcBorders>
              <w:top w:val="single" w:sz="4" w:space="0" w:color="000000"/>
              <w:left w:val="single" w:sz="4" w:space="0" w:color="000000"/>
              <w:bottom w:val="single" w:sz="4" w:space="0" w:color="000000"/>
              <w:right w:val="single" w:sz="4" w:space="0" w:color="000000"/>
            </w:tcBorders>
            <w:hideMark/>
          </w:tcPr>
          <w:p w14:paraId="5F159789" w14:textId="77777777" w:rsidR="00CE23E2" w:rsidRPr="008830EF" w:rsidRDefault="00CE23E2" w:rsidP="008830EF">
            <w:pPr>
              <w:rPr>
                <w:rFonts w:ascii="Noto Sans" w:hAnsi="Noto Sans" w:cs="Noto Sans"/>
                <w:sz w:val="20"/>
                <w:szCs w:val="20"/>
              </w:rPr>
            </w:pPr>
            <w:r w:rsidRPr="008830EF">
              <w:rPr>
                <w:rFonts w:ascii="Noto Sans" w:hAnsi="Noto Sans" w:cs="Noto Sans"/>
                <w:sz w:val="20"/>
                <w:szCs w:val="20"/>
              </w:rPr>
              <w:t>Human Pandemic / Communicable Disease Outbreak</w:t>
            </w:r>
          </w:p>
          <w:p w14:paraId="5A634A3F" w14:textId="77777777" w:rsidR="003A3A38" w:rsidRPr="008830EF" w:rsidRDefault="003A3A38" w:rsidP="008830EF">
            <w:pPr>
              <w:rPr>
                <w:rFonts w:ascii="Noto Sans" w:hAnsi="Noto Sans" w:cs="Noto Sans"/>
                <w:sz w:val="20"/>
                <w:szCs w:val="20"/>
              </w:rPr>
            </w:pPr>
          </w:p>
        </w:tc>
        <w:tc>
          <w:tcPr>
            <w:tcW w:w="0" w:type="auto"/>
            <w:tcBorders>
              <w:top w:val="single" w:sz="4" w:space="0" w:color="000000"/>
              <w:left w:val="single" w:sz="4" w:space="0" w:color="000000"/>
              <w:bottom w:val="single" w:sz="4" w:space="0" w:color="000000"/>
              <w:right w:val="single" w:sz="4" w:space="0" w:color="000000"/>
            </w:tcBorders>
            <w:hideMark/>
          </w:tcPr>
          <w:p w14:paraId="2E2426CF" w14:textId="77777777" w:rsidR="00CE23E2" w:rsidRPr="008830EF" w:rsidRDefault="00CE23E2" w:rsidP="008830EF">
            <w:pPr>
              <w:rPr>
                <w:rFonts w:ascii="Noto Sans" w:hAnsi="Noto Sans" w:cs="Noto Sans"/>
                <w:sz w:val="20"/>
                <w:szCs w:val="20"/>
              </w:rPr>
            </w:pPr>
            <w:r w:rsidRPr="008830EF">
              <w:rPr>
                <w:rFonts w:ascii="Noto Sans" w:hAnsi="Noto Sans" w:cs="Noto Sans"/>
                <w:sz w:val="20"/>
                <w:szCs w:val="20"/>
              </w:rPr>
              <w:t>People, Economy, Social Setting, Public Administration</w:t>
            </w:r>
            <w:r w:rsidR="00B62A09" w:rsidRPr="008830EF">
              <w:rPr>
                <w:rFonts w:ascii="Noto Sans" w:hAnsi="Noto Sans" w:cs="Noto Sans"/>
                <w:sz w:val="20"/>
                <w:szCs w:val="20"/>
              </w:rPr>
              <w:t>, Infrastructure, Essential Services</w:t>
            </w:r>
          </w:p>
          <w:p w14:paraId="3BF19776" w14:textId="77777777" w:rsidR="003A3A38" w:rsidRPr="008830EF" w:rsidRDefault="003A3A38" w:rsidP="008830EF">
            <w:pPr>
              <w:rPr>
                <w:rFonts w:ascii="Noto Sans" w:hAnsi="Noto Sans" w:cs="Noto Sans"/>
                <w:sz w:val="20"/>
                <w:szCs w:val="20"/>
              </w:rPr>
            </w:pPr>
          </w:p>
        </w:tc>
        <w:tc>
          <w:tcPr>
            <w:tcW w:w="0" w:type="auto"/>
            <w:tcBorders>
              <w:top w:val="single" w:sz="4" w:space="0" w:color="000000"/>
              <w:left w:val="single" w:sz="4" w:space="0" w:color="000000"/>
              <w:bottom w:val="single" w:sz="4" w:space="0" w:color="000000"/>
              <w:right w:val="single" w:sz="4" w:space="0" w:color="000000"/>
            </w:tcBorders>
            <w:hideMark/>
          </w:tcPr>
          <w:p w14:paraId="3E4C4F8D" w14:textId="77777777" w:rsidR="00366A2D" w:rsidRPr="008830EF" w:rsidRDefault="00CE23E2" w:rsidP="008830EF">
            <w:pPr>
              <w:rPr>
                <w:rFonts w:ascii="Noto Sans" w:hAnsi="Noto Sans" w:cs="Noto Sans"/>
                <w:sz w:val="20"/>
                <w:szCs w:val="20"/>
              </w:rPr>
            </w:pPr>
            <w:r w:rsidRPr="008830EF">
              <w:rPr>
                <w:rFonts w:ascii="Noto Sans" w:hAnsi="Noto Sans" w:cs="Noto Sans"/>
                <w:sz w:val="20"/>
                <w:szCs w:val="20"/>
              </w:rPr>
              <w:t>Health planning,</w:t>
            </w:r>
          </w:p>
          <w:p w14:paraId="1094AB38" w14:textId="77777777" w:rsidR="00366A2D" w:rsidRPr="008830EF" w:rsidRDefault="00CE23E2" w:rsidP="008830EF">
            <w:pPr>
              <w:rPr>
                <w:rFonts w:ascii="Noto Sans" w:hAnsi="Noto Sans" w:cs="Noto Sans"/>
                <w:sz w:val="20"/>
                <w:szCs w:val="20"/>
              </w:rPr>
            </w:pPr>
            <w:r w:rsidRPr="008830EF">
              <w:rPr>
                <w:rFonts w:ascii="Noto Sans" w:hAnsi="Noto Sans" w:cs="Noto Sans"/>
                <w:sz w:val="20"/>
                <w:szCs w:val="20"/>
              </w:rPr>
              <w:t xml:space="preserve"> public education, </w:t>
            </w:r>
          </w:p>
          <w:p w14:paraId="32793266" w14:textId="77777777" w:rsidR="00366A2D" w:rsidRPr="008830EF" w:rsidRDefault="00CE23E2" w:rsidP="008830EF">
            <w:pPr>
              <w:rPr>
                <w:rFonts w:ascii="Noto Sans" w:hAnsi="Noto Sans" w:cs="Noto Sans"/>
                <w:sz w:val="20"/>
                <w:szCs w:val="20"/>
              </w:rPr>
            </w:pPr>
            <w:r w:rsidRPr="008830EF">
              <w:rPr>
                <w:rFonts w:ascii="Noto Sans" w:hAnsi="Noto Sans" w:cs="Noto Sans"/>
                <w:sz w:val="20"/>
                <w:szCs w:val="20"/>
              </w:rPr>
              <w:t xml:space="preserve">business continuity planning, exercising disaster management plans, </w:t>
            </w:r>
          </w:p>
          <w:p w14:paraId="6E8F4F97" w14:textId="77777777" w:rsidR="00CE23E2" w:rsidRPr="008830EF" w:rsidRDefault="00CE23E2" w:rsidP="008830EF">
            <w:pPr>
              <w:rPr>
                <w:rFonts w:ascii="Noto Sans" w:hAnsi="Noto Sans" w:cs="Noto Sans"/>
                <w:sz w:val="20"/>
                <w:szCs w:val="20"/>
              </w:rPr>
            </w:pPr>
            <w:r w:rsidRPr="008830EF">
              <w:rPr>
                <w:rFonts w:ascii="Noto Sans" w:hAnsi="Noto Sans" w:cs="Noto Sans"/>
                <w:sz w:val="20"/>
                <w:szCs w:val="20"/>
              </w:rPr>
              <w:t>quarantine and communicable disease management arrangements.</w:t>
            </w:r>
          </w:p>
          <w:p w14:paraId="0AED3A36" w14:textId="77777777" w:rsidR="003A3A38" w:rsidRPr="008830EF" w:rsidRDefault="003A3A38" w:rsidP="008830EF">
            <w:pPr>
              <w:rPr>
                <w:rFonts w:ascii="Noto Sans" w:hAnsi="Noto Sans" w:cs="Noto Sans"/>
                <w:sz w:val="20"/>
                <w:szCs w:val="20"/>
              </w:rPr>
            </w:pPr>
          </w:p>
        </w:tc>
        <w:tc>
          <w:tcPr>
            <w:tcW w:w="0" w:type="auto"/>
            <w:tcBorders>
              <w:top w:val="single" w:sz="4" w:space="0" w:color="000000"/>
              <w:left w:val="single" w:sz="4" w:space="0" w:color="000000"/>
              <w:bottom w:val="single" w:sz="4" w:space="0" w:color="000000"/>
              <w:right w:val="single" w:sz="4" w:space="0" w:color="000000"/>
            </w:tcBorders>
            <w:hideMark/>
          </w:tcPr>
          <w:p w14:paraId="49DEE1E3"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Queensland Health, </w:t>
            </w:r>
          </w:p>
          <w:p w14:paraId="068CAB1E"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Public Health Units, </w:t>
            </w:r>
          </w:p>
          <w:p w14:paraId="5D8D55B8"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Health and Medical Services, Department of Primary Industries (where zoonotic disease impacts occur), </w:t>
            </w:r>
          </w:p>
          <w:p w14:paraId="121E5A0D" w14:textId="77777777" w:rsidR="00060B6C" w:rsidRPr="008830EF" w:rsidRDefault="00CE23E2" w:rsidP="008830EF">
            <w:pPr>
              <w:rPr>
                <w:rFonts w:ascii="Noto Sans" w:hAnsi="Noto Sans" w:cs="Noto Sans"/>
                <w:sz w:val="20"/>
                <w:szCs w:val="20"/>
              </w:rPr>
            </w:pPr>
            <w:r w:rsidRPr="008830EF">
              <w:rPr>
                <w:rFonts w:ascii="Noto Sans" w:hAnsi="Noto Sans" w:cs="Noto Sans"/>
                <w:sz w:val="20"/>
                <w:szCs w:val="20"/>
              </w:rPr>
              <w:t xml:space="preserve">Department of Agriculture, Fisheries and Forestry (Commonwealth), Services Australia, </w:t>
            </w:r>
          </w:p>
          <w:p w14:paraId="31714EE9" w14:textId="77777777" w:rsidR="00CE23E2" w:rsidRPr="008830EF" w:rsidRDefault="00CE23E2" w:rsidP="008830EF">
            <w:pPr>
              <w:rPr>
                <w:rFonts w:ascii="Noto Sans" w:hAnsi="Noto Sans" w:cs="Noto Sans"/>
                <w:sz w:val="20"/>
                <w:szCs w:val="20"/>
              </w:rPr>
            </w:pPr>
            <w:r w:rsidRPr="008830EF">
              <w:rPr>
                <w:rFonts w:ascii="Noto Sans" w:hAnsi="Noto Sans" w:cs="Noto Sans"/>
                <w:sz w:val="20"/>
                <w:szCs w:val="20"/>
              </w:rPr>
              <w:t>business continuity arrangements and Queensland State Emergency Service support functions.</w:t>
            </w:r>
          </w:p>
          <w:p w14:paraId="62ECFE3C" w14:textId="77777777" w:rsidR="003A3A38" w:rsidRPr="008830EF" w:rsidRDefault="003A3A38" w:rsidP="008830EF">
            <w:pPr>
              <w:rPr>
                <w:rFonts w:ascii="Noto Sans" w:hAnsi="Noto Sans" w:cs="Noto Sans"/>
                <w:sz w:val="20"/>
                <w:szCs w:val="20"/>
              </w:rPr>
            </w:pPr>
          </w:p>
        </w:tc>
      </w:tr>
    </w:tbl>
    <w:p w14:paraId="575DF374" w14:textId="77777777" w:rsidR="00CC04F7" w:rsidRPr="008830EF" w:rsidRDefault="00CC04F7" w:rsidP="008830EF">
      <w:pPr>
        <w:rPr>
          <w:rFonts w:ascii="Noto Sans" w:hAnsi="Noto Sans" w:cs="Noto Sans"/>
          <w:sz w:val="20"/>
          <w:szCs w:val="20"/>
        </w:rPr>
        <w:sectPr w:rsidR="00CC04F7" w:rsidRPr="008830EF" w:rsidSect="00A30B42">
          <w:pgSz w:w="15840" w:h="12240" w:orient="landscape" w:code="1"/>
          <w:pgMar w:top="720" w:right="720" w:bottom="720" w:left="720" w:header="720" w:footer="720" w:gutter="0"/>
          <w:cols w:space="720"/>
          <w:docGrid w:linePitch="360"/>
        </w:sectPr>
      </w:pPr>
      <w:bookmarkStart w:id="139" w:name="_Toc131972"/>
    </w:p>
    <w:p w14:paraId="4A518394" w14:textId="77777777" w:rsidR="003A3A38" w:rsidRPr="008830EF" w:rsidRDefault="003A3A38" w:rsidP="00B80DD3">
      <w:pPr>
        <w:pStyle w:val="Heading2"/>
      </w:pPr>
      <w:bookmarkStart w:id="140" w:name="_Toc237263679"/>
      <w:r w:rsidRPr="008830EF">
        <w:lastRenderedPageBreak/>
        <w:t xml:space="preserve">Annexure </w:t>
      </w:r>
      <w:r w:rsidR="00C70D01" w:rsidRPr="008830EF">
        <w:t>E</w:t>
      </w:r>
      <w:r w:rsidRPr="008830EF">
        <w:t xml:space="preserve"> - </w:t>
      </w:r>
      <w:r w:rsidR="00C70D01" w:rsidRPr="008830EF">
        <w:t>Cairns</w:t>
      </w:r>
      <w:r w:rsidRPr="008830EF">
        <w:t xml:space="preserve"> District Risk Treatment Plan</w:t>
      </w:r>
      <w:bookmarkEnd w:id="140"/>
      <w:r w:rsidRPr="008830EF">
        <w:t xml:space="preserve">  </w:t>
      </w:r>
      <w:bookmarkEnd w:id="139"/>
    </w:p>
    <w:p w14:paraId="3431A7D2" w14:textId="77777777" w:rsidR="00CC04F7" w:rsidRPr="008830EF" w:rsidRDefault="00CC04F7" w:rsidP="008830EF">
      <w:pPr>
        <w:rPr>
          <w:rFonts w:ascii="Noto Sans" w:hAnsi="Noto Sans" w:cs="Noto Sans"/>
          <w:sz w:val="20"/>
          <w:szCs w:val="20"/>
        </w:rPr>
      </w:pPr>
    </w:p>
    <w:tbl>
      <w:tblPr>
        <w:tblW w:w="5000" w:type="pct"/>
        <w:tblCellMar>
          <w:top w:w="4" w:type="dxa"/>
          <w:left w:w="107" w:type="dxa"/>
          <w:right w:w="62" w:type="dxa"/>
        </w:tblCellMar>
        <w:tblLook w:val="04A0" w:firstRow="1" w:lastRow="0" w:firstColumn="1" w:lastColumn="0" w:noHBand="0" w:noVBand="1"/>
      </w:tblPr>
      <w:tblGrid>
        <w:gridCol w:w="983"/>
        <w:gridCol w:w="2086"/>
        <w:gridCol w:w="972"/>
        <w:gridCol w:w="1634"/>
        <w:gridCol w:w="1648"/>
        <w:gridCol w:w="2087"/>
        <w:gridCol w:w="1436"/>
        <w:gridCol w:w="1806"/>
        <w:gridCol w:w="1738"/>
      </w:tblGrid>
      <w:tr w:rsidR="00CC04F7" w:rsidRPr="008830EF" w14:paraId="4783430F" w14:textId="77777777" w:rsidTr="008830EF">
        <w:trPr>
          <w:trHeight w:val="956"/>
        </w:trPr>
        <w:tc>
          <w:tcPr>
            <w:tcW w:w="349" w:type="pct"/>
            <w:tcBorders>
              <w:top w:val="single" w:sz="4" w:space="0" w:color="000000"/>
              <w:left w:val="single" w:sz="4" w:space="0" w:color="000000"/>
              <w:bottom w:val="single" w:sz="4" w:space="0" w:color="000000"/>
              <w:right w:val="single" w:sz="4" w:space="0" w:color="000000"/>
            </w:tcBorders>
            <w:shd w:val="clear" w:color="auto" w:fill="1F4E79"/>
            <w:hideMark/>
          </w:tcPr>
          <w:p w14:paraId="70000212" w14:textId="77777777" w:rsidR="00CC04F7" w:rsidRPr="006012A8" w:rsidRDefault="00CC04F7" w:rsidP="008830EF">
            <w:pPr>
              <w:rPr>
                <w:rFonts w:ascii="Noto Sans" w:hAnsi="Noto Sans" w:cs="Noto Sans"/>
                <w:b/>
                <w:bCs/>
                <w:color w:val="FFFFFF"/>
                <w:sz w:val="20"/>
                <w:szCs w:val="20"/>
              </w:rPr>
            </w:pPr>
            <w:r w:rsidRPr="006012A8">
              <w:rPr>
                <w:rFonts w:ascii="Noto Sans" w:hAnsi="Noto Sans" w:cs="Noto Sans"/>
                <w:b/>
                <w:bCs/>
                <w:color w:val="FFFFFF"/>
                <w:sz w:val="20"/>
                <w:szCs w:val="20"/>
              </w:rPr>
              <w:t xml:space="preserve">Risk No. </w:t>
            </w:r>
          </w:p>
        </w:tc>
        <w:tc>
          <w:tcPr>
            <w:tcW w:w="732" w:type="pct"/>
            <w:tcBorders>
              <w:top w:val="single" w:sz="4" w:space="0" w:color="000000"/>
              <w:left w:val="single" w:sz="4" w:space="0" w:color="000000"/>
              <w:bottom w:val="single" w:sz="4" w:space="0" w:color="000000"/>
              <w:right w:val="single" w:sz="4" w:space="0" w:color="000000"/>
            </w:tcBorders>
            <w:shd w:val="clear" w:color="auto" w:fill="1F4E79"/>
            <w:hideMark/>
          </w:tcPr>
          <w:p w14:paraId="4B5C6420" w14:textId="77777777" w:rsidR="00CC04F7" w:rsidRPr="006012A8" w:rsidRDefault="00CC04F7" w:rsidP="008830EF">
            <w:pPr>
              <w:rPr>
                <w:rFonts w:ascii="Noto Sans" w:hAnsi="Noto Sans" w:cs="Noto Sans"/>
                <w:b/>
                <w:bCs/>
                <w:color w:val="FFFFFF"/>
                <w:sz w:val="20"/>
                <w:szCs w:val="20"/>
              </w:rPr>
            </w:pPr>
            <w:r w:rsidRPr="006012A8">
              <w:rPr>
                <w:rFonts w:ascii="Noto Sans" w:hAnsi="Noto Sans" w:cs="Noto Sans"/>
                <w:b/>
                <w:bCs/>
                <w:color w:val="FFFFFF"/>
                <w:sz w:val="20"/>
                <w:szCs w:val="20"/>
              </w:rPr>
              <w:t xml:space="preserve">Treatment Strategy </w:t>
            </w:r>
          </w:p>
        </w:tc>
        <w:tc>
          <w:tcPr>
            <w:tcW w:w="345" w:type="pct"/>
            <w:tcBorders>
              <w:top w:val="single" w:sz="4" w:space="0" w:color="000000"/>
              <w:left w:val="single" w:sz="4" w:space="0" w:color="000000"/>
              <w:bottom w:val="single" w:sz="4" w:space="0" w:color="000000"/>
              <w:right w:val="single" w:sz="4" w:space="0" w:color="000000"/>
            </w:tcBorders>
            <w:shd w:val="clear" w:color="auto" w:fill="1F4E79"/>
            <w:hideMark/>
          </w:tcPr>
          <w:p w14:paraId="3279F592" w14:textId="77777777" w:rsidR="00CC04F7" w:rsidRPr="006012A8" w:rsidRDefault="00CC04F7" w:rsidP="008830EF">
            <w:pPr>
              <w:rPr>
                <w:rFonts w:ascii="Noto Sans" w:hAnsi="Noto Sans" w:cs="Noto Sans"/>
                <w:b/>
                <w:bCs/>
                <w:color w:val="FFFFFF"/>
                <w:sz w:val="20"/>
                <w:szCs w:val="20"/>
              </w:rPr>
            </w:pPr>
            <w:r w:rsidRPr="006012A8">
              <w:rPr>
                <w:rFonts w:ascii="Noto Sans" w:hAnsi="Noto Sans" w:cs="Noto Sans"/>
                <w:b/>
                <w:bCs/>
                <w:color w:val="FFFFFF"/>
                <w:sz w:val="20"/>
                <w:szCs w:val="20"/>
              </w:rPr>
              <w:t xml:space="preserve">Priority </w:t>
            </w:r>
          </w:p>
        </w:tc>
        <w:tc>
          <w:tcPr>
            <w:tcW w:w="575" w:type="pct"/>
            <w:tcBorders>
              <w:top w:val="single" w:sz="4" w:space="0" w:color="000000"/>
              <w:left w:val="single" w:sz="4" w:space="0" w:color="000000"/>
              <w:bottom w:val="single" w:sz="4" w:space="0" w:color="000000"/>
              <w:right w:val="single" w:sz="4" w:space="0" w:color="000000"/>
            </w:tcBorders>
            <w:shd w:val="clear" w:color="auto" w:fill="1F4E79"/>
            <w:hideMark/>
          </w:tcPr>
          <w:p w14:paraId="0BCEA2A1" w14:textId="77777777" w:rsidR="00CC04F7" w:rsidRPr="006012A8" w:rsidRDefault="00CC04F7" w:rsidP="008830EF">
            <w:pPr>
              <w:rPr>
                <w:rFonts w:ascii="Noto Sans" w:hAnsi="Noto Sans" w:cs="Noto Sans"/>
                <w:b/>
                <w:bCs/>
                <w:color w:val="FFFFFF"/>
                <w:sz w:val="20"/>
                <w:szCs w:val="20"/>
              </w:rPr>
            </w:pPr>
            <w:r w:rsidRPr="006012A8">
              <w:rPr>
                <w:rFonts w:ascii="Noto Sans" w:hAnsi="Noto Sans" w:cs="Noto Sans"/>
                <w:b/>
                <w:bCs/>
                <w:color w:val="FFFFFF"/>
                <w:sz w:val="20"/>
                <w:szCs w:val="20"/>
              </w:rPr>
              <w:t xml:space="preserve">Responsible Agency </w:t>
            </w:r>
          </w:p>
        </w:tc>
        <w:tc>
          <w:tcPr>
            <w:tcW w:w="580" w:type="pct"/>
            <w:tcBorders>
              <w:top w:val="single" w:sz="4" w:space="0" w:color="000000"/>
              <w:left w:val="single" w:sz="4" w:space="0" w:color="000000"/>
              <w:bottom w:val="single" w:sz="4" w:space="0" w:color="000000"/>
              <w:right w:val="single" w:sz="4" w:space="0" w:color="000000"/>
            </w:tcBorders>
            <w:shd w:val="clear" w:color="auto" w:fill="1F4E79"/>
            <w:hideMark/>
          </w:tcPr>
          <w:p w14:paraId="1141C3FF" w14:textId="77777777" w:rsidR="00CC04F7" w:rsidRPr="006012A8" w:rsidRDefault="00CC04F7" w:rsidP="008830EF">
            <w:pPr>
              <w:rPr>
                <w:rFonts w:ascii="Noto Sans" w:hAnsi="Noto Sans" w:cs="Noto Sans"/>
                <w:b/>
                <w:bCs/>
                <w:color w:val="FFFFFF"/>
                <w:sz w:val="20"/>
                <w:szCs w:val="20"/>
              </w:rPr>
            </w:pPr>
            <w:r w:rsidRPr="006012A8">
              <w:rPr>
                <w:rFonts w:ascii="Noto Sans" w:hAnsi="Noto Sans" w:cs="Noto Sans"/>
                <w:b/>
                <w:bCs/>
                <w:color w:val="FFFFFF"/>
                <w:sz w:val="20"/>
                <w:szCs w:val="20"/>
              </w:rPr>
              <w:t xml:space="preserve">Consequential Actions </w:t>
            </w:r>
          </w:p>
        </w:tc>
        <w:tc>
          <w:tcPr>
            <w:tcW w:w="732" w:type="pct"/>
            <w:tcBorders>
              <w:top w:val="single" w:sz="4" w:space="0" w:color="000000"/>
              <w:left w:val="single" w:sz="4" w:space="0" w:color="000000"/>
              <w:bottom w:val="single" w:sz="4" w:space="0" w:color="000000"/>
              <w:right w:val="single" w:sz="4" w:space="0" w:color="000000"/>
            </w:tcBorders>
            <w:shd w:val="clear" w:color="auto" w:fill="1F4E79"/>
            <w:hideMark/>
          </w:tcPr>
          <w:p w14:paraId="2308C862" w14:textId="77777777" w:rsidR="00CC04F7" w:rsidRPr="006012A8" w:rsidRDefault="00CC04F7" w:rsidP="008830EF">
            <w:pPr>
              <w:rPr>
                <w:rFonts w:ascii="Noto Sans" w:hAnsi="Noto Sans" w:cs="Noto Sans"/>
                <w:b/>
                <w:bCs/>
                <w:color w:val="FFFFFF"/>
                <w:sz w:val="20"/>
                <w:szCs w:val="20"/>
              </w:rPr>
            </w:pPr>
            <w:r w:rsidRPr="006012A8">
              <w:rPr>
                <w:rFonts w:ascii="Noto Sans" w:hAnsi="Noto Sans" w:cs="Noto Sans"/>
                <w:b/>
                <w:bCs/>
                <w:color w:val="FFFFFF"/>
                <w:sz w:val="20"/>
                <w:szCs w:val="20"/>
              </w:rPr>
              <w:t xml:space="preserve">Resource Requirements </w:t>
            </w:r>
          </w:p>
          <w:p w14:paraId="22FC1AAA" w14:textId="77777777" w:rsidR="00CC04F7" w:rsidRPr="006012A8" w:rsidRDefault="00CC04F7" w:rsidP="008830EF">
            <w:pPr>
              <w:rPr>
                <w:rFonts w:ascii="Noto Sans" w:hAnsi="Noto Sans" w:cs="Noto Sans"/>
                <w:b/>
                <w:bCs/>
                <w:color w:val="FFFFFF"/>
                <w:sz w:val="20"/>
                <w:szCs w:val="20"/>
              </w:rPr>
            </w:pPr>
            <w:r w:rsidRPr="006012A8">
              <w:rPr>
                <w:rFonts w:ascii="Noto Sans" w:hAnsi="Noto Sans" w:cs="Noto Sans"/>
                <w:b/>
                <w:bCs/>
                <w:color w:val="FFFFFF"/>
                <w:sz w:val="20"/>
                <w:szCs w:val="20"/>
              </w:rPr>
              <w:t xml:space="preserve"> </w:t>
            </w:r>
          </w:p>
        </w:tc>
        <w:tc>
          <w:tcPr>
            <w:tcW w:w="487" w:type="pct"/>
            <w:tcBorders>
              <w:top w:val="single" w:sz="4" w:space="0" w:color="000000"/>
              <w:left w:val="single" w:sz="4" w:space="0" w:color="000000"/>
              <w:bottom w:val="single" w:sz="4" w:space="0" w:color="000000"/>
              <w:right w:val="single" w:sz="4" w:space="0" w:color="000000"/>
            </w:tcBorders>
            <w:shd w:val="clear" w:color="auto" w:fill="1F4E79"/>
          </w:tcPr>
          <w:p w14:paraId="3C97B50A" w14:textId="77777777" w:rsidR="00CC04F7" w:rsidRPr="006012A8" w:rsidRDefault="00CC04F7" w:rsidP="008830EF">
            <w:pPr>
              <w:rPr>
                <w:rFonts w:ascii="Noto Sans" w:hAnsi="Noto Sans" w:cs="Noto Sans"/>
                <w:b/>
                <w:bCs/>
                <w:color w:val="FFFFFF"/>
                <w:sz w:val="20"/>
                <w:szCs w:val="20"/>
              </w:rPr>
            </w:pPr>
            <w:r w:rsidRPr="006012A8">
              <w:rPr>
                <w:rFonts w:ascii="Noto Sans" w:hAnsi="Noto Sans" w:cs="Noto Sans"/>
                <w:b/>
                <w:bCs/>
                <w:color w:val="FFFFFF"/>
                <w:sz w:val="20"/>
                <w:szCs w:val="20"/>
              </w:rPr>
              <w:t>Estimated Cost</w:t>
            </w:r>
          </w:p>
        </w:tc>
        <w:tc>
          <w:tcPr>
            <w:tcW w:w="589" w:type="pct"/>
            <w:tcBorders>
              <w:top w:val="single" w:sz="4" w:space="0" w:color="000000"/>
              <w:left w:val="single" w:sz="4" w:space="0" w:color="000000"/>
              <w:bottom w:val="single" w:sz="4" w:space="0" w:color="000000"/>
              <w:right w:val="single" w:sz="4" w:space="0" w:color="000000"/>
            </w:tcBorders>
            <w:shd w:val="clear" w:color="auto" w:fill="1F4E79"/>
            <w:hideMark/>
          </w:tcPr>
          <w:p w14:paraId="23090CD6" w14:textId="77777777" w:rsidR="00CC04F7" w:rsidRPr="006012A8" w:rsidRDefault="00CC04F7" w:rsidP="008830EF">
            <w:pPr>
              <w:rPr>
                <w:rFonts w:ascii="Noto Sans" w:hAnsi="Noto Sans" w:cs="Noto Sans"/>
                <w:b/>
                <w:bCs/>
                <w:color w:val="FFFFFF"/>
                <w:sz w:val="20"/>
                <w:szCs w:val="20"/>
              </w:rPr>
            </w:pPr>
            <w:r w:rsidRPr="006012A8">
              <w:rPr>
                <w:rFonts w:ascii="Noto Sans" w:hAnsi="Noto Sans" w:cs="Noto Sans"/>
                <w:b/>
                <w:bCs/>
                <w:color w:val="FFFFFF"/>
                <w:sz w:val="20"/>
                <w:szCs w:val="20"/>
              </w:rPr>
              <w:t xml:space="preserve">Implementation Timeframe </w:t>
            </w:r>
          </w:p>
        </w:tc>
        <w:tc>
          <w:tcPr>
            <w:tcW w:w="611" w:type="pct"/>
            <w:tcBorders>
              <w:top w:val="single" w:sz="4" w:space="0" w:color="000000"/>
              <w:left w:val="single" w:sz="4" w:space="0" w:color="000000"/>
              <w:bottom w:val="single" w:sz="4" w:space="0" w:color="000000"/>
              <w:right w:val="single" w:sz="4" w:space="0" w:color="000000"/>
            </w:tcBorders>
            <w:shd w:val="clear" w:color="auto" w:fill="1F4E79"/>
            <w:hideMark/>
          </w:tcPr>
          <w:p w14:paraId="2D3E3D2B" w14:textId="77777777" w:rsidR="00CC04F7" w:rsidRPr="006012A8" w:rsidRDefault="00CC04F7" w:rsidP="008830EF">
            <w:pPr>
              <w:rPr>
                <w:rFonts w:ascii="Noto Sans" w:hAnsi="Noto Sans" w:cs="Noto Sans"/>
                <w:b/>
                <w:bCs/>
                <w:color w:val="FFFFFF"/>
                <w:sz w:val="20"/>
                <w:szCs w:val="20"/>
              </w:rPr>
            </w:pPr>
            <w:r w:rsidRPr="006012A8">
              <w:rPr>
                <w:rFonts w:ascii="Noto Sans" w:hAnsi="Noto Sans" w:cs="Noto Sans"/>
                <w:b/>
                <w:bCs/>
                <w:color w:val="FFFFFF"/>
                <w:sz w:val="20"/>
                <w:szCs w:val="20"/>
              </w:rPr>
              <w:t xml:space="preserve">Performance Measures </w:t>
            </w:r>
          </w:p>
          <w:p w14:paraId="47BD62C7" w14:textId="77777777" w:rsidR="00CC04F7" w:rsidRPr="006012A8" w:rsidRDefault="00CC04F7" w:rsidP="008830EF">
            <w:pPr>
              <w:rPr>
                <w:rFonts w:ascii="Noto Sans" w:hAnsi="Noto Sans" w:cs="Noto Sans"/>
                <w:b/>
                <w:bCs/>
                <w:color w:val="FFFFFF"/>
                <w:sz w:val="20"/>
                <w:szCs w:val="20"/>
              </w:rPr>
            </w:pPr>
            <w:r w:rsidRPr="006012A8">
              <w:rPr>
                <w:rFonts w:ascii="Noto Sans" w:hAnsi="Noto Sans" w:cs="Noto Sans"/>
                <w:b/>
                <w:bCs/>
                <w:color w:val="FFFFFF"/>
                <w:sz w:val="20"/>
                <w:szCs w:val="20"/>
              </w:rPr>
              <w:t xml:space="preserve">Including reporting and monitoring requirements </w:t>
            </w:r>
          </w:p>
        </w:tc>
      </w:tr>
      <w:tr w:rsidR="00CC04F7" w:rsidRPr="008830EF" w14:paraId="5760ED35" w14:textId="77777777" w:rsidTr="008830EF">
        <w:trPr>
          <w:trHeight w:val="1543"/>
        </w:trPr>
        <w:tc>
          <w:tcPr>
            <w:tcW w:w="349" w:type="pct"/>
            <w:tcBorders>
              <w:top w:val="single" w:sz="4" w:space="0" w:color="000000"/>
              <w:left w:val="single" w:sz="4" w:space="0" w:color="000000"/>
              <w:bottom w:val="single" w:sz="4" w:space="0" w:color="000000"/>
              <w:right w:val="single" w:sz="4" w:space="0" w:color="000000"/>
            </w:tcBorders>
            <w:vAlign w:val="center"/>
          </w:tcPr>
          <w:p w14:paraId="11B07D5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 xml:space="preserve">1. </w:t>
            </w:r>
          </w:p>
          <w:p w14:paraId="3AC4C20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 xml:space="preserve"> </w:t>
            </w:r>
          </w:p>
          <w:p w14:paraId="295551F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 xml:space="preserve">Cyclone </w:t>
            </w:r>
          </w:p>
          <w:p w14:paraId="4935C05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 xml:space="preserve">(1-5) </w:t>
            </w:r>
          </w:p>
          <w:p w14:paraId="2E202352" w14:textId="77777777" w:rsidR="00CC04F7" w:rsidRPr="008830EF" w:rsidRDefault="00CC04F7" w:rsidP="008830EF">
            <w:pPr>
              <w:rPr>
                <w:rFonts w:ascii="Noto Sans" w:hAnsi="Noto Sans" w:cs="Noto Sans"/>
                <w:sz w:val="20"/>
                <w:szCs w:val="20"/>
              </w:rPr>
            </w:pPr>
          </w:p>
        </w:tc>
        <w:tc>
          <w:tcPr>
            <w:tcW w:w="732" w:type="pct"/>
            <w:tcBorders>
              <w:top w:val="single" w:sz="4" w:space="0" w:color="000000"/>
              <w:left w:val="single" w:sz="4" w:space="0" w:color="000000"/>
              <w:bottom w:val="single" w:sz="4" w:space="0" w:color="000000"/>
              <w:right w:val="single" w:sz="4" w:space="0" w:color="000000"/>
            </w:tcBorders>
          </w:tcPr>
          <w:p w14:paraId="2DB8BFFA" w14:textId="77777777" w:rsidR="00777729" w:rsidRPr="00777729" w:rsidRDefault="00777729" w:rsidP="00777729">
            <w:pPr>
              <w:rPr>
                <w:rFonts w:ascii="Noto Sans" w:hAnsi="Noto Sans" w:cs="Noto Sans"/>
                <w:sz w:val="20"/>
                <w:szCs w:val="20"/>
              </w:rPr>
            </w:pPr>
            <w:r w:rsidRPr="00777729">
              <w:rPr>
                <w:rFonts w:ascii="Noto Sans" w:hAnsi="Noto Sans" w:cs="Noto Sans"/>
                <w:sz w:val="20"/>
                <w:szCs w:val="20"/>
              </w:rPr>
              <w:t>Monitor, review and support Local Evacuation Sub-Plan arrangements across the district to ensure evacuation capability is maintained and aligned with identified risks.</w:t>
            </w:r>
          </w:p>
          <w:p w14:paraId="37D6BA59" w14:textId="77777777" w:rsidR="00CC04F7" w:rsidRPr="008830EF" w:rsidRDefault="00CC04F7" w:rsidP="008830EF">
            <w:pPr>
              <w:rPr>
                <w:rFonts w:ascii="Noto Sans" w:hAnsi="Noto Sans" w:cs="Noto Sans"/>
                <w:sz w:val="20"/>
                <w:szCs w:val="20"/>
              </w:rPr>
            </w:pPr>
          </w:p>
        </w:tc>
        <w:tc>
          <w:tcPr>
            <w:tcW w:w="345" w:type="pct"/>
            <w:tcBorders>
              <w:top w:val="single" w:sz="4" w:space="0" w:color="000000"/>
              <w:left w:val="single" w:sz="4" w:space="0" w:color="000000"/>
              <w:bottom w:val="single" w:sz="4" w:space="0" w:color="000000"/>
              <w:right w:val="single" w:sz="4" w:space="0" w:color="000000"/>
            </w:tcBorders>
            <w:vAlign w:val="center"/>
          </w:tcPr>
          <w:p w14:paraId="43B7C219"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tc>
        <w:tc>
          <w:tcPr>
            <w:tcW w:w="575" w:type="pct"/>
            <w:tcBorders>
              <w:top w:val="single" w:sz="4" w:space="0" w:color="000000"/>
              <w:left w:val="single" w:sz="4" w:space="0" w:color="000000"/>
              <w:bottom w:val="single" w:sz="4" w:space="0" w:color="000000"/>
              <w:right w:val="single" w:sz="4" w:space="0" w:color="000000"/>
            </w:tcBorders>
          </w:tcPr>
          <w:p w14:paraId="7B9E03C8"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QPS, Local Government, LDMGs</w:t>
            </w:r>
          </w:p>
          <w:p w14:paraId="78041387" w14:textId="77777777" w:rsidR="00CC04F7" w:rsidRPr="008830EF" w:rsidRDefault="00CC04F7" w:rsidP="008830EF">
            <w:pPr>
              <w:rPr>
                <w:rFonts w:ascii="Noto Sans" w:hAnsi="Noto Sans" w:cs="Noto Sans"/>
                <w:sz w:val="20"/>
                <w:szCs w:val="20"/>
              </w:rPr>
            </w:pPr>
          </w:p>
        </w:tc>
        <w:tc>
          <w:tcPr>
            <w:tcW w:w="580" w:type="pct"/>
            <w:tcBorders>
              <w:top w:val="single" w:sz="4" w:space="0" w:color="000000"/>
              <w:left w:val="single" w:sz="4" w:space="0" w:color="000000"/>
              <w:bottom w:val="single" w:sz="4" w:space="0" w:color="000000"/>
              <w:right w:val="single" w:sz="4" w:space="0" w:color="000000"/>
            </w:tcBorders>
          </w:tcPr>
          <w:p w14:paraId="4F6E1642"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Review evacuation routes, evacuation centres, places of refuge and evacuation timelines.</w:t>
            </w:r>
          </w:p>
        </w:tc>
        <w:tc>
          <w:tcPr>
            <w:tcW w:w="732" w:type="pct"/>
            <w:tcBorders>
              <w:top w:val="single" w:sz="4" w:space="0" w:color="000000"/>
              <w:left w:val="single" w:sz="4" w:space="0" w:color="000000"/>
              <w:bottom w:val="single" w:sz="4" w:space="0" w:color="000000"/>
              <w:right w:val="single" w:sz="4" w:space="0" w:color="000000"/>
            </w:tcBorders>
          </w:tcPr>
          <w:p w14:paraId="4D58B153"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agency personnel and disaster management resources.</w:t>
            </w:r>
          </w:p>
          <w:p w14:paraId="5E97A4B4" w14:textId="77777777" w:rsidR="00CC04F7" w:rsidRPr="008830EF" w:rsidRDefault="00CC04F7" w:rsidP="008830EF">
            <w:pPr>
              <w:rPr>
                <w:rFonts w:ascii="Noto Sans" w:hAnsi="Noto Sans" w:cs="Noto Sans"/>
                <w:sz w:val="20"/>
                <w:szCs w:val="20"/>
              </w:rPr>
            </w:pPr>
          </w:p>
        </w:tc>
        <w:tc>
          <w:tcPr>
            <w:tcW w:w="487" w:type="pct"/>
            <w:tcBorders>
              <w:top w:val="single" w:sz="4" w:space="0" w:color="000000"/>
              <w:left w:val="single" w:sz="4" w:space="0" w:color="000000"/>
              <w:bottom w:val="single" w:sz="4" w:space="0" w:color="000000"/>
              <w:right w:val="single" w:sz="4" w:space="0" w:color="000000"/>
            </w:tcBorders>
          </w:tcPr>
          <w:p w14:paraId="7A966847"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772B524B" w14:textId="77777777" w:rsidR="00CC04F7" w:rsidRPr="008830EF" w:rsidRDefault="00CC04F7" w:rsidP="008830EF">
            <w:pPr>
              <w:rPr>
                <w:rFonts w:ascii="Noto Sans" w:hAnsi="Noto Sans" w:cs="Noto Sans"/>
                <w:sz w:val="20"/>
                <w:szCs w:val="20"/>
              </w:rPr>
            </w:pPr>
          </w:p>
        </w:tc>
        <w:tc>
          <w:tcPr>
            <w:tcW w:w="589" w:type="pct"/>
            <w:tcBorders>
              <w:top w:val="single" w:sz="4" w:space="0" w:color="000000"/>
              <w:left w:val="single" w:sz="4" w:space="0" w:color="000000"/>
              <w:bottom w:val="single" w:sz="4" w:space="0" w:color="000000"/>
              <w:right w:val="single" w:sz="4" w:space="0" w:color="000000"/>
            </w:tcBorders>
          </w:tcPr>
          <w:p w14:paraId="5400F3AB"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tc>
        <w:tc>
          <w:tcPr>
            <w:tcW w:w="611" w:type="pct"/>
            <w:tcBorders>
              <w:top w:val="single" w:sz="4" w:space="0" w:color="000000"/>
              <w:left w:val="single" w:sz="4" w:space="0" w:color="000000"/>
              <w:bottom w:val="single" w:sz="4" w:space="0" w:color="000000"/>
              <w:right w:val="single" w:sz="4" w:space="0" w:color="000000"/>
            </w:tcBorders>
          </w:tcPr>
          <w:p w14:paraId="4390BAAB"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review of evacuation arrangements. Outcomes incorporated into Local and District Disaster Management Plans. Exercise outcomes reviewed and actions tracked.</w:t>
            </w:r>
          </w:p>
          <w:p w14:paraId="2255F9E8" w14:textId="77777777" w:rsidR="00CC04F7" w:rsidRPr="008830EF" w:rsidRDefault="00CC04F7" w:rsidP="008830EF">
            <w:pPr>
              <w:rPr>
                <w:rFonts w:ascii="Noto Sans" w:hAnsi="Noto Sans" w:cs="Noto Sans"/>
                <w:sz w:val="20"/>
                <w:szCs w:val="20"/>
              </w:rPr>
            </w:pPr>
          </w:p>
        </w:tc>
      </w:tr>
      <w:tr w:rsidR="00CC04F7" w:rsidRPr="008830EF" w14:paraId="33AD3414" w14:textId="77777777" w:rsidTr="008830EF">
        <w:trPr>
          <w:trHeight w:val="1543"/>
        </w:trPr>
        <w:tc>
          <w:tcPr>
            <w:tcW w:w="349" w:type="pct"/>
            <w:tcBorders>
              <w:top w:val="single" w:sz="4" w:space="0" w:color="000000"/>
              <w:left w:val="single" w:sz="4" w:space="0" w:color="000000"/>
              <w:bottom w:val="single" w:sz="4" w:space="0" w:color="000000"/>
              <w:right w:val="single" w:sz="4" w:space="0" w:color="000000"/>
            </w:tcBorders>
            <w:vAlign w:val="center"/>
          </w:tcPr>
          <w:p w14:paraId="3C78DF5F" w14:textId="77777777" w:rsidR="00CC04F7" w:rsidRPr="008830EF" w:rsidRDefault="00CC04F7" w:rsidP="008830EF">
            <w:pPr>
              <w:rPr>
                <w:rFonts w:ascii="Noto Sans" w:hAnsi="Noto Sans" w:cs="Noto Sans"/>
                <w:sz w:val="20"/>
                <w:szCs w:val="20"/>
              </w:rPr>
            </w:pPr>
          </w:p>
        </w:tc>
        <w:tc>
          <w:tcPr>
            <w:tcW w:w="732" w:type="pct"/>
            <w:tcBorders>
              <w:top w:val="single" w:sz="4" w:space="0" w:color="000000"/>
              <w:left w:val="single" w:sz="4" w:space="0" w:color="000000"/>
              <w:bottom w:val="single" w:sz="4" w:space="0" w:color="000000"/>
              <w:right w:val="single" w:sz="4" w:space="0" w:color="000000"/>
            </w:tcBorders>
          </w:tcPr>
          <w:p w14:paraId="5C51BF7E" w14:textId="77777777" w:rsidR="00777729" w:rsidRPr="00777729" w:rsidRDefault="00777729" w:rsidP="00777729">
            <w:pPr>
              <w:rPr>
                <w:rFonts w:ascii="Noto Sans" w:hAnsi="Noto Sans" w:cs="Noto Sans"/>
                <w:sz w:val="20"/>
                <w:szCs w:val="20"/>
              </w:rPr>
            </w:pPr>
            <w:r w:rsidRPr="00777729">
              <w:rPr>
                <w:rFonts w:ascii="Noto Sans" w:hAnsi="Noto Sans" w:cs="Noto Sans"/>
                <w:sz w:val="20"/>
                <w:szCs w:val="20"/>
              </w:rPr>
              <w:t xml:space="preserve">Provide assurance that vulnerable </w:t>
            </w:r>
            <w:proofErr w:type="gramStart"/>
            <w:r w:rsidRPr="00777729">
              <w:rPr>
                <w:rFonts w:ascii="Noto Sans" w:hAnsi="Noto Sans" w:cs="Noto Sans"/>
                <w:sz w:val="20"/>
                <w:szCs w:val="20"/>
              </w:rPr>
              <w:t>persons</w:t>
            </w:r>
            <w:proofErr w:type="gramEnd"/>
            <w:r w:rsidRPr="00777729">
              <w:rPr>
                <w:rFonts w:ascii="Noto Sans" w:hAnsi="Noto Sans" w:cs="Noto Sans"/>
                <w:sz w:val="20"/>
                <w:szCs w:val="20"/>
              </w:rPr>
              <w:t xml:space="preserve"> arrangements are maintained across the district and support coordination between agencies responsible for aged, disability, health-dependent and isolated populations.</w:t>
            </w:r>
          </w:p>
          <w:p w14:paraId="13B94C9C" w14:textId="77777777" w:rsidR="00CC04F7" w:rsidRPr="008830EF" w:rsidRDefault="00CC04F7" w:rsidP="008830EF">
            <w:pPr>
              <w:rPr>
                <w:rFonts w:ascii="Noto Sans" w:hAnsi="Noto Sans" w:cs="Noto Sans"/>
                <w:sz w:val="20"/>
                <w:szCs w:val="20"/>
              </w:rPr>
            </w:pPr>
          </w:p>
        </w:tc>
        <w:tc>
          <w:tcPr>
            <w:tcW w:w="345" w:type="pct"/>
            <w:tcBorders>
              <w:top w:val="single" w:sz="4" w:space="0" w:color="000000"/>
              <w:left w:val="single" w:sz="4" w:space="0" w:color="000000"/>
              <w:bottom w:val="single" w:sz="4" w:space="0" w:color="000000"/>
              <w:right w:val="single" w:sz="4" w:space="0" w:color="000000"/>
            </w:tcBorders>
            <w:vAlign w:val="center"/>
          </w:tcPr>
          <w:p w14:paraId="46BCB34B"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tc>
        <w:tc>
          <w:tcPr>
            <w:tcW w:w="575" w:type="pct"/>
            <w:tcBorders>
              <w:top w:val="single" w:sz="4" w:space="0" w:color="000000"/>
              <w:left w:val="single" w:sz="4" w:space="0" w:color="000000"/>
              <w:bottom w:val="single" w:sz="4" w:space="0" w:color="000000"/>
              <w:right w:val="single" w:sz="4" w:space="0" w:color="000000"/>
            </w:tcBorders>
          </w:tcPr>
          <w:p w14:paraId="2BF4FBF8" w14:textId="77777777" w:rsidR="00777729" w:rsidRPr="00777729" w:rsidRDefault="00777729" w:rsidP="00777729">
            <w:pPr>
              <w:rPr>
                <w:rFonts w:ascii="Noto Sans" w:hAnsi="Noto Sans" w:cs="Noto Sans"/>
                <w:sz w:val="20"/>
                <w:szCs w:val="20"/>
              </w:rPr>
            </w:pPr>
            <w:r w:rsidRPr="00777729">
              <w:rPr>
                <w:rFonts w:ascii="Noto Sans" w:hAnsi="Noto Sans" w:cs="Noto Sans"/>
                <w:sz w:val="20"/>
                <w:szCs w:val="20"/>
              </w:rPr>
              <w:t>Queensland Health, DFSDSCS, Local Governments, LDMGs, DDMG</w:t>
            </w:r>
          </w:p>
          <w:p w14:paraId="6FEE481D" w14:textId="77777777" w:rsidR="00CC04F7" w:rsidRPr="008830EF" w:rsidRDefault="00CC04F7" w:rsidP="008830EF">
            <w:pPr>
              <w:rPr>
                <w:rFonts w:ascii="Noto Sans" w:hAnsi="Noto Sans" w:cs="Noto Sans"/>
                <w:sz w:val="20"/>
                <w:szCs w:val="20"/>
              </w:rPr>
            </w:pPr>
          </w:p>
        </w:tc>
        <w:tc>
          <w:tcPr>
            <w:tcW w:w="580" w:type="pct"/>
            <w:tcBorders>
              <w:top w:val="single" w:sz="4" w:space="0" w:color="000000"/>
              <w:left w:val="single" w:sz="4" w:space="0" w:color="000000"/>
              <w:bottom w:val="single" w:sz="4" w:space="0" w:color="000000"/>
              <w:right w:val="single" w:sz="4" w:space="0" w:color="000000"/>
            </w:tcBorders>
          </w:tcPr>
          <w:p w14:paraId="235184DC"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Establish support networks and referral arrangements prior to cyclone season.</w:t>
            </w:r>
          </w:p>
          <w:p w14:paraId="0962BD5F" w14:textId="77777777" w:rsidR="00CC04F7" w:rsidRPr="008830EF" w:rsidRDefault="00CC04F7" w:rsidP="008830EF">
            <w:pPr>
              <w:rPr>
                <w:rFonts w:ascii="Noto Sans" w:hAnsi="Noto Sans" w:cs="Noto Sans"/>
                <w:sz w:val="20"/>
                <w:szCs w:val="20"/>
              </w:rPr>
            </w:pPr>
          </w:p>
        </w:tc>
        <w:tc>
          <w:tcPr>
            <w:tcW w:w="732" w:type="pct"/>
            <w:tcBorders>
              <w:top w:val="single" w:sz="4" w:space="0" w:color="000000"/>
              <w:left w:val="single" w:sz="4" w:space="0" w:color="000000"/>
              <w:bottom w:val="single" w:sz="4" w:space="0" w:color="000000"/>
              <w:right w:val="single" w:sz="4" w:space="0" w:color="000000"/>
            </w:tcBorders>
          </w:tcPr>
          <w:p w14:paraId="2C07A9FF"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community support services.</w:t>
            </w:r>
          </w:p>
          <w:p w14:paraId="3D11763A" w14:textId="77777777" w:rsidR="00CC04F7" w:rsidRPr="008830EF" w:rsidRDefault="00CC04F7" w:rsidP="008830EF">
            <w:pPr>
              <w:rPr>
                <w:rFonts w:ascii="Noto Sans" w:hAnsi="Noto Sans" w:cs="Noto Sans"/>
                <w:sz w:val="20"/>
                <w:szCs w:val="20"/>
              </w:rPr>
            </w:pPr>
          </w:p>
        </w:tc>
        <w:tc>
          <w:tcPr>
            <w:tcW w:w="487" w:type="pct"/>
            <w:tcBorders>
              <w:top w:val="single" w:sz="4" w:space="0" w:color="000000"/>
              <w:left w:val="single" w:sz="4" w:space="0" w:color="000000"/>
              <w:bottom w:val="single" w:sz="4" w:space="0" w:color="000000"/>
              <w:right w:val="single" w:sz="4" w:space="0" w:color="000000"/>
            </w:tcBorders>
          </w:tcPr>
          <w:p w14:paraId="61F159B2"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030AFE93" w14:textId="77777777" w:rsidR="00CC04F7" w:rsidRPr="008830EF" w:rsidRDefault="00CC04F7" w:rsidP="008830EF">
            <w:pPr>
              <w:rPr>
                <w:rFonts w:ascii="Noto Sans" w:hAnsi="Noto Sans" w:cs="Noto Sans"/>
                <w:sz w:val="20"/>
                <w:szCs w:val="20"/>
              </w:rPr>
            </w:pPr>
          </w:p>
        </w:tc>
        <w:tc>
          <w:tcPr>
            <w:tcW w:w="589" w:type="pct"/>
            <w:tcBorders>
              <w:top w:val="single" w:sz="4" w:space="0" w:color="000000"/>
              <w:left w:val="single" w:sz="4" w:space="0" w:color="000000"/>
              <w:bottom w:val="single" w:sz="4" w:space="0" w:color="000000"/>
              <w:right w:val="single" w:sz="4" w:space="0" w:color="000000"/>
            </w:tcBorders>
          </w:tcPr>
          <w:p w14:paraId="57D4F902"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2061B6FE" w14:textId="77777777" w:rsidR="00CC04F7" w:rsidRPr="008830EF" w:rsidRDefault="00CC04F7" w:rsidP="008830EF">
            <w:pPr>
              <w:rPr>
                <w:rFonts w:ascii="Noto Sans" w:hAnsi="Noto Sans" w:cs="Noto Sans"/>
                <w:sz w:val="20"/>
                <w:szCs w:val="20"/>
              </w:rPr>
            </w:pPr>
          </w:p>
        </w:tc>
        <w:tc>
          <w:tcPr>
            <w:tcW w:w="611" w:type="pct"/>
            <w:tcBorders>
              <w:top w:val="single" w:sz="4" w:space="0" w:color="000000"/>
              <w:left w:val="single" w:sz="4" w:space="0" w:color="000000"/>
              <w:bottom w:val="single" w:sz="4" w:space="0" w:color="000000"/>
              <w:right w:val="single" w:sz="4" w:space="0" w:color="000000"/>
            </w:tcBorders>
          </w:tcPr>
          <w:p w14:paraId="5FB6030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review of vulnerable persons arrangements and community recovery networks.</w:t>
            </w:r>
          </w:p>
          <w:p w14:paraId="649E9B00" w14:textId="77777777" w:rsidR="00CC04F7" w:rsidRPr="008830EF" w:rsidRDefault="00CC04F7" w:rsidP="008830EF">
            <w:pPr>
              <w:rPr>
                <w:rFonts w:ascii="Noto Sans" w:hAnsi="Noto Sans" w:cs="Noto Sans"/>
                <w:sz w:val="20"/>
                <w:szCs w:val="20"/>
              </w:rPr>
            </w:pPr>
          </w:p>
        </w:tc>
      </w:tr>
      <w:tr w:rsidR="00CC04F7" w:rsidRPr="008830EF" w14:paraId="54BDD16E" w14:textId="77777777" w:rsidTr="008830EF">
        <w:trPr>
          <w:trHeight w:val="1543"/>
        </w:trPr>
        <w:tc>
          <w:tcPr>
            <w:tcW w:w="349" w:type="pct"/>
            <w:tcBorders>
              <w:top w:val="single" w:sz="4" w:space="0" w:color="000000"/>
              <w:left w:val="single" w:sz="4" w:space="0" w:color="000000"/>
              <w:bottom w:val="single" w:sz="4" w:space="0" w:color="000000"/>
              <w:right w:val="single" w:sz="4" w:space="0" w:color="000000"/>
            </w:tcBorders>
            <w:vAlign w:val="center"/>
          </w:tcPr>
          <w:p w14:paraId="16B3BE62" w14:textId="77777777" w:rsidR="00CC04F7" w:rsidRPr="008830EF" w:rsidRDefault="00CC04F7" w:rsidP="008830EF">
            <w:pPr>
              <w:rPr>
                <w:rFonts w:ascii="Noto Sans" w:hAnsi="Noto Sans" w:cs="Noto Sans"/>
                <w:sz w:val="20"/>
                <w:szCs w:val="20"/>
              </w:rPr>
            </w:pPr>
          </w:p>
        </w:tc>
        <w:tc>
          <w:tcPr>
            <w:tcW w:w="732" w:type="pct"/>
            <w:tcBorders>
              <w:top w:val="single" w:sz="4" w:space="0" w:color="000000"/>
              <w:left w:val="single" w:sz="4" w:space="0" w:color="000000"/>
              <w:bottom w:val="single" w:sz="4" w:space="0" w:color="000000"/>
              <w:right w:val="single" w:sz="4" w:space="0" w:color="000000"/>
            </w:tcBorders>
          </w:tcPr>
          <w:p w14:paraId="0CBF5894" w14:textId="302050EE"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and test public warning arrangements, including Emergency Alert and public information strategies.</w:t>
            </w:r>
          </w:p>
        </w:tc>
        <w:tc>
          <w:tcPr>
            <w:tcW w:w="345" w:type="pct"/>
            <w:tcBorders>
              <w:top w:val="single" w:sz="4" w:space="0" w:color="000000"/>
              <w:left w:val="single" w:sz="4" w:space="0" w:color="000000"/>
              <w:bottom w:val="single" w:sz="4" w:space="0" w:color="000000"/>
              <w:right w:val="single" w:sz="4" w:space="0" w:color="000000"/>
            </w:tcBorders>
            <w:vAlign w:val="center"/>
          </w:tcPr>
          <w:p w14:paraId="23B5DC0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12C64C6A" w14:textId="77777777" w:rsidR="00CC04F7" w:rsidRPr="008830EF" w:rsidRDefault="00CC04F7" w:rsidP="008830EF">
            <w:pPr>
              <w:rPr>
                <w:rFonts w:ascii="Noto Sans" w:hAnsi="Noto Sans" w:cs="Noto Sans"/>
                <w:sz w:val="20"/>
                <w:szCs w:val="20"/>
              </w:rPr>
            </w:pPr>
          </w:p>
        </w:tc>
        <w:tc>
          <w:tcPr>
            <w:tcW w:w="575" w:type="pct"/>
            <w:tcBorders>
              <w:top w:val="single" w:sz="4" w:space="0" w:color="000000"/>
              <w:left w:val="single" w:sz="4" w:space="0" w:color="000000"/>
              <w:bottom w:val="single" w:sz="4" w:space="0" w:color="000000"/>
              <w:right w:val="single" w:sz="4" w:space="0" w:color="000000"/>
            </w:tcBorders>
          </w:tcPr>
          <w:p w14:paraId="5C6E3282"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QPS, LDMGs, Local Government</w:t>
            </w:r>
          </w:p>
          <w:p w14:paraId="0A948151" w14:textId="77777777" w:rsidR="00CC04F7" w:rsidRPr="008830EF" w:rsidRDefault="00CC04F7" w:rsidP="008830EF">
            <w:pPr>
              <w:rPr>
                <w:rFonts w:ascii="Noto Sans" w:hAnsi="Noto Sans" w:cs="Noto Sans"/>
                <w:sz w:val="20"/>
                <w:szCs w:val="20"/>
              </w:rPr>
            </w:pPr>
          </w:p>
        </w:tc>
        <w:tc>
          <w:tcPr>
            <w:tcW w:w="580" w:type="pct"/>
            <w:tcBorders>
              <w:top w:val="single" w:sz="4" w:space="0" w:color="000000"/>
              <w:left w:val="single" w:sz="4" w:space="0" w:color="000000"/>
              <w:bottom w:val="single" w:sz="4" w:space="0" w:color="000000"/>
              <w:right w:val="single" w:sz="4" w:space="0" w:color="000000"/>
            </w:tcBorders>
          </w:tcPr>
          <w:p w14:paraId="7E31BCF7"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Develop warning templates, trigger points and communication strategies.</w:t>
            </w:r>
          </w:p>
          <w:p w14:paraId="552B46F1" w14:textId="77777777" w:rsidR="00CC04F7" w:rsidRPr="008830EF" w:rsidRDefault="00CC04F7" w:rsidP="008830EF">
            <w:pPr>
              <w:rPr>
                <w:rFonts w:ascii="Noto Sans" w:hAnsi="Noto Sans" w:cs="Noto Sans"/>
                <w:sz w:val="20"/>
                <w:szCs w:val="20"/>
              </w:rPr>
            </w:pPr>
          </w:p>
        </w:tc>
        <w:tc>
          <w:tcPr>
            <w:tcW w:w="732" w:type="pct"/>
            <w:tcBorders>
              <w:top w:val="single" w:sz="4" w:space="0" w:color="000000"/>
              <w:left w:val="single" w:sz="4" w:space="0" w:color="000000"/>
              <w:bottom w:val="single" w:sz="4" w:space="0" w:color="000000"/>
              <w:right w:val="single" w:sz="4" w:space="0" w:color="000000"/>
            </w:tcBorders>
          </w:tcPr>
          <w:p w14:paraId="784D651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communications capability.</w:t>
            </w:r>
          </w:p>
          <w:p w14:paraId="4C2BFF84" w14:textId="77777777" w:rsidR="00CC04F7" w:rsidRPr="008830EF" w:rsidRDefault="00CC04F7" w:rsidP="008830EF">
            <w:pPr>
              <w:rPr>
                <w:rFonts w:ascii="Noto Sans" w:hAnsi="Noto Sans" w:cs="Noto Sans"/>
                <w:sz w:val="20"/>
                <w:szCs w:val="20"/>
              </w:rPr>
            </w:pPr>
          </w:p>
        </w:tc>
        <w:tc>
          <w:tcPr>
            <w:tcW w:w="487" w:type="pct"/>
            <w:tcBorders>
              <w:top w:val="single" w:sz="4" w:space="0" w:color="000000"/>
              <w:left w:val="single" w:sz="4" w:space="0" w:color="000000"/>
              <w:bottom w:val="single" w:sz="4" w:space="0" w:color="000000"/>
              <w:right w:val="single" w:sz="4" w:space="0" w:color="000000"/>
            </w:tcBorders>
          </w:tcPr>
          <w:p w14:paraId="4EF654FA"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5B26D57B" w14:textId="77777777" w:rsidR="00CC04F7" w:rsidRPr="008830EF" w:rsidRDefault="00CC04F7" w:rsidP="008830EF">
            <w:pPr>
              <w:rPr>
                <w:rFonts w:ascii="Noto Sans" w:hAnsi="Noto Sans" w:cs="Noto Sans"/>
                <w:sz w:val="20"/>
                <w:szCs w:val="20"/>
              </w:rPr>
            </w:pPr>
          </w:p>
        </w:tc>
        <w:tc>
          <w:tcPr>
            <w:tcW w:w="589" w:type="pct"/>
            <w:tcBorders>
              <w:top w:val="single" w:sz="4" w:space="0" w:color="000000"/>
              <w:left w:val="single" w:sz="4" w:space="0" w:color="000000"/>
              <w:bottom w:val="single" w:sz="4" w:space="0" w:color="000000"/>
              <w:right w:val="single" w:sz="4" w:space="0" w:color="000000"/>
            </w:tcBorders>
          </w:tcPr>
          <w:p w14:paraId="7BD8C7A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466FD75D" w14:textId="77777777" w:rsidR="00CC04F7" w:rsidRPr="008830EF" w:rsidRDefault="00CC04F7" w:rsidP="008830EF">
            <w:pPr>
              <w:rPr>
                <w:rFonts w:ascii="Noto Sans" w:hAnsi="Noto Sans" w:cs="Noto Sans"/>
                <w:sz w:val="20"/>
                <w:szCs w:val="20"/>
              </w:rPr>
            </w:pPr>
          </w:p>
        </w:tc>
        <w:tc>
          <w:tcPr>
            <w:tcW w:w="611" w:type="pct"/>
            <w:tcBorders>
              <w:top w:val="single" w:sz="4" w:space="0" w:color="000000"/>
              <w:left w:val="single" w:sz="4" w:space="0" w:color="000000"/>
              <w:bottom w:val="single" w:sz="4" w:space="0" w:color="000000"/>
              <w:right w:val="single" w:sz="4" w:space="0" w:color="000000"/>
            </w:tcBorders>
          </w:tcPr>
          <w:p w14:paraId="4BA5DD22"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review and testing of warning arrangements and communication plans.</w:t>
            </w:r>
          </w:p>
          <w:p w14:paraId="35212CBB" w14:textId="77777777" w:rsidR="00CC04F7" w:rsidRPr="008830EF" w:rsidRDefault="00CC04F7" w:rsidP="008830EF">
            <w:pPr>
              <w:rPr>
                <w:rFonts w:ascii="Noto Sans" w:hAnsi="Noto Sans" w:cs="Noto Sans"/>
                <w:sz w:val="20"/>
                <w:szCs w:val="20"/>
              </w:rPr>
            </w:pPr>
          </w:p>
        </w:tc>
      </w:tr>
      <w:tr w:rsidR="00CC04F7" w:rsidRPr="008830EF" w14:paraId="7E923A94" w14:textId="77777777" w:rsidTr="008830EF">
        <w:trPr>
          <w:trHeight w:val="1543"/>
        </w:trPr>
        <w:tc>
          <w:tcPr>
            <w:tcW w:w="349" w:type="pct"/>
            <w:tcBorders>
              <w:top w:val="single" w:sz="4" w:space="0" w:color="000000"/>
              <w:left w:val="single" w:sz="4" w:space="0" w:color="000000"/>
              <w:bottom w:val="single" w:sz="4" w:space="0" w:color="000000"/>
              <w:right w:val="single" w:sz="4" w:space="0" w:color="000000"/>
            </w:tcBorders>
            <w:vAlign w:val="center"/>
          </w:tcPr>
          <w:p w14:paraId="11185E74" w14:textId="77777777" w:rsidR="00CC04F7" w:rsidRPr="008830EF" w:rsidRDefault="00CC04F7" w:rsidP="008830EF">
            <w:pPr>
              <w:rPr>
                <w:rFonts w:ascii="Noto Sans" w:hAnsi="Noto Sans" w:cs="Noto Sans"/>
                <w:sz w:val="20"/>
                <w:szCs w:val="20"/>
              </w:rPr>
            </w:pPr>
          </w:p>
        </w:tc>
        <w:tc>
          <w:tcPr>
            <w:tcW w:w="732" w:type="pct"/>
            <w:tcBorders>
              <w:top w:val="single" w:sz="4" w:space="0" w:color="000000"/>
              <w:left w:val="single" w:sz="4" w:space="0" w:color="000000"/>
              <w:bottom w:val="single" w:sz="4" w:space="0" w:color="000000"/>
              <w:right w:val="single" w:sz="4" w:space="0" w:color="000000"/>
            </w:tcBorders>
          </w:tcPr>
          <w:p w14:paraId="6EEC346C"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Review and exercise Local and District Disaster Management Plans annually.</w:t>
            </w:r>
          </w:p>
          <w:p w14:paraId="76A3FA7C" w14:textId="77777777" w:rsidR="00CC04F7" w:rsidRPr="008830EF" w:rsidRDefault="00CC04F7" w:rsidP="008830EF">
            <w:pPr>
              <w:rPr>
                <w:rFonts w:ascii="Noto Sans" w:hAnsi="Noto Sans" w:cs="Noto Sans"/>
                <w:sz w:val="20"/>
                <w:szCs w:val="20"/>
              </w:rPr>
            </w:pPr>
          </w:p>
        </w:tc>
        <w:tc>
          <w:tcPr>
            <w:tcW w:w="345" w:type="pct"/>
            <w:tcBorders>
              <w:top w:val="single" w:sz="4" w:space="0" w:color="000000"/>
              <w:left w:val="single" w:sz="4" w:space="0" w:color="000000"/>
              <w:bottom w:val="single" w:sz="4" w:space="0" w:color="000000"/>
              <w:right w:val="single" w:sz="4" w:space="0" w:color="000000"/>
            </w:tcBorders>
            <w:vAlign w:val="center"/>
          </w:tcPr>
          <w:p w14:paraId="0BCD4C9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5DFF8209" w14:textId="77777777" w:rsidR="00CC04F7" w:rsidRPr="008830EF" w:rsidRDefault="00CC04F7" w:rsidP="008830EF">
            <w:pPr>
              <w:rPr>
                <w:rFonts w:ascii="Noto Sans" w:hAnsi="Noto Sans" w:cs="Noto Sans"/>
                <w:sz w:val="20"/>
                <w:szCs w:val="20"/>
              </w:rPr>
            </w:pPr>
          </w:p>
        </w:tc>
        <w:tc>
          <w:tcPr>
            <w:tcW w:w="575" w:type="pct"/>
            <w:tcBorders>
              <w:top w:val="single" w:sz="4" w:space="0" w:color="000000"/>
              <w:left w:val="single" w:sz="4" w:space="0" w:color="000000"/>
              <w:bottom w:val="single" w:sz="4" w:space="0" w:color="000000"/>
              <w:right w:val="single" w:sz="4" w:space="0" w:color="000000"/>
            </w:tcBorders>
          </w:tcPr>
          <w:p w14:paraId="2E2C7CEB"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All DDMG member agencies</w:t>
            </w:r>
          </w:p>
          <w:p w14:paraId="7BC1218D" w14:textId="77777777" w:rsidR="00CC04F7" w:rsidRPr="008830EF" w:rsidRDefault="00CC04F7" w:rsidP="008830EF">
            <w:pPr>
              <w:rPr>
                <w:rFonts w:ascii="Noto Sans" w:hAnsi="Noto Sans" w:cs="Noto Sans"/>
                <w:sz w:val="20"/>
                <w:szCs w:val="20"/>
              </w:rPr>
            </w:pPr>
          </w:p>
        </w:tc>
        <w:tc>
          <w:tcPr>
            <w:tcW w:w="580" w:type="pct"/>
            <w:tcBorders>
              <w:top w:val="single" w:sz="4" w:space="0" w:color="000000"/>
              <w:left w:val="single" w:sz="4" w:space="0" w:color="000000"/>
              <w:bottom w:val="single" w:sz="4" w:space="0" w:color="000000"/>
              <w:right w:val="single" w:sz="4" w:space="0" w:color="000000"/>
            </w:tcBorders>
          </w:tcPr>
          <w:p w14:paraId="3B312ACA"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Conduct disaster management exercises and capability assessments.</w:t>
            </w:r>
          </w:p>
          <w:p w14:paraId="684357EE" w14:textId="77777777" w:rsidR="00CC04F7" w:rsidRPr="008830EF" w:rsidRDefault="00CC04F7" w:rsidP="008830EF">
            <w:pPr>
              <w:rPr>
                <w:rFonts w:ascii="Noto Sans" w:hAnsi="Noto Sans" w:cs="Noto Sans"/>
                <w:sz w:val="20"/>
                <w:szCs w:val="20"/>
              </w:rPr>
            </w:pPr>
          </w:p>
        </w:tc>
        <w:tc>
          <w:tcPr>
            <w:tcW w:w="732" w:type="pct"/>
            <w:tcBorders>
              <w:top w:val="single" w:sz="4" w:space="0" w:color="000000"/>
              <w:left w:val="single" w:sz="4" w:space="0" w:color="000000"/>
              <w:bottom w:val="single" w:sz="4" w:space="0" w:color="000000"/>
              <w:right w:val="single" w:sz="4" w:space="0" w:color="000000"/>
            </w:tcBorders>
          </w:tcPr>
          <w:p w14:paraId="7A912969"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agency personnel and training resources.</w:t>
            </w:r>
          </w:p>
          <w:p w14:paraId="2DEEAD30" w14:textId="77777777" w:rsidR="00CC04F7" w:rsidRPr="008830EF" w:rsidRDefault="00CC04F7" w:rsidP="008830EF">
            <w:pPr>
              <w:rPr>
                <w:rFonts w:ascii="Noto Sans" w:hAnsi="Noto Sans" w:cs="Noto Sans"/>
                <w:sz w:val="20"/>
                <w:szCs w:val="20"/>
              </w:rPr>
            </w:pPr>
          </w:p>
        </w:tc>
        <w:tc>
          <w:tcPr>
            <w:tcW w:w="487" w:type="pct"/>
            <w:tcBorders>
              <w:top w:val="single" w:sz="4" w:space="0" w:color="000000"/>
              <w:left w:val="single" w:sz="4" w:space="0" w:color="000000"/>
              <w:bottom w:val="single" w:sz="4" w:space="0" w:color="000000"/>
              <w:right w:val="single" w:sz="4" w:space="0" w:color="000000"/>
            </w:tcBorders>
          </w:tcPr>
          <w:p w14:paraId="3876D0A5"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412F2B59" w14:textId="77777777" w:rsidR="00CC04F7" w:rsidRPr="008830EF" w:rsidRDefault="00CC04F7" w:rsidP="008830EF">
            <w:pPr>
              <w:rPr>
                <w:rFonts w:ascii="Noto Sans" w:hAnsi="Noto Sans" w:cs="Noto Sans"/>
                <w:sz w:val="20"/>
                <w:szCs w:val="20"/>
              </w:rPr>
            </w:pPr>
          </w:p>
        </w:tc>
        <w:tc>
          <w:tcPr>
            <w:tcW w:w="589" w:type="pct"/>
            <w:tcBorders>
              <w:top w:val="single" w:sz="4" w:space="0" w:color="000000"/>
              <w:left w:val="single" w:sz="4" w:space="0" w:color="000000"/>
              <w:bottom w:val="single" w:sz="4" w:space="0" w:color="000000"/>
              <w:right w:val="single" w:sz="4" w:space="0" w:color="000000"/>
            </w:tcBorders>
          </w:tcPr>
          <w:p w14:paraId="499ED44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6D4213DC" w14:textId="77777777" w:rsidR="00CC04F7" w:rsidRPr="008830EF" w:rsidRDefault="00CC04F7" w:rsidP="008830EF">
            <w:pPr>
              <w:rPr>
                <w:rFonts w:ascii="Noto Sans" w:hAnsi="Noto Sans" w:cs="Noto Sans"/>
                <w:sz w:val="20"/>
                <w:szCs w:val="20"/>
              </w:rPr>
            </w:pPr>
          </w:p>
        </w:tc>
        <w:tc>
          <w:tcPr>
            <w:tcW w:w="611" w:type="pct"/>
            <w:tcBorders>
              <w:top w:val="single" w:sz="4" w:space="0" w:color="000000"/>
              <w:left w:val="single" w:sz="4" w:space="0" w:color="000000"/>
              <w:bottom w:val="single" w:sz="4" w:space="0" w:color="000000"/>
              <w:right w:val="single" w:sz="4" w:space="0" w:color="000000"/>
            </w:tcBorders>
          </w:tcPr>
          <w:p w14:paraId="1B00D2F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Completion of annual exercise program and after-action reviews.</w:t>
            </w:r>
          </w:p>
          <w:p w14:paraId="09AAF554" w14:textId="77777777" w:rsidR="00CC04F7" w:rsidRPr="008830EF" w:rsidRDefault="00CC04F7" w:rsidP="008830EF">
            <w:pPr>
              <w:rPr>
                <w:rFonts w:ascii="Noto Sans" w:hAnsi="Noto Sans" w:cs="Noto Sans"/>
                <w:sz w:val="20"/>
                <w:szCs w:val="20"/>
              </w:rPr>
            </w:pPr>
          </w:p>
        </w:tc>
      </w:tr>
      <w:tr w:rsidR="00CC04F7" w:rsidRPr="008830EF" w14:paraId="36D238D7" w14:textId="77777777" w:rsidTr="008830EF">
        <w:trPr>
          <w:trHeight w:val="1543"/>
        </w:trPr>
        <w:tc>
          <w:tcPr>
            <w:tcW w:w="349" w:type="pct"/>
            <w:tcBorders>
              <w:top w:val="single" w:sz="4" w:space="0" w:color="000000"/>
              <w:left w:val="single" w:sz="4" w:space="0" w:color="000000"/>
              <w:bottom w:val="single" w:sz="4" w:space="0" w:color="000000"/>
              <w:right w:val="single" w:sz="4" w:space="0" w:color="000000"/>
            </w:tcBorders>
            <w:vAlign w:val="center"/>
          </w:tcPr>
          <w:p w14:paraId="4ADE4044" w14:textId="77777777" w:rsidR="00CC04F7" w:rsidRPr="008830EF" w:rsidRDefault="00CC04F7" w:rsidP="008830EF">
            <w:pPr>
              <w:rPr>
                <w:rFonts w:ascii="Noto Sans" w:hAnsi="Noto Sans" w:cs="Noto Sans"/>
                <w:sz w:val="20"/>
                <w:szCs w:val="20"/>
              </w:rPr>
            </w:pPr>
          </w:p>
        </w:tc>
        <w:tc>
          <w:tcPr>
            <w:tcW w:w="732" w:type="pct"/>
            <w:tcBorders>
              <w:top w:val="single" w:sz="4" w:space="0" w:color="000000"/>
              <w:left w:val="single" w:sz="4" w:space="0" w:color="000000"/>
              <w:bottom w:val="single" w:sz="4" w:space="0" w:color="000000"/>
              <w:right w:val="single" w:sz="4" w:space="0" w:color="000000"/>
            </w:tcBorders>
          </w:tcPr>
          <w:p w14:paraId="4B545E53" w14:textId="77777777" w:rsidR="00CC04F7" w:rsidRPr="00777729" w:rsidRDefault="00CC04F7" w:rsidP="008830EF">
            <w:pPr>
              <w:rPr>
                <w:rFonts w:ascii="Noto Sans" w:hAnsi="Noto Sans" w:cs="Noto Sans"/>
                <w:sz w:val="20"/>
                <w:szCs w:val="20"/>
              </w:rPr>
            </w:pPr>
            <w:r w:rsidRPr="00777729">
              <w:rPr>
                <w:rFonts w:ascii="Noto Sans" w:hAnsi="Noto Sans" w:cs="Noto Sans"/>
                <w:sz w:val="20"/>
                <w:szCs w:val="20"/>
              </w:rPr>
              <w:t>Maintain community education and preparedness programs.</w:t>
            </w:r>
          </w:p>
          <w:p w14:paraId="7EB36606" w14:textId="77777777" w:rsidR="00CC04F7" w:rsidRPr="00777729" w:rsidRDefault="00CC04F7" w:rsidP="008830EF">
            <w:pPr>
              <w:rPr>
                <w:rFonts w:ascii="Noto Sans" w:hAnsi="Noto Sans" w:cs="Noto Sans"/>
                <w:sz w:val="20"/>
                <w:szCs w:val="20"/>
              </w:rPr>
            </w:pPr>
          </w:p>
        </w:tc>
        <w:tc>
          <w:tcPr>
            <w:tcW w:w="345" w:type="pct"/>
            <w:tcBorders>
              <w:top w:val="single" w:sz="4" w:space="0" w:color="000000"/>
              <w:left w:val="single" w:sz="4" w:space="0" w:color="000000"/>
              <w:bottom w:val="single" w:sz="4" w:space="0" w:color="000000"/>
              <w:right w:val="single" w:sz="4" w:space="0" w:color="000000"/>
            </w:tcBorders>
            <w:vAlign w:val="center"/>
          </w:tcPr>
          <w:p w14:paraId="435DE625"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0452FDED" w14:textId="77777777" w:rsidR="00CC04F7" w:rsidRPr="008830EF" w:rsidRDefault="00CC04F7" w:rsidP="008830EF">
            <w:pPr>
              <w:rPr>
                <w:rFonts w:ascii="Noto Sans" w:hAnsi="Noto Sans" w:cs="Noto Sans"/>
                <w:sz w:val="20"/>
                <w:szCs w:val="20"/>
              </w:rPr>
            </w:pPr>
          </w:p>
        </w:tc>
        <w:tc>
          <w:tcPr>
            <w:tcW w:w="575" w:type="pct"/>
            <w:tcBorders>
              <w:top w:val="single" w:sz="4" w:space="0" w:color="000000"/>
              <w:left w:val="single" w:sz="4" w:space="0" w:color="000000"/>
              <w:bottom w:val="single" w:sz="4" w:space="0" w:color="000000"/>
              <w:right w:val="single" w:sz="4" w:space="0" w:color="000000"/>
            </w:tcBorders>
          </w:tcPr>
          <w:p w14:paraId="7EE4107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Local Government, QPS, SES, QFD</w:t>
            </w:r>
          </w:p>
          <w:p w14:paraId="0E5874E2" w14:textId="77777777" w:rsidR="00CC04F7" w:rsidRPr="008830EF" w:rsidRDefault="00CC04F7" w:rsidP="008830EF">
            <w:pPr>
              <w:rPr>
                <w:rFonts w:ascii="Noto Sans" w:hAnsi="Noto Sans" w:cs="Noto Sans"/>
                <w:sz w:val="20"/>
                <w:szCs w:val="20"/>
              </w:rPr>
            </w:pPr>
          </w:p>
        </w:tc>
        <w:tc>
          <w:tcPr>
            <w:tcW w:w="580" w:type="pct"/>
            <w:tcBorders>
              <w:top w:val="single" w:sz="4" w:space="0" w:color="000000"/>
              <w:left w:val="single" w:sz="4" w:space="0" w:color="000000"/>
              <w:bottom w:val="single" w:sz="4" w:space="0" w:color="000000"/>
              <w:right w:val="single" w:sz="4" w:space="0" w:color="000000"/>
            </w:tcBorders>
          </w:tcPr>
          <w:p w14:paraId="7288B8DF"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Deliver seasonal preparedness messaging and community awareness campaigns.</w:t>
            </w:r>
          </w:p>
          <w:p w14:paraId="02293AC0" w14:textId="77777777" w:rsidR="00CC04F7" w:rsidRPr="008830EF" w:rsidRDefault="00CC04F7" w:rsidP="008830EF">
            <w:pPr>
              <w:rPr>
                <w:rFonts w:ascii="Noto Sans" w:hAnsi="Noto Sans" w:cs="Noto Sans"/>
                <w:sz w:val="20"/>
                <w:szCs w:val="20"/>
              </w:rPr>
            </w:pPr>
          </w:p>
        </w:tc>
        <w:tc>
          <w:tcPr>
            <w:tcW w:w="732" w:type="pct"/>
            <w:tcBorders>
              <w:top w:val="single" w:sz="4" w:space="0" w:color="000000"/>
              <w:left w:val="single" w:sz="4" w:space="0" w:color="000000"/>
              <w:bottom w:val="single" w:sz="4" w:space="0" w:color="000000"/>
              <w:right w:val="single" w:sz="4" w:space="0" w:color="000000"/>
            </w:tcBorders>
          </w:tcPr>
          <w:p w14:paraId="02BF956C"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engagement resources.</w:t>
            </w:r>
          </w:p>
          <w:p w14:paraId="0AD3F029" w14:textId="77777777" w:rsidR="00CC04F7" w:rsidRPr="008830EF" w:rsidRDefault="00CC04F7" w:rsidP="008830EF">
            <w:pPr>
              <w:rPr>
                <w:rFonts w:ascii="Noto Sans" w:hAnsi="Noto Sans" w:cs="Noto Sans"/>
                <w:sz w:val="20"/>
                <w:szCs w:val="20"/>
              </w:rPr>
            </w:pPr>
          </w:p>
        </w:tc>
        <w:tc>
          <w:tcPr>
            <w:tcW w:w="487" w:type="pct"/>
            <w:tcBorders>
              <w:top w:val="single" w:sz="4" w:space="0" w:color="000000"/>
              <w:left w:val="single" w:sz="4" w:space="0" w:color="000000"/>
              <w:bottom w:val="single" w:sz="4" w:space="0" w:color="000000"/>
              <w:right w:val="single" w:sz="4" w:space="0" w:color="000000"/>
            </w:tcBorders>
          </w:tcPr>
          <w:p w14:paraId="7FB1078A"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457B299E" w14:textId="77777777" w:rsidR="00CC04F7" w:rsidRPr="008830EF" w:rsidRDefault="00CC04F7" w:rsidP="008830EF">
            <w:pPr>
              <w:rPr>
                <w:rFonts w:ascii="Noto Sans" w:hAnsi="Noto Sans" w:cs="Noto Sans"/>
                <w:sz w:val="20"/>
                <w:szCs w:val="20"/>
              </w:rPr>
            </w:pPr>
          </w:p>
        </w:tc>
        <w:tc>
          <w:tcPr>
            <w:tcW w:w="589" w:type="pct"/>
            <w:tcBorders>
              <w:top w:val="single" w:sz="4" w:space="0" w:color="000000"/>
              <w:left w:val="single" w:sz="4" w:space="0" w:color="000000"/>
              <w:bottom w:val="single" w:sz="4" w:space="0" w:color="000000"/>
              <w:right w:val="single" w:sz="4" w:space="0" w:color="000000"/>
            </w:tcBorders>
          </w:tcPr>
          <w:p w14:paraId="20F87D2C"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77E6D49A" w14:textId="77777777" w:rsidR="00CC04F7" w:rsidRPr="008830EF" w:rsidRDefault="00CC04F7" w:rsidP="008830EF">
            <w:pPr>
              <w:rPr>
                <w:rFonts w:ascii="Noto Sans" w:hAnsi="Noto Sans" w:cs="Noto Sans"/>
                <w:sz w:val="20"/>
                <w:szCs w:val="20"/>
              </w:rPr>
            </w:pPr>
          </w:p>
        </w:tc>
        <w:tc>
          <w:tcPr>
            <w:tcW w:w="611" w:type="pct"/>
            <w:tcBorders>
              <w:top w:val="single" w:sz="4" w:space="0" w:color="000000"/>
              <w:left w:val="single" w:sz="4" w:space="0" w:color="000000"/>
              <w:bottom w:val="single" w:sz="4" w:space="0" w:color="000000"/>
              <w:right w:val="single" w:sz="4" w:space="0" w:color="000000"/>
            </w:tcBorders>
          </w:tcPr>
          <w:p w14:paraId="6D770D0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preparedness activities completed and evaluated.</w:t>
            </w:r>
          </w:p>
          <w:p w14:paraId="0B3CCEB2" w14:textId="77777777" w:rsidR="00CC04F7" w:rsidRPr="008830EF" w:rsidRDefault="00CC04F7" w:rsidP="008830EF">
            <w:pPr>
              <w:rPr>
                <w:rFonts w:ascii="Noto Sans" w:hAnsi="Noto Sans" w:cs="Noto Sans"/>
                <w:sz w:val="20"/>
                <w:szCs w:val="20"/>
              </w:rPr>
            </w:pPr>
          </w:p>
        </w:tc>
      </w:tr>
      <w:tr w:rsidR="00CC04F7" w:rsidRPr="008830EF" w14:paraId="209D3D7D" w14:textId="77777777" w:rsidTr="008830EF">
        <w:trPr>
          <w:trHeight w:val="1543"/>
        </w:trPr>
        <w:tc>
          <w:tcPr>
            <w:tcW w:w="349" w:type="pct"/>
            <w:tcBorders>
              <w:top w:val="single" w:sz="4" w:space="0" w:color="000000"/>
              <w:left w:val="single" w:sz="4" w:space="0" w:color="000000"/>
              <w:bottom w:val="single" w:sz="4" w:space="0" w:color="000000"/>
              <w:right w:val="single" w:sz="4" w:space="0" w:color="000000"/>
            </w:tcBorders>
            <w:vAlign w:val="center"/>
          </w:tcPr>
          <w:p w14:paraId="39DB5018" w14:textId="77777777" w:rsidR="00CC04F7" w:rsidRPr="008830EF" w:rsidRDefault="00CC04F7" w:rsidP="008830EF">
            <w:pPr>
              <w:rPr>
                <w:rFonts w:ascii="Noto Sans" w:hAnsi="Noto Sans" w:cs="Noto Sans"/>
                <w:sz w:val="20"/>
                <w:szCs w:val="20"/>
              </w:rPr>
            </w:pPr>
          </w:p>
        </w:tc>
        <w:tc>
          <w:tcPr>
            <w:tcW w:w="732" w:type="pct"/>
            <w:tcBorders>
              <w:top w:val="single" w:sz="4" w:space="0" w:color="000000"/>
              <w:left w:val="single" w:sz="4" w:space="0" w:color="000000"/>
              <w:bottom w:val="single" w:sz="4" w:space="0" w:color="000000"/>
              <w:right w:val="single" w:sz="4" w:space="0" w:color="000000"/>
            </w:tcBorders>
          </w:tcPr>
          <w:p w14:paraId="2D9C8734" w14:textId="77777777" w:rsidR="00CC04F7" w:rsidRPr="00777729" w:rsidRDefault="00CC04F7" w:rsidP="008830EF">
            <w:pPr>
              <w:rPr>
                <w:rFonts w:ascii="Noto Sans" w:hAnsi="Noto Sans" w:cs="Noto Sans"/>
                <w:sz w:val="20"/>
                <w:szCs w:val="20"/>
              </w:rPr>
            </w:pPr>
            <w:r w:rsidRPr="00777729">
              <w:rPr>
                <w:rFonts w:ascii="Noto Sans" w:hAnsi="Noto Sans" w:cs="Noto Sans"/>
                <w:sz w:val="20"/>
                <w:szCs w:val="20"/>
              </w:rPr>
              <w:t>Establish and maintain evacuation centres and places of refuge where appropriate.</w:t>
            </w:r>
          </w:p>
          <w:p w14:paraId="68FBB19A" w14:textId="77777777" w:rsidR="00CC04F7" w:rsidRPr="00777729" w:rsidRDefault="00CC04F7" w:rsidP="008830EF">
            <w:pPr>
              <w:rPr>
                <w:rFonts w:ascii="Noto Sans" w:hAnsi="Noto Sans" w:cs="Noto Sans"/>
                <w:sz w:val="20"/>
                <w:szCs w:val="20"/>
              </w:rPr>
            </w:pPr>
          </w:p>
        </w:tc>
        <w:tc>
          <w:tcPr>
            <w:tcW w:w="345" w:type="pct"/>
            <w:tcBorders>
              <w:top w:val="single" w:sz="4" w:space="0" w:color="000000"/>
              <w:left w:val="single" w:sz="4" w:space="0" w:color="000000"/>
              <w:bottom w:val="single" w:sz="4" w:space="0" w:color="000000"/>
              <w:right w:val="single" w:sz="4" w:space="0" w:color="000000"/>
            </w:tcBorders>
            <w:vAlign w:val="center"/>
          </w:tcPr>
          <w:p w14:paraId="1AD9476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1C93ECF8" w14:textId="77777777" w:rsidR="00CC04F7" w:rsidRPr="008830EF" w:rsidRDefault="00CC04F7" w:rsidP="008830EF">
            <w:pPr>
              <w:rPr>
                <w:rFonts w:ascii="Noto Sans" w:hAnsi="Noto Sans" w:cs="Noto Sans"/>
                <w:sz w:val="20"/>
                <w:szCs w:val="20"/>
              </w:rPr>
            </w:pPr>
          </w:p>
        </w:tc>
        <w:tc>
          <w:tcPr>
            <w:tcW w:w="575" w:type="pct"/>
            <w:tcBorders>
              <w:top w:val="single" w:sz="4" w:space="0" w:color="000000"/>
              <w:left w:val="single" w:sz="4" w:space="0" w:color="000000"/>
              <w:bottom w:val="single" w:sz="4" w:space="0" w:color="000000"/>
              <w:right w:val="single" w:sz="4" w:space="0" w:color="000000"/>
            </w:tcBorders>
          </w:tcPr>
          <w:p w14:paraId="71F69752"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Local Government, QPS, Queensland Health, SES, Australian Red Cross</w:t>
            </w:r>
          </w:p>
          <w:p w14:paraId="1C180B98" w14:textId="77777777" w:rsidR="00CC04F7" w:rsidRPr="008830EF" w:rsidRDefault="00CC04F7" w:rsidP="008830EF">
            <w:pPr>
              <w:rPr>
                <w:rFonts w:ascii="Noto Sans" w:hAnsi="Noto Sans" w:cs="Noto Sans"/>
                <w:sz w:val="20"/>
                <w:szCs w:val="20"/>
              </w:rPr>
            </w:pPr>
          </w:p>
        </w:tc>
        <w:tc>
          <w:tcPr>
            <w:tcW w:w="580" w:type="pct"/>
            <w:tcBorders>
              <w:top w:val="single" w:sz="4" w:space="0" w:color="000000"/>
              <w:left w:val="single" w:sz="4" w:space="0" w:color="000000"/>
              <w:bottom w:val="single" w:sz="4" w:space="0" w:color="000000"/>
              <w:right w:val="single" w:sz="4" w:space="0" w:color="000000"/>
            </w:tcBorders>
          </w:tcPr>
          <w:p w14:paraId="618181C9"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Implement Evacuation Sub-Plan when required.</w:t>
            </w:r>
          </w:p>
          <w:p w14:paraId="405CE55E" w14:textId="77777777" w:rsidR="00CC04F7" w:rsidRPr="008830EF" w:rsidRDefault="00CC04F7" w:rsidP="008830EF">
            <w:pPr>
              <w:rPr>
                <w:rFonts w:ascii="Noto Sans" w:hAnsi="Noto Sans" w:cs="Noto Sans"/>
                <w:sz w:val="20"/>
                <w:szCs w:val="20"/>
              </w:rPr>
            </w:pPr>
          </w:p>
        </w:tc>
        <w:tc>
          <w:tcPr>
            <w:tcW w:w="732" w:type="pct"/>
            <w:tcBorders>
              <w:top w:val="single" w:sz="4" w:space="0" w:color="000000"/>
              <w:left w:val="single" w:sz="4" w:space="0" w:color="000000"/>
              <w:bottom w:val="single" w:sz="4" w:space="0" w:color="000000"/>
              <w:right w:val="single" w:sz="4" w:space="0" w:color="000000"/>
            </w:tcBorders>
          </w:tcPr>
          <w:p w14:paraId="46D82FD3"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disaster management capability and facilities.</w:t>
            </w:r>
          </w:p>
          <w:p w14:paraId="6EAF81F9" w14:textId="77777777" w:rsidR="00CC04F7" w:rsidRPr="008830EF" w:rsidRDefault="00CC04F7" w:rsidP="008830EF">
            <w:pPr>
              <w:rPr>
                <w:rFonts w:ascii="Noto Sans" w:hAnsi="Noto Sans" w:cs="Noto Sans"/>
                <w:sz w:val="20"/>
                <w:szCs w:val="20"/>
              </w:rPr>
            </w:pPr>
          </w:p>
          <w:p w14:paraId="5E1A22DE" w14:textId="77777777" w:rsidR="00CC04F7" w:rsidRPr="008830EF" w:rsidRDefault="00CC04F7" w:rsidP="008830EF">
            <w:pPr>
              <w:rPr>
                <w:rFonts w:ascii="Noto Sans" w:hAnsi="Noto Sans" w:cs="Noto Sans"/>
                <w:sz w:val="20"/>
                <w:szCs w:val="20"/>
              </w:rPr>
            </w:pPr>
          </w:p>
          <w:p w14:paraId="2BB890C4" w14:textId="77777777" w:rsidR="00CC04F7" w:rsidRPr="008830EF" w:rsidRDefault="00CC04F7" w:rsidP="008830EF">
            <w:pPr>
              <w:rPr>
                <w:rFonts w:ascii="Noto Sans" w:hAnsi="Noto Sans" w:cs="Noto Sans"/>
                <w:sz w:val="20"/>
                <w:szCs w:val="20"/>
              </w:rPr>
            </w:pPr>
          </w:p>
        </w:tc>
        <w:tc>
          <w:tcPr>
            <w:tcW w:w="487" w:type="pct"/>
            <w:tcBorders>
              <w:top w:val="single" w:sz="4" w:space="0" w:color="000000"/>
              <w:left w:val="single" w:sz="4" w:space="0" w:color="000000"/>
              <w:bottom w:val="single" w:sz="4" w:space="0" w:color="000000"/>
              <w:right w:val="single" w:sz="4" w:space="0" w:color="000000"/>
            </w:tcBorders>
          </w:tcPr>
          <w:p w14:paraId="62967B2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42007498" w14:textId="77777777" w:rsidR="00CC04F7" w:rsidRPr="008830EF" w:rsidRDefault="00CC04F7" w:rsidP="008830EF">
            <w:pPr>
              <w:rPr>
                <w:rFonts w:ascii="Noto Sans" w:hAnsi="Noto Sans" w:cs="Noto Sans"/>
                <w:sz w:val="20"/>
                <w:szCs w:val="20"/>
              </w:rPr>
            </w:pPr>
          </w:p>
        </w:tc>
        <w:tc>
          <w:tcPr>
            <w:tcW w:w="589" w:type="pct"/>
            <w:tcBorders>
              <w:top w:val="single" w:sz="4" w:space="0" w:color="000000"/>
              <w:left w:val="single" w:sz="4" w:space="0" w:color="000000"/>
              <w:bottom w:val="single" w:sz="4" w:space="0" w:color="000000"/>
              <w:right w:val="single" w:sz="4" w:space="0" w:color="000000"/>
            </w:tcBorders>
          </w:tcPr>
          <w:p w14:paraId="2685BFB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74198B4D" w14:textId="77777777" w:rsidR="00CC04F7" w:rsidRPr="008830EF" w:rsidRDefault="00CC04F7" w:rsidP="008830EF">
            <w:pPr>
              <w:rPr>
                <w:rFonts w:ascii="Noto Sans" w:hAnsi="Noto Sans" w:cs="Noto Sans"/>
                <w:sz w:val="20"/>
                <w:szCs w:val="20"/>
              </w:rPr>
            </w:pPr>
          </w:p>
        </w:tc>
        <w:tc>
          <w:tcPr>
            <w:tcW w:w="611" w:type="pct"/>
            <w:tcBorders>
              <w:top w:val="single" w:sz="4" w:space="0" w:color="000000"/>
              <w:left w:val="single" w:sz="4" w:space="0" w:color="000000"/>
              <w:bottom w:val="single" w:sz="4" w:space="0" w:color="000000"/>
              <w:right w:val="single" w:sz="4" w:space="0" w:color="000000"/>
            </w:tcBorders>
          </w:tcPr>
          <w:p w14:paraId="1301FA6B"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Review following exercises and activations.</w:t>
            </w:r>
          </w:p>
          <w:p w14:paraId="4DF08EA5" w14:textId="77777777" w:rsidR="00CC04F7" w:rsidRPr="008830EF" w:rsidRDefault="00CC04F7" w:rsidP="008830EF">
            <w:pPr>
              <w:rPr>
                <w:rFonts w:ascii="Noto Sans" w:hAnsi="Noto Sans" w:cs="Noto Sans"/>
                <w:sz w:val="20"/>
                <w:szCs w:val="20"/>
              </w:rPr>
            </w:pPr>
          </w:p>
        </w:tc>
      </w:tr>
      <w:tr w:rsidR="00CC04F7" w:rsidRPr="008830EF" w14:paraId="752E6ED1" w14:textId="77777777" w:rsidTr="008830EF">
        <w:trPr>
          <w:trHeight w:val="1543"/>
        </w:trPr>
        <w:tc>
          <w:tcPr>
            <w:tcW w:w="349" w:type="pct"/>
            <w:tcBorders>
              <w:top w:val="single" w:sz="4" w:space="0" w:color="000000"/>
              <w:left w:val="single" w:sz="4" w:space="0" w:color="000000"/>
              <w:bottom w:val="single" w:sz="4" w:space="0" w:color="000000"/>
              <w:right w:val="single" w:sz="4" w:space="0" w:color="000000"/>
            </w:tcBorders>
            <w:vAlign w:val="center"/>
          </w:tcPr>
          <w:p w14:paraId="4B4CAD51" w14:textId="77777777" w:rsidR="00CC04F7" w:rsidRPr="008830EF" w:rsidRDefault="00CC04F7" w:rsidP="008830EF">
            <w:pPr>
              <w:rPr>
                <w:rFonts w:ascii="Noto Sans" w:hAnsi="Noto Sans" w:cs="Noto Sans"/>
                <w:sz w:val="20"/>
                <w:szCs w:val="20"/>
              </w:rPr>
            </w:pPr>
          </w:p>
        </w:tc>
        <w:tc>
          <w:tcPr>
            <w:tcW w:w="732" w:type="pct"/>
            <w:tcBorders>
              <w:top w:val="single" w:sz="4" w:space="0" w:color="000000"/>
              <w:left w:val="single" w:sz="4" w:space="0" w:color="000000"/>
              <w:bottom w:val="single" w:sz="4" w:space="0" w:color="000000"/>
              <w:right w:val="single" w:sz="4" w:space="0" w:color="000000"/>
            </w:tcBorders>
          </w:tcPr>
          <w:p w14:paraId="57A1CC2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Business Continuity Planning (BCP) arrangements.</w:t>
            </w:r>
          </w:p>
          <w:p w14:paraId="7521B1D5" w14:textId="77777777" w:rsidR="00CC04F7" w:rsidRPr="008830EF" w:rsidRDefault="00CC04F7" w:rsidP="008830EF">
            <w:pPr>
              <w:rPr>
                <w:rFonts w:ascii="Noto Sans" w:hAnsi="Noto Sans" w:cs="Noto Sans"/>
                <w:sz w:val="20"/>
                <w:szCs w:val="20"/>
              </w:rPr>
            </w:pPr>
          </w:p>
        </w:tc>
        <w:tc>
          <w:tcPr>
            <w:tcW w:w="345" w:type="pct"/>
            <w:tcBorders>
              <w:top w:val="single" w:sz="4" w:space="0" w:color="000000"/>
              <w:left w:val="single" w:sz="4" w:space="0" w:color="000000"/>
              <w:bottom w:val="single" w:sz="4" w:space="0" w:color="000000"/>
              <w:right w:val="single" w:sz="4" w:space="0" w:color="000000"/>
            </w:tcBorders>
            <w:vAlign w:val="center"/>
          </w:tcPr>
          <w:p w14:paraId="28B02507"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08893FB5" w14:textId="77777777" w:rsidR="00CC04F7" w:rsidRPr="008830EF" w:rsidRDefault="00CC04F7" w:rsidP="008830EF">
            <w:pPr>
              <w:rPr>
                <w:rFonts w:ascii="Noto Sans" w:hAnsi="Noto Sans" w:cs="Noto Sans"/>
                <w:sz w:val="20"/>
                <w:szCs w:val="20"/>
              </w:rPr>
            </w:pPr>
          </w:p>
        </w:tc>
        <w:tc>
          <w:tcPr>
            <w:tcW w:w="575" w:type="pct"/>
            <w:tcBorders>
              <w:top w:val="single" w:sz="4" w:space="0" w:color="000000"/>
              <w:left w:val="single" w:sz="4" w:space="0" w:color="000000"/>
              <w:bottom w:val="single" w:sz="4" w:space="0" w:color="000000"/>
              <w:right w:val="single" w:sz="4" w:space="0" w:color="000000"/>
            </w:tcBorders>
          </w:tcPr>
          <w:p w14:paraId="145DC525"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All agencies and critical infrastructure providers</w:t>
            </w:r>
          </w:p>
          <w:p w14:paraId="6C60CD5E" w14:textId="77777777" w:rsidR="00CC04F7" w:rsidRPr="008830EF" w:rsidRDefault="00CC04F7" w:rsidP="008830EF">
            <w:pPr>
              <w:rPr>
                <w:rFonts w:ascii="Noto Sans" w:hAnsi="Noto Sans" w:cs="Noto Sans"/>
                <w:sz w:val="20"/>
                <w:szCs w:val="20"/>
              </w:rPr>
            </w:pPr>
          </w:p>
        </w:tc>
        <w:tc>
          <w:tcPr>
            <w:tcW w:w="580" w:type="pct"/>
            <w:tcBorders>
              <w:top w:val="single" w:sz="4" w:space="0" w:color="000000"/>
              <w:left w:val="single" w:sz="4" w:space="0" w:color="000000"/>
              <w:bottom w:val="single" w:sz="4" w:space="0" w:color="000000"/>
              <w:right w:val="single" w:sz="4" w:space="0" w:color="000000"/>
            </w:tcBorders>
          </w:tcPr>
          <w:p w14:paraId="58B3807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Identify critical services and continuity strategies.</w:t>
            </w:r>
          </w:p>
          <w:p w14:paraId="79533B1A" w14:textId="77777777" w:rsidR="00CC04F7" w:rsidRPr="008830EF" w:rsidRDefault="00CC04F7" w:rsidP="008830EF">
            <w:pPr>
              <w:rPr>
                <w:rFonts w:ascii="Noto Sans" w:hAnsi="Noto Sans" w:cs="Noto Sans"/>
                <w:sz w:val="20"/>
                <w:szCs w:val="20"/>
              </w:rPr>
            </w:pPr>
          </w:p>
        </w:tc>
        <w:tc>
          <w:tcPr>
            <w:tcW w:w="732" w:type="pct"/>
            <w:tcBorders>
              <w:top w:val="single" w:sz="4" w:space="0" w:color="000000"/>
              <w:left w:val="single" w:sz="4" w:space="0" w:color="000000"/>
              <w:bottom w:val="single" w:sz="4" w:space="0" w:color="000000"/>
              <w:right w:val="single" w:sz="4" w:space="0" w:color="000000"/>
            </w:tcBorders>
          </w:tcPr>
          <w:p w14:paraId="090F3C4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agency resources.</w:t>
            </w:r>
          </w:p>
          <w:p w14:paraId="28890029" w14:textId="77777777" w:rsidR="00CC04F7" w:rsidRPr="008830EF" w:rsidRDefault="00CC04F7" w:rsidP="008830EF">
            <w:pPr>
              <w:rPr>
                <w:rFonts w:ascii="Noto Sans" w:hAnsi="Noto Sans" w:cs="Noto Sans"/>
                <w:sz w:val="20"/>
                <w:szCs w:val="20"/>
              </w:rPr>
            </w:pPr>
          </w:p>
        </w:tc>
        <w:tc>
          <w:tcPr>
            <w:tcW w:w="487" w:type="pct"/>
            <w:tcBorders>
              <w:top w:val="single" w:sz="4" w:space="0" w:color="000000"/>
              <w:left w:val="single" w:sz="4" w:space="0" w:color="000000"/>
              <w:bottom w:val="single" w:sz="4" w:space="0" w:color="000000"/>
              <w:right w:val="single" w:sz="4" w:space="0" w:color="000000"/>
            </w:tcBorders>
          </w:tcPr>
          <w:p w14:paraId="371894BA" w14:textId="069DB8E8"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450E69B4" w14:textId="77777777" w:rsidR="00CC04F7" w:rsidRPr="008830EF" w:rsidRDefault="00CC04F7" w:rsidP="008830EF">
            <w:pPr>
              <w:rPr>
                <w:rFonts w:ascii="Noto Sans" w:hAnsi="Noto Sans" w:cs="Noto Sans"/>
                <w:sz w:val="20"/>
                <w:szCs w:val="20"/>
              </w:rPr>
            </w:pPr>
          </w:p>
        </w:tc>
        <w:tc>
          <w:tcPr>
            <w:tcW w:w="589" w:type="pct"/>
            <w:tcBorders>
              <w:top w:val="single" w:sz="4" w:space="0" w:color="000000"/>
              <w:left w:val="single" w:sz="4" w:space="0" w:color="000000"/>
              <w:bottom w:val="single" w:sz="4" w:space="0" w:color="000000"/>
              <w:right w:val="single" w:sz="4" w:space="0" w:color="000000"/>
            </w:tcBorders>
          </w:tcPr>
          <w:p w14:paraId="54F9F8D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14CBC013" w14:textId="77777777" w:rsidR="00CC04F7" w:rsidRPr="008830EF" w:rsidRDefault="00CC04F7" w:rsidP="008830EF">
            <w:pPr>
              <w:rPr>
                <w:rFonts w:ascii="Noto Sans" w:hAnsi="Noto Sans" w:cs="Noto Sans"/>
                <w:sz w:val="20"/>
                <w:szCs w:val="20"/>
              </w:rPr>
            </w:pPr>
          </w:p>
        </w:tc>
        <w:tc>
          <w:tcPr>
            <w:tcW w:w="611" w:type="pct"/>
            <w:tcBorders>
              <w:top w:val="single" w:sz="4" w:space="0" w:color="000000"/>
              <w:left w:val="single" w:sz="4" w:space="0" w:color="000000"/>
              <w:bottom w:val="single" w:sz="4" w:space="0" w:color="000000"/>
              <w:right w:val="single" w:sz="4" w:space="0" w:color="000000"/>
            </w:tcBorders>
          </w:tcPr>
          <w:p w14:paraId="67945152"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review of agency BCPs and continuity arrangements.</w:t>
            </w:r>
          </w:p>
          <w:p w14:paraId="4000AE60" w14:textId="77777777" w:rsidR="00CC04F7" w:rsidRPr="008830EF" w:rsidRDefault="00CC04F7" w:rsidP="008830EF">
            <w:pPr>
              <w:rPr>
                <w:rFonts w:ascii="Noto Sans" w:hAnsi="Noto Sans" w:cs="Noto Sans"/>
                <w:sz w:val="20"/>
                <w:szCs w:val="20"/>
              </w:rPr>
            </w:pPr>
          </w:p>
        </w:tc>
      </w:tr>
      <w:tr w:rsidR="00CC04F7" w:rsidRPr="008830EF" w14:paraId="5EF6C58F" w14:textId="77777777" w:rsidTr="008830EF">
        <w:trPr>
          <w:trHeight w:val="1543"/>
        </w:trPr>
        <w:tc>
          <w:tcPr>
            <w:tcW w:w="349" w:type="pct"/>
            <w:tcBorders>
              <w:top w:val="single" w:sz="4" w:space="0" w:color="000000"/>
              <w:left w:val="single" w:sz="4" w:space="0" w:color="000000"/>
              <w:bottom w:val="single" w:sz="4" w:space="0" w:color="000000"/>
              <w:right w:val="single" w:sz="4" w:space="0" w:color="000000"/>
            </w:tcBorders>
            <w:vAlign w:val="center"/>
          </w:tcPr>
          <w:p w14:paraId="115E2EE1" w14:textId="77777777" w:rsidR="00CC04F7" w:rsidRPr="008830EF" w:rsidRDefault="00CC04F7" w:rsidP="008830EF">
            <w:pPr>
              <w:rPr>
                <w:rFonts w:ascii="Noto Sans" w:hAnsi="Noto Sans" w:cs="Noto Sans"/>
                <w:sz w:val="20"/>
                <w:szCs w:val="20"/>
              </w:rPr>
            </w:pPr>
          </w:p>
        </w:tc>
        <w:tc>
          <w:tcPr>
            <w:tcW w:w="732" w:type="pct"/>
            <w:tcBorders>
              <w:top w:val="single" w:sz="4" w:space="0" w:color="000000"/>
              <w:left w:val="single" w:sz="4" w:space="0" w:color="000000"/>
              <w:bottom w:val="single" w:sz="4" w:space="0" w:color="000000"/>
              <w:right w:val="single" w:sz="4" w:space="0" w:color="000000"/>
            </w:tcBorders>
          </w:tcPr>
          <w:p w14:paraId="6539376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Support continuity of essential infrastructure and utilities.</w:t>
            </w:r>
          </w:p>
          <w:p w14:paraId="5F0EE65F" w14:textId="77777777" w:rsidR="00CC04F7" w:rsidRPr="008830EF" w:rsidRDefault="00CC04F7" w:rsidP="008830EF">
            <w:pPr>
              <w:rPr>
                <w:rFonts w:ascii="Noto Sans" w:hAnsi="Noto Sans" w:cs="Noto Sans"/>
                <w:sz w:val="20"/>
                <w:szCs w:val="20"/>
              </w:rPr>
            </w:pPr>
          </w:p>
        </w:tc>
        <w:tc>
          <w:tcPr>
            <w:tcW w:w="345" w:type="pct"/>
            <w:tcBorders>
              <w:top w:val="single" w:sz="4" w:space="0" w:color="000000"/>
              <w:left w:val="single" w:sz="4" w:space="0" w:color="000000"/>
              <w:bottom w:val="single" w:sz="4" w:space="0" w:color="000000"/>
              <w:right w:val="single" w:sz="4" w:space="0" w:color="000000"/>
            </w:tcBorders>
            <w:vAlign w:val="center"/>
          </w:tcPr>
          <w:p w14:paraId="59A8ABB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36CF95B2" w14:textId="77777777" w:rsidR="00CC04F7" w:rsidRPr="008830EF" w:rsidRDefault="00CC04F7" w:rsidP="008830EF">
            <w:pPr>
              <w:rPr>
                <w:rFonts w:ascii="Noto Sans" w:hAnsi="Noto Sans" w:cs="Noto Sans"/>
                <w:sz w:val="20"/>
                <w:szCs w:val="20"/>
              </w:rPr>
            </w:pPr>
          </w:p>
        </w:tc>
        <w:tc>
          <w:tcPr>
            <w:tcW w:w="575" w:type="pct"/>
            <w:tcBorders>
              <w:top w:val="single" w:sz="4" w:space="0" w:color="000000"/>
              <w:left w:val="single" w:sz="4" w:space="0" w:color="000000"/>
              <w:bottom w:val="single" w:sz="4" w:space="0" w:color="000000"/>
              <w:right w:val="single" w:sz="4" w:space="0" w:color="000000"/>
            </w:tcBorders>
          </w:tcPr>
          <w:p w14:paraId="54AE92D2" w14:textId="16C5388F" w:rsidR="00CC04F7" w:rsidRPr="008830EF" w:rsidRDefault="00777729" w:rsidP="008830EF">
            <w:pPr>
              <w:rPr>
                <w:rFonts w:ascii="Noto Sans" w:hAnsi="Noto Sans" w:cs="Noto Sans"/>
                <w:sz w:val="20"/>
                <w:szCs w:val="20"/>
              </w:rPr>
            </w:pPr>
            <w:r>
              <w:rPr>
                <w:rFonts w:ascii="Noto Sans" w:hAnsi="Noto Sans" w:cs="Noto Sans"/>
                <w:sz w:val="20"/>
                <w:szCs w:val="20"/>
              </w:rPr>
              <w:t>ERGON</w:t>
            </w:r>
            <w:r w:rsidR="00CC04F7" w:rsidRPr="008830EF">
              <w:rPr>
                <w:rFonts w:ascii="Noto Sans" w:hAnsi="Noto Sans" w:cs="Noto Sans"/>
                <w:sz w:val="20"/>
                <w:szCs w:val="20"/>
              </w:rPr>
              <w:t>, Telstra, Optus, NBN Co, Local Government</w:t>
            </w:r>
          </w:p>
          <w:p w14:paraId="4843753B" w14:textId="77777777" w:rsidR="00CC04F7" w:rsidRPr="008830EF" w:rsidRDefault="00CC04F7" w:rsidP="008830EF">
            <w:pPr>
              <w:rPr>
                <w:rFonts w:ascii="Noto Sans" w:hAnsi="Noto Sans" w:cs="Noto Sans"/>
                <w:sz w:val="20"/>
                <w:szCs w:val="20"/>
              </w:rPr>
            </w:pPr>
          </w:p>
        </w:tc>
        <w:tc>
          <w:tcPr>
            <w:tcW w:w="580" w:type="pct"/>
            <w:tcBorders>
              <w:top w:val="single" w:sz="4" w:space="0" w:color="000000"/>
              <w:left w:val="single" w:sz="4" w:space="0" w:color="000000"/>
              <w:bottom w:val="single" w:sz="4" w:space="0" w:color="000000"/>
              <w:right w:val="single" w:sz="4" w:space="0" w:color="000000"/>
            </w:tcBorders>
          </w:tcPr>
          <w:p w14:paraId="5EF5245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Identify critical infrastructure vulnerabilities and restoration priorities.</w:t>
            </w:r>
          </w:p>
          <w:p w14:paraId="7D7FD127" w14:textId="77777777" w:rsidR="00CC04F7" w:rsidRPr="008830EF" w:rsidRDefault="00CC04F7" w:rsidP="008830EF">
            <w:pPr>
              <w:rPr>
                <w:rFonts w:ascii="Noto Sans" w:hAnsi="Noto Sans" w:cs="Noto Sans"/>
                <w:sz w:val="20"/>
                <w:szCs w:val="20"/>
              </w:rPr>
            </w:pPr>
          </w:p>
        </w:tc>
        <w:tc>
          <w:tcPr>
            <w:tcW w:w="732" w:type="pct"/>
            <w:tcBorders>
              <w:top w:val="single" w:sz="4" w:space="0" w:color="000000"/>
              <w:left w:val="single" w:sz="4" w:space="0" w:color="000000"/>
              <w:bottom w:val="single" w:sz="4" w:space="0" w:color="000000"/>
              <w:right w:val="single" w:sz="4" w:space="0" w:color="000000"/>
            </w:tcBorders>
          </w:tcPr>
          <w:p w14:paraId="2B87C42C"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infrastructure resilience programs.</w:t>
            </w:r>
          </w:p>
          <w:p w14:paraId="127DA155" w14:textId="77777777" w:rsidR="00CC04F7" w:rsidRPr="008830EF" w:rsidRDefault="00CC04F7" w:rsidP="008830EF">
            <w:pPr>
              <w:rPr>
                <w:rFonts w:ascii="Noto Sans" w:hAnsi="Noto Sans" w:cs="Noto Sans"/>
                <w:sz w:val="20"/>
                <w:szCs w:val="20"/>
              </w:rPr>
            </w:pPr>
          </w:p>
          <w:p w14:paraId="78A2E915" w14:textId="77777777" w:rsidR="00CC04F7" w:rsidRPr="008830EF" w:rsidRDefault="00CC04F7" w:rsidP="008830EF">
            <w:pPr>
              <w:rPr>
                <w:rFonts w:ascii="Noto Sans" w:hAnsi="Noto Sans" w:cs="Noto Sans"/>
                <w:sz w:val="20"/>
                <w:szCs w:val="20"/>
              </w:rPr>
            </w:pPr>
          </w:p>
        </w:tc>
        <w:tc>
          <w:tcPr>
            <w:tcW w:w="487" w:type="pct"/>
            <w:tcBorders>
              <w:top w:val="single" w:sz="4" w:space="0" w:color="000000"/>
              <w:left w:val="single" w:sz="4" w:space="0" w:color="000000"/>
              <w:bottom w:val="single" w:sz="4" w:space="0" w:color="000000"/>
              <w:right w:val="single" w:sz="4" w:space="0" w:color="000000"/>
            </w:tcBorders>
          </w:tcPr>
          <w:p w14:paraId="24D0FAB1" w14:textId="7C4D4BE9"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through agency budgets and asset management programs.</w:t>
            </w:r>
          </w:p>
        </w:tc>
        <w:tc>
          <w:tcPr>
            <w:tcW w:w="589" w:type="pct"/>
            <w:tcBorders>
              <w:top w:val="single" w:sz="4" w:space="0" w:color="000000"/>
              <w:left w:val="single" w:sz="4" w:space="0" w:color="000000"/>
              <w:bottom w:val="single" w:sz="4" w:space="0" w:color="000000"/>
              <w:right w:val="single" w:sz="4" w:space="0" w:color="000000"/>
            </w:tcBorders>
          </w:tcPr>
          <w:p w14:paraId="002E28DA"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05E1F0CA" w14:textId="77777777" w:rsidR="00CC04F7" w:rsidRPr="008830EF" w:rsidRDefault="00CC04F7" w:rsidP="008830EF">
            <w:pPr>
              <w:rPr>
                <w:rFonts w:ascii="Noto Sans" w:hAnsi="Noto Sans" w:cs="Noto Sans"/>
                <w:sz w:val="20"/>
                <w:szCs w:val="20"/>
              </w:rPr>
            </w:pPr>
          </w:p>
        </w:tc>
        <w:tc>
          <w:tcPr>
            <w:tcW w:w="611" w:type="pct"/>
            <w:tcBorders>
              <w:top w:val="single" w:sz="4" w:space="0" w:color="000000"/>
              <w:left w:val="single" w:sz="4" w:space="0" w:color="000000"/>
              <w:bottom w:val="single" w:sz="4" w:space="0" w:color="000000"/>
              <w:right w:val="single" w:sz="4" w:space="0" w:color="000000"/>
            </w:tcBorders>
          </w:tcPr>
          <w:p w14:paraId="47DF34B3"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review of critical infrastructure resilience arrangements.</w:t>
            </w:r>
          </w:p>
          <w:p w14:paraId="58F58B88" w14:textId="77777777" w:rsidR="00CC04F7" w:rsidRPr="008830EF" w:rsidRDefault="00CC04F7" w:rsidP="008830EF">
            <w:pPr>
              <w:rPr>
                <w:rFonts w:ascii="Noto Sans" w:hAnsi="Noto Sans" w:cs="Noto Sans"/>
                <w:sz w:val="20"/>
                <w:szCs w:val="20"/>
              </w:rPr>
            </w:pPr>
          </w:p>
        </w:tc>
      </w:tr>
      <w:tr w:rsidR="00CC04F7" w:rsidRPr="008830EF" w14:paraId="556B219E" w14:textId="77777777" w:rsidTr="008830EF">
        <w:trPr>
          <w:trHeight w:val="1543"/>
        </w:trPr>
        <w:tc>
          <w:tcPr>
            <w:tcW w:w="349" w:type="pct"/>
            <w:tcBorders>
              <w:top w:val="single" w:sz="4" w:space="0" w:color="000000"/>
              <w:left w:val="single" w:sz="4" w:space="0" w:color="000000"/>
              <w:bottom w:val="single" w:sz="4" w:space="0" w:color="000000"/>
              <w:right w:val="single" w:sz="4" w:space="0" w:color="000000"/>
            </w:tcBorders>
            <w:vAlign w:val="center"/>
          </w:tcPr>
          <w:p w14:paraId="3C05E108" w14:textId="77777777" w:rsidR="00CC04F7" w:rsidRPr="008830EF" w:rsidRDefault="00CC04F7" w:rsidP="008830EF">
            <w:pPr>
              <w:rPr>
                <w:rFonts w:ascii="Noto Sans" w:hAnsi="Noto Sans" w:cs="Noto Sans"/>
                <w:sz w:val="20"/>
                <w:szCs w:val="20"/>
              </w:rPr>
            </w:pPr>
          </w:p>
        </w:tc>
        <w:tc>
          <w:tcPr>
            <w:tcW w:w="732" w:type="pct"/>
            <w:tcBorders>
              <w:top w:val="single" w:sz="4" w:space="0" w:color="000000"/>
              <w:left w:val="single" w:sz="4" w:space="0" w:color="000000"/>
              <w:bottom w:val="single" w:sz="4" w:space="0" w:color="000000"/>
              <w:right w:val="single" w:sz="4" w:space="0" w:color="000000"/>
            </w:tcBorders>
          </w:tcPr>
          <w:p w14:paraId="4896C0D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environmental planning and hazard mitigation initiatives.</w:t>
            </w:r>
          </w:p>
          <w:p w14:paraId="5A706572" w14:textId="77777777" w:rsidR="00CC04F7" w:rsidRPr="008830EF" w:rsidRDefault="00CC04F7" w:rsidP="008830EF">
            <w:pPr>
              <w:rPr>
                <w:rFonts w:ascii="Noto Sans" w:hAnsi="Noto Sans" w:cs="Noto Sans"/>
                <w:sz w:val="20"/>
                <w:szCs w:val="20"/>
              </w:rPr>
            </w:pPr>
          </w:p>
        </w:tc>
        <w:tc>
          <w:tcPr>
            <w:tcW w:w="345" w:type="pct"/>
            <w:tcBorders>
              <w:top w:val="single" w:sz="4" w:space="0" w:color="000000"/>
              <w:left w:val="single" w:sz="4" w:space="0" w:color="000000"/>
              <w:bottom w:val="single" w:sz="4" w:space="0" w:color="000000"/>
              <w:right w:val="single" w:sz="4" w:space="0" w:color="000000"/>
            </w:tcBorders>
            <w:vAlign w:val="center"/>
          </w:tcPr>
          <w:p w14:paraId="24F0BDDA"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Medium</w:t>
            </w:r>
          </w:p>
        </w:tc>
        <w:tc>
          <w:tcPr>
            <w:tcW w:w="575" w:type="pct"/>
            <w:tcBorders>
              <w:top w:val="single" w:sz="4" w:space="0" w:color="000000"/>
              <w:left w:val="single" w:sz="4" w:space="0" w:color="000000"/>
              <w:bottom w:val="single" w:sz="4" w:space="0" w:color="000000"/>
              <w:right w:val="single" w:sz="4" w:space="0" w:color="000000"/>
            </w:tcBorders>
          </w:tcPr>
          <w:p w14:paraId="42B01C3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DETSI, Local Government</w:t>
            </w:r>
          </w:p>
          <w:p w14:paraId="7936BFB8" w14:textId="77777777" w:rsidR="00CC04F7" w:rsidRPr="008830EF" w:rsidRDefault="00CC04F7" w:rsidP="008830EF">
            <w:pPr>
              <w:rPr>
                <w:rFonts w:ascii="Noto Sans" w:hAnsi="Noto Sans" w:cs="Noto Sans"/>
                <w:sz w:val="20"/>
                <w:szCs w:val="20"/>
              </w:rPr>
            </w:pPr>
          </w:p>
        </w:tc>
        <w:tc>
          <w:tcPr>
            <w:tcW w:w="580" w:type="pct"/>
            <w:tcBorders>
              <w:top w:val="single" w:sz="4" w:space="0" w:color="000000"/>
              <w:left w:val="single" w:sz="4" w:space="0" w:color="000000"/>
              <w:bottom w:val="single" w:sz="4" w:space="0" w:color="000000"/>
              <w:right w:val="single" w:sz="4" w:space="0" w:color="000000"/>
            </w:tcBorders>
          </w:tcPr>
          <w:p w14:paraId="4465E4F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Land-use planning, environmental management and mitigation programs.</w:t>
            </w:r>
          </w:p>
          <w:p w14:paraId="140D9998" w14:textId="77777777" w:rsidR="00CC04F7" w:rsidRPr="008830EF" w:rsidRDefault="00CC04F7" w:rsidP="008830EF">
            <w:pPr>
              <w:rPr>
                <w:rFonts w:ascii="Noto Sans" w:hAnsi="Noto Sans" w:cs="Noto Sans"/>
                <w:sz w:val="20"/>
                <w:szCs w:val="20"/>
              </w:rPr>
            </w:pPr>
          </w:p>
          <w:p w14:paraId="68CA2918" w14:textId="77777777" w:rsidR="00CC04F7" w:rsidRPr="008830EF" w:rsidRDefault="00CC04F7" w:rsidP="008830EF">
            <w:pPr>
              <w:rPr>
                <w:rFonts w:ascii="Noto Sans" w:hAnsi="Noto Sans" w:cs="Noto Sans"/>
                <w:sz w:val="20"/>
                <w:szCs w:val="20"/>
              </w:rPr>
            </w:pPr>
          </w:p>
          <w:p w14:paraId="2E97657F" w14:textId="77777777" w:rsidR="00CC04F7" w:rsidRPr="008830EF" w:rsidRDefault="00CC04F7" w:rsidP="008830EF">
            <w:pPr>
              <w:rPr>
                <w:rFonts w:ascii="Noto Sans" w:hAnsi="Noto Sans" w:cs="Noto Sans"/>
                <w:sz w:val="20"/>
                <w:szCs w:val="20"/>
              </w:rPr>
            </w:pPr>
          </w:p>
        </w:tc>
        <w:tc>
          <w:tcPr>
            <w:tcW w:w="732" w:type="pct"/>
            <w:tcBorders>
              <w:top w:val="single" w:sz="4" w:space="0" w:color="000000"/>
              <w:left w:val="single" w:sz="4" w:space="0" w:color="000000"/>
              <w:bottom w:val="single" w:sz="4" w:space="0" w:color="000000"/>
              <w:right w:val="single" w:sz="4" w:space="0" w:color="000000"/>
            </w:tcBorders>
          </w:tcPr>
          <w:p w14:paraId="011D8292"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planning resources.</w:t>
            </w:r>
          </w:p>
          <w:p w14:paraId="6426CED0" w14:textId="77777777" w:rsidR="00CC04F7" w:rsidRPr="008830EF" w:rsidRDefault="00CC04F7" w:rsidP="008830EF">
            <w:pPr>
              <w:rPr>
                <w:rFonts w:ascii="Noto Sans" w:hAnsi="Noto Sans" w:cs="Noto Sans"/>
                <w:sz w:val="20"/>
                <w:szCs w:val="20"/>
              </w:rPr>
            </w:pPr>
          </w:p>
          <w:p w14:paraId="3FD8EF1C" w14:textId="77777777" w:rsidR="00CC04F7" w:rsidRPr="008830EF" w:rsidRDefault="00CC04F7" w:rsidP="008830EF">
            <w:pPr>
              <w:rPr>
                <w:rFonts w:ascii="Noto Sans" w:hAnsi="Noto Sans" w:cs="Noto Sans"/>
                <w:sz w:val="20"/>
                <w:szCs w:val="20"/>
              </w:rPr>
            </w:pPr>
          </w:p>
        </w:tc>
        <w:tc>
          <w:tcPr>
            <w:tcW w:w="487" w:type="pct"/>
            <w:tcBorders>
              <w:top w:val="single" w:sz="4" w:space="0" w:color="000000"/>
              <w:left w:val="single" w:sz="4" w:space="0" w:color="000000"/>
              <w:bottom w:val="single" w:sz="4" w:space="0" w:color="000000"/>
              <w:right w:val="single" w:sz="4" w:space="0" w:color="000000"/>
            </w:tcBorders>
          </w:tcPr>
          <w:p w14:paraId="0059D98C"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11FB7135" w14:textId="77777777" w:rsidR="00CC04F7" w:rsidRPr="008830EF" w:rsidRDefault="00CC04F7" w:rsidP="008830EF">
            <w:pPr>
              <w:rPr>
                <w:rFonts w:ascii="Noto Sans" w:hAnsi="Noto Sans" w:cs="Noto Sans"/>
                <w:sz w:val="20"/>
                <w:szCs w:val="20"/>
              </w:rPr>
            </w:pPr>
          </w:p>
        </w:tc>
        <w:tc>
          <w:tcPr>
            <w:tcW w:w="589" w:type="pct"/>
            <w:tcBorders>
              <w:top w:val="single" w:sz="4" w:space="0" w:color="000000"/>
              <w:left w:val="single" w:sz="4" w:space="0" w:color="000000"/>
              <w:bottom w:val="single" w:sz="4" w:space="0" w:color="000000"/>
              <w:right w:val="single" w:sz="4" w:space="0" w:color="000000"/>
            </w:tcBorders>
          </w:tcPr>
          <w:p w14:paraId="7632AB3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10DF1E3A" w14:textId="77777777" w:rsidR="00CC04F7" w:rsidRPr="008830EF" w:rsidRDefault="00CC04F7" w:rsidP="008830EF">
            <w:pPr>
              <w:rPr>
                <w:rFonts w:ascii="Noto Sans" w:hAnsi="Noto Sans" w:cs="Noto Sans"/>
                <w:sz w:val="20"/>
                <w:szCs w:val="20"/>
              </w:rPr>
            </w:pPr>
          </w:p>
        </w:tc>
        <w:tc>
          <w:tcPr>
            <w:tcW w:w="611" w:type="pct"/>
            <w:tcBorders>
              <w:top w:val="single" w:sz="4" w:space="0" w:color="000000"/>
              <w:left w:val="single" w:sz="4" w:space="0" w:color="000000"/>
              <w:bottom w:val="single" w:sz="4" w:space="0" w:color="000000"/>
              <w:right w:val="single" w:sz="4" w:space="0" w:color="000000"/>
            </w:tcBorders>
          </w:tcPr>
          <w:p w14:paraId="5A975A6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Review through planning and environmental management processes.</w:t>
            </w:r>
          </w:p>
          <w:p w14:paraId="7B75131C" w14:textId="77777777" w:rsidR="00CC04F7" w:rsidRPr="008830EF" w:rsidRDefault="00CC04F7" w:rsidP="008830EF">
            <w:pPr>
              <w:rPr>
                <w:rFonts w:ascii="Noto Sans" w:hAnsi="Noto Sans" w:cs="Noto Sans"/>
                <w:sz w:val="20"/>
                <w:szCs w:val="20"/>
              </w:rPr>
            </w:pPr>
          </w:p>
        </w:tc>
      </w:tr>
      <w:tr w:rsidR="00CC04F7" w:rsidRPr="008830EF" w14:paraId="0CD7BAAD" w14:textId="77777777" w:rsidTr="008830EF">
        <w:trPr>
          <w:trHeight w:val="1543"/>
        </w:trPr>
        <w:tc>
          <w:tcPr>
            <w:tcW w:w="349" w:type="pct"/>
            <w:tcBorders>
              <w:top w:val="single" w:sz="4" w:space="0" w:color="000000"/>
              <w:left w:val="single" w:sz="4" w:space="0" w:color="000000"/>
              <w:bottom w:val="single" w:sz="4" w:space="0" w:color="000000"/>
              <w:right w:val="single" w:sz="4" w:space="0" w:color="000000"/>
            </w:tcBorders>
            <w:vAlign w:val="center"/>
          </w:tcPr>
          <w:p w14:paraId="09F57B66" w14:textId="77777777" w:rsidR="00CC04F7" w:rsidRPr="008830EF" w:rsidRDefault="00CC04F7" w:rsidP="008830EF">
            <w:pPr>
              <w:rPr>
                <w:rFonts w:ascii="Noto Sans" w:hAnsi="Noto Sans" w:cs="Noto Sans"/>
                <w:sz w:val="20"/>
                <w:szCs w:val="20"/>
              </w:rPr>
            </w:pPr>
          </w:p>
        </w:tc>
        <w:tc>
          <w:tcPr>
            <w:tcW w:w="732" w:type="pct"/>
            <w:tcBorders>
              <w:top w:val="single" w:sz="4" w:space="0" w:color="000000"/>
              <w:left w:val="single" w:sz="4" w:space="0" w:color="000000"/>
              <w:bottom w:val="single" w:sz="4" w:space="0" w:color="000000"/>
              <w:right w:val="single" w:sz="4" w:space="0" w:color="000000"/>
            </w:tcBorders>
          </w:tcPr>
          <w:p w14:paraId="298BB918"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drainage infrastructure and flood mitigation programs.</w:t>
            </w:r>
          </w:p>
          <w:p w14:paraId="70489AAB" w14:textId="77777777" w:rsidR="00CC04F7" w:rsidRPr="008830EF" w:rsidRDefault="00CC04F7" w:rsidP="008830EF">
            <w:pPr>
              <w:rPr>
                <w:rFonts w:ascii="Noto Sans" w:hAnsi="Noto Sans" w:cs="Noto Sans"/>
                <w:sz w:val="20"/>
                <w:szCs w:val="20"/>
              </w:rPr>
            </w:pPr>
          </w:p>
        </w:tc>
        <w:tc>
          <w:tcPr>
            <w:tcW w:w="345" w:type="pct"/>
            <w:tcBorders>
              <w:top w:val="single" w:sz="4" w:space="0" w:color="000000"/>
              <w:left w:val="single" w:sz="4" w:space="0" w:color="000000"/>
              <w:bottom w:val="single" w:sz="4" w:space="0" w:color="000000"/>
              <w:right w:val="single" w:sz="4" w:space="0" w:color="000000"/>
            </w:tcBorders>
            <w:vAlign w:val="center"/>
          </w:tcPr>
          <w:p w14:paraId="2C6280D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Medium</w:t>
            </w:r>
          </w:p>
        </w:tc>
        <w:tc>
          <w:tcPr>
            <w:tcW w:w="575" w:type="pct"/>
            <w:tcBorders>
              <w:top w:val="single" w:sz="4" w:space="0" w:color="000000"/>
              <w:left w:val="single" w:sz="4" w:space="0" w:color="000000"/>
              <w:bottom w:val="single" w:sz="4" w:space="0" w:color="000000"/>
              <w:right w:val="single" w:sz="4" w:space="0" w:color="000000"/>
            </w:tcBorders>
          </w:tcPr>
          <w:p w14:paraId="59F68A1B"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Local Government</w:t>
            </w:r>
          </w:p>
          <w:p w14:paraId="621D1642" w14:textId="77777777" w:rsidR="00CC04F7" w:rsidRPr="008830EF" w:rsidRDefault="00CC04F7" w:rsidP="008830EF">
            <w:pPr>
              <w:rPr>
                <w:rFonts w:ascii="Noto Sans" w:hAnsi="Noto Sans" w:cs="Noto Sans"/>
                <w:sz w:val="20"/>
                <w:szCs w:val="20"/>
              </w:rPr>
            </w:pPr>
          </w:p>
        </w:tc>
        <w:tc>
          <w:tcPr>
            <w:tcW w:w="580" w:type="pct"/>
            <w:tcBorders>
              <w:top w:val="single" w:sz="4" w:space="0" w:color="000000"/>
              <w:left w:val="single" w:sz="4" w:space="0" w:color="000000"/>
              <w:bottom w:val="single" w:sz="4" w:space="0" w:color="000000"/>
              <w:right w:val="single" w:sz="4" w:space="0" w:color="000000"/>
            </w:tcBorders>
          </w:tcPr>
          <w:p w14:paraId="10EBC3C3"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Flood impact studies, drainage inspections and maintenance programs.</w:t>
            </w:r>
          </w:p>
          <w:p w14:paraId="3FC1C4E4" w14:textId="77777777" w:rsidR="00CC04F7" w:rsidRPr="008830EF" w:rsidRDefault="00CC04F7" w:rsidP="008830EF">
            <w:pPr>
              <w:rPr>
                <w:rFonts w:ascii="Noto Sans" w:hAnsi="Noto Sans" w:cs="Noto Sans"/>
                <w:sz w:val="20"/>
                <w:szCs w:val="20"/>
              </w:rPr>
            </w:pPr>
          </w:p>
          <w:p w14:paraId="07AB2963" w14:textId="77777777" w:rsidR="00CC04F7" w:rsidRPr="008830EF" w:rsidRDefault="00CC04F7" w:rsidP="008830EF">
            <w:pPr>
              <w:rPr>
                <w:rFonts w:ascii="Noto Sans" w:hAnsi="Noto Sans" w:cs="Noto Sans"/>
                <w:sz w:val="20"/>
                <w:szCs w:val="20"/>
              </w:rPr>
            </w:pPr>
          </w:p>
        </w:tc>
        <w:tc>
          <w:tcPr>
            <w:tcW w:w="732" w:type="pct"/>
            <w:tcBorders>
              <w:top w:val="single" w:sz="4" w:space="0" w:color="000000"/>
              <w:left w:val="single" w:sz="4" w:space="0" w:color="000000"/>
              <w:bottom w:val="single" w:sz="4" w:space="0" w:color="000000"/>
              <w:right w:val="single" w:sz="4" w:space="0" w:color="000000"/>
            </w:tcBorders>
          </w:tcPr>
          <w:p w14:paraId="4C5F642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infrastructure maintenance programs.</w:t>
            </w:r>
          </w:p>
          <w:p w14:paraId="0292E872" w14:textId="77777777" w:rsidR="00CC04F7" w:rsidRPr="008830EF" w:rsidRDefault="00CC04F7" w:rsidP="008830EF">
            <w:pPr>
              <w:rPr>
                <w:rFonts w:ascii="Noto Sans" w:hAnsi="Noto Sans" w:cs="Noto Sans"/>
                <w:sz w:val="20"/>
                <w:szCs w:val="20"/>
              </w:rPr>
            </w:pPr>
          </w:p>
          <w:p w14:paraId="58EC0593" w14:textId="77777777" w:rsidR="00CC04F7" w:rsidRPr="008830EF" w:rsidRDefault="00CC04F7" w:rsidP="008830EF">
            <w:pPr>
              <w:rPr>
                <w:rFonts w:ascii="Noto Sans" w:hAnsi="Noto Sans" w:cs="Noto Sans"/>
                <w:sz w:val="20"/>
                <w:szCs w:val="20"/>
              </w:rPr>
            </w:pPr>
          </w:p>
        </w:tc>
        <w:tc>
          <w:tcPr>
            <w:tcW w:w="487" w:type="pct"/>
            <w:tcBorders>
              <w:top w:val="single" w:sz="4" w:space="0" w:color="000000"/>
              <w:left w:val="single" w:sz="4" w:space="0" w:color="000000"/>
              <w:bottom w:val="single" w:sz="4" w:space="0" w:color="000000"/>
              <w:right w:val="single" w:sz="4" w:space="0" w:color="000000"/>
            </w:tcBorders>
          </w:tcPr>
          <w:p w14:paraId="719EC007"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operational budgets.</w:t>
            </w:r>
          </w:p>
          <w:p w14:paraId="7239C566" w14:textId="77777777" w:rsidR="00CC04F7" w:rsidRPr="008830EF" w:rsidRDefault="00CC04F7" w:rsidP="008830EF">
            <w:pPr>
              <w:rPr>
                <w:rFonts w:ascii="Noto Sans" w:hAnsi="Noto Sans" w:cs="Noto Sans"/>
                <w:sz w:val="20"/>
                <w:szCs w:val="20"/>
              </w:rPr>
            </w:pPr>
          </w:p>
          <w:p w14:paraId="2D56D9CF" w14:textId="77777777" w:rsidR="00CC04F7" w:rsidRPr="008830EF" w:rsidRDefault="00CC04F7" w:rsidP="008830EF">
            <w:pPr>
              <w:rPr>
                <w:rFonts w:ascii="Noto Sans" w:hAnsi="Noto Sans" w:cs="Noto Sans"/>
                <w:sz w:val="20"/>
                <w:szCs w:val="20"/>
              </w:rPr>
            </w:pPr>
          </w:p>
          <w:p w14:paraId="77EEA87F" w14:textId="77777777" w:rsidR="00CC04F7" w:rsidRPr="008830EF" w:rsidRDefault="00CC04F7" w:rsidP="008830EF">
            <w:pPr>
              <w:rPr>
                <w:rFonts w:ascii="Noto Sans" w:hAnsi="Noto Sans" w:cs="Noto Sans"/>
                <w:sz w:val="20"/>
                <w:szCs w:val="20"/>
              </w:rPr>
            </w:pPr>
          </w:p>
        </w:tc>
        <w:tc>
          <w:tcPr>
            <w:tcW w:w="589" w:type="pct"/>
            <w:tcBorders>
              <w:top w:val="single" w:sz="4" w:space="0" w:color="000000"/>
              <w:left w:val="single" w:sz="4" w:space="0" w:color="000000"/>
              <w:bottom w:val="single" w:sz="4" w:space="0" w:color="000000"/>
              <w:right w:val="single" w:sz="4" w:space="0" w:color="000000"/>
            </w:tcBorders>
          </w:tcPr>
          <w:p w14:paraId="19C30939"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6A459790" w14:textId="77777777" w:rsidR="00CC04F7" w:rsidRPr="008830EF" w:rsidRDefault="00CC04F7" w:rsidP="008830EF">
            <w:pPr>
              <w:rPr>
                <w:rFonts w:ascii="Noto Sans" w:hAnsi="Noto Sans" w:cs="Noto Sans"/>
                <w:sz w:val="20"/>
                <w:szCs w:val="20"/>
              </w:rPr>
            </w:pPr>
          </w:p>
        </w:tc>
        <w:tc>
          <w:tcPr>
            <w:tcW w:w="611" w:type="pct"/>
            <w:tcBorders>
              <w:top w:val="single" w:sz="4" w:space="0" w:color="000000"/>
              <w:left w:val="single" w:sz="4" w:space="0" w:color="000000"/>
              <w:bottom w:val="single" w:sz="4" w:space="0" w:color="000000"/>
              <w:right w:val="single" w:sz="4" w:space="0" w:color="000000"/>
            </w:tcBorders>
          </w:tcPr>
          <w:p w14:paraId="0AD45093"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Review through local government asset management and mitigation programs.</w:t>
            </w:r>
          </w:p>
          <w:p w14:paraId="0E23C20A" w14:textId="77777777" w:rsidR="00CC04F7" w:rsidRPr="008830EF" w:rsidRDefault="00CC04F7" w:rsidP="008830EF">
            <w:pPr>
              <w:rPr>
                <w:rFonts w:ascii="Noto Sans" w:hAnsi="Noto Sans" w:cs="Noto Sans"/>
                <w:sz w:val="20"/>
                <w:szCs w:val="20"/>
              </w:rPr>
            </w:pPr>
          </w:p>
        </w:tc>
      </w:tr>
      <w:tr w:rsidR="00CC04F7" w:rsidRPr="008830EF" w14:paraId="7E9546DD" w14:textId="77777777" w:rsidTr="008830EF">
        <w:trPr>
          <w:trHeight w:val="1543"/>
        </w:trPr>
        <w:tc>
          <w:tcPr>
            <w:tcW w:w="349" w:type="pct"/>
            <w:tcBorders>
              <w:top w:val="single" w:sz="4" w:space="0" w:color="000000"/>
              <w:left w:val="single" w:sz="4" w:space="0" w:color="000000"/>
              <w:bottom w:val="single" w:sz="4" w:space="0" w:color="000000"/>
              <w:right w:val="single" w:sz="4" w:space="0" w:color="000000"/>
            </w:tcBorders>
            <w:vAlign w:val="center"/>
          </w:tcPr>
          <w:p w14:paraId="4B21256F" w14:textId="77777777" w:rsidR="00CC04F7" w:rsidRPr="008830EF" w:rsidRDefault="00CC04F7" w:rsidP="008830EF">
            <w:pPr>
              <w:rPr>
                <w:rFonts w:ascii="Noto Sans" w:hAnsi="Noto Sans" w:cs="Noto Sans"/>
                <w:sz w:val="20"/>
                <w:szCs w:val="20"/>
              </w:rPr>
            </w:pPr>
          </w:p>
        </w:tc>
        <w:tc>
          <w:tcPr>
            <w:tcW w:w="732" w:type="pct"/>
            <w:tcBorders>
              <w:top w:val="single" w:sz="4" w:space="0" w:color="000000"/>
              <w:left w:val="single" w:sz="4" w:space="0" w:color="000000"/>
              <w:bottom w:val="single" w:sz="4" w:space="0" w:color="000000"/>
              <w:right w:val="single" w:sz="4" w:space="0" w:color="000000"/>
            </w:tcBorders>
          </w:tcPr>
          <w:p w14:paraId="51A6021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Develop and maintain resupply arrangements for isolated communities.</w:t>
            </w:r>
          </w:p>
          <w:p w14:paraId="68AA31D8" w14:textId="77777777" w:rsidR="00CC04F7" w:rsidRPr="008830EF" w:rsidRDefault="00CC04F7" w:rsidP="008830EF">
            <w:pPr>
              <w:rPr>
                <w:rFonts w:ascii="Noto Sans" w:hAnsi="Noto Sans" w:cs="Noto Sans"/>
                <w:sz w:val="20"/>
                <w:szCs w:val="20"/>
              </w:rPr>
            </w:pPr>
          </w:p>
        </w:tc>
        <w:tc>
          <w:tcPr>
            <w:tcW w:w="345" w:type="pct"/>
            <w:tcBorders>
              <w:top w:val="single" w:sz="4" w:space="0" w:color="000000"/>
              <w:left w:val="single" w:sz="4" w:space="0" w:color="000000"/>
              <w:bottom w:val="single" w:sz="4" w:space="0" w:color="000000"/>
              <w:right w:val="single" w:sz="4" w:space="0" w:color="000000"/>
            </w:tcBorders>
            <w:vAlign w:val="center"/>
          </w:tcPr>
          <w:p w14:paraId="64472C58"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197D15FF" w14:textId="77777777" w:rsidR="00CC04F7" w:rsidRPr="008830EF" w:rsidRDefault="00CC04F7" w:rsidP="008830EF">
            <w:pPr>
              <w:rPr>
                <w:rFonts w:ascii="Noto Sans" w:hAnsi="Noto Sans" w:cs="Noto Sans"/>
                <w:sz w:val="20"/>
                <w:szCs w:val="20"/>
              </w:rPr>
            </w:pPr>
          </w:p>
        </w:tc>
        <w:tc>
          <w:tcPr>
            <w:tcW w:w="575" w:type="pct"/>
            <w:tcBorders>
              <w:top w:val="single" w:sz="4" w:space="0" w:color="000000"/>
              <w:left w:val="single" w:sz="4" w:space="0" w:color="000000"/>
              <w:bottom w:val="single" w:sz="4" w:space="0" w:color="000000"/>
              <w:right w:val="single" w:sz="4" w:space="0" w:color="000000"/>
            </w:tcBorders>
          </w:tcPr>
          <w:p w14:paraId="6EC18BEF"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Local Government, DTMR, QPS, DSDIP</w:t>
            </w:r>
          </w:p>
          <w:p w14:paraId="122247CA" w14:textId="77777777" w:rsidR="00CC04F7" w:rsidRPr="008830EF" w:rsidRDefault="00CC04F7" w:rsidP="008830EF">
            <w:pPr>
              <w:rPr>
                <w:rFonts w:ascii="Noto Sans" w:hAnsi="Noto Sans" w:cs="Noto Sans"/>
                <w:sz w:val="20"/>
                <w:szCs w:val="20"/>
              </w:rPr>
            </w:pPr>
          </w:p>
          <w:p w14:paraId="4828BC84" w14:textId="77777777" w:rsidR="00CC04F7" w:rsidRPr="008830EF" w:rsidRDefault="00CC04F7" w:rsidP="008830EF">
            <w:pPr>
              <w:rPr>
                <w:rFonts w:ascii="Noto Sans" w:hAnsi="Noto Sans" w:cs="Noto Sans"/>
                <w:sz w:val="20"/>
                <w:szCs w:val="20"/>
              </w:rPr>
            </w:pPr>
          </w:p>
          <w:p w14:paraId="5DD4ED44" w14:textId="77777777" w:rsidR="00CC04F7" w:rsidRPr="008830EF" w:rsidRDefault="00CC04F7" w:rsidP="008830EF">
            <w:pPr>
              <w:rPr>
                <w:rFonts w:ascii="Noto Sans" w:hAnsi="Noto Sans" w:cs="Noto Sans"/>
                <w:sz w:val="20"/>
                <w:szCs w:val="20"/>
              </w:rPr>
            </w:pPr>
          </w:p>
        </w:tc>
        <w:tc>
          <w:tcPr>
            <w:tcW w:w="580" w:type="pct"/>
            <w:tcBorders>
              <w:top w:val="single" w:sz="4" w:space="0" w:color="000000"/>
              <w:left w:val="single" w:sz="4" w:space="0" w:color="000000"/>
              <w:bottom w:val="single" w:sz="4" w:space="0" w:color="000000"/>
              <w:right w:val="single" w:sz="4" w:space="0" w:color="000000"/>
            </w:tcBorders>
          </w:tcPr>
          <w:p w14:paraId="4C9F3753"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Identify priority freight routes and essential goods requirements.</w:t>
            </w:r>
          </w:p>
          <w:p w14:paraId="131A3B07" w14:textId="77777777" w:rsidR="00CC04F7" w:rsidRPr="008830EF" w:rsidRDefault="00CC04F7" w:rsidP="008830EF">
            <w:pPr>
              <w:rPr>
                <w:rFonts w:ascii="Noto Sans" w:hAnsi="Noto Sans" w:cs="Noto Sans"/>
                <w:sz w:val="20"/>
                <w:szCs w:val="20"/>
              </w:rPr>
            </w:pPr>
          </w:p>
        </w:tc>
        <w:tc>
          <w:tcPr>
            <w:tcW w:w="732" w:type="pct"/>
            <w:tcBorders>
              <w:top w:val="single" w:sz="4" w:space="0" w:color="000000"/>
              <w:left w:val="single" w:sz="4" w:space="0" w:color="000000"/>
              <w:bottom w:val="single" w:sz="4" w:space="0" w:color="000000"/>
              <w:right w:val="single" w:sz="4" w:space="0" w:color="000000"/>
            </w:tcBorders>
          </w:tcPr>
          <w:p w14:paraId="70574725"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transport and logistics capability.</w:t>
            </w:r>
          </w:p>
          <w:p w14:paraId="5F513AD8" w14:textId="77777777" w:rsidR="00CC04F7" w:rsidRPr="008830EF" w:rsidRDefault="00CC04F7" w:rsidP="008830EF">
            <w:pPr>
              <w:rPr>
                <w:rFonts w:ascii="Noto Sans" w:hAnsi="Noto Sans" w:cs="Noto Sans"/>
                <w:sz w:val="20"/>
                <w:szCs w:val="20"/>
              </w:rPr>
            </w:pPr>
          </w:p>
        </w:tc>
        <w:tc>
          <w:tcPr>
            <w:tcW w:w="487" w:type="pct"/>
            <w:tcBorders>
              <w:top w:val="single" w:sz="4" w:space="0" w:color="000000"/>
              <w:left w:val="single" w:sz="4" w:space="0" w:color="000000"/>
              <w:bottom w:val="single" w:sz="4" w:space="0" w:color="000000"/>
              <w:right w:val="single" w:sz="4" w:space="0" w:color="000000"/>
            </w:tcBorders>
          </w:tcPr>
          <w:p w14:paraId="4A4B5998"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47B8EFFD" w14:textId="77777777" w:rsidR="00CC04F7" w:rsidRPr="008830EF" w:rsidRDefault="00CC04F7" w:rsidP="008830EF">
            <w:pPr>
              <w:rPr>
                <w:rFonts w:ascii="Noto Sans" w:hAnsi="Noto Sans" w:cs="Noto Sans"/>
                <w:sz w:val="20"/>
                <w:szCs w:val="20"/>
              </w:rPr>
            </w:pPr>
          </w:p>
          <w:p w14:paraId="1CDB9999" w14:textId="77777777" w:rsidR="00CC04F7" w:rsidRPr="008830EF" w:rsidRDefault="00CC04F7" w:rsidP="008830EF">
            <w:pPr>
              <w:rPr>
                <w:rFonts w:ascii="Noto Sans" w:hAnsi="Noto Sans" w:cs="Noto Sans"/>
                <w:sz w:val="20"/>
                <w:szCs w:val="20"/>
              </w:rPr>
            </w:pPr>
          </w:p>
          <w:p w14:paraId="2FA05082" w14:textId="77777777" w:rsidR="00CC04F7" w:rsidRPr="008830EF" w:rsidRDefault="00CC04F7" w:rsidP="008830EF">
            <w:pPr>
              <w:rPr>
                <w:rFonts w:ascii="Noto Sans" w:hAnsi="Noto Sans" w:cs="Noto Sans"/>
                <w:sz w:val="20"/>
                <w:szCs w:val="20"/>
              </w:rPr>
            </w:pPr>
          </w:p>
        </w:tc>
        <w:tc>
          <w:tcPr>
            <w:tcW w:w="589" w:type="pct"/>
            <w:tcBorders>
              <w:top w:val="single" w:sz="4" w:space="0" w:color="000000"/>
              <w:left w:val="single" w:sz="4" w:space="0" w:color="000000"/>
              <w:bottom w:val="single" w:sz="4" w:space="0" w:color="000000"/>
              <w:right w:val="single" w:sz="4" w:space="0" w:color="000000"/>
            </w:tcBorders>
          </w:tcPr>
          <w:p w14:paraId="343D6178"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31D1150E" w14:textId="77777777" w:rsidR="00CC04F7" w:rsidRPr="008830EF" w:rsidRDefault="00CC04F7" w:rsidP="008830EF">
            <w:pPr>
              <w:rPr>
                <w:rFonts w:ascii="Noto Sans" w:hAnsi="Noto Sans" w:cs="Noto Sans"/>
                <w:sz w:val="20"/>
                <w:szCs w:val="20"/>
              </w:rPr>
            </w:pPr>
          </w:p>
        </w:tc>
        <w:tc>
          <w:tcPr>
            <w:tcW w:w="611" w:type="pct"/>
            <w:tcBorders>
              <w:top w:val="single" w:sz="4" w:space="0" w:color="000000"/>
              <w:left w:val="single" w:sz="4" w:space="0" w:color="000000"/>
              <w:bottom w:val="single" w:sz="4" w:space="0" w:color="000000"/>
              <w:right w:val="single" w:sz="4" w:space="0" w:color="000000"/>
            </w:tcBorders>
          </w:tcPr>
          <w:p w14:paraId="3D219978"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review of resupply plans and logistics arrangements.</w:t>
            </w:r>
          </w:p>
          <w:p w14:paraId="4D097333" w14:textId="77777777" w:rsidR="00CC04F7" w:rsidRPr="008830EF" w:rsidRDefault="00CC04F7" w:rsidP="008830EF">
            <w:pPr>
              <w:rPr>
                <w:rFonts w:ascii="Noto Sans" w:hAnsi="Noto Sans" w:cs="Noto Sans"/>
                <w:sz w:val="20"/>
                <w:szCs w:val="20"/>
              </w:rPr>
            </w:pPr>
          </w:p>
        </w:tc>
      </w:tr>
      <w:tr w:rsidR="00CC04F7" w:rsidRPr="008830EF" w14:paraId="109A3FC8" w14:textId="77777777" w:rsidTr="008830EF">
        <w:trPr>
          <w:trHeight w:val="1543"/>
        </w:trPr>
        <w:tc>
          <w:tcPr>
            <w:tcW w:w="349" w:type="pct"/>
            <w:tcBorders>
              <w:top w:val="single" w:sz="4" w:space="0" w:color="000000"/>
              <w:left w:val="single" w:sz="4" w:space="0" w:color="000000"/>
              <w:bottom w:val="single" w:sz="4" w:space="0" w:color="000000"/>
              <w:right w:val="single" w:sz="4" w:space="0" w:color="000000"/>
            </w:tcBorders>
            <w:vAlign w:val="center"/>
          </w:tcPr>
          <w:p w14:paraId="3FCC763C" w14:textId="77777777" w:rsidR="00CC04F7" w:rsidRPr="008830EF" w:rsidRDefault="00CC04F7" w:rsidP="008830EF">
            <w:pPr>
              <w:rPr>
                <w:rFonts w:ascii="Noto Sans" w:hAnsi="Noto Sans" w:cs="Noto Sans"/>
                <w:sz w:val="20"/>
                <w:szCs w:val="20"/>
              </w:rPr>
            </w:pPr>
          </w:p>
        </w:tc>
        <w:tc>
          <w:tcPr>
            <w:tcW w:w="732" w:type="pct"/>
            <w:tcBorders>
              <w:top w:val="single" w:sz="4" w:space="0" w:color="000000"/>
              <w:left w:val="single" w:sz="4" w:space="0" w:color="000000"/>
              <w:bottom w:val="single" w:sz="4" w:space="0" w:color="000000"/>
              <w:right w:val="single" w:sz="4" w:space="0" w:color="000000"/>
            </w:tcBorders>
          </w:tcPr>
          <w:p w14:paraId="21E0AFA5"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Facilitate human and social recovery planning.</w:t>
            </w:r>
          </w:p>
          <w:p w14:paraId="43BF0A3C" w14:textId="77777777" w:rsidR="00CC04F7" w:rsidRPr="008830EF" w:rsidRDefault="00CC04F7" w:rsidP="008830EF">
            <w:pPr>
              <w:rPr>
                <w:rFonts w:ascii="Noto Sans" w:hAnsi="Noto Sans" w:cs="Noto Sans"/>
                <w:sz w:val="20"/>
                <w:szCs w:val="20"/>
              </w:rPr>
            </w:pPr>
          </w:p>
          <w:p w14:paraId="12F8699B" w14:textId="77777777" w:rsidR="00CC04F7" w:rsidRPr="008830EF" w:rsidRDefault="00CC04F7" w:rsidP="008830EF">
            <w:pPr>
              <w:rPr>
                <w:rFonts w:ascii="Noto Sans" w:hAnsi="Noto Sans" w:cs="Noto Sans"/>
                <w:sz w:val="20"/>
                <w:szCs w:val="20"/>
              </w:rPr>
            </w:pPr>
          </w:p>
        </w:tc>
        <w:tc>
          <w:tcPr>
            <w:tcW w:w="345" w:type="pct"/>
            <w:tcBorders>
              <w:top w:val="single" w:sz="4" w:space="0" w:color="000000"/>
              <w:left w:val="single" w:sz="4" w:space="0" w:color="000000"/>
              <w:bottom w:val="single" w:sz="4" w:space="0" w:color="000000"/>
              <w:right w:val="single" w:sz="4" w:space="0" w:color="000000"/>
            </w:tcBorders>
            <w:vAlign w:val="center"/>
          </w:tcPr>
          <w:p w14:paraId="5EF80F9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6D79E040" w14:textId="77777777" w:rsidR="00CC04F7" w:rsidRPr="008830EF" w:rsidRDefault="00CC04F7" w:rsidP="008830EF">
            <w:pPr>
              <w:rPr>
                <w:rFonts w:ascii="Noto Sans" w:hAnsi="Noto Sans" w:cs="Noto Sans"/>
                <w:sz w:val="20"/>
                <w:szCs w:val="20"/>
              </w:rPr>
            </w:pPr>
          </w:p>
        </w:tc>
        <w:tc>
          <w:tcPr>
            <w:tcW w:w="575" w:type="pct"/>
            <w:tcBorders>
              <w:top w:val="single" w:sz="4" w:space="0" w:color="000000"/>
              <w:left w:val="single" w:sz="4" w:space="0" w:color="000000"/>
              <w:bottom w:val="single" w:sz="4" w:space="0" w:color="000000"/>
              <w:right w:val="single" w:sz="4" w:space="0" w:color="000000"/>
            </w:tcBorders>
          </w:tcPr>
          <w:p w14:paraId="779CE863"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DFSDSCS, Human and Social FRRG, Local Government</w:t>
            </w:r>
          </w:p>
          <w:p w14:paraId="598C28F5" w14:textId="77777777" w:rsidR="00CC04F7" w:rsidRPr="008830EF" w:rsidRDefault="00CC04F7" w:rsidP="008830EF">
            <w:pPr>
              <w:rPr>
                <w:rFonts w:ascii="Noto Sans" w:hAnsi="Noto Sans" w:cs="Noto Sans"/>
                <w:sz w:val="20"/>
                <w:szCs w:val="20"/>
              </w:rPr>
            </w:pPr>
          </w:p>
        </w:tc>
        <w:tc>
          <w:tcPr>
            <w:tcW w:w="580" w:type="pct"/>
            <w:tcBorders>
              <w:top w:val="single" w:sz="4" w:space="0" w:color="000000"/>
              <w:left w:val="single" w:sz="4" w:space="0" w:color="000000"/>
              <w:bottom w:val="single" w:sz="4" w:space="0" w:color="000000"/>
              <w:right w:val="single" w:sz="4" w:space="0" w:color="000000"/>
            </w:tcBorders>
          </w:tcPr>
          <w:p w14:paraId="710C16B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Identify Recovery Centres, outreach programs and support services.</w:t>
            </w:r>
          </w:p>
          <w:p w14:paraId="77D16BC2" w14:textId="77777777" w:rsidR="00CC04F7" w:rsidRPr="008830EF" w:rsidRDefault="00CC04F7" w:rsidP="008830EF">
            <w:pPr>
              <w:rPr>
                <w:rFonts w:ascii="Noto Sans" w:hAnsi="Noto Sans" w:cs="Noto Sans"/>
                <w:sz w:val="20"/>
                <w:szCs w:val="20"/>
              </w:rPr>
            </w:pPr>
          </w:p>
        </w:tc>
        <w:tc>
          <w:tcPr>
            <w:tcW w:w="732" w:type="pct"/>
            <w:tcBorders>
              <w:top w:val="single" w:sz="4" w:space="0" w:color="000000"/>
              <w:left w:val="single" w:sz="4" w:space="0" w:color="000000"/>
              <w:bottom w:val="single" w:sz="4" w:space="0" w:color="000000"/>
              <w:right w:val="single" w:sz="4" w:space="0" w:color="000000"/>
            </w:tcBorders>
          </w:tcPr>
          <w:p w14:paraId="381FF1A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recovery resources and government assistance programs.</w:t>
            </w:r>
          </w:p>
          <w:p w14:paraId="3C8771F5" w14:textId="77777777" w:rsidR="00CC04F7" w:rsidRPr="008830EF" w:rsidRDefault="00CC04F7" w:rsidP="008830EF">
            <w:pPr>
              <w:rPr>
                <w:rFonts w:ascii="Noto Sans" w:hAnsi="Noto Sans" w:cs="Noto Sans"/>
                <w:sz w:val="20"/>
                <w:szCs w:val="20"/>
              </w:rPr>
            </w:pPr>
          </w:p>
        </w:tc>
        <w:tc>
          <w:tcPr>
            <w:tcW w:w="487" w:type="pct"/>
            <w:tcBorders>
              <w:top w:val="single" w:sz="4" w:space="0" w:color="000000"/>
              <w:left w:val="single" w:sz="4" w:space="0" w:color="000000"/>
              <w:bottom w:val="single" w:sz="4" w:space="0" w:color="000000"/>
              <w:right w:val="single" w:sz="4" w:space="0" w:color="000000"/>
            </w:tcBorders>
          </w:tcPr>
          <w:p w14:paraId="332BA45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 and available recovery funding.</w:t>
            </w:r>
          </w:p>
          <w:p w14:paraId="2C4D4DE4" w14:textId="77777777" w:rsidR="00CC04F7" w:rsidRPr="008830EF" w:rsidRDefault="00CC04F7" w:rsidP="008830EF">
            <w:pPr>
              <w:rPr>
                <w:rFonts w:ascii="Noto Sans" w:hAnsi="Noto Sans" w:cs="Noto Sans"/>
                <w:sz w:val="20"/>
                <w:szCs w:val="20"/>
              </w:rPr>
            </w:pPr>
          </w:p>
        </w:tc>
        <w:tc>
          <w:tcPr>
            <w:tcW w:w="589" w:type="pct"/>
            <w:tcBorders>
              <w:top w:val="single" w:sz="4" w:space="0" w:color="000000"/>
              <w:left w:val="single" w:sz="4" w:space="0" w:color="000000"/>
              <w:bottom w:val="single" w:sz="4" w:space="0" w:color="000000"/>
              <w:right w:val="single" w:sz="4" w:space="0" w:color="000000"/>
            </w:tcBorders>
          </w:tcPr>
          <w:p w14:paraId="2CB1EFF5"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414F5276" w14:textId="77777777" w:rsidR="00CC04F7" w:rsidRPr="008830EF" w:rsidRDefault="00CC04F7" w:rsidP="008830EF">
            <w:pPr>
              <w:rPr>
                <w:rFonts w:ascii="Noto Sans" w:hAnsi="Noto Sans" w:cs="Noto Sans"/>
                <w:sz w:val="20"/>
                <w:szCs w:val="20"/>
              </w:rPr>
            </w:pPr>
          </w:p>
        </w:tc>
        <w:tc>
          <w:tcPr>
            <w:tcW w:w="611" w:type="pct"/>
            <w:tcBorders>
              <w:top w:val="single" w:sz="4" w:space="0" w:color="000000"/>
              <w:left w:val="single" w:sz="4" w:space="0" w:color="000000"/>
              <w:bottom w:val="single" w:sz="4" w:space="0" w:color="000000"/>
              <w:right w:val="single" w:sz="4" w:space="0" w:color="000000"/>
            </w:tcBorders>
          </w:tcPr>
          <w:p w14:paraId="1B1B452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District Human and Social Recovery arrangements reviewed annually.</w:t>
            </w:r>
          </w:p>
          <w:p w14:paraId="003872D7" w14:textId="77777777" w:rsidR="00CC04F7" w:rsidRPr="008830EF" w:rsidRDefault="00CC04F7" w:rsidP="008830EF">
            <w:pPr>
              <w:rPr>
                <w:rFonts w:ascii="Noto Sans" w:hAnsi="Noto Sans" w:cs="Noto Sans"/>
                <w:sz w:val="20"/>
                <w:szCs w:val="20"/>
              </w:rPr>
            </w:pPr>
          </w:p>
        </w:tc>
      </w:tr>
      <w:tr w:rsidR="00CC04F7" w:rsidRPr="008830EF" w14:paraId="60145E7D" w14:textId="77777777" w:rsidTr="008830EF">
        <w:trPr>
          <w:trHeight w:val="1543"/>
        </w:trPr>
        <w:tc>
          <w:tcPr>
            <w:tcW w:w="349" w:type="pct"/>
            <w:tcBorders>
              <w:top w:val="single" w:sz="4" w:space="0" w:color="000000"/>
              <w:left w:val="single" w:sz="4" w:space="0" w:color="000000"/>
              <w:bottom w:val="single" w:sz="4" w:space="0" w:color="000000"/>
              <w:right w:val="single" w:sz="4" w:space="0" w:color="000000"/>
            </w:tcBorders>
            <w:vAlign w:val="center"/>
          </w:tcPr>
          <w:p w14:paraId="088D8C71" w14:textId="77777777" w:rsidR="00CC04F7" w:rsidRPr="008830EF" w:rsidRDefault="00CC04F7" w:rsidP="008830EF">
            <w:pPr>
              <w:rPr>
                <w:rFonts w:ascii="Noto Sans" w:hAnsi="Noto Sans" w:cs="Noto Sans"/>
                <w:sz w:val="20"/>
                <w:szCs w:val="20"/>
              </w:rPr>
            </w:pPr>
          </w:p>
        </w:tc>
        <w:tc>
          <w:tcPr>
            <w:tcW w:w="732" w:type="pct"/>
            <w:tcBorders>
              <w:top w:val="single" w:sz="4" w:space="0" w:color="000000"/>
              <w:left w:val="single" w:sz="4" w:space="0" w:color="000000"/>
              <w:bottom w:val="single" w:sz="4" w:space="0" w:color="000000"/>
              <w:right w:val="single" w:sz="4" w:space="0" w:color="000000"/>
            </w:tcBorders>
          </w:tcPr>
          <w:p w14:paraId="3951700C"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telecommunications resilience and redundancy arrangements.</w:t>
            </w:r>
          </w:p>
          <w:p w14:paraId="044453B6" w14:textId="77777777" w:rsidR="00CC04F7" w:rsidRPr="008830EF" w:rsidRDefault="00CC04F7" w:rsidP="008830EF">
            <w:pPr>
              <w:rPr>
                <w:rFonts w:ascii="Noto Sans" w:hAnsi="Noto Sans" w:cs="Noto Sans"/>
                <w:sz w:val="20"/>
                <w:szCs w:val="20"/>
              </w:rPr>
            </w:pPr>
          </w:p>
        </w:tc>
        <w:tc>
          <w:tcPr>
            <w:tcW w:w="345" w:type="pct"/>
            <w:tcBorders>
              <w:top w:val="single" w:sz="4" w:space="0" w:color="000000"/>
              <w:left w:val="single" w:sz="4" w:space="0" w:color="000000"/>
              <w:bottom w:val="single" w:sz="4" w:space="0" w:color="000000"/>
              <w:right w:val="single" w:sz="4" w:space="0" w:color="000000"/>
            </w:tcBorders>
            <w:vAlign w:val="center"/>
          </w:tcPr>
          <w:p w14:paraId="4C4C208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1F885906" w14:textId="77777777" w:rsidR="00CC04F7" w:rsidRPr="008830EF" w:rsidRDefault="00CC04F7" w:rsidP="008830EF">
            <w:pPr>
              <w:rPr>
                <w:rFonts w:ascii="Noto Sans" w:hAnsi="Noto Sans" w:cs="Noto Sans"/>
                <w:sz w:val="20"/>
                <w:szCs w:val="20"/>
              </w:rPr>
            </w:pPr>
          </w:p>
        </w:tc>
        <w:tc>
          <w:tcPr>
            <w:tcW w:w="575" w:type="pct"/>
            <w:tcBorders>
              <w:top w:val="single" w:sz="4" w:space="0" w:color="000000"/>
              <w:left w:val="single" w:sz="4" w:space="0" w:color="000000"/>
              <w:bottom w:val="single" w:sz="4" w:space="0" w:color="000000"/>
              <w:right w:val="single" w:sz="4" w:space="0" w:color="000000"/>
            </w:tcBorders>
          </w:tcPr>
          <w:p w14:paraId="4CCBF25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Telstra, Optus, NBN Co, QPS, Local Government</w:t>
            </w:r>
          </w:p>
          <w:p w14:paraId="471C4E5E" w14:textId="77777777" w:rsidR="00CC04F7" w:rsidRPr="008830EF" w:rsidRDefault="00CC04F7" w:rsidP="008830EF">
            <w:pPr>
              <w:rPr>
                <w:rFonts w:ascii="Noto Sans" w:hAnsi="Noto Sans" w:cs="Noto Sans"/>
                <w:sz w:val="20"/>
                <w:szCs w:val="20"/>
              </w:rPr>
            </w:pPr>
          </w:p>
        </w:tc>
        <w:tc>
          <w:tcPr>
            <w:tcW w:w="580" w:type="pct"/>
            <w:tcBorders>
              <w:top w:val="single" w:sz="4" w:space="0" w:color="000000"/>
              <w:left w:val="single" w:sz="4" w:space="0" w:color="000000"/>
              <w:bottom w:val="single" w:sz="4" w:space="0" w:color="000000"/>
              <w:right w:val="single" w:sz="4" w:space="0" w:color="000000"/>
            </w:tcBorders>
          </w:tcPr>
          <w:p w14:paraId="23F73B6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Identify critical communication sites and contingency arrangements.</w:t>
            </w:r>
          </w:p>
          <w:p w14:paraId="5EAF7ED1" w14:textId="77777777" w:rsidR="00CC04F7" w:rsidRPr="008830EF" w:rsidRDefault="00CC04F7" w:rsidP="008830EF">
            <w:pPr>
              <w:rPr>
                <w:rFonts w:ascii="Noto Sans" w:hAnsi="Noto Sans" w:cs="Noto Sans"/>
                <w:sz w:val="20"/>
                <w:szCs w:val="20"/>
              </w:rPr>
            </w:pPr>
          </w:p>
        </w:tc>
        <w:tc>
          <w:tcPr>
            <w:tcW w:w="732" w:type="pct"/>
            <w:tcBorders>
              <w:top w:val="single" w:sz="4" w:space="0" w:color="000000"/>
              <w:left w:val="single" w:sz="4" w:space="0" w:color="000000"/>
              <w:bottom w:val="single" w:sz="4" w:space="0" w:color="000000"/>
              <w:right w:val="single" w:sz="4" w:space="0" w:color="000000"/>
            </w:tcBorders>
          </w:tcPr>
          <w:p w14:paraId="0DA0F6F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telecommunications resilience programs.</w:t>
            </w:r>
          </w:p>
          <w:p w14:paraId="732E14F3" w14:textId="77777777" w:rsidR="00CC04F7" w:rsidRPr="008830EF" w:rsidRDefault="00CC04F7" w:rsidP="008830EF">
            <w:pPr>
              <w:rPr>
                <w:rFonts w:ascii="Noto Sans" w:hAnsi="Noto Sans" w:cs="Noto Sans"/>
                <w:sz w:val="20"/>
                <w:szCs w:val="20"/>
              </w:rPr>
            </w:pPr>
          </w:p>
        </w:tc>
        <w:tc>
          <w:tcPr>
            <w:tcW w:w="487" w:type="pct"/>
            <w:tcBorders>
              <w:top w:val="single" w:sz="4" w:space="0" w:color="000000"/>
              <w:left w:val="single" w:sz="4" w:space="0" w:color="000000"/>
              <w:bottom w:val="single" w:sz="4" w:space="0" w:color="000000"/>
              <w:right w:val="single" w:sz="4" w:space="0" w:color="000000"/>
            </w:tcBorders>
          </w:tcPr>
          <w:p w14:paraId="49E69E38"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provider operational budgets.</w:t>
            </w:r>
          </w:p>
          <w:p w14:paraId="2F50B292" w14:textId="77777777" w:rsidR="00CC04F7" w:rsidRPr="008830EF" w:rsidRDefault="00CC04F7" w:rsidP="008830EF">
            <w:pPr>
              <w:rPr>
                <w:rFonts w:ascii="Noto Sans" w:hAnsi="Noto Sans" w:cs="Noto Sans"/>
                <w:sz w:val="20"/>
                <w:szCs w:val="20"/>
              </w:rPr>
            </w:pPr>
          </w:p>
          <w:p w14:paraId="45DF57EA" w14:textId="77777777" w:rsidR="00CC04F7" w:rsidRPr="008830EF" w:rsidRDefault="00CC04F7" w:rsidP="008830EF">
            <w:pPr>
              <w:rPr>
                <w:rFonts w:ascii="Noto Sans" w:hAnsi="Noto Sans" w:cs="Noto Sans"/>
                <w:sz w:val="20"/>
                <w:szCs w:val="20"/>
              </w:rPr>
            </w:pPr>
          </w:p>
        </w:tc>
        <w:tc>
          <w:tcPr>
            <w:tcW w:w="589" w:type="pct"/>
            <w:tcBorders>
              <w:top w:val="single" w:sz="4" w:space="0" w:color="000000"/>
              <w:left w:val="single" w:sz="4" w:space="0" w:color="000000"/>
              <w:bottom w:val="single" w:sz="4" w:space="0" w:color="000000"/>
              <w:right w:val="single" w:sz="4" w:space="0" w:color="000000"/>
            </w:tcBorders>
          </w:tcPr>
          <w:p w14:paraId="243C93C9"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42FE4F73" w14:textId="77777777" w:rsidR="00CC04F7" w:rsidRPr="008830EF" w:rsidRDefault="00CC04F7" w:rsidP="008830EF">
            <w:pPr>
              <w:rPr>
                <w:rFonts w:ascii="Noto Sans" w:hAnsi="Noto Sans" w:cs="Noto Sans"/>
                <w:sz w:val="20"/>
                <w:szCs w:val="20"/>
              </w:rPr>
            </w:pPr>
          </w:p>
        </w:tc>
        <w:tc>
          <w:tcPr>
            <w:tcW w:w="611" w:type="pct"/>
            <w:tcBorders>
              <w:top w:val="single" w:sz="4" w:space="0" w:color="000000"/>
              <w:left w:val="single" w:sz="4" w:space="0" w:color="000000"/>
              <w:bottom w:val="single" w:sz="4" w:space="0" w:color="000000"/>
              <w:right w:val="single" w:sz="4" w:space="0" w:color="000000"/>
            </w:tcBorders>
          </w:tcPr>
          <w:p w14:paraId="313AC8EB"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review of communications plans and redundancy capability.</w:t>
            </w:r>
          </w:p>
          <w:p w14:paraId="373AA68E" w14:textId="77777777" w:rsidR="00CC04F7" w:rsidRPr="008830EF" w:rsidRDefault="00CC04F7" w:rsidP="008830EF">
            <w:pPr>
              <w:rPr>
                <w:rFonts w:ascii="Noto Sans" w:hAnsi="Noto Sans" w:cs="Noto Sans"/>
                <w:sz w:val="20"/>
                <w:szCs w:val="20"/>
              </w:rPr>
            </w:pPr>
          </w:p>
        </w:tc>
      </w:tr>
      <w:tr w:rsidR="00CC04F7" w:rsidRPr="008830EF" w14:paraId="65E13DAA" w14:textId="77777777" w:rsidTr="008830EF">
        <w:trPr>
          <w:trHeight w:val="1543"/>
        </w:trPr>
        <w:tc>
          <w:tcPr>
            <w:tcW w:w="349" w:type="pct"/>
            <w:tcBorders>
              <w:top w:val="single" w:sz="4" w:space="0" w:color="000000"/>
              <w:left w:val="single" w:sz="4" w:space="0" w:color="000000"/>
              <w:bottom w:val="single" w:sz="4" w:space="0" w:color="000000"/>
              <w:right w:val="single" w:sz="4" w:space="0" w:color="000000"/>
            </w:tcBorders>
            <w:vAlign w:val="center"/>
          </w:tcPr>
          <w:p w14:paraId="0879D780" w14:textId="77777777" w:rsidR="00CC04F7" w:rsidRPr="008830EF" w:rsidRDefault="00CC04F7" w:rsidP="008830EF">
            <w:pPr>
              <w:rPr>
                <w:rFonts w:ascii="Noto Sans" w:hAnsi="Noto Sans" w:cs="Noto Sans"/>
                <w:sz w:val="20"/>
                <w:szCs w:val="20"/>
              </w:rPr>
            </w:pPr>
          </w:p>
        </w:tc>
        <w:tc>
          <w:tcPr>
            <w:tcW w:w="732" w:type="pct"/>
            <w:tcBorders>
              <w:top w:val="single" w:sz="4" w:space="0" w:color="000000"/>
              <w:left w:val="single" w:sz="4" w:space="0" w:color="000000"/>
              <w:bottom w:val="single" w:sz="4" w:space="0" w:color="000000"/>
              <w:right w:val="single" w:sz="4" w:space="0" w:color="000000"/>
            </w:tcBorders>
          </w:tcPr>
          <w:p w14:paraId="454D072A"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coordination centre capability (LDCC/DDCC).</w:t>
            </w:r>
          </w:p>
          <w:p w14:paraId="3718C2E8" w14:textId="77777777" w:rsidR="00CC04F7" w:rsidRPr="008830EF" w:rsidRDefault="00CC04F7" w:rsidP="008830EF">
            <w:pPr>
              <w:rPr>
                <w:rFonts w:ascii="Noto Sans" w:hAnsi="Noto Sans" w:cs="Noto Sans"/>
                <w:sz w:val="20"/>
                <w:szCs w:val="20"/>
              </w:rPr>
            </w:pPr>
          </w:p>
        </w:tc>
        <w:tc>
          <w:tcPr>
            <w:tcW w:w="345" w:type="pct"/>
            <w:tcBorders>
              <w:top w:val="single" w:sz="4" w:space="0" w:color="000000"/>
              <w:left w:val="single" w:sz="4" w:space="0" w:color="000000"/>
              <w:bottom w:val="single" w:sz="4" w:space="0" w:color="000000"/>
              <w:right w:val="single" w:sz="4" w:space="0" w:color="000000"/>
            </w:tcBorders>
            <w:vAlign w:val="center"/>
          </w:tcPr>
          <w:p w14:paraId="4BFA004B"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50EA180F" w14:textId="77777777" w:rsidR="00CC04F7" w:rsidRPr="008830EF" w:rsidRDefault="00CC04F7" w:rsidP="008830EF">
            <w:pPr>
              <w:rPr>
                <w:rFonts w:ascii="Noto Sans" w:hAnsi="Noto Sans" w:cs="Noto Sans"/>
                <w:sz w:val="20"/>
                <w:szCs w:val="20"/>
              </w:rPr>
            </w:pPr>
          </w:p>
        </w:tc>
        <w:tc>
          <w:tcPr>
            <w:tcW w:w="575" w:type="pct"/>
            <w:tcBorders>
              <w:top w:val="single" w:sz="4" w:space="0" w:color="000000"/>
              <w:left w:val="single" w:sz="4" w:space="0" w:color="000000"/>
              <w:bottom w:val="single" w:sz="4" w:space="0" w:color="000000"/>
              <w:right w:val="single" w:sz="4" w:space="0" w:color="000000"/>
            </w:tcBorders>
          </w:tcPr>
          <w:p w14:paraId="3FA9D6FC"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QPS, DDMG, LDMGs</w:t>
            </w:r>
          </w:p>
          <w:p w14:paraId="71A94BB9" w14:textId="77777777" w:rsidR="00CC04F7" w:rsidRPr="008830EF" w:rsidRDefault="00CC04F7" w:rsidP="008830EF">
            <w:pPr>
              <w:rPr>
                <w:rFonts w:ascii="Noto Sans" w:hAnsi="Noto Sans" w:cs="Noto Sans"/>
                <w:sz w:val="20"/>
                <w:szCs w:val="20"/>
              </w:rPr>
            </w:pPr>
          </w:p>
        </w:tc>
        <w:tc>
          <w:tcPr>
            <w:tcW w:w="580" w:type="pct"/>
            <w:tcBorders>
              <w:top w:val="single" w:sz="4" w:space="0" w:color="000000"/>
              <w:left w:val="single" w:sz="4" w:space="0" w:color="000000"/>
              <w:bottom w:val="single" w:sz="4" w:space="0" w:color="000000"/>
              <w:right w:val="single" w:sz="4" w:space="0" w:color="000000"/>
            </w:tcBorders>
          </w:tcPr>
          <w:p w14:paraId="06CAF1AB"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Activation, staffing and exercising of coordination centres.</w:t>
            </w:r>
          </w:p>
          <w:p w14:paraId="32A5F188" w14:textId="77777777" w:rsidR="00CC04F7" w:rsidRPr="008830EF" w:rsidRDefault="00CC04F7" w:rsidP="008830EF">
            <w:pPr>
              <w:rPr>
                <w:rFonts w:ascii="Noto Sans" w:hAnsi="Noto Sans" w:cs="Noto Sans"/>
                <w:sz w:val="20"/>
                <w:szCs w:val="20"/>
              </w:rPr>
            </w:pPr>
          </w:p>
          <w:p w14:paraId="232FC207" w14:textId="77777777" w:rsidR="00CC04F7" w:rsidRPr="008830EF" w:rsidRDefault="00CC04F7" w:rsidP="008830EF">
            <w:pPr>
              <w:rPr>
                <w:rFonts w:ascii="Noto Sans" w:hAnsi="Noto Sans" w:cs="Noto Sans"/>
                <w:sz w:val="20"/>
                <w:szCs w:val="20"/>
              </w:rPr>
            </w:pPr>
          </w:p>
        </w:tc>
        <w:tc>
          <w:tcPr>
            <w:tcW w:w="732" w:type="pct"/>
            <w:tcBorders>
              <w:top w:val="single" w:sz="4" w:space="0" w:color="000000"/>
              <w:left w:val="single" w:sz="4" w:space="0" w:color="000000"/>
              <w:bottom w:val="single" w:sz="4" w:space="0" w:color="000000"/>
              <w:right w:val="single" w:sz="4" w:space="0" w:color="000000"/>
            </w:tcBorders>
          </w:tcPr>
          <w:p w14:paraId="7A33554A"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disaster management personnel and facilities.</w:t>
            </w:r>
          </w:p>
          <w:p w14:paraId="1E5BF46B" w14:textId="77777777" w:rsidR="00CC04F7" w:rsidRPr="008830EF" w:rsidRDefault="00CC04F7" w:rsidP="008830EF">
            <w:pPr>
              <w:rPr>
                <w:rFonts w:ascii="Noto Sans" w:hAnsi="Noto Sans" w:cs="Noto Sans"/>
                <w:sz w:val="20"/>
                <w:szCs w:val="20"/>
              </w:rPr>
            </w:pPr>
          </w:p>
          <w:p w14:paraId="48BC5C27" w14:textId="77777777" w:rsidR="00CC04F7" w:rsidRPr="008830EF" w:rsidRDefault="00CC04F7" w:rsidP="008830EF">
            <w:pPr>
              <w:rPr>
                <w:rFonts w:ascii="Noto Sans" w:hAnsi="Noto Sans" w:cs="Noto Sans"/>
                <w:sz w:val="20"/>
                <w:szCs w:val="20"/>
              </w:rPr>
            </w:pPr>
          </w:p>
        </w:tc>
        <w:tc>
          <w:tcPr>
            <w:tcW w:w="487" w:type="pct"/>
            <w:tcBorders>
              <w:top w:val="single" w:sz="4" w:space="0" w:color="000000"/>
              <w:left w:val="single" w:sz="4" w:space="0" w:color="000000"/>
              <w:bottom w:val="single" w:sz="4" w:space="0" w:color="000000"/>
              <w:right w:val="single" w:sz="4" w:space="0" w:color="000000"/>
            </w:tcBorders>
          </w:tcPr>
          <w:p w14:paraId="7D280F3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04DDBDE1" w14:textId="77777777" w:rsidR="00CC04F7" w:rsidRPr="008830EF" w:rsidRDefault="00CC04F7" w:rsidP="008830EF">
            <w:pPr>
              <w:rPr>
                <w:rFonts w:ascii="Noto Sans" w:hAnsi="Noto Sans" w:cs="Noto Sans"/>
                <w:sz w:val="20"/>
                <w:szCs w:val="20"/>
              </w:rPr>
            </w:pPr>
          </w:p>
          <w:p w14:paraId="49CA1A0F" w14:textId="77777777" w:rsidR="00CC04F7" w:rsidRPr="008830EF" w:rsidRDefault="00CC04F7" w:rsidP="008830EF">
            <w:pPr>
              <w:rPr>
                <w:rFonts w:ascii="Noto Sans" w:hAnsi="Noto Sans" w:cs="Noto Sans"/>
                <w:sz w:val="20"/>
                <w:szCs w:val="20"/>
              </w:rPr>
            </w:pPr>
          </w:p>
        </w:tc>
        <w:tc>
          <w:tcPr>
            <w:tcW w:w="589" w:type="pct"/>
            <w:tcBorders>
              <w:top w:val="single" w:sz="4" w:space="0" w:color="000000"/>
              <w:left w:val="single" w:sz="4" w:space="0" w:color="000000"/>
              <w:bottom w:val="single" w:sz="4" w:space="0" w:color="000000"/>
              <w:right w:val="single" w:sz="4" w:space="0" w:color="000000"/>
            </w:tcBorders>
          </w:tcPr>
          <w:p w14:paraId="6956899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37E84A88" w14:textId="77777777" w:rsidR="00CC04F7" w:rsidRPr="008830EF" w:rsidRDefault="00CC04F7" w:rsidP="008830EF">
            <w:pPr>
              <w:rPr>
                <w:rFonts w:ascii="Noto Sans" w:hAnsi="Noto Sans" w:cs="Noto Sans"/>
                <w:sz w:val="20"/>
                <w:szCs w:val="20"/>
              </w:rPr>
            </w:pPr>
          </w:p>
        </w:tc>
        <w:tc>
          <w:tcPr>
            <w:tcW w:w="611" w:type="pct"/>
            <w:tcBorders>
              <w:top w:val="single" w:sz="4" w:space="0" w:color="000000"/>
              <w:left w:val="single" w:sz="4" w:space="0" w:color="000000"/>
              <w:bottom w:val="single" w:sz="4" w:space="0" w:color="000000"/>
              <w:right w:val="single" w:sz="4" w:space="0" w:color="000000"/>
            </w:tcBorders>
          </w:tcPr>
          <w:p w14:paraId="6580087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Evaluation following exercises and activations, including lessons management and action tracking.</w:t>
            </w:r>
          </w:p>
          <w:p w14:paraId="57D372A0" w14:textId="77777777" w:rsidR="00CC04F7" w:rsidRPr="008830EF" w:rsidRDefault="00CC04F7" w:rsidP="008830EF">
            <w:pPr>
              <w:rPr>
                <w:rFonts w:ascii="Noto Sans" w:hAnsi="Noto Sans" w:cs="Noto Sans"/>
                <w:sz w:val="20"/>
                <w:szCs w:val="20"/>
              </w:rPr>
            </w:pPr>
          </w:p>
        </w:tc>
      </w:tr>
    </w:tbl>
    <w:p w14:paraId="0D077EEC" w14:textId="77777777" w:rsidR="00CC04F7" w:rsidRPr="008830EF" w:rsidRDefault="00CC04F7" w:rsidP="008830EF">
      <w:pPr>
        <w:rPr>
          <w:rFonts w:ascii="Noto Sans" w:hAnsi="Noto Sans" w:cs="Noto Sans"/>
          <w:sz w:val="20"/>
          <w:szCs w:val="20"/>
        </w:rPr>
      </w:pPr>
    </w:p>
    <w:p w14:paraId="739CE73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br w:type="page"/>
      </w:r>
    </w:p>
    <w:p w14:paraId="6560289D" w14:textId="77777777" w:rsidR="00CC04F7" w:rsidRPr="008830EF" w:rsidRDefault="00CC04F7" w:rsidP="008830EF">
      <w:pPr>
        <w:rPr>
          <w:rFonts w:ascii="Noto Sans" w:hAnsi="Noto Sans" w:cs="Noto Sans"/>
          <w:sz w:val="20"/>
          <w:szCs w:val="20"/>
        </w:rPr>
      </w:pPr>
    </w:p>
    <w:tbl>
      <w:tblPr>
        <w:tblW w:w="14455" w:type="dxa"/>
        <w:tblInd w:w="107" w:type="dxa"/>
        <w:tblCellMar>
          <w:top w:w="3" w:type="dxa"/>
          <w:left w:w="107" w:type="dxa"/>
          <w:right w:w="55" w:type="dxa"/>
        </w:tblCellMar>
        <w:tblLook w:val="04A0" w:firstRow="1" w:lastRow="0" w:firstColumn="1" w:lastColumn="0" w:noHBand="0" w:noVBand="1"/>
      </w:tblPr>
      <w:tblGrid>
        <w:gridCol w:w="1053"/>
        <w:gridCol w:w="2478"/>
        <w:gridCol w:w="916"/>
        <w:gridCol w:w="1536"/>
        <w:gridCol w:w="1727"/>
        <w:gridCol w:w="1573"/>
        <w:gridCol w:w="1230"/>
        <w:gridCol w:w="1799"/>
        <w:gridCol w:w="2143"/>
      </w:tblGrid>
      <w:tr w:rsidR="00CC04F7" w:rsidRPr="008830EF" w14:paraId="5D611BB9" w14:textId="77777777">
        <w:trPr>
          <w:trHeight w:val="956"/>
        </w:trPr>
        <w:tc>
          <w:tcPr>
            <w:tcW w:w="1107" w:type="dxa"/>
            <w:tcBorders>
              <w:top w:val="single" w:sz="4" w:space="0" w:color="000000"/>
              <w:left w:val="single" w:sz="4" w:space="0" w:color="000000"/>
              <w:bottom w:val="single" w:sz="4" w:space="0" w:color="000000"/>
              <w:right w:val="single" w:sz="4" w:space="0" w:color="000000"/>
            </w:tcBorders>
            <w:shd w:val="clear" w:color="auto" w:fill="1F4E79"/>
            <w:hideMark/>
          </w:tcPr>
          <w:p w14:paraId="3502E8E0"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 xml:space="preserve">Risk No. </w:t>
            </w:r>
          </w:p>
        </w:tc>
        <w:tc>
          <w:tcPr>
            <w:tcW w:w="2622" w:type="dxa"/>
            <w:tcBorders>
              <w:top w:val="single" w:sz="4" w:space="0" w:color="000000"/>
              <w:left w:val="single" w:sz="4" w:space="0" w:color="000000"/>
              <w:bottom w:val="single" w:sz="4" w:space="0" w:color="000000"/>
              <w:right w:val="single" w:sz="4" w:space="0" w:color="000000"/>
            </w:tcBorders>
            <w:shd w:val="clear" w:color="auto" w:fill="1F4E79"/>
            <w:hideMark/>
          </w:tcPr>
          <w:p w14:paraId="4BACAB0C"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 xml:space="preserve">Treatment Strategy </w:t>
            </w:r>
          </w:p>
        </w:tc>
        <w:tc>
          <w:tcPr>
            <w:tcW w:w="883" w:type="dxa"/>
            <w:tcBorders>
              <w:top w:val="single" w:sz="4" w:space="0" w:color="000000"/>
              <w:left w:val="single" w:sz="4" w:space="0" w:color="000000"/>
              <w:bottom w:val="single" w:sz="4" w:space="0" w:color="000000"/>
              <w:right w:val="single" w:sz="4" w:space="0" w:color="000000"/>
            </w:tcBorders>
            <w:shd w:val="clear" w:color="auto" w:fill="1F4E79"/>
            <w:hideMark/>
          </w:tcPr>
          <w:p w14:paraId="3A2AC4C0"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 xml:space="preserve">Priority </w:t>
            </w:r>
          </w:p>
        </w:tc>
        <w:tc>
          <w:tcPr>
            <w:tcW w:w="1556" w:type="dxa"/>
            <w:tcBorders>
              <w:top w:val="single" w:sz="4" w:space="0" w:color="000000"/>
              <w:left w:val="single" w:sz="4" w:space="0" w:color="000000"/>
              <w:bottom w:val="single" w:sz="4" w:space="0" w:color="000000"/>
              <w:right w:val="single" w:sz="4" w:space="0" w:color="000000"/>
            </w:tcBorders>
            <w:shd w:val="clear" w:color="auto" w:fill="1F4E79"/>
            <w:hideMark/>
          </w:tcPr>
          <w:p w14:paraId="15CAC7FA"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 xml:space="preserve">Responsible Agency </w:t>
            </w:r>
          </w:p>
        </w:tc>
        <w:tc>
          <w:tcPr>
            <w:tcW w:w="1742" w:type="dxa"/>
            <w:tcBorders>
              <w:top w:val="single" w:sz="4" w:space="0" w:color="000000"/>
              <w:left w:val="single" w:sz="4" w:space="0" w:color="000000"/>
              <w:bottom w:val="single" w:sz="4" w:space="0" w:color="000000"/>
              <w:right w:val="single" w:sz="4" w:space="0" w:color="000000"/>
            </w:tcBorders>
            <w:shd w:val="clear" w:color="auto" w:fill="1F4E79"/>
            <w:hideMark/>
          </w:tcPr>
          <w:p w14:paraId="1F668D93"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 xml:space="preserve">Consequential Actions </w:t>
            </w:r>
          </w:p>
        </w:tc>
        <w:tc>
          <w:tcPr>
            <w:tcW w:w="1446" w:type="dxa"/>
            <w:tcBorders>
              <w:top w:val="single" w:sz="4" w:space="0" w:color="000000"/>
              <w:left w:val="single" w:sz="4" w:space="0" w:color="000000"/>
              <w:bottom w:val="single" w:sz="4" w:space="0" w:color="000000"/>
              <w:right w:val="single" w:sz="4" w:space="0" w:color="000000"/>
            </w:tcBorders>
            <w:shd w:val="clear" w:color="auto" w:fill="1F4E79"/>
            <w:hideMark/>
          </w:tcPr>
          <w:p w14:paraId="3C520C61"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 xml:space="preserve">Resource Requirements </w:t>
            </w:r>
          </w:p>
          <w:p w14:paraId="32B1C61F"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 xml:space="preserve"> </w:t>
            </w:r>
          </w:p>
        </w:tc>
        <w:tc>
          <w:tcPr>
            <w:tcW w:w="1237" w:type="dxa"/>
            <w:tcBorders>
              <w:top w:val="single" w:sz="4" w:space="0" w:color="000000"/>
              <w:left w:val="single" w:sz="4" w:space="0" w:color="000000"/>
              <w:bottom w:val="single" w:sz="4" w:space="0" w:color="000000"/>
              <w:right w:val="single" w:sz="4" w:space="0" w:color="000000"/>
            </w:tcBorders>
            <w:shd w:val="clear" w:color="auto" w:fill="1F4E79"/>
          </w:tcPr>
          <w:p w14:paraId="690A67C7"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Estimated Cost</w:t>
            </w:r>
          </w:p>
        </w:tc>
        <w:tc>
          <w:tcPr>
            <w:tcW w:w="1649" w:type="dxa"/>
            <w:tcBorders>
              <w:top w:val="single" w:sz="4" w:space="0" w:color="000000"/>
              <w:left w:val="single" w:sz="4" w:space="0" w:color="000000"/>
              <w:bottom w:val="single" w:sz="4" w:space="0" w:color="000000"/>
              <w:right w:val="single" w:sz="4" w:space="0" w:color="000000"/>
            </w:tcBorders>
            <w:shd w:val="clear" w:color="auto" w:fill="1F4E79"/>
            <w:hideMark/>
          </w:tcPr>
          <w:p w14:paraId="4F3C394C"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 xml:space="preserve">Implementation Timeframe </w:t>
            </w:r>
          </w:p>
        </w:tc>
        <w:tc>
          <w:tcPr>
            <w:tcW w:w="2213" w:type="dxa"/>
            <w:tcBorders>
              <w:top w:val="single" w:sz="4" w:space="0" w:color="000000"/>
              <w:left w:val="single" w:sz="4" w:space="0" w:color="000000"/>
              <w:bottom w:val="single" w:sz="4" w:space="0" w:color="000000"/>
              <w:right w:val="single" w:sz="6" w:space="0" w:color="000000"/>
            </w:tcBorders>
            <w:shd w:val="clear" w:color="auto" w:fill="1F4E79"/>
            <w:hideMark/>
          </w:tcPr>
          <w:p w14:paraId="546F0A0D"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 xml:space="preserve">Performance Measures </w:t>
            </w:r>
          </w:p>
          <w:p w14:paraId="42E16EB6"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 xml:space="preserve">Including reporting and monitoring requirements </w:t>
            </w:r>
          </w:p>
        </w:tc>
      </w:tr>
    </w:tbl>
    <w:p w14:paraId="71717FB7" w14:textId="77777777" w:rsidR="00CC04F7" w:rsidRPr="008830EF" w:rsidRDefault="00CC04F7" w:rsidP="008830EF">
      <w:pPr>
        <w:rPr>
          <w:rFonts w:ascii="Noto Sans" w:hAnsi="Noto Sans" w:cs="Noto Sans"/>
          <w:sz w:val="20"/>
          <w:szCs w:val="20"/>
        </w:rPr>
      </w:pPr>
    </w:p>
    <w:tbl>
      <w:tblPr>
        <w:tblW w:w="14489" w:type="dxa"/>
        <w:tblInd w:w="107" w:type="dxa"/>
        <w:tblLayout w:type="fixed"/>
        <w:tblCellMar>
          <w:top w:w="3" w:type="dxa"/>
          <w:left w:w="107" w:type="dxa"/>
          <w:right w:w="67" w:type="dxa"/>
        </w:tblCellMar>
        <w:tblLook w:val="04A0" w:firstRow="1" w:lastRow="0" w:firstColumn="1" w:lastColumn="0" w:noHBand="0" w:noVBand="1"/>
      </w:tblPr>
      <w:tblGrid>
        <w:gridCol w:w="1023"/>
        <w:gridCol w:w="2551"/>
        <w:gridCol w:w="850"/>
        <w:gridCol w:w="1560"/>
        <w:gridCol w:w="1701"/>
        <w:gridCol w:w="1559"/>
        <w:gridCol w:w="1276"/>
        <w:gridCol w:w="1842"/>
        <w:gridCol w:w="2127"/>
      </w:tblGrid>
      <w:tr w:rsidR="00CC04F7" w:rsidRPr="008830EF" w14:paraId="1965F140" w14:textId="77777777" w:rsidTr="008059E8">
        <w:trPr>
          <w:trHeight w:val="2419"/>
        </w:trPr>
        <w:tc>
          <w:tcPr>
            <w:tcW w:w="1023" w:type="dxa"/>
            <w:tcBorders>
              <w:top w:val="single" w:sz="4" w:space="0" w:color="000000"/>
              <w:left w:val="single" w:sz="4" w:space="0" w:color="000000"/>
              <w:bottom w:val="single" w:sz="4" w:space="0" w:color="000000"/>
              <w:right w:val="single" w:sz="4" w:space="0" w:color="000000"/>
            </w:tcBorders>
          </w:tcPr>
          <w:p w14:paraId="2A3D84D2"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 xml:space="preserve">2. </w:t>
            </w:r>
          </w:p>
          <w:p w14:paraId="151D3127"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 xml:space="preserve"> </w:t>
            </w:r>
          </w:p>
          <w:p w14:paraId="1BF355E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Bush Fire</w:t>
            </w:r>
          </w:p>
        </w:tc>
        <w:tc>
          <w:tcPr>
            <w:tcW w:w="2551" w:type="dxa"/>
            <w:tcBorders>
              <w:top w:val="single" w:sz="4" w:space="0" w:color="000000"/>
              <w:left w:val="single" w:sz="4" w:space="0" w:color="000000"/>
              <w:bottom w:val="single" w:sz="4" w:space="0" w:color="000000"/>
              <w:right w:val="single" w:sz="4" w:space="0" w:color="000000"/>
            </w:tcBorders>
          </w:tcPr>
          <w:p w14:paraId="6132286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coordinated bushfire mitigation and hazard reduction programs.</w:t>
            </w:r>
          </w:p>
          <w:p w14:paraId="5C44A978" w14:textId="77777777" w:rsidR="00CC04F7" w:rsidRPr="008830EF" w:rsidRDefault="00CC04F7" w:rsidP="008830EF">
            <w:pPr>
              <w:rPr>
                <w:rFonts w:ascii="Noto Sans" w:hAnsi="Noto Sans" w:cs="Noto Sans"/>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51264752"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448AEFC1" w14:textId="77777777" w:rsidR="00CC04F7" w:rsidRPr="008830EF" w:rsidRDefault="00CC04F7" w:rsidP="008830EF">
            <w:pPr>
              <w:rPr>
                <w:rFonts w:ascii="Noto Sans" w:hAnsi="Noto Sans" w:cs="Noto Sans"/>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211C8639"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Queensland Fire Department (QFD), Queensland Parks and Wildlife Service (DETSI), Local Government</w:t>
            </w:r>
          </w:p>
          <w:p w14:paraId="5E55FAA4" w14:textId="77777777" w:rsidR="00CC04F7" w:rsidRPr="008830EF" w:rsidRDefault="00CC04F7" w:rsidP="008830EF">
            <w:pPr>
              <w:rPr>
                <w:rFonts w:ascii="Noto Sans" w:hAnsi="Noto Sans" w:cs="Noto Sans"/>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37D5FCA"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Conduct planned burns, fuel reduction activities and mitigation works through Regional Bushfire Management Committees and land management programs.</w:t>
            </w:r>
          </w:p>
          <w:p w14:paraId="1BD085AD" w14:textId="77777777" w:rsidR="00CC04F7" w:rsidRPr="008830EF" w:rsidRDefault="00CC04F7" w:rsidP="008830EF">
            <w:pPr>
              <w:rPr>
                <w:rFonts w:ascii="Noto Sans" w:hAnsi="Noto Sans" w:cs="Noto Sans"/>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29A507A7"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agency personnel and mitigation resources.</w:t>
            </w:r>
          </w:p>
          <w:p w14:paraId="3B236849" w14:textId="77777777" w:rsidR="00CC04F7" w:rsidRPr="008830EF" w:rsidRDefault="00CC04F7" w:rsidP="008830EF">
            <w:pPr>
              <w:rPr>
                <w:rFonts w:ascii="Noto Sans" w:hAnsi="Noto Sans" w:cs="Noto Sans"/>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58649175"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252D26A6" w14:textId="77777777" w:rsidR="00CC04F7" w:rsidRPr="008830EF" w:rsidRDefault="00CC04F7" w:rsidP="008830EF">
            <w:pPr>
              <w:rPr>
                <w:rFonts w:ascii="Noto Sans" w:hAnsi="Noto Sans" w:cs="Noto Sans"/>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50306C6B"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6CBC34F6" w14:textId="77777777" w:rsidR="00CC04F7" w:rsidRPr="008830EF" w:rsidRDefault="00CC04F7" w:rsidP="008830EF">
            <w:pPr>
              <w:rPr>
                <w:rFonts w:ascii="Noto Sans" w:hAnsi="Noto Sans" w:cs="Noto Sans"/>
                <w:sz w:val="20"/>
                <w:szCs w:val="20"/>
              </w:rPr>
            </w:pPr>
          </w:p>
        </w:tc>
        <w:tc>
          <w:tcPr>
            <w:tcW w:w="2127" w:type="dxa"/>
            <w:tcBorders>
              <w:top w:val="single" w:sz="4" w:space="0" w:color="000000"/>
              <w:left w:val="single" w:sz="4" w:space="0" w:color="000000"/>
              <w:bottom w:val="single" w:sz="4" w:space="0" w:color="000000"/>
              <w:right w:val="single" w:sz="6" w:space="0" w:color="000000"/>
            </w:tcBorders>
          </w:tcPr>
          <w:p w14:paraId="0B48B762"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review of mitigation programs and Regional Bushfire Management Committee outcomes.</w:t>
            </w:r>
          </w:p>
          <w:p w14:paraId="7FAFE15F" w14:textId="77777777" w:rsidR="00CC04F7" w:rsidRPr="008830EF" w:rsidRDefault="00CC04F7" w:rsidP="008830EF">
            <w:pPr>
              <w:rPr>
                <w:rFonts w:ascii="Noto Sans" w:hAnsi="Noto Sans" w:cs="Noto Sans"/>
                <w:sz w:val="20"/>
                <w:szCs w:val="20"/>
              </w:rPr>
            </w:pPr>
          </w:p>
        </w:tc>
      </w:tr>
      <w:tr w:rsidR="00CC04F7" w:rsidRPr="008830EF" w14:paraId="6D1761C1" w14:textId="77777777" w:rsidTr="008059E8">
        <w:trPr>
          <w:trHeight w:val="1807"/>
        </w:trPr>
        <w:tc>
          <w:tcPr>
            <w:tcW w:w="1023" w:type="dxa"/>
            <w:tcBorders>
              <w:top w:val="single" w:sz="4" w:space="0" w:color="000000"/>
              <w:left w:val="single" w:sz="4" w:space="0" w:color="000000"/>
              <w:bottom w:val="single" w:sz="4" w:space="0" w:color="000000"/>
              <w:right w:val="single" w:sz="4" w:space="0" w:color="000000"/>
            </w:tcBorders>
          </w:tcPr>
          <w:p w14:paraId="76E4E1EA" w14:textId="77777777" w:rsidR="00CC04F7" w:rsidRPr="008830EF" w:rsidRDefault="00CC04F7" w:rsidP="008830EF">
            <w:pPr>
              <w:rPr>
                <w:rFonts w:ascii="Noto Sans" w:hAnsi="Noto Sans" w:cs="Noto Sans"/>
                <w:sz w:val="20"/>
                <w:szCs w:val="20"/>
              </w:rPr>
            </w:pPr>
          </w:p>
        </w:tc>
        <w:tc>
          <w:tcPr>
            <w:tcW w:w="2551" w:type="dxa"/>
            <w:tcBorders>
              <w:top w:val="single" w:sz="4" w:space="0" w:color="000000"/>
              <w:left w:val="single" w:sz="4" w:space="0" w:color="000000"/>
              <w:bottom w:val="single" w:sz="4" w:space="0" w:color="000000"/>
              <w:right w:val="single" w:sz="4" w:space="0" w:color="000000"/>
            </w:tcBorders>
          </w:tcPr>
          <w:p w14:paraId="45BBBAA7"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and exercise evacuation sub-plans for bushfire-prone communities.</w:t>
            </w:r>
          </w:p>
          <w:p w14:paraId="4DF48131" w14:textId="77777777" w:rsidR="00CC04F7" w:rsidRPr="008830EF" w:rsidRDefault="00CC04F7" w:rsidP="008830EF">
            <w:pPr>
              <w:rPr>
                <w:rFonts w:ascii="Noto Sans" w:hAnsi="Noto Sans" w:cs="Noto Sans"/>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380D1D8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6A338183" w14:textId="77777777" w:rsidR="00CC04F7" w:rsidRPr="008830EF" w:rsidRDefault="00CC04F7" w:rsidP="008830EF">
            <w:pPr>
              <w:rPr>
                <w:rFonts w:ascii="Noto Sans" w:hAnsi="Noto Sans" w:cs="Noto Sans"/>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54FC6FE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QPS, Local Government, LDMGs</w:t>
            </w:r>
          </w:p>
          <w:p w14:paraId="735CFD27" w14:textId="77777777" w:rsidR="00CC04F7" w:rsidRPr="008830EF" w:rsidRDefault="00CC04F7" w:rsidP="008830EF">
            <w:pPr>
              <w:rPr>
                <w:rFonts w:ascii="Noto Sans" w:hAnsi="Noto Sans" w:cs="Noto Sans"/>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168A905"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Review evacuation routes, evacuation centres, places of refuge and trigger points.</w:t>
            </w:r>
          </w:p>
          <w:p w14:paraId="3728F55D" w14:textId="77777777" w:rsidR="00CC04F7" w:rsidRPr="008830EF" w:rsidRDefault="00CC04F7" w:rsidP="008830EF">
            <w:pPr>
              <w:rPr>
                <w:rFonts w:ascii="Noto Sans" w:hAnsi="Noto Sans" w:cs="Noto Sans"/>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3959D4B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disaster management capability.</w:t>
            </w:r>
          </w:p>
          <w:p w14:paraId="46433C56" w14:textId="77777777" w:rsidR="00CC04F7" w:rsidRPr="008830EF" w:rsidRDefault="00CC04F7" w:rsidP="008830EF">
            <w:pPr>
              <w:rPr>
                <w:rFonts w:ascii="Noto Sans" w:hAnsi="Noto Sans" w:cs="Noto Sans"/>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1C6E9BB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5A597C19" w14:textId="77777777" w:rsidR="00CC04F7" w:rsidRPr="008830EF" w:rsidRDefault="00CC04F7" w:rsidP="008830EF">
            <w:pPr>
              <w:rPr>
                <w:rFonts w:ascii="Noto Sans" w:hAnsi="Noto Sans" w:cs="Noto Sans"/>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35FAAE23"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6CF7537F" w14:textId="77777777" w:rsidR="00CC04F7" w:rsidRPr="008830EF" w:rsidRDefault="00CC04F7" w:rsidP="008830EF">
            <w:pPr>
              <w:rPr>
                <w:rFonts w:ascii="Noto Sans" w:hAnsi="Noto Sans" w:cs="Noto Sans"/>
                <w:sz w:val="20"/>
                <w:szCs w:val="20"/>
              </w:rPr>
            </w:pPr>
          </w:p>
        </w:tc>
        <w:tc>
          <w:tcPr>
            <w:tcW w:w="2127" w:type="dxa"/>
            <w:tcBorders>
              <w:top w:val="single" w:sz="4" w:space="0" w:color="000000"/>
              <w:left w:val="single" w:sz="4" w:space="0" w:color="000000"/>
              <w:bottom w:val="single" w:sz="4" w:space="0" w:color="000000"/>
              <w:right w:val="single" w:sz="6" w:space="0" w:color="000000"/>
            </w:tcBorders>
          </w:tcPr>
          <w:p w14:paraId="674B26B8"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review of evacuation arrangements and exercise outcomes.</w:t>
            </w:r>
          </w:p>
          <w:p w14:paraId="49195D26" w14:textId="77777777" w:rsidR="00CC04F7" w:rsidRPr="008830EF" w:rsidRDefault="00CC04F7" w:rsidP="008830EF">
            <w:pPr>
              <w:rPr>
                <w:rFonts w:ascii="Noto Sans" w:hAnsi="Noto Sans" w:cs="Noto Sans"/>
                <w:sz w:val="20"/>
                <w:szCs w:val="20"/>
              </w:rPr>
            </w:pPr>
          </w:p>
        </w:tc>
      </w:tr>
      <w:tr w:rsidR="00CC04F7" w:rsidRPr="008830EF" w14:paraId="10990360" w14:textId="77777777" w:rsidTr="008059E8">
        <w:trPr>
          <w:trHeight w:val="2419"/>
        </w:trPr>
        <w:tc>
          <w:tcPr>
            <w:tcW w:w="1023" w:type="dxa"/>
            <w:tcBorders>
              <w:top w:val="single" w:sz="4" w:space="0" w:color="000000"/>
              <w:left w:val="single" w:sz="4" w:space="0" w:color="000000"/>
              <w:bottom w:val="single" w:sz="4" w:space="0" w:color="000000"/>
              <w:right w:val="single" w:sz="4" w:space="0" w:color="000000"/>
            </w:tcBorders>
          </w:tcPr>
          <w:p w14:paraId="350E18FB" w14:textId="77777777" w:rsidR="00CC04F7" w:rsidRPr="008830EF" w:rsidRDefault="00CC04F7" w:rsidP="008830EF">
            <w:pPr>
              <w:rPr>
                <w:rFonts w:ascii="Noto Sans" w:hAnsi="Noto Sans" w:cs="Noto Sans"/>
                <w:sz w:val="20"/>
                <w:szCs w:val="20"/>
              </w:rPr>
            </w:pPr>
          </w:p>
        </w:tc>
        <w:tc>
          <w:tcPr>
            <w:tcW w:w="2551" w:type="dxa"/>
            <w:tcBorders>
              <w:top w:val="single" w:sz="4" w:space="0" w:color="000000"/>
              <w:left w:val="single" w:sz="4" w:space="0" w:color="000000"/>
              <w:bottom w:val="single" w:sz="4" w:space="0" w:color="000000"/>
              <w:right w:val="single" w:sz="4" w:space="0" w:color="000000"/>
            </w:tcBorders>
          </w:tcPr>
          <w:p w14:paraId="78E1365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Identify vulnerable and at-risk persons within bushfire-prone areas.</w:t>
            </w:r>
          </w:p>
          <w:p w14:paraId="72EF7E2D" w14:textId="77777777" w:rsidR="00CC04F7" w:rsidRPr="008830EF" w:rsidRDefault="00CC04F7" w:rsidP="008830EF">
            <w:pPr>
              <w:rPr>
                <w:rFonts w:ascii="Noto Sans" w:hAnsi="Noto Sans" w:cs="Noto Sans"/>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68C86FD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6C788AA9" w14:textId="77777777" w:rsidR="00CC04F7" w:rsidRPr="008830EF" w:rsidRDefault="00CC04F7" w:rsidP="008830EF">
            <w:pPr>
              <w:rPr>
                <w:rFonts w:ascii="Noto Sans" w:hAnsi="Noto Sans" w:cs="Noto Sans"/>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45DCEC6E" w14:textId="21212945" w:rsidR="00CC04F7" w:rsidRPr="008830EF" w:rsidRDefault="00CC04F7" w:rsidP="00777729">
            <w:pPr>
              <w:rPr>
                <w:rFonts w:ascii="Noto Sans" w:hAnsi="Noto Sans" w:cs="Noto Sans"/>
                <w:sz w:val="20"/>
                <w:szCs w:val="20"/>
              </w:rPr>
            </w:pPr>
            <w:r w:rsidRPr="008830EF">
              <w:rPr>
                <w:rFonts w:ascii="Noto Sans" w:hAnsi="Noto Sans" w:cs="Noto Sans"/>
                <w:sz w:val="20"/>
                <w:szCs w:val="20"/>
              </w:rPr>
              <w:t>DFSDSCS, Local Government, Queensland Health</w:t>
            </w:r>
          </w:p>
        </w:tc>
        <w:tc>
          <w:tcPr>
            <w:tcW w:w="1701" w:type="dxa"/>
            <w:tcBorders>
              <w:top w:val="single" w:sz="4" w:space="0" w:color="000000"/>
              <w:left w:val="single" w:sz="4" w:space="0" w:color="000000"/>
              <w:bottom w:val="single" w:sz="4" w:space="0" w:color="000000"/>
              <w:right w:val="single" w:sz="4" w:space="0" w:color="000000"/>
            </w:tcBorders>
          </w:tcPr>
          <w:p w14:paraId="5A19C083" w14:textId="4A1BA1F6" w:rsidR="00CC04F7" w:rsidRPr="008830EF" w:rsidRDefault="00CC04F7" w:rsidP="008830EF">
            <w:pPr>
              <w:rPr>
                <w:rFonts w:ascii="Noto Sans" w:hAnsi="Noto Sans" w:cs="Noto Sans"/>
                <w:sz w:val="20"/>
                <w:szCs w:val="20"/>
              </w:rPr>
            </w:pPr>
            <w:r w:rsidRPr="008830EF">
              <w:rPr>
                <w:rFonts w:ascii="Noto Sans" w:hAnsi="Noto Sans" w:cs="Noto Sans"/>
                <w:sz w:val="20"/>
                <w:szCs w:val="20"/>
              </w:rPr>
              <w:t>Establish support networks and referral arrangements.</w:t>
            </w:r>
          </w:p>
          <w:p w14:paraId="28FB42B3" w14:textId="77777777" w:rsidR="00CC04F7" w:rsidRPr="008830EF" w:rsidRDefault="00CC04F7" w:rsidP="008830EF">
            <w:pPr>
              <w:rPr>
                <w:rFonts w:ascii="Noto Sans" w:hAnsi="Noto Sans" w:cs="Noto Sans"/>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4A3A901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community support services.</w:t>
            </w:r>
          </w:p>
          <w:p w14:paraId="43B68BA3" w14:textId="77777777" w:rsidR="00CC04F7" w:rsidRPr="008830EF" w:rsidRDefault="00CC04F7" w:rsidP="008830EF">
            <w:pPr>
              <w:rPr>
                <w:rFonts w:ascii="Noto Sans" w:hAnsi="Noto Sans" w:cs="Noto Sans"/>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220AB04C" w14:textId="27177621" w:rsidR="00CC04F7" w:rsidRPr="008830EF" w:rsidRDefault="00CC04F7" w:rsidP="00777729">
            <w:pPr>
              <w:rPr>
                <w:rFonts w:ascii="Noto Sans" w:hAnsi="Noto Sans" w:cs="Noto Sans"/>
                <w:sz w:val="20"/>
                <w:szCs w:val="20"/>
              </w:rPr>
            </w:pPr>
            <w:r w:rsidRPr="008830EF">
              <w:rPr>
                <w:rFonts w:ascii="Noto Sans" w:hAnsi="Noto Sans" w:cs="Noto Sans"/>
                <w:sz w:val="20"/>
                <w:szCs w:val="20"/>
              </w:rPr>
              <w:t>Managed within existing agency budgets.</w:t>
            </w:r>
          </w:p>
        </w:tc>
        <w:tc>
          <w:tcPr>
            <w:tcW w:w="1842" w:type="dxa"/>
            <w:tcBorders>
              <w:top w:val="single" w:sz="4" w:space="0" w:color="000000"/>
              <w:left w:val="single" w:sz="4" w:space="0" w:color="000000"/>
              <w:bottom w:val="single" w:sz="4" w:space="0" w:color="000000"/>
              <w:right w:val="single" w:sz="4" w:space="0" w:color="000000"/>
            </w:tcBorders>
          </w:tcPr>
          <w:p w14:paraId="0F1A1BC5"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77A804F8" w14:textId="77777777" w:rsidR="00CC04F7" w:rsidRPr="008830EF" w:rsidRDefault="00CC04F7" w:rsidP="008830EF">
            <w:pPr>
              <w:rPr>
                <w:rFonts w:ascii="Noto Sans" w:hAnsi="Noto Sans" w:cs="Noto Sans"/>
                <w:sz w:val="20"/>
                <w:szCs w:val="20"/>
              </w:rPr>
            </w:pPr>
          </w:p>
        </w:tc>
        <w:tc>
          <w:tcPr>
            <w:tcW w:w="2127" w:type="dxa"/>
            <w:tcBorders>
              <w:top w:val="single" w:sz="4" w:space="0" w:color="000000"/>
              <w:left w:val="single" w:sz="4" w:space="0" w:color="000000"/>
              <w:bottom w:val="single" w:sz="4" w:space="0" w:color="000000"/>
              <w:right w:val="single" w:sz="6" w:space="0" w:color="000000"/>
            </w:tcBorders>
          </w:tcPr>
          <w:p w14:paraId="64A10711" w14:textId="0EC5EB09" w:rsidR="00CC04F7" w:rsidRPr="008830EF" w:rsidRDefault="00CC04F7" w:rsidP="00777729">
            <w:pPr>
              <w:rPr>
                <w:rFonts w:ascii="Noto Sans" w:hAnsi="Noto Sans" w:cs="Noto Sans"/>
                <w:sz w:val="20"/>
                <w:szCs w:val="20"/>
              </w:rPr>
            </w:pPr>
            <w:r w:rsidRPr="008830EF">
              <w:rPr>
                <w:rFonts w:ascii="Noto Sans" w:hAnsi="Noto Sans" w:cs="Noto Sans"/>
                <w:sz w:val="20"/>
                <w:szCs w:val="20"/>
              </w:rPr>
              <w:t>Annual review of vulnerable persons arrangements and support networks</w:t>
            </w:r>
            <w:r w:rsidR="00777729">
              <w:rPr>
                <w:rFonts w:ascii="Noto Sans" w:hAnsi="Noto Sans" w:cs="Noto Sans"/>
                <w:sz w:val="20"/>
                <w:szCs w:val="20"/>
              </w:rPr>
              <w:t>.</w:t>
            </w:r>
          </w:p>
        </w:tc>
      </w:tr>
      <w:tr w:rsidR="00CC04F7" w:rsidRPr="008830EF" w14:paraId="1AE64010" w14:textId="77777777" w:rsidTr="008059E8">
        <w:trPr>
          <w:trHeight w:val="1830"/>
        </w:trPr>
        <w:tc>
          <w:tcPr>
            <w:tcW w:w="1023" w:type="dxa"/>
            <w:tcBorders>
              <w:top w:val="single" w:sz="4" w:space="0" w:color="000000"/>
              <w:left w:val="single" w:sz="4" w:space="0" w:color="000000"/>
              <w:bottom w:val="single" w:sz="4" w:space="0" w:color="000000"/>
              <w:right w:val="single" w:sz="4" w:space="0" w:color="000000"/>
            </w:tcBorders>
          </w:tcPr>
          <w:p w14:paraId="59233870" w14:textId="77777777" w:rsidR="00CC04F7" w:rsidRPr="008830EF" w:rsidRDefault="00CC04F7" w:rsidP="008830EF">
            <w:pPr>
              <w:rPr>
                <w:rFonts w:ascii="Noto Sans" w:hAnsi="Noto Sans" w:cs="Noto Sans"/>
                <w:sz w:val="20"/>
                <w:szCs w:val="20"/>
              </w:rPr>
            </w:pPr>
          </w:p>
        </w:tc>
        <w:tc>
          <w:tcPr>
            <w:tcW w:w="2551" w:type="dxa"/>
            <w:tcBorders>
              <w:top w:val="single" w:sz="4" w:space="0" w:color="000000"/>
              <w:left w:val="single" w:sz="4" w:space="0" w:color="000000"/>
              <w:bottom w:val="single" w:sz="4" w:space="0" w:color="000000"/>
              <w:right w:val="single" w:sz="4" w:space="0" w:color="000000"/>
            </w:tcBorders>
          </w:tcPr>
          <w:p w14:paraId="3739143A"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public warning and community information capability.</w:t>
            </w:r>
          </w:p>
          <w:p w14:paraId="23C9D25C" w14:textId="77777777" w:rsidR="00CC04F7" w:rsidRPr="008830EF" w:rsidRDefault="00CC04F7" w:rsidP="008830EF">
            <w:pPr>
              <w:rPr>
                <w:rFonts w:ascii="Noto Sans" w:hAnsi="Noto Sans" w:cs="Noto Sans"/>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1097CC5F"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2A880DCA" w14:textId="77777777" w:rsidR="00CC04F7" w:rsidRPr="008830EF" w:rsidRDefault="00CC04F7" w:rsidP="008830EF">
            <w:pPr>
              <w:rPr>
                <w:rFonts w:ascii="Noto Sans" w:hAnsi="Noto Sans" w:cs="Noto Sans"/>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4085B77A"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QFD, QPS, Local Government</w:t>
            </w:r>
          </w:p>
          <w:p w14:paraId="64DCACE4" w14:textId="77777777" w:rsidR="00CC04F7" w:rsidRPr="008830EF" w:rsidRDefault="00CC04F7" w:rsidP="008830EF">
            <w:pPr>
              <w:rPr>
                <w:rFonts w:ascii="Noto Sans" w:hAnsi="Noto Sans" w:cs="Noto Sans"/>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0E1A46A" w14:textId="250D05D4" w:rsidR="00CC04F7" w:rsidRPr="008830EF" w:rsidRDefault="00CC04F7" w:rsidP="008830EF">
            <w:pPr>
              <w:rPr>
                <w:rFonts w:ascii="Noto Sans" w:hAnsi="Noto Sans" w:cs="Noto Sans"/>
                <w:sz w:val="20"/>
                <w:szCs w:val="20"/>
              </w:rPr>
            </w:pPr>
            <w:r w:rsidRPr="008830EF">
              <w:rPr>
                <w:rFonts w:ascii="Noto Sans" w:hAnsi="Noto Sans" w:cs="Noto Sans"/>
                <w:sz w:val="20"/>
                <w:szCs w:val="20"/>
              </w:rPr>
              <w:t>Deliver Emergency Alert messaging, public information and media communication.</w:t>
            </w:r>
          </w:p>
          <w:p w14:paraId="6B6D141A" w14:textId="77777777" w:rsidR="00CC04F7" w:rsidRPr="008830EF" w:rsidRDefault="00CC04F7" w:rsidP="008830EF">
            <w:pPr>
              <w:rPr>
                <w:rFonts w:ascii="Noto Sans" w:hAnsi="Noto Sans" w:cs="Noto Sans"/>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52A91FFB"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communications capability.</w:t>
            </w:r>
          </w:p>
          <w:p w14:paraId="3D3CD333" w14:textId="77777777" w:rsidR="00CC04F7" w:rsidRPr="008830EF" w:rsidRDefault="00CC04F7" w:rsidP="008830EF">
            <w:pPr>
              <w:rPr>
                <w:rFonts w:ascii="Noto Sans" w:hAnsi="Noto Sans" w:cs="Noto Sans"/>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617F1E65"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64BE04D8" w14:textId="77777777" w:rsidR="00CC04F7" w:rsidRPr="008830EF" w:rsidRDefault="00CC04F7" w:rsidP="008830EF">
            <w:pPr>
              <w:rPr>
                <w:rFonts w:ascii="Noto Sans" w:hAnsi="Noto Sans" w:cs="Noto Sans"/>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68CCD1D8"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149B4395" w14:textId="77777777" w:rsidR="00CC04F7" w:rsidRPr="008830EF" w:rsidRDefault="00CC04F7" w:rsidP="008830EF">
            <w:pPr>
              <w:rPr>
                <w:rFonts w:ascii="Noto Sans" w:hAnsi="Noto Sans" w:cs="Noto Sans"/>
                <w:sz w:val="20"/>
                <w:szCs w:val="20"/>
              </w:rPr>
            </w:pPr>
          </w:p>
        </w:tc>
        <w:tc>
          <w:tcPr>
            <w:tcW w:w="2127" w:type="dxa"/>
            <w:tcBorders>
              <w:top w:val="single" w:sz="4" w:space="0" w:color="000000"/>
              <w:left w:val="single" w:sz="4" w:space="0" w:color="000000"/>
              <w:bottom w:val="single" w:sz="4" w:space="0" w:color="000000"/>
              <w:right w:val="single" w:sz="6" w:space="0" w:color="000000"/>
            </w:tcBorders>
          </w:tcPr>
          <w:p w14:paraId="237C652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review and testing of warning arrangements.</w:t>
            </w:r>
          </w:p>
          <w:p w14:paraId="764046BA" w14:textId="77777777" w:rsidR="00CC04F7" w:rsidRPr="008830EF" w:rsidRDefault="00CC04F7" w:rsidP="008830EF">
            <w:pPr>
              <w:rPr>
                <w:rFonts w:ascii="Noto Sans" w:hAnsi="Noto Sans" w:cs="Noto Sans"/>
                <w:sz w:val="20"/>
                <w:szCs w:val="20"/>
              </w:rPr>
            </w:pPr>
          </w:p>
        </w:tc>
      </w:tr>
      <w:tr w:rsidR="00CC04F7" w:rsidRPr="008830EF" w14:paraId="2D0D1CB4" w14:textId="77777777" w:rsidTr="008059E8">
        <w:trPr>
          <w:trHeight w:val="1341"/>
        </w:trPr>
        <w:tc>
          <w:tcPr>
            <w:tcW w:w="1023" w:type="dxa"/>
            <w:tcBorders>
              <w:top w:val="single" w:sz="4" w:space="0" w:color="000000"/>
              <w:left w:val="single" w:sz="4" w:space="0" w:color="000000"/>
              <w:bottom w:val="single" w:sz="4" w:space="0" w:color="000000"/>
              <w:right w:val="single" w:sz="4" w:space="0" w:color="000000"/>
            </w:tcBorders>
          </w:tcPr>
          <w:p w14:paraId="0E346E46" w14:textId="77777777" w:rsidR="00CC04F7" w:rsidRPr="008830EF" w:rsidRDefault="00CC04F7" w:rsidP="008830EF">
            <w:pPr>
              <w:rPr>
                <w:rFonts w:ascii="Noto Sans" w:hAnsi="Noto Sans" w:cs="Noto Sans"/>
                <w:sz w:val="20"/>
                <w:szCs w:val="20"/>
              </w:rPr>
            </w:pPr>
          </w:p>
        </w:tc>
        <w:tc>
          <w:tcPr>
            <w:tcW w:w="2551" w:type="dxa"/>
            <w:tcBorders>
              <w:top w:val="single" w:sz="4" w:space="0" w:color="000000"/>
              <w:left w:val="single" w:sz="4" w:space="0" w:color="000000"/>
              <w:bottom w:val="single" w:sz="4" w:space="0" w:color="000000"/>
              <w:right w:val="single" w:sz="4" w:space="0" w:color="000000"/>
            </w:tcBorders>
          </w:tcPr>
          <w:p w14:paraId="0C771959"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Review and exercise District and Local Disaster Management Plans.</w:t>
            </w:r>
          </w:p>
          <w:p w14:paraId="50141B5C" w14:textId="77777777" w:rsidR="00CC04F7" w:rsidRPr="008830EF" w:rsidRDefault="00CC04F7" w:rsidP="008830EF">
            <w:pPr>
              <w:rPr>
                <w:rFonts w:ascii="Noto Sans" w:hAnsi="Noto Sans" w:cs="Noto Sans"/>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2E6A82D2"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4729896E" w14:textId="77777777" w:rsidR="00CC04F7" w:rsidRPr="008830EF" w:rsidRDefault="00CC04F7" w:rsidP="008830EF">
            <w:pPr>
              <w:rPr>
                <w:rFonts w:ascii="Noto Sans" w:hAnsi="Noto Sans" w:cs="Noto Sans"/>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1F8A245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DDMG, LDMGs and member agencies</w:t>
            </w:r>
          </w:p>
          <w:p w14:paraId="11A00BB9" w14:textId="77777777" w:rsidR="00CC04F7" w:rsidRPr="008830EF" w:rsidRDefault="00CC04F7" w:rsidP="008830EF">
            <w:pPr>
              <w:rPr>
                <w:rFonts w:ascii="Noto Sans" w:hAnsi="Noto Sans" w:cs="Noto Sans"/>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3EE78F2"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Conduct exercises and capability assessments.</w:t>
            </w:r>
          </w:p>
          <w:p w14:paraId="2EA2B35B" w14:textId="77777777" w:rsidR="00CC04F7" w:rsidRPr="008830EF" w:rsidRDefault="00CC04F7" w:rsidP="008830EF">
            <w:pPr>
              <w:rPr>
                <w:rFonts w:ascii="Noto Sans" w:hAnsi="Noto Sans" w:cs="Noto Sans"/>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32C782E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agency resources.</w:t>
            </w:r>
          </w:p>
          <w:p w14:paraId="2AF681E9" w14:textId="77777777" w:rsidR="00CC04F7" w:rsidRPr="008830EF" w:rsidRDefault="00CC04F7" w:rsidP="008830EF">
            <w:pPr>
              <w:rPr>
                <w:rFonts w:ascii="Noto Sans" w:hAnsi="Noto Sans" w:cs="Noto Sans"/>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4DE289E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06D06C76" w14:textId="77777777" w:rsidR="00CC04F7" w:rsidRPr="008830EF" w:rsidRDefault="00CC04F7" w:rsidP="008830EF">
            <w:pPr>
              <w:rPr>
                <w:rFonts w:ascii="Noto Sans" w:hAnsi="Noto Sans" w:cs="Noto Sans"/>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04DD97A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44109327" w14:textId="77777777" w:rsidR="00CC04F7" w:rsidRPr="008830EF" w:rsidRDefault="00CC04F7" w:rsidP="008830EF">
            <w:pPr>
              <w:rPr>
                <w:rFonts w:ascii="Noto Sans" w:hAnsi="Noto Sans" w:cs="Noto Sans"/>
                <w:sz w:val="20"/>
                <w:szCs w:val="20"/>
              </w:rPr>
            </w:pPr>
          </w:p>
        </w:tc>
        <w:tc>
          <w:tcPr>
            <w:tcW w:w="2127" w:type="dxa"/>
            <w:tcBorders>
              <w:top w:val="single" w:sz="4" w:space="0" w:color="000000"/>
              <w:left w:val="single" w:sz="4" w:space="0" w:color="000000"/>
              <w:bottom w:val="single" w:sz="4" w:space="0" w:color="000000"/>
              <w:right w:val="single" w:sz="6" w:space="0" w:color="000000"/>
            </w:tcBorders>
          </w:tcPr>
          <w:p w14:paraId="4AEA07B3"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Completion of annual exercise program and after-action reviews.</w:t>
            </w:r>
          </w:p>
          <w:p w14:paraId="0F363147" w14:textId="77777777" w:rsidR="00CC04F7" w:rsidRPr="008830EF" w:rsidRDefault="00CC04F7" w:rsidP="008830EF">
            <w:pPr>
              <w:rPr>
                <w:rFonts w:ascii="Noto Sans" w:hAnsi="Noto Sans" w:cs="Noto Sans"/>
                <w:sz w:val="20"/>
                <w:szCs w:val="20"/>
              </w:rPr>
            </w:pPr>
          </w:p>
        </w:tc>
      </w:tr>
      <w:tr w:rsidR="00CC04F7" w:rsidRPr="008830EF" w14:paraId="4F0ECE86" w14:textId="77777777" w:rsidTr="008059E8">
        <w:trPr>
          <w:trHeight w:val="1661"/>
        </w:trPr>
        <w:tc>
          <w:tcPr>
            <w:tcW w:w="1023" w:type="dxa"/>
            <w:tcBorders>
              <w:top w:val="single" w:sz="4" w:space="0" w:color="000000"/>
              <w:left w:val="single" w:sz="4" w:space="0" w:color="000000"/>
              <w:bottom w:val="single" w:sz="4" w:space="0" w:color="000000"/>
              <w:right w:val="single" w:sz="4" w:space="0" w:color="000000"/>
            </w:tcBorders>
          </w:tcPr>
          <w:p w14:paraId="6B12E9CC" w14:textId="77777777" w:rsidR="00CC04F7" w:rsidRPr="008830EF" w:rsidRDefault="00CC04F7" w:rsidP="008830EF">
            <w:pPr>
              <w:rPr>
                <w:rFonts w:ascii="Noto Sans" w:hAnsi="Noto Sans" w:cs="Noto Sans"/>
                <w:sz w:val="20"/>
                <w:szCs w:val="20"/>
              </w:rPr>
            </w:pPr>
          </w:p>
        </w:tc>
        <w:tc>
          <w:tcPr>
            <w:tcW w:w="2551" w:type="dxa"/>
            <w:tcBorders>
              <w:top w:val="single" w:sz="4" w:space="0" w:color="000000"/>
              <w:left w:val="single" w:sz="4" w:space="0" w:color="000000"/>
              <w:bottom w:val="single" w:sz="4" w:space="0" w:color="000000"/>
              <w:right w:val="single" w:sz="4" w:space="0" w:color="000000"/>
            </w:tcBorders>
          </w:tcPr>
          <w:p w14:paraId="4FA03118"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Establish and maintain evacuation centres and recovery facilities.</w:t>
            </w:r>
          </w:p>
          <w:p w14:paraId="4F883478" w14:textId="77777777" w:rsidR="00CC04F7" w:rsidRPr="008830EF" w:rsidRDefault="00CC04F7" w:rsidP="008830EF">
            <w:pPr>
              <w:rPr>
                <w:rFonts w:ascii="Noto Sans" w:hAnsi="Noto Sans" w:cs="Noto Sans"/>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3751B5C3"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54B6CF55" w14:textId="77777777" w:rsidR="00CC04F7" w:rsidRPr="008830EF" w:rsidRDefault="00CC04F7" w:rsidP="008830EF">
            <w:pPr>
              <w:rPr>
                <w:rFonts w:ascii="Noto Sans" w:hAnsi="Noto Sans" w:cs="Noto Sans"/>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043CD363"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Local Government, Australian Red Cross, Queensland Health, QPS</w:t>
            </w:r>
          </w:p>
          <w:p w14:paraId="2C8638D6" w14:textId="77777777" w:rsidR="00CC04F7" w:rsidRPr="008830EF" w:rsidRDefault="00CC04F7" w:rsidP="008830EF">
            <w:pPr>
              <w:rPr>
                <w:rFonts w:ascii="Noto Sans" w:hAnsi="Noto Sans" w:cs="Noto Sans"/>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43F223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Activation of evacuation and recovery arrangements when required.</w:t>
            </w:r>
          </w:p>
          <w:p w14:paraId="75115659" w14:textId="77777777" w:rsidR="00CC04F7" w:rsidRPr="008830EF" w:rsidRDefault="00CC04F7" w:rsidP="008830EF">
            <w:pPr>
              <w:rPr>
                <w:rFonts w:ascii="Noto Sans" w:hAnsi="Noto Sans" w:cs="Noto Sans"/>
                <w:sz w:val="20"/>
                <w:szCs w:val="20"/>
              </w:rPr>
            </w:pPr>
          </w:p>
          <w:p w14:paraId="352A8C85" w14:textId="77777777" w:rsidR="00CC04F7" w:rsidRPr="008830EF" w:rsidRDefault="00CC04F7" w:rsidP="008830EF">
            <w:pPr>
              <w:rPr>
                <w:rFonts w:ascii="Noto Sans" w:hAnsi="Noto Sans" w:cs="Noto Sans"/>
                <w:sz w:val="20"/>
                <w:szCs w:val="20"/>
              </w:rPr>
            </w:pPr>
          </w:p>
          <w:p w14:paraId="3C5D8B48" w14:textId="77777777" w:rsidR="00CC04F7" w:rsidRPr="008830EF" w:rsidRDefault="00CC04F7" w:rsidP="008830EF">
            <w:pPr>
              <w:rPr>
                <w:rFonts w:ascii="Noto Sans" w:hAnsi="Noto Sans" w:cs="Noto Sans"/>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6BB50F23"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facilities and disaster management resources.</w:t>
            </w:r>
          </w:p>
          <w:p w14:paraId="1C12A495" w14:textId="77777777" w:rsidR="00CC04F7" w:rsidRPr="008830EF" w:rsidRDefault="00CC04F7" w:rsidP="008830EF">
            <w:pPr>
              <w:rPr>
                <w:rFonts w:ascii="Noto Sans" w:hAnsi="Noto Sans" w:cs="Noto Sans"/>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1240AD2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563EFCB8" w14:textId="77777777" w:rsidR="00CC04F7" w:rsidRPr="008830EF" w:rsidRDefault="00CC04F7" w:rsidP="008830EF">
            <w:pPr>
              <w:rPr>
                <w:rFonts w:ascii="Noto Sans" w:hAnsi="Noto Sans" w:cs="Noto Sans"/>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4971F2F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3383AD13" w14:textId="77777777" w:rsidR="00CC04F7" w:rsidRPr="008830EF" w:rsidRDefault="00CC04F7" w:rsidP="008830EF">
            <w:pPr>
              <w:rPr>
                <w:rFonts w:ascii="Noto Sans" w:hAnsi="Noto Sans" w:cs="Noto Sans"/>
                <w:sz w:val="20"/>
                <w:szCs w:val="20"/>
              </w:rPr>
            </w:pPr>
          </w:p>
        </w:tc>
        <w:tc>
          <w:tcPr>
            <w:tcW w:w="2127" w:type="dxa"/>
            <w:tcBorders>
              <w:top w:val="single" w:sz="4" w:space="0" w:color="000000"/>
              <w:left w:val="single" w:sz="4" w:space="0" w:color="000000"/>
              <w:bottom w:val="single" w:sz="4" w:space="0" w:color="000000"/>
              <w:right w:val="single" w:sz="6" w:space="0" w:color="000000"/>
            </w:tcBorders>
          </w:tcPr>
          <w:p w14:paraId="5D93919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Reviewed following exercises and activations.</w:t>
            </w:r>
          </w:p>
          <w:p w14:paraId="0144FF9D" w14:textId="77777777" w:rsidR="00CC04F7" w:rsidRPr="008830EF" w:rsidRDefault="00CC04F7" w:rsidP="008830EF">
            <w:pPr>
              <w:rPr>
                <w:rFonts w:ascii="Noto Sans" w:hAnsi="Noto Sans" w:cs="Noto Sans"/>
                <w:sz w:val="20"/>
                <w:szCs w:val="20"/>
              </w:rPr>
            </w:pPr>
          </w:p>
        </w:tc>
      </w:tr>
      <w:tr w:rsidR="00CC04F7" w:rsidRPr="008830EF" w14:paraId="0998CE7C" w14:textId="77777777" w:rsidTr="008059E8">
        <w:trPr>
          <w:trHeight w:val="2419"/>
        </w:trPr>
        <w:tc>
          <w:tcPr>
            <w:tcW w:w="1023" w:type="dxa"/>
            <w:tcBorders>
              <w:top w:val="single" w:sz="4" w:space="0" w:color="000000"/>
              <w:left w:val="single" w:sz="4" w:space="0" w:color="000000"/>
              <w:bottom w:val="single" w:sz="4" w:space="0" w:color="000000"/>
              <w:right w:val="single" w:sz="4" w:space="0" w:color="000000"/>
            </w:tcBorders>
          </w:tcPr>
          <w:p w14:paraId="0615D622" w14:textId="77777777" w:rsidR="00CC04F7" w:rsidRPr="008830EF" w:rsidRDefault="00CC04F7" w:rsidP="008830EF">
            <w:pPr>
              <w:rPr>
                <w:rFonts w:ascii="Noto Sans" w:hAnsi="Noto Sans" w:cs="Noto Sans"/>
                <w:sz w:val="20"/>
                <w:szCs w:val="20"/>
              </w:rPr>
            </w:pPr>
          </w:p>
        </w:tc>
        <w:tc>
          <w:tcPr>
            <w:tcW w:w="2551" w:type="dxa"/>
            <w:tcBorders>
              <w:top w:val="single" w:sz="4" w:space="0" w:color="000000"/>
              <w:left w:val="single" w:sz="4" w:space="0" w:color="000000"/>
              <w:bottom w:val="single" w:sz="4" w:space="0" w:color="000000"/>
              <w:right w:val="single" w:sz="4" w:space="0" w:color="000000"/>
            </w:tcBorders>
          </w:tcPr>
          <w:p w14:paraId="0EC4811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environmental risk assessments and environmental recovery planning.</w:t>
            </w:r>
          </w:p>
          <w:p w14:paraId="23980AD2" w14:textId="77777777" w:rsidR="00CC04F7" w:rsidRPr="008830EF" w:rsidRDefault="00CC04F7" w:rsidP="008830EF">
            <w:pPr>
              <w:rPr>
                <w:rFonts w:ascii="Noto Sans" w:hAnsi="Noto Sans" w:cs="Noto Sans"/>
                <w:sz w:val="20"/>
                <w:szCs w:val="20"/>
              </w:rPr>
            </w:pPr>
          </w:p>
          <w:p w14:paraId="1AE3E31F" w14:textId="77777777" w:rsidR="00CC04F7" w:rsidRPr="008830EF" w:rsidRDefault="00CC04F7" w:rsidP="008830EF">
            <w:pPr>
              <w:rPr>
                <w:rFonts w:ascii="Noto Sans" w:hAnsi="Noto Sans" w:cs="Noto Sans"/>
                <w:sz w:val="20"/>
                <w:szCs w:val="20"/>
              </w:rPr>
            </w:pPr>
          </w:p>
          <w:p w14:paraId="338CE505" w14:textId="77777777" w:rsidR="00CC04F7" w:rsidRPr="008830EF" w:rsidRDefault="00CC04F7" w:rsidP="008830EF">
            <w:pPr>
              <w:rPr>
                <w:rFonts w:ascii="Noto Sans" w:hAnsi="Noto Sans" w:cs="Noto Sans"/>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3F3AB29B"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Medium</w:t>
            </w:r>
          </w:p>
          <w:p w14:paraId="49E2AA37" w14:textId="77777777" w:rsidR="00CC04F7" w:rsidRPr="008830EF" w:rsidRDefault="00CC04F7" w:rsidP="008830EF">
            <w:pPr>
              <w:rPr>
                <w:rFonts w:ascii="Noto Sans" w:hAnsi="Noto Sans" w:cs="Noto Sans"/>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17A8EBE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DETSI, QFD, Local Government</w:t>
            </w:r>
          </w:p>
          <w:p w14:paraId="466DDFCB" w14:textId="77777777" w:rsidR="00CC04F7" w:rsidRPr="008830EF" w:rsidRDefault="00CC04F7" w:rsidP="008830EF">
            <w:pPr>
              <w:rPr>
                <w:rFonts w:ascii="Noto Sans" w:hAnsi="Noto Sans" w:cs="Noto Sans"/>
                <w:sz w:val="20"/>
                <w:szCs w:val="20"/>
              </w:rPr>
            </w:pPr>
          </w:p>
          <w:p w14:paraId="002F4C69" w14:textId="77777777" w:rsidR="00CC04F7" w:rsidRPr="008830EF" w:rsidRDefault="00CC04F7" w:rsidP="008830EF">
            <w:pPr>
              <w:rPr>
                <w:rFonts w:ascii="Noto Sans" w:hAnsi="Noto Sans" w:cs="Noto Sans"/>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1930D92"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Assess post-fire erosion, environmental impacts and rehabilitation requirements.</w:t>
            </w:r>
          </w:p>
          <w:p w14:paraId="717C6112" w14:textId="77777777" w:rsidR="00CC04F7" w:rsidRPr="008830EF" w:rsidRDefault="00CC04F7" w:rsidP="008830EF">
            <w:pPr>
              <w:rPr>
                <w:rFonts w:ascii="Noto Sans" w:hAnsi="Noto Sans" w:cs="Noto Sans"/>
                <w:sz w:val="20"/>
                <w:szCs w:val="20"/>
              </w:rPr>
            </w:pPr>
          </w:p>
          <w:p w14:paraId="4BA4DF42" w14:textId="77777777" w:rsidR="00CC04F7" w:rsidRPr="008830EF" w:rsidRDefault="00CC04F7" w:rsidP="008830EF">
            <w:pPr>
              <w:rPr>
                <w:rFonts w:ascii="Noto Sans" w:hAnsi="Noto Sans" w:cs="Noto Sans"/>
                <w:sz w:val="20"/>
                <w:szCs w:val="20"/>
              </w:rPr>
            </w:pPr>
          </w:p>
          <w:p w14:paraId="0F15BA3A" w14:textId="77777777" w:rsidR="00CC04F7" w:rsidRPr="008830EF" w:rsidRDefault="00CC04F7" w:rsidP="008830EF">
            <w:pPr>
              <w:rPr>
                <w:rFonts w:ascii="Noto Sans" w:hAnsi="Noto Sans" w:cs="Noto Sans"/>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4F95EEFA"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environmental management resources.</w:t>
            </w:r>
          </w:p>
          <w:p w14:paraId="45FDD798" w14:textId="77777777" w:rsidR="00CC04F7" w:rsidRPr="008830EF" w:rsidRDefault="00CC04F7" w:rsidP="008830EF">
            <w:pPr>
              <w:rPr>
                <w:rFonts w:ascii="Noto Sans" w:hAnsi="Noto Sans" w:cs="Noto Sans"/>
                <w:sz w:val="20"/>
                <w:szCs w:val="20"/>
              </w:rPr>
            </w:pPr>
          </w:p>
          <w:p w14:paraId="3644B5D7" w14:textId="77777777" w:rsidR="00CC04F7" w:rsidRPr="008830EF" w:rsidRDefault="00CC04F7" w:rsidP="008830EF">
            <w:pPr>
              <w:rPr>
                <w:rFonts w:ascii="Noto Sans" w:hAnsi="Noto Sans" w:cs="Noto Sans"/>
                <w:sz w:val="20"/>
                <w:szCs w:val="20"/>
              </w:rPr>
            </w:pPr>
          </w:p>
          <w:p w14:paraId="0500C7DC" w14:textId="77777777" w:rsidR="00CC04F7" w:rsidRPr="008830EF" w:rsidRDefault="00CC04F7" w:rsidP="008830EF">
            <w:pPr>
              <w:rPr>
                <w:rFonts w:ascii="Noto Sans" w:hAnsi="Noto Sans" w:cs="Noto Sans"/>
                <w:sz w:val="20"/>
                <w:szCs w:val="20"/>
              </w:rPr>
            </w:pPr>
          </w:p>
          <w:p w14:paraId="09FFF2BB" w14:textId="77777777" w:rsidR="00CC04F7" w:rsidRPr="008830EF" w:rsidRDefault="00CC04F7" w:rsidP="008830EF">
            <w:pPr>
              <w:rPr>
                <w:rFonts w:ascii="Noto Sans" w:hAnsi="Noto Sans" w:cs="Noto Sans"/>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3B0F9F1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61560C51" w14:textId="77777777" w:rsidR="00CC04F7" w:rsidRPr="008830EF" w:rsidRDefault="00CC04F7" w:rsidP="008830EF">
            <w:pPr>
              <w:rPr>
                <w:rFonts w:ascii="Noto Sans" w:hAnsi="Noto Sans" w:cs="Noto Sans"/>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3D2361A8"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116648E5" w14:textId="77777777" w:rsidR="00CC04F7" w:rsidRPr="008830EF" w:rsidRDefault="00CC04F7" w:rsidP="008830EF">
            <w:pPr>
              <w:rPr>
                <w:rFonts w:ascii="Noto Sans" w:hAnsi="Noto Sans" w:cs="Noto Sans"/>
                <w:sz w:val="20"/>
                <w:szCs w:val="20"/>
              </w:rPr>
            </w:pPr>
          </w:p>
        </w:tc>
        <w:tc>
          <w:tcPr>
            <w:tcW w:w="2127" w:type="dxa"/>
            <w:tcBorders>
              <w:top w:val="single" w:sz="4" w:space="0" w:color="000000"/>
              <w:left w:val="single" w:sz="4" w:space="0" w:color="000000"/>
              <w:bottom w:val="single" w:sz="4" w:space="0" w:color="000000"/>
              <w:right w:val="single" w:sz="6" w:space="0" w:color="000000"/>
            </w:tcBorders>
          </w:tcPr>
          <w:p w14:paraId="1C072B05"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Environmental recovery arrangements reviewed annually.</w:t>
            </w:r>
          </w:p>
          <w:p w14:paraId="5A0A30A3" w14:textId="77777777" w:rsidR="00CC04F7" w:rsidRPr="008830EF" w:rsidRDefault="00CC04F7" w:rsidP="008830EF">
            <w:pPr>
              <w:rPr>
                <w:rFonts w:ascii="Noto Sans" w:hAnsi="Noto Sans" w:cs="Noto Sans"/>
                <w:sz w:val="20"/>
                <w:szCs w:val="20"/>
              </w:rPr>
            </w:pPr>
          </w:p>
          <w:p w14:paraId="53F8C48A" w14:textId="77777777" w:rsidR="00CC04F7" w:rsidRPr="008830EF" w:rsidRDefault="00CC04F7" w:rsidP="008830EF">
            <w:pPr>
              <w:rPr>
                <w:rFonts w:ascii="Noto Sans" w:hAnsi="Noto Sans" w:cs="Noto Sans"/>
                <w:sz w:val="20"/>
                <w:szCs w:val="20"/>
              </w:rPr>
            </w:pPr>
          </w:p>
        </w:tc>
      </w:tr>
      <w:tr w:rsidR="00CC04F7" w:rsidRPr="008830EF" w14:paraId="561E3025" w14:textId="77777777" w:rsidTr="008059E8">
        <w:trPr>
          <w:trHeight w:val="2419"/>
        </w:trPr>
        <w:tc>
          <w:tcPr>
            <w:tcW w:w="1023" w:type="dxa"/>
            <w:tcBorders>
              <w:top w:val="single" w:sz="4" w:space="0" w:color="000000"/>
              <w:left w:val="single" w:sz="4" w:space="0" w:color="000000"/>
              <w:bottom w:val="single" w:sz="4" w:space="0" w:color="000000"/>
              <w:right w:val="single" w:sz="4" w:space="0" w:color="000000"/>
            </w:tcBorders>
          </w:tcPr>
          <w:p w14:paraId="4636112F" w14:textId="77777777" w:rsidR="00CC04F7" w:rsidRPr="008830EF" w:rsidRDefault="00CC04F7" w:rsidP="008830EF">
            <w:pPr>
              <w:rPr>
                <w:rFonts w:ascii="Noto Sans" w:hAnsi="Noto Sans" w:cs="Noto Sans"/>
                <w:sz w:val="20"/>
                <w:szCs w:val="20"/>
              </w:rPr>
            </w:pPr>
          </w:p>
        </w:tc>
        <w:tc>
          <w:tcPr>
            <w:tcW w:w="2551" w:type="dxa"/>
            <w:tcBorders>
              <w:top w:val="single" w:sz="4" w:space="0" w:color="000000"/>
              <w:left w:val="single" w:sz="4" w:space="0" w:color="000000"/>
              <w:bottom w:val="single" w:sz="4" w:space="0" w:color="000000"/>
              <w:right w:val="single" w:sz="4" w:space="0" w:color="000000"/>
            </w:tcBorders>
          </w:tcPr>
          <w:p w14:paraId="233E236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land use planning and building resilience measures.</w:t>
            </w:r>
          </w:p>
          <w:p w14:paraId="21DFD18D" w14:textId="77777777" w:rsidR="00CC04F7" w:rsidRPr="008830EF" w:rsidRDefault="00CC04F7" w:rsidP="008830EF">
            <w:pPr>
              <w:rPr>
                <w:rFonts w:ascii="Noto Sans" w:hAnsi="Noto Sans" w:cs="Noto Sans"/>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2276C02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Medium</w:t>
            </w:r>
          </w:p>
          <w:p w14:paraId="40B5646A" w14:textId="77777777" w:rsidR="00CC04F7" w:rsidRPr="008830EF" w:rsidRDefault="00CC04F7" w:rsidP="008830EF">
            <w:pPr>
              <w:rPr>
                <w:rFonts w:ascii="Noto Sans" w:hAnsi="Noto Sans" w:cs="Noto Sans"/>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09DA19B7"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Local Government, Department of State Development, Infrastructure and Planning (DSDIP)</w:t>
            </w:r>
          </w:p>
          <w:p w14:paraId="0F1947D7" w14:textId="77777777" w:rsidR="00CC04F7" w:rsidRPr="008830EF" w:rsidRDefault="00CC04F7" w:rsidP="008830EF">
            <w:pPr>
              <w:rPr>
                <w:rFonts w:ascii="Noto Sans" w:hAnsi="Noto Sans" w:cs="Noto Sans"/>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7E5CC1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Apply planning controls and building standards in bushfire-prone areas.</w:t>
            </w:r>
          </w:p>
          <w:p w14:paraId="25D33EB0" w14:textId="77777777" w:rsidR="00CC04F7" w:rsidRPr="008830EF" w:rsidRDefault="00CC04F7" w:rsidP="008830EF">
            <w:pPr>
              <w:rPr>
                <w:rFonts w:ascii="Noto Sans" w:hAnsi="Noto Sans" w:cs="Noto Sans"/>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34189F7C"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planning resources.</w:t>
            </w:r>
          </w:p>
          <w:p w14:paraId="2FAB1EB5" w14:textId="77777777" w:rsidR="00CC04F7" w:rsidRPr="008830EF" w:rsidRDefault="00CC04F7" w:rsidP="008830EF">
            <w:pPr>
              <w:rPr>
                <w:rFonts w:ascii="Noto Sans" w:hAnsi="Noto Sans" w:cs="Noto Sans"/>
                <w:sz w:val="20"/>
                <w:szCs w:val="20"/>
              </w:rPr>
            </w:pPr>
          </w:p>
          <w:p w14:paraId="52C5C43E" w14:textId="77777777" w:rsidR="00CC04F7" w:rsidRPr="008830EF" w:rsidRDefault="00CC04F7" w:rsidP="008830EF">
            <w:pPr>
              <w:rPr>
                <w:rFonts w:ascii="Noto Sans" w:hAnsi="Noto Sans" w:cs="Noto Sans"/>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08066B19"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7947591F" w14:textId="77777777" w:rsidR="00CC04F7" w:rsidRPr="008830EF" w:rsidRDefault="00CC04F7" w:rsidP="008830EF">
            <w:pPr>
              <w:rPr>
                <w:rFonts w:ascii="Noto Sans" w:hAnsi="Noto Sans" w:cs="Noto Sans"/>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4132FF8F"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5C82F02F" w14:textId="77777777" w:rsidR="00CC04F7" w:rsidRPr="008830EF" w:rsidRDefault="00CC04F7" w:rsidP="008830EF">
            <w:pPr>
              <w:rPr>
                <w:rFonts w:ascii="Noto Sans" w:hAnsi="Noto Sans" w:cs="Noto Sans"/>
                <w:sz w:val="20"/>
                <w:szCs w:val="20"/>
              </w:rPr>
            </w:pPr>
          </w:p>
        </w:tc>
        <w:tc>
          <w:tcPr>
            <w:tcW w:w="2127" w:type="dxa"/>
            <w:tcBorders>
              <w:top w:val="single" w:sz="4" w:space="0" w:color="000000"/>
              <w:left w:val="single" w:sz="4" w:space="0" w:color="000000"/>
              <w:bottom w:val="single" w:sz="4" w:space="0" w:color="000000"/>
              <w:right w:val="single" w:sz="6" w:space="0" w:color="000000"/>
            </w:tcBorders>
          </w:tcPr>
          <w:p w14:paraId="26450FBF"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Compliance through planning and development assessment processes.</w:t>
            </w:r>
          </w:p>
          <w:p w14:paraId="4279CF9A" w14:textId="77777777" w:rsidR="00CC04F7" w:rsidRPr="008830EF" w:rsidRDefault="00CC04F7" w:rsidP="008830EF">
            <w:pPr>
              <w:rPr>
                <w:rFonts w:ascii="Noto Sans" w:hAnsi="Noto Sans" w:cs="Noto Sans"/>
                <w:sz w:val="20"/>
                <w:szCs w:val="20"/>
              </w:rPr>
            </w:pPr>
          </w:p>
        </w:tc>
      </w:tr>
      <w:tr w:rsidR="00CC04F7" w:rsidRPr="008830EF" w14:paraId="69767A6C" w14:textId="77777777" w:rsidTr="008059E8">
        <w:trPr>
          <w:trHeight w:val="1376"/>
        </w:trPr>
        <w:tc>
          <w:tcPr>
            <w:tcW w:w="1023" w:type="dxa"/>
            <w:tcBorders>
              <w:top w:val="single" w:sz="4" w:space="0" w:color="000000"/>
              <w:left w:val="single" w:sz="4" w:space="0" w:color="000000"/>
              <w:bottom w:val="single" w:sz="4" w:space="0" w:color="000000"/>
              <w:right w:val="single" w:sz="4" w:space="0" w:color="000000"/>
            </w:tcBorders>
          </w:tcPr>
          <w:p w14:paraId="5F29D62E" w14:textId="77777777" w:rsidR="00CC04F7" w:rsidRPr="008830EF" w:rsidRDefault="00CC04F7" w:rsidP="008830EF">
            <w:pPr>
              <w:rPr>
                <w:rFonts w:ascii="Noto Sans" w:hAnsi="Noto Sans" w:cs="Noto Sans"/>
                <w:sz w:val="20"/>
                <w:szCs w:val="20"/>
              </w:rPr>
            </w:pPr>
          </w:p>
        </w:tc>
        <w:tc>
          <w:tcPr>
            <w:tcW w:w="2551" w:type="dxa"/>
            <w:tcBorders>
              <w:top w:val="single" w:sz="4" w:space="0" w:color="000000"/>
              <w:left w:val="single" w:sz="4" w:space="0" w:color="000000"/>
              <w:bottom w:val="single" w:sz="4" w:space="0" w:color="000000"/>
              <w:right w:val="single" w:sz="4" w:space="0" w:color="000000"/>
            </w:tcBorders>
          </w:tcPr>
          <w:p w14:paraId="630A7B4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Business Continuity Planning (BCP) arrangements.</w:t>
            </w:r>
          </w:p>
          <w:p w14:paraId="24282118" w14:textId="77777777" w:rsidR="00CC04F7" w:rsidRPr="008830EF" w:rsidRDefault="00CC04F7" w:rsidP="008830EF">
            <w:pPr>
              <w:rPr>
                <w:rFonts w:ascii="Noto Sans" w:hAnsi="Noto Sans" w:cs="Noto Sans"/>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328A687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02D57EE9" w14:textId="77777777" w:rsidR="00CC04F7" w:rsidRPr="008830EF" w:rsidRDefault="00CC04F7" w:rsidP="008830EF">
            <w:pPr>
              <w:rPr>
                <w:rFonts w:ascii="Noto Sans" w:hAnsi="Noto Sans" w:cs="Noto Sans"/>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53726B8A"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All agencies and critical infrastructure providers</w:t>
            </w:r>
          </w:p>
          <w:p w14:paraId="67945E21" w14:textId="77777777" w:rsidR="00CC04F7" w:rsidRPr="008830EF" w:rsidRDefault="00CC04F7" w:rsidP="008830EF">
            <w:pPr>
              <w:rPr>
                <w:rFonts w:ascii="Noto Sans" w:hAnsi="Noto Sans" w:cs="Noto Sans"/>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1EC166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Identify critical services and continuity strategies.</w:t>
            </w:r>
          </w:p>
          <w:p w14:paraId="1923E494" w14:textId="77777777" w:rsidR="00CC04F7" w:rsidRPr="008830EF" w:rsidRDefault="00CC04F7" w:rsidP="008830EF">
            <w:pPr>
              <w:rPr>
                <w:rFonts w:ascii="Noto Sans" w:hAnsi="Noto Sans" w:cs="Noto Sans"/>
                <w:sz w:val="20"/>
                <w:szCs w:val="20"/>
              </w:rPr>
            </w:pPr>
          </w:p>
          <w:p w14:paraId="1104CAF9" w14:textId="77777777" w:rsidR="00CC04F7" w:rsidRPr="008830EF" w:rsidRDefault="00CC04F7" w:rsidP="008830EF">
            <w:pPr>
              <w:rPr>
                <w:rFonts w:ascii="Noto Sans" w:hAnsi="Noto Sans" w:cs="Noto Sans"/>
                <w:sz w:val="20"/>
                <w:szCs w:val="20"/>
              </w:rPr>
            </w:pPr>
          </w:p>
          <w:p w14:paraId="7FEB77B0" w14:textId="77777777" w:rsidR="00CC04F7" w:rsidRPr="008830EF" w:rsidRDefault="00CC04F7" w:rsidP="008830EF">
            <w:pPr>
              <w:rPr>
                <w:rFonts w:ascii="Noto Sans" w:hAnsi="Noto Sans" w:cs="Noto Sans"/>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075B94DA"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agency resources.</w:t>
            </w:r>
          </w:p>
          <w:p w14:paraId="5F6A10B0" w14:textId="77777777" w:rsidR="00CC04F7" w:rsidRPr="008830EF" w:rsidRDefault="00CC04F7" w:rsidP="008830EF">
            <w:pPr>
              <w:rPr>
                <w:rFonts w:ascii="Noto Sans" w:hAnsi="Noto Sans" w:cs="Noto Sans"/>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030F1133"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74137C29" w14:textId="77777777" w:rsidR="00CC04F7" w:rsidRPr="008830EF" w:rsidRDefault="00CC04F7" w:rsidP="008830EF">
            <w:pPr>
              <w:rPr>
                <w:rFonts w:ascii="Noto Sans" w:hAnsi="Noto Sans" w:cs="Noto Sans"/>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2A8F184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4EA3FFA3" w14:textId="77777777" w:rsidR="00CC04F7" w:rsidRPr="008830EF" w:rsidRDefault="00CC04F7" w:rsidP="008830EF">
            <w:pPr>
              <w:rPr>
                <w:rFonts w:ascii="Noto Sans" w:hAnsi="Noto Sans" w:cs="Noto Sans"/>
                <w:sz w:val="20"/>
                <w:szCs w:val="20"/>
              </w:rPr>
            </w:pPr>
          </w:p>
        </w:tc>
        <w:tc>
          <w:tcPr>
            <w:tcW w:w="2127" w:type="dxa"/>
            <w:tcBorders>
              <w:top w:val="single" w:sz="4" w:space="0" w:color="000000"/>
              <w:left w:val="single" w:sz="4" w:space="0" w:color="000000"/>
              <w:bottom w:val="single" w:sz="4" w:space="0" w:color="000000"/>
              <w:right w:val="single" w:sz="6" w:space="0" w:color="000000"/>
            </w:tcBorders>
          </w:tcPr>
          <w:p w14:paraId="0492FCD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review of agency BCPs and continuity arrangements.</w:t>
            </w:r>
          </w:p>
          <w:p w14:paraId="15FB6C4D" w14:textId="77777777" w:rsidR="00CC04F7" w:rsidRPr="008830EF" w:rsidRDefault="00CC04F7" w:rsidP="008830EF">
            <w:pPr>
              <w:rPr>
                <w:rFonts w:ascii="Noto Sans" w:hAnsi="Noto Sans" w:cs="Noto Sans"/>
                <w:sz w:val="20"/>
                <w:szCs w:val="20"/>
              </w:rPr>
            </w:pPr>
          </w:p>
        </w:tc>
      </w:tr>
      <w:tr w:rsidR="00CC04F7" w:rsidRPr="008830EF" w14:paraId="1121A16A" w14:textId="77777777" w:rsidTr="008059E8">
        <w:trPr>
          <w:trHeight w:val="1571"/>
        </w:trPr>
        <w:tc>
          <w:tcPr>
            <w:tcW w:w="1023" w:type="dxa"/>
            <w:tcBorders>
              <w:top w:val="single" w:sz="4" w:space="0" w:color="000000"/>
              <w:left w:val="single" w:sz="4" w:space="0" w:color="000000"/>
              <w:bottom w:val="single" w:sz="4" w:space="0" w:color="000000"/>
              <w:right w:val="single" w:sz="4" w:space="0" w:color="000000"/>
            </w:tcBorders>
          </w:tcPr>
          <w:p w14:paraId="014360C6" w14:textId="77777777" w:rsidR="00CC04F7" w:rsidRPr="008830EF" w:rsidRDefault="00CC04F7" w:rsidP="008830EF">
            <w:pPr>
              <w:rPr>
                <w:rFonts w:ascii="Noto Sans" w:hAnsi="Noto Sans" w:cs="Noto Sans"/>
                <w:sz w:val="20"/>
                <w:szCs w:val="20"/>
              </w:rPr>
            </w:pPr>
          </w:p>
        </w:tc>
        <w:tc>
          <w:tcPr>
            <w:tcW w:w="2551" w:type="dxa"/>
            <w:tcBorders>
              <w:top w:val="single" w:sz="4" w:space="0" w:color="000000"/>
              <w:left w:val="single" w:sz="4" w:space="0" w:color="000000"/>
              <w:bottom w:val="single" w:sz="4" w:space="0" w:color="000000"/>
              <w:right w:val="single" w:sz="4" w:space="0" w:color="000000"/>
            </w:tcBorders>
          </w:tcPr>
          <w:p w14:paraId="10E42FC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Deliver bushfire preparedness and community awareness programs.</w:t>
            </w:r>
          </w:p>
          <w:p w14:paraId="1D08857C" w14:textId="77777777" w:rsidR="00CC04F7" w:rsidRPr="008830EF" w:rsidRDefault="00CC04F7" w:rsidP="008830EF">
            <w:pPr>
              <w:rPr>
                <w:rFonts w:ascii="Noto Sans" w:hAnsi="Noto Sans" w:cs="Noto Sans"/>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6AF5B5E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6F4F7A66" w14:textId="77777777" w:rsidR="00CC04F7" w:rsidRPr="008830EF" w:rsidRDefault="00CC04F7" w:rsidP="008830EF">
            <w:pPr>
              <w:rPr>
                <w:rFonts w:ascii="Noto Sans" w:hAnsi="Noto Sans" w:cs="Noto Sans"/>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571794D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QFD, Local Government, QPS, DFSDSCS</w:t>
            </w:r>
          </w:p>
          <w:p w14:paraId="3EB4CFD9" w14:textId="77777777" w:rsidR="00CC04F7" w:rsidRPr="008830EF" w:rsidRDefault="00CC04F7" w:rsidP="008830EF">
            <w:pPr>
              <w:rPr>
                <w:rFonts w:ascii="Noto Sans" w:hAnsi="Noto Sans" w:cs="Noto Sans"/>
                <w:sz w:val="20"/>
                <w:szCs w:val="20"/>
              </w:rPr>
            </w:pPr>
          </w:p>
          <w:p w14:paraId="39967AF8" w14:textId="77777777" w:rsidR="00CC04F7" w:rsidRPr="008830EF" w:rsidRDefault="00CC04F7" w:rsidP="008830EF">
            <w:pPr>
              <w:rPr>
                <w:rFonts w:ascii="Noto Sans" w:hAnsi="Noto Sans" w:cs="Noto Sans"/>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CF84C57"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Community education, social media campaigns and preparedness messaging.</w:t>
            </w:r>
          </w:p>
          <w:p w14:paraId="3C95940D" w14:textId="77777777" w:rsidR="00CC04F7" w:rsidRPr="008830EF" w:rsidRDefault="00CC04F7" w:rsidP="008830EF">
            <w:pPr>
              <w:rPr>
                <w:rFonts w:ascii="Noto Sans" w:hAnsi="Noto Sans" w:cs="Noto Sans"/>
                <w:sz w:val="20"/>
                <w:szCs w:val="20"/>
              </w:rPr>
            </w:pPr>
          </w:p>
          <w:p w14:paraId="515D8685" w14:textId="77777777" w:rsidR="00CC04F7" w:rsidRPr="008830EF" w:rsidRDefault="00CC04F7" w:rsidP="008830EF">
            <w:pPr>
              <w:rPr>
                <w:rFonts w:ascii="Noto Sans" w:hAnsi="Noto Sans" w:cs="Noto Sans"/>
                <w:sz w:val="20"/>
                <w:szCs w:val="20"/>
              </w:rPr>
            </w:pPr>
          </w:p>
          <w:p w14:paraId="0BFE8751" w14:textId="77777777" w:rsidR="00CC04F7" w:rsidRPr="008830EF" w:rsidRDefault="00CC04F7" w:rsidP="008830EF">
            <w:pPr>
              <w:rPr>
                <w:rFonts w:ascii="Noto Sans" w:hAnsi="Noto Sans" w:cs="Noto Sans"/>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3E99F09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engagement resources.</w:t>
            </w:r>
          </w:p>
          <w:p w14:paraId="32AF933E" w14:textId="77777777" w:rsidR="00CC04F7" w:rsidRPr="008830EF" w:rsidRDefault="00CC04F7" w:rsidP="008830EF">
            <w:pPr>
              <w:rPr>
                <w:rFonts w:ascii="Noto Sans" w:hAnsi="Noto Sans" w:cs="Noto Sans"/>
                <w:sz w:val="20"/>
                <w:szCs w:val="20"/>
              </w:rPr>
            </w:pPr>
          </w:p>
          <w:p w14:paraId="14B088D1" w14:textId="77777777" w:rsidR="00CC04F7" w:rsidRPr="008830EF" w:rsidRDefault="00CC04F7" w:rsidP="008830EF">
            <w:pPr>
              <w:rPr>
                <w:rFonts w:ascii="Noto Sans" w:hAnsi="Noto Sans" w:cs="Noto Sans"/>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537D84DA"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115E919D" w14:textId="77777777" w:rsidR="00CC04F7" w:rsidRPr="008830EF" w:rsidRDefault="00CC04F7" w:rsidP="008830EF">
            <w:pPr>
              <w:rPr>
                <w:rFonts w:ascii="Noto Sans" w:hAnsi="Noto Sans" w:cs="Noto Sans"/>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7404F585"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7D4BE613" w14:textId="77777777" w:rsidR="00CC04F7" w:rsidRPr="008830EF" w:rsidRDefault="00CC04F7" w:rsidP="008830EF">
            <w:pPr>
              <w:rPr>
                <w:rFonts w:ascii="Noto Sans" w:hAnsi="Noto Sans" w:cs="Noto Sans"/>
                <w:sz w:val="20"/>
                <w:szCs w:val="20"/>
              </w:rPr>
            </w:pPr>
          </w:p>
        </w:tc>
        <w:tc>
          <w:tcPr>
            <w:tcW w:w="2127" w:type="dxa"/>
            <w:tcBorders>
              <w:top w:val="single" w:sz="4" w:space="0" w:color="000000"/>
              <w:left w:val="single" w:sz="4" w:space="0" w:color="000000"/>
              <w:bottom w:val="single" w:sz="4" w:space="0" w:color="000000"/>
              <w:right w:val="single" w:sz="6" w:space="0" w:color="000000"/>
            </w:tcBorders>
          </w:tcPr>
          <w:p w14:paraId="63C6635B"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preparedness campaigns conducted and evaluated.</w:t>
            </w:r>
          </w:p>
          <w:p w14:paraId="4CDE8F05" w14:textId="77777777" w:rsidR="00CC04F7" w:rsidRPr="008830EF" w:rsidRDefault="00CC04F7" w:rsidP="008830EF">
            <w:pPr>
              <w:rPr>
                <w:rFonts w:ascii="Noto Sans" w:hAnsi="Noto Sans" w:cs="Noto Sans"/>
                <w:sz w:val="20"/>
                <w:szCs w:val="20"/>
              </w:rPr>
            </w:pPr>
          </w:p>
        </w:tc>
      </w:tr>
      <w:tr w:rsidR="00CC04F7" w:rsidRPr="008830EF" w14:paraId="025E6B99" w14:textId="77777777" w:rsidTr="008059E8">
        <w:trPr>
          <w:trHeight w:val="2419"/>
        </w:trPr>
        <w:tc>
          <w:tcPr>
            <w:tcW w:w="1023" w:type="dxa"/>
            <w:tcBorders>
              <w:top w:val="single" w:sz="4" w:space="0" w:color="000000"/>
              <w:left w:val="single" w:sz="4" w:space="0" w:color="000000"/>
              <w:bottom w:val="single" w:sz="4" w:space="0" w:color="000000"/>
              <w:right w:val="single" w:sz="4" w:space="0" w:color="000000"/>
            </w:tcBorders>
          </w:tcPr>
          <w:p w14:paraId="523A16E1" w14:textId="77777777" w:rsidR="00CC04F7" w:rsidRPr="008830EF" w:rsidRDefault="00CC04F7" w:rsidP="008830EF">
            <w:pPr>
              <w:rPr>
                <w:rFonts w:ascii="Noto Sans" w:hAnsi="Noto Sans" w:cs="Noto Sans"/>
                <w:sz w:val="20"/>
                <w:szCs w:val="20"/>
              </w:rPr>
            </w:pPr>
          </w:p>
        </w:tc>
        <w:tc>
          <w:tcPr>
            <w:tcW w:w="2551" w:type="dxa"/>
            <w:tcBorders>
              <w:top w:val="single" w:sz="4" w:space="0" w:color="000000"/>
              <w:left w:val="single" w:sz="4" w:space="0" w:color="000000"/>
              <w:bottom w:val="single" w:sz="4" w:space="0" w:color="000000"/>
              <w:right w:val="single" w:sz="4" w:space="0" w:color="000000"/>
            </w:tcBorders>
          </w:tcPr>
          <w:p w14:paraId="198C987F"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human and social recovery planning arrangements.</w:t>
            </w:r>
          </w:p>
          <w:p w14:paraId="41C3030C" w14:textId="77777777" w:rsidR="00CC04F7" w:rsidRPr="008830EF" w:rsidRDefault="00CC04F7" w:rsidP="008830EF">
            <w:pPr>
              <w:rPr>
                <w:rFonts w:ascii="Noto Sans" w:hAnsi="Noto Sans" w:cs="Noto Sans"/>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7158C51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758CF19E" w14:textId="77777777" w:rsidR="00CC04F7" w:rsidRPr="008830EF" w:rsidRDefault="00CC04F7" w:rsidP="008830EF">
            <w:pPr>
              <w:rPr>
                <w:rFonts w:ascii="Noto Sans" w:hAnsi="Noto Sans" w:cs="Noto Sans"/>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3B1E2F83"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DFSDSCS, Human and Social FRRG, Local Government</w:t>
            </w:r>
          </w:p>
          <w:p w14:paraId="10118AD6" w14:textId="77777777" w:rsidR="00CC04F7" w:rsidRPr="008830EF" w:rsidRDefault="00CC04F7" w:rsidP="008830EF">
            <w:pPr>
              <w:rPr>
                <w:rFonts w:ascii="Noto Sans" w:hAnsi="Noto Sans" w:cs="Noto Sans"/>
                <w:sz w:val="20"/>
                <w:szCs w:val="20"/>
              </w:rPr>
            </w:pPr>
          </w:p>
          <w:p w14:paraId="0C07E9D8" w14:textId="77777777" w:rsidR="00CC04F7" w:rsidRPr="008830EF" w:rsidRDefault="00CC04F7" w:rsidP="008830EF">
            <w:pPr>
              <w:rPr>
                <w:rFonts w:ascii="Noto Sans" w:hAnsi="Noto Sans" w:cs="Noto Sans"/>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6A2BC7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Establish Recovery Centres, outreach services and community recovery programs where required.</w:t>
            </w:r>
          </w:p>
          <w:p w14:paraId="4BCD0D55" w14:textId="77777777" w:rsidR="00CC04F7" w:rsidRPr="008830EF" w:rsidRDefault="00CC04F7" w:rsidP="008830EF">
            <w:pPr>
              <w:rPr>
                <w:rFonts w:ascii="Noto Sans" w:hAnsi="Noto Sans" w:cs="Noto Sans"/>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1485499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recovery resources and support programs.</w:t>
            </w:r>
          </w:p>
          <w:p w14:paraId="5864621F" w14:textId="77777777" w:rsidR="00CC04F7" w:rsidRPr="008830EF" w:rsidRDefault="00CC04F7" w:rsidP="008830EF">
            <w:pPr>
              <w:rPr>
                <w:rFonts w:ascii="Noto Sans" w:hAnsi="Noto Sans" w:cs="Noto Sans"/>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2945D992" w14:textId="7FA54BA9" w:rsidR="00CC04F7" w:rsidRPr="008830EF" w:rsidRDefault="00CC04F7" w:rsidP="008059E8">
            <w:pPr>
              <w:rPr>
                <w:rFonts w:ascii="Noto Sans" w:hAnsi="Noto Sans" w:cs="Noto Sans"/>
                <w:sz w:val="20"/>
                <w:szCs w:val="20"/>
              </w:rPr>
            </w:pPr>
            <w:r w:rsidRPr="008830EF">
              <w:rPr>
                <w:rFonts w:ascii="Noto Sans" w:hAnsi="Noto Sans" w:cs="Noto Sans"/>
                <w:sz w:val="20"/>
                <w:szCs w:val="20"/>
              </w:rPr>
              <w:t>Managed within existing agency budgets and available recovery funding.</w:t>
            </w:r>
          </w:p>
        </w:tc>
        <w:tc>
          <w:tcPr>
            <w:tcW w:w="1842" w:type="dxa"/>
            <w:tcBorders>
              <w:top w:val="single" w:sz="4" w:space="0" w:color="000000"/>
              <w:left w:val="single" w:sz="4" w:space="0" w:color="000000"/>
              <w:bottom w:val="single" w:sz="4" w:space="0" w:color="000000"/>
              <w:right w:val="single" w:sz="4" w:space="0" w:color="000000"/>
            </w:tcBorders>
          </w:tcPr>
          <w:p w14:paraId="77B86FA8"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79A07404" w14:textId="77777777" w:rsidR="00CC04F7" w:rsidRPr="008830EF" w:rsidRDefault="00CC04F7" w:rsidP="008830EF">
            <w:pPr>
              <w:rPr>
                <w:rFonts w:ascii="Noto Sans" w:hAnsi="Noto Sans" w:cs="Noto Sans"/>
                <w:sz w:val="20"/>
                <w:szCs w:val="20"/>
              </w:rPr>
            </w:pPr>
          </w:p>
        </w:tc>
        <w:tc>
          <w:tcPr>
            <w:tcW w:w="2127" w:type="dxa"/>
            <w:tcBorders>
              <w:top w:val="single" w:sz="4" w:space="0" w:color="000000"/>
              <w:left w:val="single" w:sz="4" w:space="0" w:color="000000"/>
              <w:bottom w:val="single" w:sz="4" w:space="0" w:color="000000"/>
              <w:right w:val="single" w:sz="6" w:space="0" w:color="000000"/>
            </w:tcBorders>
          </w:tcPr>
          <w:p w14:paraId="1B8FC48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District Human and Social Recovery arrangements reviewed annually.</w:t>
            </w:r>
          </w:p>
          <w:p w14:paraId="75741BE1" w14:textId="77777777" w:rsidR="00CC04F7" w:rsidRPr="008830EF" w:rsidRDefault="00CC04F7" w:rsidP="008830EF">
            <w:pPr>
              <w:rPr>
                <w:rFonts w:ascii="Noto Sans" w:hAnsi="Noto Sans" w:cs="Noto Sans"/>
                <w:sz w:val="20"/>
                <w:szCs w:val="20"/>
              </w:rPr>
            </w:pPr>
          </w:p>
        </w:tc>
      </w:tr>
      <w:tr w:rsidR="00CC04F7" w:rsidRPr="008830EF" w14:paraId="60388193" w14:textId="77777777" w:rsidTr="008059E8">
        <w:trPr>
          <w:trHeight w:val="2419"/>
        </w:trPr>
        <w:tc>
          <w:tcPr>
            <w:tcW w:w="1023" w:type="dxa"/>
            <w:tcBorders>
              <w:top w:val="single" w:sz="4" w:space="0" w:color="000000"/>
              <w:left w:val="single" w:sz="4" w:space="0" w:color="000000"/>
              <w:bottom w:val="single" w:sz="4" w:space="0" w:color="000000"/>
              <w:right w:val="single" w:sz="4" w:space="0" w:color="000000"/>
            </w:tcBorders>
          </w:tcPr>
          <w:p w14:paraId="7B526C93" w14:textId="77777777" w:rsidR="00CC04F7" w:rsidRPr="008830EF" w:rsidRDefault="00CC04F7" w:rsidP="008830EF">
            <w:pPr>
              <w:rPr>
                <w:rFonts w:ascii="Noto Sans" w:hAnsi="Noto Sans" w:cs="Noto Sans"/>
                <w:sz w:val="20"/>
                <w:szCs w:val="20"/>
              </w:rPr>
            </w:pPr>
          </w:p>
        </w:tc>
        <w:tc>
          <w:tcPr>
            <w:tcW w:w="2551" w:type="dxa"/>
            <w:tcBorders>
              <w:top w:val="single" w:sz="4" w:space="0" w:color="000000"/>
              <w:left w:val="single" w:sz="4" w:space="0" w:color="000000"/>
              <w:bottom w:val="single" w:sz="4" w:space="0" w:color="000000"/>
              <w:right w:val="single" w:sz="4" w:space="0" w:color="000000"/>
            </w:tcBorders>
          </w:tcPr>
          <w:p w14:paraId="241C32C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telecommunications and utility resilience arrangements.</w:t>
            </w:r>
          </w:p>
          <w:p w14:paraId="68D3B728" w14:textId="77777777" w:rsidR="00CC04F7" w:rsidRPr="008830EF" w:rsidRDefault="00CC04F7" w:rsidP="008830EF">
            <w:pPr>
              <w:rPr>
                <w:rFonts w:ascii="Noto Sans" w:hAnsi="Noto Sans" w:cs="Noto Sans"/>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1D265758"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62F18E54" w14:textId="77777777" w:rsidR="00CC04F7" w:rsidRPr="008830EF" w:rsidRDefault="00CC04F7" w:rsidP="008830EF">
            <w:pPr>
              <w:rPr>
                <w:rFonts w:ascii="Noto Sans" w:hAnsi="Noto Sans" w:cs="Noto Sans"/>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67EE11AB"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Telstra, Optus, NBN Co, Energy Queensland, Local Government</w:t>
            </w:r>
          </w:p>
          <w:p w14:paraId="3328AF34" w14:textId="77777777" w:rsidR="00CC04F7" w:rsidRPr="008830EF" w:rsidRDefault="00CC04F7" w:rsidP="008830EF">
            <w:pPr>
              <w:rPr>
                <w:rFonts w:ascii="Noto Sans" w:hAnsi="Noto Sans" w:cs="Noto Sans"/>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AD62ED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Identify critical infrastructure vulnerabilities and restoration priorities.</w:t>
            </w:r>
          </w:p>
          <w:p w14:paraId="45CEC1FF" w14:textId="77777777" w:rsidR="00CC04F7" w:rsidRPr="008830EF" w:rsidRDefault="00CC04F7" w:rsidP="008830EF">
            <w:pPr>
              <w:rPr>
                <w:rFonts w:ascii="Noto Sans" w:hAnsi="Noto Sans" w:cs="Noto Sans"/>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27F524B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infrastructure resilience programs.</w:t>
            </w:r>
          </w:p>
          <w:p w14:paraId="028E2221" w14:textId="77777777" w:rsidR="00CC04F7" w:rsidRPr="008830EF" w:rsidRDefault="00CC04F7" w:rsidP="008830EF">
            <w:pPr>
              <w:rPr>
                <w:rFonts w:ascii="Noto Sans" w:hAnsi="Noto Sans" w:cs="Noto Sans"/>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21BFEE75"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agency operational budgets.</w:t>
            </w:r>
          </w:p>
          <w:p w14:paraId="5B2BC743" w14:textId="77777777" w:rsidR="00CC04F7" w:rsidRPr="008830EF" w:rsidRDefault="00CC04F7" w:rsidP="008830EF">
            <w:pPr>
              <w:rPr>
                <w:rFonts w:ascii="Noto Sans" w:hAnsi="Noto Sans" w:cs="Noto Sans"/>
                <w:sz w:val="20"/>
                <w:szCs w:val="20"/>
              </w:rPr>
            </w:pPr>
          </w:p>
          <w:p w14:paraId="39882E21" w14:textId="77777777" w:rsidR="00CC04F7" w:rsidRPr="008830EF" w:rsidRDefault="00CC04F7" w:rsidP="008830EF">
            <w:pPr>
              <w:rPr>
                <w:rFonts w:ascii="Noto Sans" w:hAnsi="Noto Sans" w:cs="Noto Sans"/>
                <w:sz w:val="20"/>
                <w:szCs w:val="20"/>
              </w:rPr>
            </w:pPr>
          </w:p>
          <w:p w14:paraId="385E8B32" w14:textId="77777777" w:rsidR="00CC04F7" w:rsidRPr="008830EF" w:rsidRDefault="00CC04F7" w:rsidP="008830EF">
            <w:pPr>
              <w:rPr>
                <w:rFonts w:ascii="Noto Sans" w:hAnsi="Noto Sans" w:cs="Noto Sans"/>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1E0EC38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376FB4A9" w14:textId="77777777" w:rsidR="00CC04F7" w:rsidRPr="008830EF" w:rsidRDefault="00CC04F7" w:rsidP="008830EF">
            <w:pPr>
              <w:rPr>
                <w:rFonts w:ascii="Noto Sans" w:hAnsi="Noto Sans" w:cs="Noto Sans"/>
                <w:sz w:val="20"/>
                <w:szCs w:val="20"/>
              </w:rPr>
            </w:pPr>
          </w:p>
        </w:tc>
        <w:tc>
          <w:tcPr>
            <w:tcW w:w="2127" w:type="dxa"/>
            <w:tcBorders>
              <w:top w:val="single" w:sz="4" w:space="0" w:color="000000"/>
              <w:left w:val="single" w:sz="4" w:space="0" w:color="000000"/>
              <w:bottom w:val="single" w:sz="4" w:space="0" w:color="000000"/>
              <w:right w:val="single" w:sz="6" w:space="0" w:color="000000"/>
            </w:tcBorders>
          </w:tcPr>
          <w:p w14:paraId="53728E1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review of telecommunications and utility resilience arrangements.</w:t>
            </w:r>
          </w:p>
          <w:p w14:paraId="6CC1C1E6" w14:textId="77777777" w:rsidR="00CC04F7" w:rsidRPr="008830EF" w:rsidRDefault="00CC04F7" w:rsidP="008830EF">
            <w:pPr>
              <w:rPr>
                <w:rFonts w:ascii="Noto Sans" w:hAnsi="Noto Sans" w:cs="Noto Sans"/>
                <w:sz w:val="20"/>
                <w:szCs w:val="20"/>
              </w:rPr>
            </w:pPr>
          </w:p>
        </w:tc>
      </w:tr>
      <w:tr w:rsidR="00CC04F7" w:rsidRPr="008830EF" w14:paraId="2EA4001C" w14:textId="77777777" w:rsidTr="008059E8">
        <w:trPr>
          <w:trHeight w:val="2419"/>
        </w:trPr>
        <w:tc>
          <w:tcPr>
            <w:tcW w:w="1023" w:type="dxa"/>
            <w:tcBorders>
              <w:top w:val="single" w:sz="4" w:space="0" w:color="000000"/>
              <w:left w:val="single" w:sz="4" w:space="0" w:color="000000"/>
              <w:bottom w:val="single" w:sz="4" w:space="0" w:color="000000"/>
              <w:right w:val="single" w:sz="4" w:space="0" w:color="000000"/>
            </w:tcBorders>
          </w:tcPr>
          <w:p w14:paraId="72CFC954" w14:textId="77777777" w:rsidR="00CC04F7" w:rsidRPr="008830EF" w:rsidRDefault="00CC04F7" w:rsidP="008830EF">
            <w:pPr>
              <w:rPr>
                <w:rFonts w:ascii="Noto Sans" w:hAnsi="Noto Sans" w:cs="Noto Sans"/>
                <w:sz w:val="20"/>
                <w:szCs w:val="20"/>
              </w:rPr>
            </w:pPr>
          </w:p>
        </w:tc>
        <w:tc>
          <w:tcPr>
            <w:tcW w:w="2551" w:type="dxa"/>
            <w:tcBorders>
              <w:top w:val="single" w:sz="4" w:space="0" w:color="000000"/>
              <w:left w:val="single" w:sz="4" w:space="0" w:color="000000"/>
              <w:bottom w:val="single" w:sz="4" w:space="0" w:color="000000"/>
              <w:right w:val="single" w:sz="4" w:space="0" w:color="000000"/>
            </w:tcBorders>
          </w:tcPr>
          <w:p w14:paraId="286B8F0F"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Develop and maintain resupply strategies for isolated communities.</w:t>
            </w:r>
          </w:p>
          <w:p w14:paraId="415BE986" w14:textId="77777777" w:rsidR="00CC04F7" w:rsidRPr="008830EF" w:rsidRDefault="00CC04F7" w:rsidP="008830EF">
            <w:pPr>
              <w:rPr>
                <w:rFonts w:ascii="Noto Sans" w:hAnsi="Noto Sans" w:cs="Noto Sans"/>
                <w:sz w:val="20"/>
                <w:szCs w:val="20"/>
              </w:rPr>
            </w:pPr>
          </w:p>
          <w:p w14:paraId="7E1A808F" w14:textId="77777777" w:rsidR="00CC04F7" w:rsidRPr="008830EF" w:rsidRDefault="00CC04F7" w:rsidP="008830EF">
            <w:pPr>
              <w:rPr>
                <w:rFonts w:ascii="Noto Sans" w:hAnsi="Noto Sans" w:cs="Noto Sans"/>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59C2E7B5"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Medium</w:t>
            </w:r>
          </w:p>
        </w:tc>
        <w:tc>
          <w:tcPr>
            <w:tcW w:w="1560" w:type="dxa"/>
            <w:tcBorders>
              <w:top w:val="single" w:sz="4" w:space="0" w:color="000000"/>
              <w:left w:val="single" w:sz="4" w:space="0" w:color="000000"/>
              <w:bottom w:val="single" w:sz="4" w:space="0" w:color="000000"/>
              <w:right w:val="single" w:sz="4" w:space="0" w:color="000000"/>
            </w:tcBorders>
          </w:tcPr>
          <w:p w14:paraId="253FEB0A"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Local Government, DTMR, QPS, DSDIP</w:t>
            </w:r>
          </w:p>
          <w:p w14:paraId="2028A1C5" w14:textId="77777777" w:rsidR="00CC04F7" w:rsidRPr="008830EF" w:rsidRDefault="00CC04F7" w:rsidP="008830EF">
            <w:pPr>
              <w:rPr>
                <w:rFonts w:ascii="Noto Sans" w:hAnsi="Noto Sans" w:cs="Noto Sans"/>
                <w:sz w:val="20"/>
                <w:szCs w:val="20"/>
              </w:rPr>
            </w:pPr>
          </w:p>
          <w:p w14:paraId="51D2D2D0" w14:textId="77777777" w:rsidR="00CC04F7" w:rsidRPr="008830EF" w:rsidRDefault="00CC04F7" w:rsidP="008830EF">
            <w:pPr>
              <w:rPr>
                <w:rFonts w:ascii="Noto Sans" w:hAnsi="Noto Sans" w:cs="Noto Sans"/>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FEE6402"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Review priority freight routes and logistics arrangements.</w:t>
            </w:r>
          </w:p>
          <w:p w14:paraId="0F0CAFAE" w14:textId="77777777" w:rsidR="00CC04F7" w:rsidRPr="008830EF" w:rsidRDefault="00CC04F7" w:rsidP="008830EF">
            <w:pPr>
              <w:rPr>
                <w:rFonts w:ascii="Noto Sans" w:hAnsi="Noto Sans" w:cs="Noto Sans"/>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74BC685F"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transport and logistics capability.</w:t>
            </w:r>
          </w:p>
          <w:p w14:paraId="7AFCED42" w14:textId="77777777" w:rsidR="00CC04F7" w:rsidRPr="008830EF" w:rsidRDefault="00CC04F7" w:rsidP="008830EF">
            <w:pPr>
              <w:rPr>
                <w:rFonts w:ascii="Noto Sans" w:hAnsi="Noto Sans" w:cs="Noto Sans"/>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766FA398" w14:textId="035494B3" w:rsidR="00CC04F7" w:rsidRPr="008830EF" w:rsidRDefault="00CC04F7" w:rsidP="008059E8">
            <w:pPr>
              <w:rPr>
                <w:rFonts w:ascii="Noto Sans" w:hAnsi="Noto Sans" w:cs="Noto Sans"/>
                <w:sz w:val="20"/>
                <w:szCs w:val="20"/>
              </w:rPr>
            </w:pPr>
            <w:r w:rsidRPr="008830EF">
              <w:rPr>
                <w:rFonts w:ascii="Noto Sans" w:hAnsi="Noto Sans" w:cs="Noto Sans"/>
                <w:sz w:val="20"/>
                <w:szCs w:val="20"/>
              </w:rPr>
              <w:t>Managed within existing agency budgets.</w:t>
            </w:r>
          </w:p>
        </w:tc>
        <w:tc>
          <w:tcPr>
            <w:tcW w:w="1842" w:type="dxa"/>
            <w:tcBorders>
              <w:top w:val="single" w:sz="4" w:space="0" w:color="000000"/>
              <w:left w:val="single" w:sz="4" w:space="0" w:color="000000"/>
              <w:bottom w:val="single" w:sz="4" w:space="0" w:color="000000"/>
              <w:right w:val="single" w:sz="4" w:space="0" w:color="000000"/>
            </w:tcBorders>
          </w:tcPr>
          <w:p w14:paraId="33E3EF5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4A62810D" w14:textId="77777777" w:rsidR="00CC04F7" w:rsidRPr="008830EF" w:rsidRDefault="00CC04F7" w:rsidP="008830EF">
            <w:pPr>
              <w:rPr>
                <w:rFonts w:ascii="Noto Sans" w:hAnsi="Noto Sans" w:cs="Noto Sans"/>
                <w:sz w:val="20"/>
                <w:szCs w:val="20"/>
              </w:rPr>
            </w:pPr>
          </w:p>
        </w:tc>
        <w:tc>
          <w:tcPr>
            <w:tcW w:w="2127" w:type="dxa"/>
            <w:tcBorders>
              <w:top w:val="single" w:sz="4" w:space="0" w:color="000000"/>
              <w:left w:val="single" w:sz="4" w:space="0" w:color="000000"/>
              <w:bottom w:val="single" w:sz="4" w:space="0" w:color="000000"/>
              <w:right w:val="single" w:sz="6" w:space="0" w:color="000000"/>
            </w:tcBorders>
          </w:tcPr>
          <w:p w14:paraId="3FFDA76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review of resupply plans and logistics arrangements.</w:t>
            </w:r>
          </w:p>
          <w:p w14:paraId="010B6EBD" w14:textId="77777777" w:rsidR="00CC04F7" w:rsidRPr="008830EF" w:rsidRDefault="00CC04F7" w:rsidP="008830EF">
            <w:pPr>
              <w:rPr>
                <w:rFonts w:ascii="Noto Sans" w:hAnsi="Noto Sans" w:cs="Noto Sans"/>
                <w:sz w:val="20"/>
                <w:szCs w:val="20"/>
              </w:rPr>
            </w:pPr>
          </w:p>
        </w:tc>
      </w:tr>
      <w:tr w:rsidR="00CC04F7" w:rsidRPr="008830EF" w14:paraId="396286AC" w14:textId="77777777" w:rsidTr="008059E8">
        <w:trPr>
          <w:trHeight w:val="2419"/>
        </w:trPr>
        <w:tc>
          <w:tcPr>
            <w:tcW w:w="1023" w:type="dxa"/>
            <w:tcBorders>
              <w:top w:val="single" w:sz="4" w:space="0" w:color="000000"/>
              <w:left w:val="single" w:sz="4" w:space="0" w:color="000000"/>
              <w:bottom w:val="single" w:sz="4" w:space="0" w:color="000000"/>
              <w:right w:val="single" w:sz="4" w:space="0" w:color="000000"/>
            </w:tcBorders>
          </w:tcPr>
          <w:p w14:paraId="64A4F588" w14:textId="77777777" w:rsidR="00CC04F7" w:rsidRPr="008830EF" w:rsidRDefault="00CC04F7" w:rsidP="008830EF">
            <w:pPr>
              <w:rPr>
                <w:rFonts w:ascii="Noto Sans" w:hAnsi="Noto Sans" w:cs="Noto Sans"/>
                <w:sz w:val="20"/>
                <w:szCs w:val="20"/>
              </w:rPr>
            </w:pPr>
          </w:p>
        </w:tc>
        <w:tc>
          <w:tcPr>
            <w:tcW w:w="2551" w:type="dxa"/>
            <w:tcBorders>
              <w:top w:val="single" w:sz="4" w:space="0" w:color="000000"/>
              <w:left w:val="single" w:sz="4" w:space="0" w:color="000000"/>
              <w:bottom w:val="single" w:sz="4" w:space="0" w:color="000000"/>
              <w:right w:val="single" w:sz="4" w:space="0" w:color="000000"/>
            </w:tcBorders>
          </w:tcPr>
          <w:p w14:paraId="276C531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coordination centre capability (LDCC/DDCC).</w:t>
            </w:r>
          </w:p>
          <w:p w14:paraId="01BB5725" w14:textId="77777777" w:rsidR="00CC04F7" w:rsidRPr="008830EF" w:rsidRDefault="00CC04F7" w:rsidP="008830EF">
            <w:pPr>
              <w:rPr>
                <w:rFonts w:ascii="Noto Sans" w:hAnsi="Noto Sans" w:cs="Noto Sans"/>
                <w:sz w:val="20"/>
                <w:szCs w:val="20"/>
              </w:rPr>
            </w:pPr>
          </w:p>
          <w:p w14:paraId="0B0AE11D" w14:textId="77777777" w:rsidR="00CC04F7" w:rsidRPr="008830EF" w:rsidRDefault="00CC04F7" w:rsidP="008830EF">
            <w:pPr>
              <w:rPr>
                <w:rFonts w:ascii="Noto Sans" w:hAnsi="Noto Sans" w:cs="Noto Sans"/>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3B6AD1A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0BF8F1E3" w14:textId="77777777" w:rsidR="00CC04F7" w:rsidRPr="008830EF" w:rsidRDefault="00CC04F7" w:rsidP="008830EF">
            <w:pPr>
              <w:rPr>
                <w:rFonts w:ascii="Noto Sans" w:hAnsi="Noto Sans" w:cs="Noto Sans"/>
                <w:sz w:val="20"/>
                <w:szCs w:val="20"/>
              </w:rPr>
            </w:pPr>
          </w:p>
        </w:tc>
        <w:tc>
          <w:tcPr>
            <w:tcW w:w="1560" w:type="dxa"/>
            <w:tcBorders>
              <w:top w:val="single" w:sz="4" w:space="0" w:color="000000"/>
              <w:left w:val="single" w:sz="4" w:space="0" w:color="000000"/>
              <w:bottom w:val="single" w:sz="4" w:space="0" w:color="000000"/>
              <w:right w:val="single" w:sz="4" w:space="0" w:color="000000"/>
            </w:tcBorders>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25"/>
              <w:gridCol w:w="125"/>
            </w:tblGrid>
            <w:tr w:rsidR="00CC04F7" w:rsidRPr="008830EF" w14:paraId="78439B18" w14:textId="77777777" w:rsidTr="00986BE0">
              <w:trPr>
                <w:tblCellSpacing w:w="15" w:type="dxa"/>
              </w:trPr>
              <w:tc>
                <w:tcPr>
                  <w:tcW w:w="66" w:type="dxa"/>
                  <w:tcBorders>
                    <w:top w:val="single" w:sz="6" w:space="0" w:color="E6E6E6"/>
                    <w:left w:val="single" w:sz="6" w:space="0" w:color="E6E6E6"/>
                    <w:bottom w:val="single" w:sz="6" w:space="0" w:color="E6E6E6"/>
                    <w:right w:val="single" w:sz="6" w:space="0" w:color="E6E6E6"/>
                  </w:tcBorders>
                  <w:vAlign w:val="center"/>
                </w:tcPr>
                <w:p w14:paraId="686444F0" w14:textId="77777777" w:rsidR="00CC04F7" w:rsidRPr="008830EF" w:rsidRDefault="00CC04F7" w:rsidP="008830EF">
                  <w:pPr>
                    <w:rPr>
                      <w:rFonts w:ascii="Noto Sans" w:hAnsi="Noto Sans" w:cs="Noto Sans"/>
                      <w:sz w:val="20"/>
                      <w:szCs w:val="20"/>
                    </w:rPr>
                  </w:pPr>
                </w:p>
              </w:tc>
              <w:tc>
                <w:tcPr>
                  <w:tcW w:w="66" w:type="dxa"/>
                  <w:tcBorders>
                    <w:top w:val="single" w:sz="6" w:space="0" w:color="E6E6E6"/>
                    <w:left w:val="single" w:sz="6" w:space="0" w:color="E6E6E6"/>
                    <w:bottom w:val="single" w:sz="6" w:space="0" w:color="E6E6E6"/>
                    <w:right w:val="single" w:sz="6" w:space="0" w:color="E6E6E6"/>
                  </w:tcBorders>
                  <w:vAlign w:val="center"/>
                </w:tcPr>
                <w:p w14:paraId="69B5A338" w14:textId="77777777" w:rsidR="00CC04F7" w:rsidRPr="008830EF" w:rsidRDefault="00CC04F7" w:rsidP="008830EF">
                  <w:pPr>
                    <w:rPr>
                      <w:rFonts w:ascii="Noto Sans" w:hAnsi="Noto Sans" w:cs="Noto Sans"/>
                      <w:sz w:val="20"/>
                      <w:szCs w:val="20"/>
                    </w:rPr>
                  </w:pPr>
                </w:p>
              </w:tc>
            </w:tr>
          </w:tbl>
          <w:p w14:paraId="54A1DC4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QPS, DDMG, LDMGs</w:t>
            </w:r>
          </w:p>
          <w:p w14:paraId="608D8E73" w14:textId="77777777" w:rsidR="00CC04F7" w:rsidRPr="008830EF" w:rsidRDefault="00CC04F7" w:rsidP="008830EF">
            <w:pPr>
              <w:rPr>
                <w:rFonts w:ascii="Noto Sans" w:hAnsi="Noto Sans" w:cs="Noto Sans"/>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19EC41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Activation, staffing and exercising of coordination centres.</w:t>
            </w:r>
          </w:p>
          <w:p w14:paraId="32D693C8" w14:textId="77777777" w:rsidR="00CC04F7" w:rsidRPr="008830EF" w:rsidRDefault="00CC04F7" w:rsidP="008830EF">
            <w:pPr>
              <w:rPr>
                <w:rFonts w:ascii="Noto Sans" w:hAnsi="Noto Sans" w:cs="Noto Sans"/>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6CF0342C"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disaster management personnel and facilities.</w:t>
            </w:r>
          </w:p>
          <w:p w14:paraId="560E77FD" w14:textId="77777777" w:rsidR="00CC04F7" w:rsidRPr="008830EF" w:rsidRDefault="00CC04F7" w:rsidP="008830EF">
            <w:pPr>
              <w:rPr>
                <w:rFonts w:ascii="Noto Sans" w:hAnsi="Noto Sans" w:cs="Noto Sans"/>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041E166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26A00713" w14:textId="77777777" w:rsidR="00CC04F7" w:rsidRPr="008830EF" w:rsidRDefault="00CC04F7" w:rsidP="008830EF">
            <w:pPr>
              <w:rPr>
                <w:rFonts w:ascii="Noto Sans" w:hAnsi="Noto Sans" w:cs="Noto Sans"/>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643C356C"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74DA620C" w14:textId="77777777" w:rsidR="00CC04F7" w:rsidRPr="008830EF" w:rsidRDefault="00CC04F7" w:rsidP="008830EF">
            <w:pPr>
              <w:rPr>
                <w:rFonts w:ascii="Noto Sans" w:hAnsi="Noto Sans" w:cs="Noto Sans"/>
                <w:sz w:val="20"/>
                <w:szCs w:val="20"/>
              </w:rPr>
            </w:pPr>
          </w:p>
        </w:tc>
        <w:tc>
          <w:tcPr>
            <w:tcW w:w="2127" w:type="dxa"/>
            <w:tcBorders>
              <w:top w:val="single" w:sz="4" w:space="0" w:color="000000"/>
              <w:left w:val="single" w:sz="4" w:space="0" w:color="000000"/>
              <w:bottom w:val="single" w:sz="4" w:space="0" w:color="000000"/>
              <w:right w:val="single" w:sz="6" w:space="0" w:color="000000"/>
            </w:tcBorders>
          </w:tcPr>
          <w:p w14:paraId="391A19F4" w14:textId="5ED945B5" w:rsidR="00CC04F7" w:rsidRPr="008830EF" w:rsidRDefault="00CC04F7" w:rsidP="008059E8">
            <w:pPr>
              <w:rPr>
                <w:rFonts w:ascii="Noto Sans" w:hAnsi="Noto Sans" w:cs="Noto Sans"/>
                <w:sz w:val="20"/>
                <w:szCs w:val="20"/>
              </w:rPr>
            </w:pPr>
            <w:r w:rsidRPr="008830EF">
              <w:rPr>
                <w:rFonts w:ascii="Noto Sans" w:hAnsi="Noto Sans" w:cs="Noto Sans"/>
                <w:sz w:val="20"/>
                <w:szCs w:val="20"/>
              </w:rPr>
              <w:t>Evaluation following activations and exercises, including lessons management and action tracking.</w:t>
            </w:r>
          </w:p>
        </w:tc>
      </w:tr>
    </w:tbl>
    <w:p w14:paraId="7A7528F3" w14:textId="60E2B08E" w:rsidR="00CC04F7" w:rsidRPr="008830EF" w:rsidRDefault="00CC04F7" w:rsidP="008830EF">
      <w:pPr>
        <w:rPr>
          <w:rFonts w:ascii="Noto Sans" w:hAnsi="Noto Sans" w:cs="Noto Sans"/>
          <w:sz w:val="20"/>
          <w:szCs w:val="20"/>
        </w:rPr>
      </w:pPr>
    </w:p>
    <w:tbl>
      <w:tblPr>
        <w:tblW w:w="14462" w:type="dxa"/>
        <w:tblInd w:w="107" w:type="dxa"/>
        <w:tblLayout w:type="fixed"/>
        <w:tblCellMar>
          <w:top w:w="3" w:type="dxa"/>
          <w:left w:w="107" w:type="dxa"/>
          <w:right w:w="62" w:type="dxa"/>
        </w:tblCellMar>
        <w:tblLook w:val="04A0" w:firstRow="1" w:lastRow="0" w:firstColumn="1" w:lastColumn="0" w:noHBand="0" w:noVBand="1"/>
      </w:tblPr>
      <w:tblGrid>
        <w:gridCol w:w="1129"/>
        <w:gridCol w:w="2626"/>
        <w:gridCol w:w="1065"/>
        <w:gridCol w:w="1353"/>
        <w:gridCol w:w="1811"/>
        <w:gridCol w:w="1797"/>
        <w:gridCol w:w="1276"/>
        <w:gridCol w:w="1214"/>
        <w:gridCol w:w="2191"/>
      </w:tblGrid>
      <w:tr w:rsidR="00CC04F7" w:rsidRPr="008830EF" w14:paraId="3F9BA16D" w14:textId="77777777" w:rsidTr="00E83758">
        <w:trPr>
          <w:trHeight w:val="956"/>
        </w:trPr>
        <w:tc>
          <w:tcPr>
            <w:tcW w:w="1129" w:type="dxa"/>
            <w:tcBorders>
              <w:top w:val="single" w:sz="4" w:space="0" w:color="000000"/>
              <w:left w:val="single" w:sz="4" w:space="0" w:color="000000"/>
              <w:bottom w:val="single" w:sz="4" w:space="0" w:color="000000"/>
              <w:right w:val="single" w:sz="4" w:space="0" w:color="000000"/>
            </w:tcBorders>
            <w:shd w:val="clear" w:color="auto" w:fill="1F4E79"/>
            <w:hideMark/>
          </w:tcPr>
          <w:p w14:paraId="7BB0E477"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 xml:space="preserve">Risk No. </w:t>
            </w:r>
          </w:p>
        </w:tc>
        <w:tc>
          <w:tcPr>
            <w:tcW w:w="2626" w:type="dxa"/>
            <w:tcBorders>
              <w:top w:val="single" w:sz="4" w:space="0" w:color="000000"/>
              <w:left w:val="single" w:sz="4" w:space="0" w:color="000000"/>
              <w:bottom w:val="single" w:sz="4" w:space="0" w:color="000000"/>
              <w:right w:val="single" w:sz="4" w:space="0" w:color="000000"/>
            </w:tcBorders>
            <w:shd w:val="clear" w:color="auto" w:fill="1F4E79"/>
            <w:hideMark/>
          </w:tcPr>
          <w:p w14:paraId="4C39A28A"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 xml:space="preserve">Treatment Strategy </w:t>
            </w:r>
          </w:p>
        </w:tc>
        <w:tc>
          <w:tcPr>
            <w:tcW w:w="1065" w:type="dxa"/>
            <w:tcBorders>
              <w:top w:val="single" w:sz="4" w:space="0" w:color="000000"/>
              <w:left w:val="single" w:sz="4" w:space="0" w:color="000000"/>
              <w:bottom w:val="single" w:sz="4" w:space="0" w:color="000000"/>
              <w:right w:val="single" w:sz="4" w:space="0" w:color="000000"/>
            </w:tcBorders>
            <w:shd w:val="clear" w:color="auto" w:fill="1F4E79"/>
            <w:hideMark/>
          </w:tcPr>
          <w:p w14:paraId="5A1D64F8"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 xml:space="preserve">Priority </w:t>
            </w:r>
          </w:p>
        </w:tc>
        <w:tc>
          <w:tcPr>
            <w:tcW w:w="1353" w:type="dxa"/>
            <w:tcBorders>
              <w:top w:val="single" w:sz="4" w:space="0" w:color="000000"/>
              <w:left w:val="single" w:sz="4" w:space="0" w:color="000000"/>
              <w:bottom w:val="single" w:sz="4" w:space="0" w:color="000000"/>
              <w:right w:val="single" w:sz="4" w:space="0" w:color="000000"/>
            </w:tcBorders>
            <w:shd w:val="clear" w:color="auto" w:fill="1F4E79"/>
            <w:hideMark/>
          </w:tcPr>
          <w:p w14:paraId="34B759F5"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 xml:space="preserve">Responsible Agency </w:t>
            </w:r>
          </w:p>
        </w:tc>
        <w:tc>
          <w:tcPr>
            <w:tcW w:w="1811" w:type="dxa"/>
            <w:tcBorders>
              <w:top w:val="single" w:sz="4" w:space="0" w:color="000000"/>
              <w:left w:val="single" w:sz="4" w:space="0" w:color="000000"/>
              <w:bottom w:val="single" w:sz="4" w:space="0" w:color="000000"/>
              <w:right w:val="single" w:sz="4" w:space="0" w:color="000000"/>
            </w:tcBorders>
            <w:shd w:val="clear" w:color="auto" w:fill="1F4E79"/>
            <w:hideMark/>
          </w:tcPr>
          <w:p w14:paraId="7902DA00"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 xml:space="preserve">Consequential Actions </w:t>
            </w:r>
          </w:p>
        </w:tc>
        <w:tc>
          <w:tcPr>
            <w:tcW w:w="1797" w:type="dxa"/>
            <w:tcBorders>
              <w:top w:val="single" w:sz="4" w:space="0" w:color="000000"/>
              <w:left w:val="single" w:sz="4" w:space="0" w:color="000000"/>
              <w:bottom w:val="single" w:sz="4" w:space="0" w:color="000000"/>
              <w:right w:val="single" w:sz="4" w:space="0" w:color="000000"/>
            </w:tcBorders>
            <w:shd w:val="clear" w:color="auto" w:fill="1F4E79"/>
            <w:hideMark/>
          </w:tcPr>
          <w:p w14:paraId="7D723592"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Resource Requirements</w:t>
            </w:r>
          </w:p>
          <w:p w14:paraId="217E20BF" w14:textId="77777777" w:rsidR="00CC04F7" w:rsidRPr="0038220E" w:rsidRDefault="00CC04F7" w:rsidP="008830EF">
            <w:pPr>
              <w:rPr>
                <w:rFonts w:ascii="Noto Sans" w:hAnsi="Noto Sans" w:cs="Noto Sans"/>
                <w:b/>
                <w:bCs/>
                <w:color w:val="FFFFFF"/>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1F4E79"/>
          </w:tcPr>
          <w:p w14:paraId="7EBAF8DA"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Estimated Costs</w:t>
            </w:r>
          </w:p>
        </w:tc>
        <w:tc>
          <w:tcPr>
            <w:tcW w:w="1214" w:type="dxa"/>
            <w:tcBorders>
              <w:top w:val="single" w:sz="4" w:space="0" w:color="000000"/>
              <w:left w:val="single" w:sz="4" w:space="0" w:color="000000"/>
              <w:bottom w:val="single" w:sz="4" w:space="0" w:color="000000"/>
              <w:right w:val="single" w:sz="4" w:space="0" w:color="000000"/>
            </w:tcBorders>
            <w:shd w:val="clear" w:color="auto" w:fill="1F4E79"/>
            <w:hideMark/>
          </w:tcPr>
          <w:p w14:paraId="65E9CF9C"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 xml:space="preserve">Implementation Timeframe </w:t>
            </w:r>
          </w:p>
        </w:tc>
        <w:tc>
          <w:tcPr>
            <w:tcW w:w="2191" w:type="dxa"/>
            <w:tcBorders>
              <w:top w:val="single" w:sz="4" w:space="0" w:color="000000"/>
              <w:left w:val="single" w:sz="4" w:space="0" w:color="000000"/>
              <w:bottom w:val="single" w:sz="4" w:space="0" w:color="000000"/>
              <w:right w:val="single" w:sz="6" w:space="0" w:color="000000"/>
            </w:tcBorders>
            <w:shd w:val="clear" w:color="auto" w:fill="1F4E79"/>
            <w:hideMark/>
          </w:tcPr>
          <w:p w14:paraId="55CE7CCC"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 xml:space="preserve">Performance Measures </w:t>
            </w:r>
          </w:p>
          <w:p w14:paraId="6D9671E0"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 xml:space="preserve">Including reporting and monitoring requirements </w:t>
            </w:r>
          </w:p>
        </w:tc>
      </w:tr>
      <w:tr w:rsidR="00CC04F7" w:rsidRPr="008830EF" w14:paraId="7C5B4847" w14:textId="77777777" w:rsidTr="00E83758">
        <w:trPr>
          <w:trHeight w:val="1362"/>
        </w:trPr>
        <w:tc>
          <w:tcPr>
            <w:tcW w:w="1129" w:type="dxa"/>
            <w:tcBorders>
              <w:top w:val="single" w:sz="4" w:space="0" w:color="000000"/>
              <w:left w:val="single" w:sz="4" w:space="0" w:color="000000"/>
              <w:bottom w:val="single" w:sz="4" w:space="0" w:color="000000"/>
              <w:right w:val="single" w:sz="4" w:space="0" w:color="000000"/>
            </w:tcBorders>
          </w:tcPr>
          <w:p w14:paraId="508CA099"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 xml:space="preserve">3. </w:t>
            </w:r>
          </w:p>
          <w:p w14:paraId="3DF9EACB"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 xml:space="preserve"> </w:t>
            </w:r>
          </w:p>
          <w:p w14:paraId="37B1461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 xml:space="preserve">Major </w:t>
            </w:r>
          </w:p>
          <w:p w14:paraId="26DA99C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 xml:space="preserve">Flood </w:t>
            </w:r>
          </w:p>
          <w:p w14:paraId="2B4939D6" w14:textId="77777777" w:rsidR="00CC04F7" w:rsidRPr="008830EF" w:rsidRDefault="00CC04F7" w:rsidP="008830EF">
            <w:pPr>
              <w:rPr>
                <w:rFonts w:ascii="Noto Sans" w:hAnsi="Noto Sans" w:cs="Noto Sans"/>
                <w:sz w:val="20"/>
                <w:szCs w:val="20"/>
              </w:rPr>
            </w:pPr>
          </w:p>
        </w:tc>
        <w:tc>
          <w:tcPr>
            <w:tcW w:w="2626" w:type="dxa"/>
            <w:tcBorders>
              <w:top w:val="single" w:sz="4" w:space="0" w:color="000000"/>
              <w:left w:val="single" w:sz="4" w:space="0" w:color="000000"/>
              <w:bottom w:val="single" w:sz="4" w:space="0" w:color="000000"/>
              <w:right w:val="single" w:sz="4" w:space="0" w:color="000000"/>
            </w:tcBorders>
          </w:tcPr>
          <w:p w14:paraId="333C8D7A"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flood awareness and community preparedness programs.</w:t>
            </w:r>
          </w:p>
          <w:p w14:paraId="350C46C8" w14:textId="77777777" w:rsidR="00CC04F7" w:rsidRPr="008830EF" w:rsidRDefault="00CC04F7" w:rsidP="008830EF">
            <w:pPr>
              <w:rPr>
                <w:rFonts w:ascii="Noto Sans" w:hAnsi="Noto Sans" w:cs="Noto Sans"/>
                <w:sz w:val="20"/>
                <w:szCs w:val="20"/>
              </w:rPr>
            </w:pPr>
          </w:p>
        </w:tc>
        <w:tc>
          <w:tcPr>
            <w:tcW w:w="1065" w:type="dxa"/>
            <w:tcBorders>
              <w:top w:val="single" w:sz="4" w:space="0" w:color="000000"/>
              <w:left w:val="single" w:sz="4" w:space="0" w:color="000000"/>
              <w:bottom w:val="single" w:sz="4" w:space="0" w:color="000000"/>
              <w:right w:val="single" w:sz="4" w:space="0" w:color="000000"/>
            </w:tcBorders>
          </w:tcPr>
          <w:p w14:paraId="330428B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tc>
        <w:tc>
          <w:tcPr>
            <w:tcW w:w="1353" w:type="dxa"/>
            <w:tcBorders>
              <w:top w:val="single" w:sz="4" w:space="0" w:color="000000"/>
              <w:left w:val="single" w:sz="4" w:space="0" w:color="000000"/>
              <w:bottom w:val="single" w:sz="4" w:space="0" w:color="000000"/>
              <w:right w:val="single" w:sz="4" w:space="0" w:color="000000"/>
            </w:tcBorders>
          </w:tcPr>
          <w:p w14:paraId="419BE2C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Local Government, SES, QPS, Bureau of Meteorology (BoM)</w:t>
            </w:r>
          </w:p>
          <w:p w14:paraId="1458D440" w14:textId="77777777" w:rsidR="00CC04F7" w:rsidRPr="008830EF" w:rsidRDefault="00CC04F7" w:rsidP="008830EF">
            <w:pPr>
              <w:rPr>
                <w:rFonts w:ascii="Noto Sans" w:hAnsi="Noto Sans" w:cs="Noto Sans"/>
                <w:sz w:val="20"/>
                <w:szCs w:val="20"/>
              </w:rPr>
            </w:pPr>
          </w:p>
        </w:tc>
        <w:tc>
          <w:tcPr>
            <w:tcW w:w="1811" w:type="dxa"/>
            <w:tcBorders>
              <w:top w:val="single" w:sz="4" w:space="0" w:color="000000"/>
              <w:left w:val="single" w:sz="4" w:space="0" w:color="000000"/>
              <w:bottom w:val="single" w:sz="4" w:space="0" w:color="000000"/>
              <w:right w:val="single" w:sz="4" w:space="0" w:color="000000"/>
            </w:tcBorders>
          </w:tcPr>
          <w:p w14:paraId="2ED365C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Deliver seasonal preparedness campaigns, flood awareness messaging and community education activities.</w:t>
            </w:r>
          </w:p>
          <w:p w14:paraId="7EF55F68" w14:textId="77777777" w:rsidR="00CC04F7" w:rsidRPr="008830EF" w:rsidRDefault="00CC04F7" w:rsidP="008830EF">
            <w:pPr>
              <w:rPr>
                <w:rFonts w:ascii="Noto Sans" w:hAnsi="Noto Sans" w:cs="Noto Sans"/>
                <w:sz w:val="20"/>
                <w:szCs w:val="20"/>
              </w:rPr>
            </w:pPr>
          </w:p>
        </w:tc>
        <w:tc>
          <w:tcPr>
            <w:tcW w:w="1797" w:type="dxa"/>
            <w:tcBorders>
              <w:top w:val="single" w:sz="4" w:space="0" w:color="000000"/>
              <w:left w:val="single" w:sz="4" w:space="0" w:color="000000"/>
              <w:bottom w:val="single" w:sz="4" w:space="0" w:color="000000"/>
              <w:right w:val="single" w:sz="4" w:space="0" w:color="000000"/>
            </w:tcBorders>
          </w:tcPr>
          <w:p w14:paraId="265A153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agency personnel and communication resources.</w:t>
            </w:r>
          </w:p>
          <w:p w14:paraId="68ED93C2" w14:textId="77777777" w:rsidR="00CC04F7" w:rsidRPr="008830EF" w:rsidRDefault="00CC04F7" w:rsidP="008830EF">
            <w:pPr>
              <w:rPr>
                <w:rFonts w:ascii="Noto Sans" w:hAnsi="Noto Sans" w:cs="Noto Sans"/>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7D4A681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2A875847" w14:textId="77777777" w:rsidR="00CC04F7" w:rsidRPr="008830EF" w:rsidRDefault="00CC04F7" w:rsidP="008830EF">
            <w:pPr>
              <w:rPr>
                <w:rFonts w:ascii="Noto Sans" w:hAnsi="Noto Sans" w:cs="Noto Sans"/>
                <w:sz w:val="20"/>
                <w:szCs w:val="20"/>
              </w:rPr>
            </w:pPr>
          </w:p>
        </w:tc>
        <w:tc>
          <w:tcPr>
            <w:tcW w:w="1214" w:type="dxa"/>
            <w:tcBorders>
              <w:top w:val="single" w:sz="4" w:space="0" w:color="000000"/>
              <w:left w:val="single" w:sz="4" w:space="0" w:color="000000"/>
              <w:bottom w:val="single" w:sz="4" w:space="0" w:color="000000"/>
              <w:right w:val="single" w:sz="4" w:space="0" w:color="000000"/>
            </w:tcBorders>
          </w:tcPr>
          <w:p w14:paraId="25525843"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tc>
        <w:tc>
          <w:tcPr>
            <w:tcW w:w="2191" w:type="dxa"/>
            <w:tcBorders>
              <w:top w:val="single" w:sz="4" w:space="0" w:color="000000"/>
              <w:left w:val="single" w:sz="4" w:space="0" w:color="000000"/>
              <w:bottom w:val="single" w:sz="4" w:space="0" w:color="000000"/>
              <w:right w:val="single" w:sz="6" w:space="0" w:color="000000"/>
            </w:tcBorders>
          </w:tcPr>
          <w:p w14:paraId="6310CC38"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preparedness campaigns completed and evaluated.</w:t>
            </w:r>
          </w:p>
          <w:p w14:paraId="16775DEF" w14:textId="77777777" w:rsidR="00CC04F7" w:rsidRPr="008830EF" w:rsidRDefault="00CC04F7" w:rsidP="008830EF">
            <w:pPr>
              <w:rPr>
                <w:rFonts w:ascii="Noto Sans" w:hAnsi="Noto Sans" w:cs="Noto Sans"/>
                <w:sz w:val="20"/>
                <w:szCs w:val="20"/>
              </w:rPr>
            </w:pPr>
          </w:p>
        </w:tc>
      </w:tr>
      <w:tr w:rsidR="00CC04F7" w:rsidRPr="008830EF" w14:paraId="4231F391" w14:textId="77777777" w:rsidTr="00E83758">
        <w:trPr>
          <w:trHeight w:val="1362"/>
        </w:trPr>
        <w:tc>
          <w:tcPr>
            <w:tcW w:w="1129" w:type="dxa"/>
            <w:tcBorders>
              <w:top w:val="single" w:sz="4" w:space="0" w:color="000000"/>
              <w:left w:val="single" w:sz="4" w:space="0" w:color="000000"/>
              <w:bottom w:val="single" w:sz="4" w:space="0" w:color="000000"/>
              <w:right w:val="single" w:sz="4" w:space="0" w:color="000000"/>
            </w:tcBorders>
          </w:tcPr>
          <w:p w14:paraId="54F0BD4F" w14:textId="77777777" w:rsidR="00CC04F7" w:rsidRPr="008830EF" w:rsidRDefault="00CC04F7" w:rsidP="008830EF">
            <w:pPr>
              <w:rPr>
                <w:rFonts w:ascii="Noto Sans" w:hAnsi="Noto Sans" w:cs="Noto Sans"/>
                <w:sz w:val="20"/>
                <w:szCs w:val="20"/>
              </w:rPr>
            </w:pPr>
          </w:p>
        </w:tc>
        <w:tc>
          <w:tcPr>
            <w:tcW w:w="2626" w:type="dxa"/>
            <w:tcBorders>
              <w:top w:val="single" w:sz="4" w:space="0" w:color="000000"/>
              <w:left w:val="single" w:sz="4" w:space="0" w:color="000000"/>
              <w:bottom w:val="single" w:sz="4" w:space="0" w:color="000000"/>
              <w:right w:val="single" w:sz="4" w:space="0" w:color="000000"/>
            </w:tcBorders>
          </w:tcPr>
          <w:p w14:paraId="329B60BC"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drainage infrastructure and flood mitigation programs.</w:t>
            </w:r>
          </w:p>
          <w:p w14:paraId="0DDAC865" w14:textId="77777777" w:rsidR="00CC04F7" w:rsidRPr="008830EF" w:rsidRDefault="00CC04F7" w:rsidP="008830EF">
            <w:pPr>
              <w:rPr>
                <w:rFonts w:ascii="Noto Sans" w:hAnsi="Noto Sans" w:cs="Noto Sans"/>
                <w:sz w:val="20"/>
                <w:szCs w:val="20"/>
              </w:rPr>
            </w:pPr>
          </w:p>
        </w:tc>
        <w:tc>
          <w:tcPr>
            <w:tcW w:w="1065" w:type="dxa"/>
            <w:tcBorders>
              <w:top w:val="single" w:sz="4" w:space="0" w:color="000000"/>
              <w:left w:val="single" w:sz="4" w:space="0" w:color="000000"/>
              <w:bottom w:val="single" w:sz="4" w:space="0" w:color="000000"/>
              <w:right w:val="single" w:sz="4" w:space="0" w:color="000000"/>
            </w:tcBorders>
          </w:tcPr>
          <w:p w14:paraId="1D4671BB"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3285DEC3" w14:textId="77777777" w:rsidR="00CC04F7" w:rsidRPr="008830EF" w:rsidRDefault="00CC04F7" w:rsidP="008830EF">
            <w:pPr>
              <w:rPr>
                <w:rFonts w:ascii="Noto Sans" w:hAnsi="Noto Sans" w:cs="Noto Sans"/>
                <w:sz w:val="20"/>
                <w:szCs w:val="20"/>
              </w:rPr>
            </w:pPr>
          </w:p>
        </w:tc>
        <w:tc>
          <w:tcPr>
            <w:tcW w:w="1353" w:type="dxa"/>
            <w:tcBorders>
              <w:top w:val="single" w:sz="4" w:space="0" w:color="000000"/>
              <w:left w:val="single" w:sz="4" w:space="0" w:color="000000"/>
              <w:bottom w:val="single" w:sz="4" w:space="0" w:color="000000"/>
              <w:right w:val="single" w:sz="4" w:space="0" w:color="000000"/>
            </w:tcBorders>
          </w:tcPr>
          <w:p w14:paraId="54BFB1C9"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Local Government</w:t>
            </w:r>
          </w:p>
          <w:p w14:paraId="591448C8" w14:textId="77777777" w:rsidR="00CC04F7" w:rsidRPr="008830EF" w:rsidRDefault="00CC04F7" w:rsidP="008830EF">
            <w:pPr>
              <w:rPr>
                <w:rFonts w:ascii="Noto Sans" w:hAnsi="Noto Sans" w:cs="Noto Sans"/>
                <w:sz w:val="20"/>
                <w:szCs w:val="20"/>
              </w:rPr>
            </w:pPr>
          </w:p>
        </w:tc>
        <w:tc>
          <w:tcPr>
            <w:tcW w:w="1811" w:type="dxa"/>
            <w:tcBorders>
              <w:top w:val="single" w:sz="4" w:space="0" w:color="000000"/>
              <w:left w:val="single" w:sz="4" w:space="0" w:color="000000"/>
              <w:bottom w:val="single" w:sz="4" w:space="0" w:color="000000"/>
              <w:right w:val="single" w:sz="4" w:space="0" w:color="000000"/>
            </w:tcBorders>
          </w:tcPr>
          <w:p w14:paraId="7A38F58C"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Drainage maintenance, inspections, flood mitigation works and flood impact studies.</w:t>
            </w:r>
          </w:p>
        </w:tc>
        <w:tc>
          <w:tcPr>
            <w:tcW w:w="1797" w:type="dxa"/>
            <w:tcBorders>
              <w:top w:val="single" w:sz="4" w:space="0" w:color="000000"/>
              <w:left w:val="single" w:sz="4" w:space="0" w:color="000000"/>
              <w:bottom w:val="single" w:sz="4" w:space="0" w:color="000000"/>
              <w:right w:val="single" w:sz="4" w:space="0" w:color="000000"/>
            </w:tcBorders>
          </w:tcPr>
          <w:p w14:paraId="7630F457"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infrastructure maintenance programs.</w:t>
            </w:r>
          </w:p>
          <w:p w14:paraId="4F1AB0CE" w14:textId="77777777" w:rsidR="00CC04F7" w:rsidRPr="008830EF" w:rsidRDefault="00CC04F7" w:rsidP="008830EF">
            <w:pPr>
              <w:rPr>
                <w:rFonts w:ascii="Noto Sans" w:hAnsi="Noto Sans" w:cs="Noto Sans"/>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4DFDAAC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operational budgets.</w:t>
            </w:r>
          </w:p>
          <w:p w14:paraId="178D42E7" w14:textId="77777777" w:rsidR="00CC04F7" w:rsidRPr="008830EF" w:rsidRDefault="00CC04F7" w:rsidP="008830EF">
            <w:pPr>
              <w:rPr>
                <w:rFonts w:ascii="Noto Sans" w:hAnsi="Noto Sans" w:cs="Noto Sans"/>
                <w:sz w:val="20"/>
                <w:szCs w:val="20"/>
              </w:rPr>
            </w:pPr>
          </w:p>
          <w:p w14:paraId="214C4AA6" w14:textId="77777777" w:rsidR="00CC04F7" w:rsidRPr="008830EF" w:rsidRDefault="00CC04F7" w:rsidP="008830EF">
            <w:pPr>
              <w:rPr>
                <w:rFonts w:ascii="Noto Sans" w:hAnsi="Noto Sans" w:cs="Noto Sans"/>
                <w:sz w:val="20"/>
                <w:szCs w:val="20"/>
              </w:rPr>
            </w:pPr>
          </w:p>
        </w:tc>
        <w:tc>
          <w:tcPr>
            <w:tcW w:w="1214" w:type="dxa"/>
            <w:tcBorders>
              <w:top w:val="single" w:sz="4" w:space="0" w:color="000000"/>
              <w:left w:val="single" w:sz="4" w:space="0" w:color="000000"/>
              <w:bottom w:val="single" w:sz="4" w:space="0" w:color="000000"/>
              <w:right w:val="single" w:sz="4" w:space="0" w:color="000000"/>
            </w:tcBorders>
          </w:tcPr>
          <w:p w14:paraId="06D874A9"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39002D45" w14:textId="77777777" w:rsidR="00CC04F7" w:rsidRPr="008830EF" w:rsidRDefault="00CC04F7" w:rsidP="008830EF">
            <w:pPr>
              <w:rPr>
                <w:rFonts w:ascii="Noto Sans" w:hAnsi="Noto Sans" w:cs="Noto Sans"/>
                <w:sz w:val="20"/>
                <w:szCs w:val="20"/>
              </w:rPr>
            </w:pPr>
          </w:p>
        </w:tc>
        <w:tc>
          <w:tcPr>
            <w:tcW w:w="2191" w:type="dxa"/>
            <w:tcBorders>
              <w:top w:val="single" w:sz="4" w:space="0" w:color="000000"/>
              <w:left w:val="single" w:sz="4" w:space="0" w:color="000000"/>
              <w:bottom w:val="single" w:sz="4" w:space="0" w:color="000000"/>
              <w:right w:val="single" w:sz="6" w:space="0" w:color="000000"/>
            </w:tcBorders>
          </w:tcPr>
          <w:p w14:paraId="56D57A8B"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asset management and mitigation program reviews.</w:t>
            </w:r>
          </w:p>
          <w:p w14:paraId="56CB1577" w14:textId="77777777" w:rsidR="00CC04F7" w:rsidRPr="008830EF" w:rsidRDefault="00CC04F7" w:rsidP="008830EF">
            <w:pPr>
              <w:rPr>
                <w:rFonts w:ascii="Noto Sans" w:hAnsi="Noto Sans" w:cs="Noto Sans"/>
                <w:sz w:val="20"/>
                <w:szCs w:val="20"/>
              </w:rPr>
            </w:pPr>
          </w:p>
          <w:p w14:paraId="48035072" w14:textId="77777777" w:rsidR="00CC04F7" w:rsidRPr="008830EF" w:rsidRDefault="00CC04F7" w:rsidP="008830EF">
            <w:pPr>
              <w:rPr>
                <w:rFonts w:ascii="Noto Sans" w:hAnsi="Noto Sans" w:cs="Noto Sans"/>
                <w:sz w:val="20"/>
                <w:szCs w:val="20"/>
              </w:rPr>
            </w:pPr>
          </w:p>
        </w:tc>
      </w:tr>
      <w:tr w:rsidR="00CC04F7" w:rsidRPr="008830EF" w14:paraId="4C6E24D3" w14:textId="77777777" w:rsidTr="00E83758">
        <w:trPr>
          <w:trHeight w:val="1362"/>
        </w:trPr>
        <w:tc>
          <w:tcPr>
            <w:tcW w:w="1129" w:type="dxa"/>
            <w:tcBorders>
              <w:top w:val="single" w:sz="4" w:space="0" w:color="000000"/>
              <w:left w:val="single" w:sz="4" w:space="0" w:color="000000"/>
              <w:bottom w:val="single" w:sz="4" w:space="0" w:color="000000"/>
              <w:right w:val="single" w:sz="4" w:space="0" w:color="000000"/>
            </w:tcBorders>
          </w:tcPr>
          <w:p w14:paraId="1159C677" w14:textId="77777777" w:rsidR="00CC04F7" w:rsidRPr="008830EF" w:rsidRDefault="00CC04F7" w:rsidP="008830EF">
            <w:pPr>
              <w:rPr>
                <w:rFonts w:ascii="Noto Sans" w:hAnsi="Noto Sans" w:cs="Noto Sans"/>
                <w:sz w:val="20"/>
                <w:szCs w:val="20"/>
              </w:rPr>
            </w:pPr>
          </w:p>
        </w:tc>
        <w:tc>
          <w:tcPr>
            <w:tcW w:w="2626" w:type="dxa"/>
            <w:tcBorders>
              <w:top w:val="single" w:sz="4" w:space="0" w:color="000000"/>
              <w:left w:val="single" w:sz="4" w:space="0" w:color="000000"/>
              <w:bottom w:val="single" w:sz="4" w:space="0" w:color="000000"/>
              <w:right w:val="single" w:sz="4" w:space="0" w:color="000000"/>
            </w:tcBorders>
          </w:tcPr>
          <w:p w14:paraId="3C1F6CF7"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Identify and support vulnerable and at-risk persons.</w:t>
            </w:r>
          </w:p>
          <w:p w14:paraId="1CA4203E" w14:textId="77777777" w:rsidR="00CC04F7" w:rsidRPr="008830EF" w:rsidRDefault="00CC04F7" w:rsidP="008830EF">
            <w:pPr>
              <w:rPr>
                <w:rFonts w:ascii="Noto Sans" w:hAnsi="Noto Sans" w:cs="Noto Sans"/>
                <w:sz w:val="20"/>
                <w:szCs w:val="20"/>
              </w:rPr>
            </w:pPr>
          </w:p>
        </w:tc>
        <w:tc>
          <w:tcPr>
            <w:tcW w:w="1065" w:type="dxa"/>
            <w:tcBorders>
              <w:top w:val="single" w:sz="4" w:space="0" w:color="000000"/>
              <w:left w:val="single" w:sz="4" w:space="0" w:color="000000"/>
              <w:bottom w:val="single" w:sz="4" w:space="0" w:color="000000"/>
              <w:right w:val="single" w:sz="4" w:space="0" w:color="000000"/>
            </w:tcBorders>
          </w:tcPr>
          <w:p w14:paraId="5F759C33"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3DF63AC7" w14:textId="77777777" w:rsidR="00CC04F7" w:rsidRPr="008830EF" w:rsidRDefault="00CC04F7" w:rsidP="008830EF">
            <w:pPr>
              <w:rPr>
                <w:rFonts w:ascii="Noto Sans" w:hAnsi="Noto Sans" w:cs="Noto Sans"/>
                <w:sz w:val="20"/>
                <w:szCs w:val="20"/>
              </w:rPr>
            </w:pPr>
          </w:p>
        </w:tc>
        <w:tc>
          <w:tcPr>
            <w:tcW w:w="1353" w:type="dxa"/>
            <w:tcBorders>
              <w:top w:val="single" w:sz="4" w:space="0" w:color="000000"/>
              <w:left w:val="single" w:sz="4" w:space="0" w:color="000000"/>
              <w:bottom w:val="single" w:sz="4" w:space="0" w:color="000000"/>
              <w:right w:val="single" w:sz="4" w:space="0" w:color="000000"/>
            </w:tcBorders>
          </w:tcPr>
          <w:p w14:paraId="2A39AD8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DFSDSCS, Queensland Health, Local Government</w:t>
            </w:r>
          </w:p>
          <w:p w14:paraId="01C1CCBD" w14:textId="77777777" w:rsidR="00CC04F7" w:rsidRPr="008830EF" w:rsidRDefault="00CC04F7" w:rsidP="008830EF">
            <w:pPr>
              <w:rPr>
                <w:rFonts w:ascii="Noto Sans" w:hAnsi="Noto Sans" w:cs="Noto Sans"/>
                <w:sz w:val="20"/>
                <w:szCs w:val="20"/>
              </w:rPr>
            </w:pPr>
          </w:p>
        </w:tc>
        <w:tc>
          <w:tcPr>
            <w:tcW w:w="1811" w:type="dxa"/>
            <w:tcBorders>
              <w:top w:val="single" w:sz="4" w:space="0" w:color="000000"/>
              <w:left w:val="single" w:sz="4" w:space="0" w:color="000000"/>
              <w:bottom w:val="single" w:sz="4" w:space="0" w:color="000000"/>
              <w:right w:val="single" w:sz="4" w:space="0" w:color="000000"/>
            </w:tcBorders>
          </w:tcPr>
          <w:p w14:paraId="02D81BD9"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Establish support networks and referral arrangements for isolated, aged and disability-dependent community members.</w:t>
            </w:r>
          </w:p>
          <w:p w14:paraId="37B0F541" w14:textId="77777777" w:rsidR="00CC04F7" w:rsidRPr="008830EF" w:rsidRDefault="00CC04F7" w:rsidP="008830EF">
            <w:pPr>
              <w:rPr>
                <w:rFonts w:ascii="Noto Sans" w:hAnsi="Noto Sans" w:cs="Noto Sans"/>
                <w:sz w:val="20"/>
                <w:szCs w:val="20"/>
              </w:rPr>
            </w:pPr>
          </w:p>
        </w:tc>
        <w:tc>
          <w:tcPr>
            <w:tcW w:w="1797" w:type="dxa"/>
            <w:tcBorders>
              <w:top w:val="single" w:sz="4" w:space="0" w:color="000000"/>
              <w:left w:val="single" w:sz="4" w:space="0" w:color="000000"/>
              <w:bottom w:val="single" w:sz="4" w:space="0" w:color="000000"/>
              <w:right w:val="single" w:sz="4" w:space="0" w:color="000000"/>
            </w:tcBorders>
          </w:tcPr>
          <w:p w14:paraId="1ABD898A"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community support services.</w:t>
            </w:r>
          </w:p>
          <w:p w14:paraId="7452378A" w14:textId="77777777" w:rsidR="00CC04F7" w:rsidRPr="008830EF" w:rsidRDefault="00CC04F7" w:rsidP="008830EF">
            <w:pPr>
              <w:rPr>
                <w:rFonts w:ascii="Noto Sans" w:hAnsi="Noto Sans" w:cs="Noto Sans"/>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1129A31F"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056384A7" w14:textId="77777777" w:rsidR="00CC04F7" w:rsidRPr="008830EF" w:rsidRDefault="00CC04F7" w:rsidP="008830EF">
            <w:pPr>
              <w:rPr>
                <w:rFonts w:ascii="Noto Sans" w:hAnsi="Noto Sans" w:cs="Noto Sans"/>
                <w:sz w:val="20"/>
                <w:szCs w:val="20"/>
              </w:rPr>
            </w:pPr>
          </w:p>
        </w:tc>
        <w:tc>
          <w:tcPr>
            <w:tcW w:w="1214" w:type="dxa"/>
            <w:tcBorders>
              <w:top w:val="single" w:sz="4" w:space="0" w:color="000000"/>
              <w:left w:val="single" w:sz="4" w:space="0" w:color="000000"/>
              <w:bottom w:val="single" w:sz="4" w:space="0" w:color="000000"/>
              <w:right w:val="single" w:sz="4" w:space="0" w:color="000000"/>
            </w:tcBorders>
          </w:tcPr>
          <w:p w14:paraId="55E4AA79"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406CB973" w14:textId="77777777" w:rsidR="00CC04F7" w:rsidRPr="008830EF" w:rsidRDefault="00CC04F7" w:rsidP="008830EF">
            <w:pPr>
              <w:rPr>
                <w:rFonts w:ascii="Noto Sans" w:hAnsi="Noto Sans" w:cs="Noto Sans"/>
                <w:sz w:val="20"/>
                <w:szCs w:val="20"/>
              </w:rPr>
            </w:pPr>
          </w:p>
        </w:tc>
        <w:tc>
          <w:tcPr>
            <w:tcW w:w="2191" w:type="dxa"/>
            <w:tcBorders>
              <w:top w:val="single" w:sz="4" w:space="0" w:color="000000"/>
              <w:left w:val="single" w:sz="4" w:space="0" w:color="000000"/>
              <w:bottom w:val="single" w:sz="4" w:space="0" w:color="000000"/>
              <w:right w:val="single" w:sz="6" w:space="0" w:color="000000"/>
            </w:tcBorders>
          </w:tcPr>
          <w:p w14:paraId="26135449"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review of vulnerable persons arrangements.</w:t>
            </w:r>
          </w:p>
          <w:p w14:paraId="4E953063" w14:textId="77777777" w:rsidR="00CC04F7" w:rsidRPr="008830EF" w:rsidRDefault="00CC04F7" w:rsidP="008830EF">
            <w:pPr>
              <w:rPr>
                <w:rFonts w:ascii="Noto Sans" w:hAnsi="Noto Sans" w:cs="Noto Sans"/>
                <w:sz w:val="20"/>
                <w:szCs w:val="20"/>
              </w:rPr>
            </w:pPr>
          </w:p>
        </w:tc>
      </w:tr>
      <w:tr w:rsidR="00CC04F7" w:rsidRPr="008830EF" w14:paraId="2542AB38" w14:textId="77777777" w:rsidTr="00E83758">
        <w:trPr>
          <w:trHeight w:val="1362"/>
        </w:trPr>
        <w:tc>
          <w:tcPr>
            <w:tcW w:w="1129" w:type="dxa"/>
            <w:tcBorders>
              <w:top w:val="single" w:sz="4" w:space="0" w:color="000000"/>
              <w:left w:val="single" w:sz="4" w:space="0" w:color="000000"/>
              <w:bottom w:val="single" w:sz="4" w:space="0" w:color="000000"/>
              <w:right w:val="single" w:sz="4" w:space="0" w:color="000000"/>
            </w:tcBorders>
          </w:tcPr>
          <w:p w14:paraId="38878AD8" w14:textId="77777777" w:rsidR="00CC04F7" w:rsidRPr="008830EF" w:rsidRDefault="00CC04F7" w:rsidP="008830EF">
            <w:pPr>
              <w:rPr>
                <w:rFonts w:ascii="Noto Sans" w:hAnsi="Noto Sans" w:cs="Noto Sans"/>
                <w:sz w:val="20"/>
                <w:szCs w:val="20"/>
              </w:rPr>
            </w:pPr>
          </w:p>
        </w:tc>
        <w:tc>
          <w:tcPr>
            <w:tcW w:w="2626" w:type="dxa"/>
            <w:tcBorders>
              <w:top w:val="single" w:sz="4" w:space="0" w:color="000000"/>
              <w:left w:val="single" w:sz="4" w:space="0" w:color="000000"/>
              <w:bottom w:val="single" w:sz="4" w:space="0" w:color="000000"/>
              <w:right w:val="single" w:sz="4" w:space="0" w:color="000000"/>
            </w:tcBorders>
          </w:tcPr>
          <w:p w14:paraId="42E6524A"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public warning and Emergency Alert capability.</w:t>
            </w:r>
          </w:p>
          <w:p w14:paraId="18EFC836" w14:textId="77777777" w:rsidR="00CC04F7" w:rsidRPr="008830EF" w:rsidRDefault="00CC04F7" w:rsidP="008830EF">
            <w:pPr>
              <w:rPr>
                <w:rFonts w:ascii="Noto Sans" w:hAnsi="Noto Sans" w:cs="Noto Sans"/>
                <w:sz w:val="20"/>
                <w:szCs w:val="20"/>
              </w:rPr>
            </w:pPr>
          </w:p>
        </w:tc>
        <w:tc>
          <w:tcPr>
            <w:tcW w:w="1065" w:type="dxa"/>
            <w:tcBorders>
              <w:top w:val="single" w:sz="4" w:space="0" w:color="000000"/>
              <w:left w:val="single" w:sz="4" w:space="0" w:color="000000"/>
              <w:bottom w:val="single" w:sz="4" w:space="0" w:color="000000"/>
              <w:right w:val="single" w:sz="4" w:space="0" w:color="000000"/>
            </w:tcBorders>
          </w:tcPr>
          <w:p w14:paraId="41E0859A"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5D723172" w14:textId="77777777" w:rsidR="00CC04F7" w:rsidRPr="008830EF" w:rsidRDefault="00CC04F7" w:rsidP="008830EF">
            <w:pPr>
              <w:rPr>
                <w:rFonts w:ascii="Noto Sans" w:hAnsi="Noto Sans" w:cs="Noto Sans"/>
                <w:sz w:val="20"/>
                <w:szCs w:val="20"/>
              </w:rPr>
            </w:pPr>
          </w:p>
        </w:tc>
        <w:tc>
          <w:tcPr>
            <w:tcW w:w="1353" w:type="dxa"/>
            <w:tcBorders>
              <w:top w:val="single" w:sz="4" w:space="0" w:color="000000"/>
              <w:left w:val="single" w:sz="4" w:space="0" w:color="000000"/>
              <w:bottom w:val="single" w:sz="4" w:space="0" w:color="000000"/>
              <w:right w:val="single" w:sz="4" w:space="0" w:color="000000"/>
            </w:tcBorders>
          </w:tcPr>
          <w:p w14:paraId="00DFCDB7"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QPS, Local Government, LDMGs</w:t>
            </w:r>
          </w:p>
          <w:p w14:paraId="24E39D27" w14:textId="77777777" w:rsidR="00CC04F7" w:rsidRPr="008830EF" w:rsidRDefault="00CC04F7" w:rsidP="008830EF">
            <w:pPr>
              <w:rPr>
                <w:rFonts w:ascii="Noto Sans" w:hAnsi="Noto Sans" w:cs="Noto Sans"/>
                <w:sz w:val="20"/>
                <w:szCs w:val="20"/>
              </w:rPr>
            </w:pPr>
          </w:p>
        </w:tc>
        <w:tc>
          <w:tcPr>
            <w:tcW w:w="1811" w:type="dxa"/>
            <w:tcBorders>
              <w:top w:val="single" w:sz="4" w:space="0" w:color="000000"/>
              <w:left w:val="single" w:sz="4" w:space="0" w:color="000000"/>
              <w:bottom w:val="single" w:sz="4" w:space="0" w:color="000000"/>
              <w:right w:val="single" w:sz="4" w:space="0" w:color="000000"/>
            </w:tcBorders>
          </w:tcPr>
          <w:p w14:paraId="4B10B96F"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Develop warning templates, trigger points and public information strategies.</w:t>
            </w:r>
          </w:p>
        </w:tc>
        <w:tc>
          <w:tcPr>
            <w:tcW w:w="1797" w:type="dxa"/>
            <w:tcBorders>
              <w:top w:val="single" w:sz="4" w:space="0" w:color="000000"/>
              <w:left w:val="single" w:sz="4" w:space="0" w:color="000000"/>
              <w:bottom w:val="single" w:sz="4" w:space="0" w:color="000000"/>
              <w:right w:val="single" w:sz="4" w:space="0" w:color="000000"/>
            </w:tcBorders>
          </w:tcPr>
          <w:p w14:paraId="5BA6BB9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communications capability</w:t>
            </w:r>
          </w:p>
          <w:p w14:paraId="267867EE" w14:textId="77777777" w:rsidR="00CC04F7" w:rsidRPr="008830EF" w:rsidRDefault="00CC04F7" w:rsidP="008830EF">
            <w:pPr>
              <w:rPr>
                <w:rFonts w:ascii="Noto Sans" w:hAnsi="Noto Sans" w:cs="Noto Sans"/>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7437CC88"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0D3E5C37" w14:textId="77777777" w:rsidR="00CC04F7" w:rsidRPr="008830EF" w:rsidRDefault="00CC04F7" w:rsidP="008830EF">
            <w:pPr>
              <w:rPr>
                <w:rFonts w:ascii="Noto Sans" w:hAnsi="Noto Sans" w:cs="Noto Sans"/>
                <w:sz w:val="20"/>
                <w:szCs w:val="20"/>
              </w:rPr>
            </w:pPr>
          </w:p>
        </w:tc>
        <w:tc>
          <w:tcPr>
            <w:tcW w:w="1214" w:type="dxa"/>
            <w:tcBorders>
              <w:top w:val="single" w:sz="4" w:space="0" w:color="000000"/>
              <w:left w:val="single" w:sz="4" w:space="0" w:color="000000"/>
              <w:bottom w:val="single" w:sz="4" w:space="0" w:color="000000"/>
              <w:right w:val="single" w:sz="4" w:space="0" w:color="000000"/>
            </w:tcBorders>
          </w:tcPr>
          <w:p w14:paraId="2C6471C3"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246D2021" w14:textId="77777777" w:rsidR="00CC04F7" w:rsidRPr="008830EF" w:rsidRDefault="00CC04F7" w:rsidP="008830EF">
            <w:pPr>
              <w:rPr>
                <w:rFonts w:ascii="Noto Sans" w:hAnsi="Noto Sans" w:cs="Noto Sans"/>
                <w:sz w:val="20"/>
                <w:szCs w:val="20"/>
              </w:rPr>
            </w:pPr>
          </w:p>
        </w:tc>
        <w:tc>
          <w:tcPr>
            <w:tcW w:w="2191" w:type="dxa"/>
            <w:tcBorders>
              <w:top w:val="single" w:sz="4" w:space="0" w:color="000000"/>
              <w:left w:val="single" w:sz="4" w:space="0" w:color="000000"/>
              <w:bottom w:val="single" w:sz="4" w:space="0" w:color="000000"/>
              <w:right w:val="single" w:sz="6" w:space="0" w:color="000000"/>
            </w:tcBorders>
          </w:tcPr>
          <w:p w14:paraId="0976671C"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review and testing of warning arrangements.</w:t>
            </w:r>
          </w:p>
          <w:p w14:paraId="1E5E5DD6" w14:textId="77777777" w:rsidR="00CC04F7" w:rsidRPr="008830EF" w:rsidRDefault="00CC04F7" w:rsidP="008830EF">
            <w:pPr>
              <w:rPr>
                <w:rFonts w:ascii="Noto Sans" w:hAnsi="Noto Sans" w:cs="Noto Sans"/>
                <w:sz w:val="20"/>
                <w:szCs w:val="20"/>
              </w:rPr>
            </w:pPr>
          </w:p>
        </w:tc>
      </w:tr>
      <w:tr w:rsidR="00CC04F7" w:rsidRPr="008830EF" w14:paraId="3F090953" w14:textId="77777777" w:rsidTr="00E83758">
        <w:trPr>
          <w:trHeight w:val="1362"/>
        </w:trPr>
        <w:tc>
          <w:tcPr>
            <w:tcW w:w="1129" w:type="dxa"/>
            <w:tcBorders>
              <w:top w:val="single" w:sz="4" w:space="0" w:color="000000"/>
              <w:left w:val="single" w:sz="4" w:space="0" w:color="000000"/>
              <w:bottom w:val="single" w:sz="4" w:space="0" w:color="000000"/>
              <w:right w:val="single" w:sz="4" w:space="0" w:color="000000"/>
            </w:tcBorders>
          </w:tcPr>
          <w:p w14:paraId="09AF39F8" w14:textId="77777777" w:rsidR="00CC04F7" w:rsidRPr="008830EF" w:rsidRDefault="00CC04F7" w:rsidP="008830EF">
            <w:pPr>
              <w:rPr>
                <w:rFonts w:ascii="Noto Sans" w:hAnsi="Noto Sans" w:cs="Noto Sans"/>
                <w:sz w:val="20"/>
                <w:szCs w:val="20"/>
              </w:rPr>
            </w:pPr>
          </w:p>
        </w:tc>
        <w:tc>
          <w:tcPr>
            <w:tcW w:w="2626" w:type="dxa"/>
            <w:tcBorders>
              <w:top w:val="single" w:sz="4" w:space="0" w:color="000000"/>
              <w:left w:val="single" w:sz="4" w:space="0" w:color="000000"/>
              <w:bottom w:val="single" w:sz="4" w:space="0" w:color="000000"/>
              <w:right w:val="single" w:sz="4" w:space="0" w:color="000000"/>
            </w:tcBorders>
          </w:tcPr>
          <w:p w14:paraId="224FA288"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Review and exercise Local and District Disaster Management Plans.</w:t>
            </w:r>
          </w:p>
          <w:p w14:paraId="641B012A" w14:textId="77777777" w:rsidR="00CC04F7" w:rsidRPr="008830EF" w:rsidRDefault="00CC04F7" w:rsidP="008830EF">
            <w:pPr>
              <w:rPr>
                <w:rFonts w:ascii="Noto Sans" w:hAnsi="Noto Sans" w:cs="Noto Sans"/>
                <w:sz w:val="20"/>
                <w:szCs w:val="20"/>
              </w:rPr>
            </w:pPr>
          </w:p>
          <w:p w14:paraId="7B088637" w14:textId="77777777" w:rsidR="00CC04F7" w:rsidRPr="008830EF" w:rsidRDefault="00CC04F7" w:rsidP="008830EF">
            <w:pPr>
              <w:rPr>
                <w:rFonts w:ascii="Noto Sans" w:hAnsi="Noto Sans" w:cs="Noto Sans"/>
                <w:sz w:val="20"/>
                <w:szCs w:val="20"/>
              </w:rPr>
            </w:pPr>
          </w:p>
        </w:tc>
        <w:tc>
          <w:tcPr>
            <w:tcW w:w="1065" w:type="dxa"/>
            <w:tcBorders>
              <w:top w:val="single" w:sz="4" w:space="0" w:color="000000"/>
              <w:left w:val="single" w:sz="4" w:space="0" w:color="000000"/>
              <w:bottom w:val="single" w:sz="4" w:space="0" w:color="000000"/>
              <w:right w:val="single" w:sz="4" w:space="0" w:color="000000"/>
            </w:tcBorders>
          </w:tcPr>
          <w:p w14:paraId="1111E3A5"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7656E790" w14:textId="77777777" w:rsidR="00CC04F7" w:rsidRPr="008830EF" w:rsidRDefault="00CC04F7" w:rsidP="008830EF">
            <w:pPr>
              <w:rPr>
                <w:rFonts w:ascii="Noto Sans" w:hAnsi="Noto Sans" w:cs="Noto Sans"/>
                <w:sz w:val="20"/>
                <w:szCs w:val="20"/>
              </w:rPr>
            </w:pPr>
          </w:p>
        </w:tc>
        <w:tc>
          <w:tcPr>
            <w:tcW w:w="1353" w:type="dxa"/>
            <w:tcBorders>
              <w:top w:val="single" w:sz="4" w:space="0" w:color="000000"/>
              <w:left w:val="single" w:sz="4" w:space="0" w:color="000000"/>
              <w:bottom w:val="single" w:sz="4" w:space="0" w:color="000000"/>
              <w:right w:val="single" w:sz="4" w:space="0" w:color="000000"/>
            </w:tcBorders>
          </w:tcPr>
          <w:p w14:paraId="7EFE691C"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DDMG, LDMGs and member agencies</w:t>
            </w:r>
          </w:p>
          <w:p w14:paraId="0113434C" w14:textId="77777777" w:rsidR="00CC04F7" w:rsidRPr="008830EF" w:rsidRDefault="00CC04F7" w:rsidP="008830EF">
            <w:pPr>
              <w:rPr>
                <w:rFonts w:ascii="Noto Sans" w:hAnsi="Noto Sans" w:cs="Noto Sans"/>
                <w:sz w:val="20"/>
                <w:szCs w:val="20"/>
              </w:rPr>
            </w:pPr>
          </w:p>
        </w:tc>
        <w:tc>
          <w:tcPr>
            <w:tcW w:w="1811" w:type="dxa"/>
            <w:tcBorders>
              <w:top w:val="single" w:sz="4" w:space="0" w:color="000000"/>
              <w:left w:val="single" w:sz="4" w:space="0" w:color="000000"/>
              <w:bottom w:val="single" w:sz="4" w:space="0" w:color="000000"/>
              <w:right w:val="single" w:sz="4" w:space="0" w:color="000000"/>
            </w:tcBorders>
          </w:tcPr>
          <w:p w14:paraId="5B097248"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Conduct disaster management exercises and capability assessments.</w:t>
            </w:r>
          </w:p>
          <w:p w14:paraId="14720C6D" w14:textId="77777777" w:rsidR="00CC04F7" w:rsidRPr="008830EF" w:rsidRDefault="00CC04F7" w:rsidP="008830EF">
            <w:pPr>
              <w:rPr>
                <w:rFonts w:ascii="Noto Sans" w:hAnsi="Noto Sans" w:cs="Noto Sans"/>
                <w:sz w:val="20"/>
                <w:szCs w:val="20"/>
              </w:rPr>
            </w:pPr>
          </w:p>
        </w:tc>
        <w:tc>
          <w:tcPr>
            <w:tcW w:w="1797" w:type="dxa"/>
            <w:tcBorders>
              <w:top w:val="single" w:sz="4" w:space="0" w:color="000000"/>
              <w:left w:val="single" w:sz="4" w:space="0" w:color="000000"/>
              <w:bottom w:val="single" w:sz="4" w:space="0" w:color="000000"/>
              <w:right w:val="single" w:sz="4" w:space="0" w:color="000000"/>
            </w:tcBorders>
          </w:tcPr>
          <w:p w14:paraId="76536F7C"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agency resources.</w:t>
            </w:r>
          </w:p>
          <w:p w14:paraId="79E8E998" w14:textId="77777777" w:rsidR="00CC04F7" w:rsidRPr="008830EF" w:rsidRDefault="00CC04F7" w:rsidP="008830EF">
            <w:pPr>
              <w:rPr>
                <w:rFonts w:ascii="Noto Sans" w:hAnsi="Noto Sans" w:cs="Noto Sans"/>
                <w:sz w:val="20"/>
                <w:szCs w:val="20"/>
              </w:rPr>
            </w:pPr>
          </w:p>
          <w:p w14:paraId="77566EAA" w14:textId="77777777" w:rsidR="00CC04F7" w:rsidRPr="008830EF" w:rsidRDefault="00CC04F7" w:rsidP="008830EF">
            <w:pPr>
              <w:rPr>
                <w:rFonts w:ascii="Noto Sans" w:hAnsi="Noto Sans" w:cs="Noto Sans"/>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49E0791A"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4392B256" w14:textId="77777777" w:rsidR="00CC04F7" w:rsidRPr="008830EF" w:rsidRDefault="00CC04F7" w:rsidP="008830EF">
            <w:pPr>
              <w:rPr>
                <w:rFonts w:ascii="Noto Sans" w:hAnsi="Noto Sans" w:cs="Noto Sans"/>
                <w:sz w:val="20"/>
                <w:szCs w:val="20"/>
              </w:rPr>
            </w:pPr>
          </w:p>
        </w:tc>
        <w:tc>
          <w:tcPr>
            <w:tcW w:w="1214" w:type="dxa"/>
            <w:tcBorders>
              <w:top w:val="single" w:sz="4" w:space="0" w:color="000000"/>
              <w:left w:val="single" w:sz="4" w:space="0" w:color="000000"/>
              <w:bottom w:val="single" w:sz="4" w:space="0" w:color="000000"/>
              <w:right w:val="single" w:sz="4" w:space="0" w:color="000000"/>
            </w:tcBorders>
          </w:tcPr>
          <w:p w14:paraId="6DD0698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6F6E3E08" w14:textId="77777777" w:rsidR="00CC04F7" w:rsidRPr="008830EF" w:rsidRDefault="00CC04F7" w:rsidP="008830EF">
            <w:pPr>
              <w:rPr>
                <w:rFonts w:ascii="Noto Sans" w:hAnsi="Noto Sans" w:cs="Noto Sans"/>
                <w:sz w:val="20"/>
                <w:szCs w:val="20"/>
              </w:rPr>
            </w:pPr>
          </w:p>
        </w:tc>
        <w:tc>
          <w:tcPr>
            <w:tcW w:w="2191" w:type="dxa"/>
            <w:tcBorders>
              <w:top w:val="single" w:sz="4" w:space="0" w:color="000000"/>
              <w:left w:val="single" w:sz="4" w:space="0" w:color="000000"/>
              <w:bottom w:val="single" w:sz="4" w:space="0" w:color="000000"/>
              <w:right w:val="single" w:sz="6" w:space="0" w:color="000000"/>
            </w:tcBorders>
          </w:tcPr>
          <w:p w14:paraId="734EA3D3"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Completion of annual exercise and after-action review program.</w:t>
            </w:r>
          </w:p>
          <w:p w14:paraId="2AEFDDA6" w14:textId="77777777" w:rsidR="00CC04F7" w:rsidRPr="008830EF" w:rsidRDefault="00CC04F7" w:rsidP="008830EF">
            <w:pPr>
              <w:rPr>
                <w:rFonts w:ascii="Noto Sans" w:hAnsi="Noto Sans" w:cs="Noto Sans"/>
                <w:sz w:val="20"/>
                <w:szCs w:val="20"/>
              </w:rPr>
            </w:pPr>
          </w:p>
          <w:p w14:paraId="4F16F6DB" w14:textId="77777777" w:rsidR="00CC04F7" w:rsidRPr="008830EF" w:rsidRDefault="00CC04F7" w:rsidP="008830EF">
            <w:pPr>
              <w:rPr>
                <w:rFonts w:ascii="Noto Sans" w:hAnsi="Noto Sans" w:cs="Noto Sans"/>
                <w:sz w:val="20"/>
                <w:szCs w:val="20"/>
              </w:rPr>
            </w:pPr>
          </w:p>
        </w:tc>
      </w:tr>
      <w:tr w:rsidR="00CC04F7" w:rsidRPr="008830EF" w14:paraId="45144EE5" w14:textId="77777777" w:rsidTr="00E83758">
        <w:trPr>
          <w:trHeight w:val="1362"/>
        </w:trPr>
        <w:tc>
          <w:tcPr>
            <w:tcW w:w="1129" w:type="dxa"/>
            <w:tcBorders>
              <w:top w:val="single" w:sz="4" w:space="0" w:color="000000"/>
              <w:left w:val="single" w:sz="4" w:space="0" w:color="000000"/>
              <w:bottom w:val="single" w:sz="4" w:space="0" w:color="000000"/>
              <w:right w:val="single" w:sz="4" w:space="0" w:color="000000"/>
            </w:tcBorders>
          </w:tcPr>
          <w:p w14:paraId="58B77FDB" w14:textId="77777777" w:rsidR="00CC04F7" w:rsidRPr="008830EF" w:rsidRDefault="00CC04F7" w:rsidP="008830EF">
            <w:pPr>
              <w:rPr>
                <w:rFonts w:ascii="Noto Sans" w:hAnsi="Noto Sans" w:cs="Noto Sans"/>
                <w:sz w:val="20"/>
                <w:szCs w:val="20"/>
              </w:rPr>
            </w:pPr>
          </w:p>
        </w:tc>
        <w:tc>
          <w:tcPr>
            <w:tcW w:w="2626" w:type="dxa"/>
            <w:tcBorders>
              <w:top w:val="single" w:sz="4" w:space="0" w:color="000000"/>
              <w:left w:val="single" w:sz="4" w:space="0" w:color="000000"/>
              <w:bottom w:val="single" w:sz="4" w:space="0" w:color="000000"/>
              <w:right w:val="single" w:sz="4" w:space="0" w:color="000000"/>
            </w:tcBorders>
          </w:tcPr>
          <w:p w14:paraId="12B0D212"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flood rescue capability.</w:t>
            </w:r>
          </w:p>
          <w:p w14:paraId="2477CA64" w14:textId="77777777" w:rsidR="00CC04F7" w:rsidRPr="008830EF" w:rsidRDefault="00CC04F7" w:rsidP="008830EF">
            <w:pPr>
              <w:rPr>
                <w:rFonts w:ascii="Noto Sans" w:hAnsi="Noto Sans" w:cs="Noto Sans"/>
                <w:sz w:val="20"/>
                <w:szCs w:val="20"/>
              </w:rPr>
            </w:pPr>
          </w:p>
          <w:p w14:paraId="229C2D9B" w14:textId="77777777" w:rsidR="00CC04F7" w:rsidRPr="008830EF" w:rsidRDefault="00CC04F7" w:rsidP="008830EF">
            <w:pPr>
              <w:rPr>
                <w:rFonts w:ascii="Noto Sans" w:hAnsi="Noto Sans" w:cs="Noto Sans"/>
                <w:sz w:val="20"/>
                <w:szCs w:val="20"/>
              </w:rPr>
            </w:pPr>
          </w:p>
        </w:tc>
        <w:tc>
          <w:tcPr>
            <w:tcW w:w="1065" w:type="dxa"/>
            <w:tcBorders>
              <w:top w:val="single" w:sz="4" w:space="0" w:color="000000"/>
              <w:left w:val="single" w:sz="4" w:space="0" w:color="000000"/>
              <w:bottom w:val="single" w:sz="4" w:space="0" w:color="000000"/>
              <w:right w:val="single" w:sz="4" w:space="0" w:color="000000"/>
            </w:tcBorders>
          </w:tcPr>
          <w:p w14:paraId="5C8E4D87"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5A41130D" w14:textId="77777777" w:rsidR="00CC04F7" w:rsidRPr="008830EF" w:rsidRDefault="00CC04F7" w:rsidP="008830EF">
            <w:pPr>
              <w:rPr>
                <w:rFonts w:ascii="Noto Sans" w:hAnsi="Noto Sans" w:cs="Noto Sans"/>
                <w:sz w:val="20"/>
                <w:szCs w:val="20"/>
              </w:rPr>
            </w:pPr>
          </w:p>
        </w:tc>
        <w:tc>
          <w:tcPr>
            <w:tcW w:w="1353" w:type="dxa"/>
            <w:tcBorders>
              <w:top w:val="single" w:sz="4" w:space="0" w:color="000000"/>
              <w:left w:val="single" w:sz="4" w:space="0" w:color="000000"/>
              <w:bottom w:val="single" w:sz="4" w:space="0" w:color="000000"/>
              <w:right w:val="single" w:sz="4" w:space="0" w:color="000000"/>
            </w:tcBorders>
          </w:tcPr>
          <w:p w14:paraId="0D84BFDA"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Queensland Fire Department (QFD), SES, QPS</w:t>
            </w:r>
          </w:p>
          <w:p w14:paraId="38C0D7C7" w14:textId="77777777" w:rsidR="00CC04F7" w:rsidRPr="008830EF" w:rsidRDefault="00CC04F7" w:rsidP="008830EF">
            <w:pPr>
              <w:rPr>
                <w:rFonts w:ascii="Noto Sans" w:hAnsi="Noto Sans" w:cs="Noto Sans"/>
                <w:sz w:val="20"/>
                <w:szCs w:val="20"/>
              </w:rPr>
            </w:pPr>
          </w:p>
          <w:p w14:paraId="5922AF01" w14:textId="77777777" w:rsidR="00CC04F7" w:rsidRPr="008830EF" w:rsidRDefault="00CC04F7" w:rsidP="008830EF">
            <w:pPr>
              <w:rPr>
                <w:rFonts w:ascii="Noto Sans" w:hAnsi="Noto Sans" w:cs="Noto Sans"/>
                <w:sz w:val="20"/>
                <w:szCs w:val="20"/>
              </w:rPr>
            </w:pPr>
          </w:p>
        </w:tc>
        <w:tc>
          <w:tcPr>
            <w:tcW w:w="1811" w:type="dxa"/>
            <w:tcBorders>
              <w:top w:val="single" w:sz="4" w:space="0" w:color="000000"/>
              <w:left w:val="single" w:sz="4" w:space="0" w:color="000000"/>
              <w:bottom w:val="single" w:sz="4" w:space="0" w:color="000000"/>
              <w:right w:val="single" w:sz="4" w:space="0" w:color="000000"/>
            </w:tcBorders>
          </w:tcPr>
          <w:p w14:paraId="22A09EAB"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 xml:space="preserve">Maintain </w:t>
            </w:r>
            <w:proofErr w:type="spellStart"/>
            <w:r w:rsidRPr="008830EF">
              <w:rPr>
                <w:rFonts w:ascii="Noto Sans" w:hAnsi="Noto Sans" w:cs="Noto Sans"/>
                <w:sz w:val="20"/>
                <w:szCs w:val="20"/>
              </w:rPr>
              <w:t>swiftwater</w:t>
            </w:r>
            <w:proofErr w:type="spellEnd"/>
            <w:r w:rsidRPr="008830EF">
              <w:rPr>
                <w:rFonts w:ascii="Noto Sans" w:hAnsi="Noto Sans" w:cs="Noto Sans"/>
                <w:sz w:val="20"/>
                <w:szCs w:val="20"/>
              </w:rPr>
              <w:t xml:space="preserve"> rescue capability, flood boat capability and aviation support arrangements where required.</w:t>
            </w:r>
          </w:p>
          <w:p w14:paraId="06F3CFC8" w14:textId="77777777" w:rsidR="00CC04F7" w:rsidRPr="008830EF" w:rsidRDefault="00CC04F7" w:rsidP="008830EF">
            <w:pPr>
              <w:rPr>
                <w:rFonts w:ascii="Noto Sans" w:hAnsi="Noto Sans" w:cs="Noto Sans"/>
                <w:sz w:val="20"/>
                <w:szCs w:val="20"/>
              </w:rPr>
            </w:pPr>
          </w:p>
          <w:p w14:paraId="5276CDF9" w14:textId="77777777" w:rsidR="00CC04F7" w:rsidRPr="008830EF" w:rsidRDefault="00CC04F7" w:rsidP="008830EF">
            <w:pPr>
              <w:rPr>
                <w:rFonts w:ascii="Noto Sans" w:hAnsi="Noto Sans" w:cs="Noto Sans"/>
                <w:sz w:val="20"/>
                <w:szCs w:val="20"/>
              </w:rPr>
            </w:pPr>
          </w:p>
        </w:tc>
        <w:tc>
          <w:tcPr>
            <w:tcW w:w="1797" w:type="dxa"/>
            <w:tcBorders>
              <w:top w:val="single" w:sz="4" w:space="0" w:color="000000"/>
              <w:left w:val="single" w:sz="4" w:space="0" w:color="000000"/>
              <w:bottom w:val="single" w:sz="4" w:space="0" w:color="000000"/>
              <w:right w:val="single" w:sz="4" w:space="0" w:color="000000"/>
            </w:tcBorders>
          </w:tcPr>
          <w:p w14:paraId="32C8AAA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operational capability and training resources.</w:t>
            </w:r>
          </w:p>
          <w:p w14:paraId="57471F9B" w14:textId="77777777" w:rsidR="00CC04F7" w:rsidRPr="008830EF" w:rsidRDefault="00CC04F7" w:rsidP="008830EF">
            <w:pPr>
              <w:rPr>
                <w:rFonts w:ascii="Noto Sans" w:hAnsi="Noto Sans" w:cs="Noto Sans"/>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5E9468D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7E867FF4" w14:textId="77777777" w:rsidR="00CC04F7" w:rsidRPr="008830EF" w:rsidRDefault="00CC04F7" w:rsidP="008830EF">
            <w:pPr>
              <w:rPr>
                <w:rFonts w:ascii="Noto Sans" w:hAnsi="Noto Sans" w:cs="Noto Sans"/>
                <w:sz w:val="20"/>
                <w:szCs w:val="20"/>
              </w:rPr>
            </w:pPr>
          </w:p>
        </w:tc>
        <w:tc>
          <w:tcPr>
            <w:tcW w:w="1214" w:type="dxa"/>
            <w:tcBorders>
              <w:top w:val="single" w:sz="4" w:space="0" w:color="000000"/>
              <w:left w:val="single" w:sz="4" w:space="0" w:color="000000"/>
              <w:bottom w:val="single" w:sz="4" w:space="0" w:color="000000"/>
              <w:right w:val="single" w:sz="4" w:space="0" w:color="000000"/>
            </w:tcBorders>
          </w:tcPr>
          <w:p w14:paraId="08E7A5E9"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39D48F45" w14:textId="77777777" w:rsidR="00CC04F7" w:rsidRPr="008830EF" w:rsidRDefault="00CC04F7" w:rsidP="008830EF">
            <w:pPr>
              <w:rPr>
                <w:rFonts w:ascii="Noto Sans" w:hAnsi="Noto Sans" w:cs="Noto Sans"/>
                <w:sz w:val="20"/>
                <w:szCs w:val="20"/>
              </w:rPr>
            </w:pPr>
          </w:p>
        </w:tc>
        <w:tc>
          <w:tcPr>
            <w:tcW w:w="2191" w:type="dxa"/>
            <w:tcBorders>
              <w:top w:val="single" w:sz="4" w:space="0" w:color="000000"/>
              <w:left w:val="single" w:sz="4" w:space="0" w:color="000000"/>
              <w:bottom w:val="single" w:sz="4" w:space="0" w:color="000000"/>
              <w:right w:val="single" w:sz="6" w:space="0" w:color="000000"/>
            </w:tcBorders>
          </w:tcPr>
          <w:p w14:paraId="2A8929A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Operational readiness maintained and reviewed annually.</w:t>
            </w:r>
          </w:p>
          <w:p w14:paraId="6B10A2FE" w14:textId="77777777" w:rsidR="00CC04F7" w:rsidRPr="008830EF" w:rsidRDefault="00CC04F7" w:rsidP="008830EF">
            <w:pPr>
              <w:rPr>
                <w:rFonts w:ascii="Noto Sans" w:hAnsi="Noto Sans" w:cs="Noto Sans"/>
                <w:sz w:val="20"/>
                <w:szCs w:val="20"/>
              </w:rPr>
            </w:pPr>
          </w:p>
          <w:p w14:paraId="7849DF9C" w14:textId="77777777" w:rsidR="00CC04F7" w:rsidRPr="008830EF" w:rsidRDefault="00CC04F7" w:rsidP="008830EF">
            <w:pPr>
              <w:rPr>
                <w:rFonts w:ascii="Noto Sans" w:hAnsi="Noto Sans" w:cs="Noto Sans"/>
                <w:sz w:val="20"/>
                <w:szCs w:val="20"/>
              </w:rPr>
            </w:pPr>
          </w:p>
        </w:tc>
      </w:tr>
      <w:tr w:rsidR="00CC04F7" w:rsidRPr="008830EF" w14:paraId="2FF2A8DD" w14:textId="77777777" w:rsidTr="00E83758">
        <w:trPr>
          <w:trHeight w:val="1362"/>
        </w:trPr>
        <w:tc>
          <w:tcPr>
            <w:tcW w:w="1129" w:type="dxa"/>
            <w:tcBorders>
              <w:top w:val="single" w:sz="4" w:space="0" w:color="000000"/>
              <w:left w:val="single" w:sz="4" w:space="0" w:color="000000"/>
              <w:bottom w:val="single" w:sz="4" w:space="0" w:color="000000"/>
              <w:right w:val="single" w:sz="4" w:space="0" w:color="000000"/>
            </w:tcBorders>
          </w:tcPr>
          <w:p w14:paraId="37237E55" w14:textId="77777777" w:rsidR="00CC04F7" w:rsidRPr="008830EF" w:rsidRDefault="00CC04F7" w:rsidP="008830EF">
            <w:pPr>
              <w:rPr>
                <w:rFonts w:ascii="Noto Sans" w:hAnsi="Noto Sans" w:cs="Noto Sans"/>
                <w:sz w:val="20"/>
                <w:szCs w:val="20"/>
              </w:rPr>
            </w:pPr>
          </w:p>
        </w:tc>
        <w:tc>
          <w:tcPr>
            <w:tcW w:w="2626" w:type="dxa"/>
            <w:tcBorders>
              <w:top w:val="single" w:sz="4" w:space="0" w:color="000000"/>
              <w:left w:val="single" w:sz="4" w:space="0" w:color="000000"/>
              <w:bottom w:val="single" w:sz="4" w:space="0" w:color="000000"/>
              <w:right w:val="single" w:sz="4" w:space="0" w:color="000000"/>
            </w:tcBorders>
          </w:tcPr>
          <w:p w14:paraId="67B2663B"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Establish and maintain evacuation centres and places of refuge.</w:t>
            </w:r>
          </w:p>
          <w:p w14:paraId="4208E017" w14:textId="77777777" w:rsidR="00CC04F7" w:rsidRPr="008830EF" w:rsidRDefault="00CC04F7" w:rsidP="008830EF">
            <w:pPr>
              <w:rPr>
                <w:rFonts w:ascii="Noto Sans" w:hAnsi="Noto Sans" w:cs="Noto Sans"/>
                <w:sz w:val="20"/>
                <w:szCs w:val="20"/>
              </w:rPr>
            </w:pPr>
          </w:p>
          <w:p w14:paraId="6989B974" w14:textId="77777777" w:rsidR="00CC04F7" w:rsidRPr="008830EF" w:rsidRDefault="00CC04F7" w:rsidP="008830EF">
            <w:pPr>
              <w:rPr>
                <w:rFonts w:ascii="Noto Sans" w:hAnsi="Noto Sans" w:cs="Noto Sans"/>
                <w:sz w:val="20"/>
                <w:szCs w:val="20"/>
              </w:rPr>
            </w:pPr>
          </w:p>
        </w:tc>
        <w:tc>
          <w:tcPr>
            <w:tcW w:w="1065" w:type="dxa"/>
            <w:tcBorders>
              <w:top w:val="single" w:sz="4" w:space="0" w:color="000000"/>
              <w:left w:val="single" w:sz="4" w:space="0" w:color="000000"/>
              <w:bottom w:val="single" w:sz="4" w:space="0" w:color="000000"/>
              <w:right w:val="single" w:sz="4" w:space="0" w:color="000000"/>
            </w:tcBorders>
          </w:tcPr>
          <w:p w14:paraId="639C94F2"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090AE0C8" w14:textId="77777777" w:rsidR="00CC04F7" w:rsidRPr="008830EF" w:rsidRDefault="00CC04F7" w:rsidP="008830EF">
            <w:pPr>
              <w:rPr>
                <w:rFonts w:ascii="Noto Sans" w:hAnsi="Noto Sans" w:cs="Noto Sans"/>
                <w:sz w:val="20"/>
                <w:szCs w:val="20"/>
              </w:rPr>
            </w:pPr>
          </w:p>
          <w:p w14:paraId="015E1C78" w14:textId="77777777" w:rsidR="00CC04F7" w:rsidRPr="008830EF" w:rsidRDefault="00CC04F7" w:rsidP="008830EF">
            <w:pPr>
              <w:rPr>
                <w:rFonts w:ascii="Noto Sans" w:hAnsi="Noto Sans" w:cs="Noto Sans"/>
                <w:sz w:val="20"/>
                <w:szCs w:val="20"/>
              </w:rPr>
            </w:pPr>
          </w:p>
        </w:tc>
        <w:tc>
          <w:tcPr>
            <w:tcW w:w="1353" w:type="dxa"/>
            <w:tcBorders>
              <w:top w:val="single" w:sz="4" w:space="0" w:color="000000"/>
              <w:left w:val="single" w:sz="4" w:space="0" w:color="000000"/>
              <w:bottom w:val="single" w:sz="4" w:space="0" w:color="000000"/>
              <w:right w:val="single" w:sz="4" w:space="0" w:color="000000"/>
            </w:tcBorders>
          </w:tcPr>
          <w:p w14:paraId="1276E9D5"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Local Government, Queensland Health, Australian Red Cross, QPS</w:t>
            </w:r>
          </w:p>
          <w:p w14:paraId="76F559BB" w14:textId="77777777" w:rsidR="00CC04F7" w:rsidRPr="008830EF" w:rsidRDefault="00CC04F7" w:rsidP="008830EF">
            <w:pPr>
              <w:rPr>
                <w:rFonts w:ascii="Noto Sans" w:hAnsi="Noto Sans" w:cs="Noto Sans"/>
                <w:sz w:val="20"/>
                <w:szCs w:val="20"/>
              </w:rPr>
            </w:pPr>
          </w:p>
        </w:tc>
        <w:tc>
          <w:tcPr>
            <w:tcW w:w="1811" w:type="dxa"/>
            <w:tcBorders>
              <w:top w:val="single" w:sz="4" w:space="0" w:color="000000"/>
              <w:left w:val="single" w:sz="4" w:space="0" w:color="000000"/>
              <w:bottom w:val="single" w:sz="4" w:space="0" w:color="000000"/>
              <w:right w:val="single" w:sz="4" w:space="0" w:color="000000"/>
            </w:tcBorders>
          </w:tcPr>
          <w:p w14:paraId="3D805FF8"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Implement evacuation arrangements where required.</w:t>
            </w:r>
          </w:p>
          <w:p w14:paraId="00EE8716" w14:textId="77777777" w:rsidR="00CC04F7" w:rsidRPr="008830EF" w:rsidRDefault="00CC04F7" w:rsidP="008830EF">
            <w:pPr>
              <w:rPr>
                <w:rFonts w:ascii="Noto Sans" w:hAnsi="Noto Sans" w:cs="Noto Sans"/>
                <w:sz w:val="20"/>
                <w:szCs w:val="20"/>
              </w:rPr>
            </w:pPr>
          </w:p>
          <w:p w14:paraId="59C1103C" w14:textId="77777777" w:rsidR="00CC04F7" w:rsidRPr="008830EF" w:rsidRDefault="00CC04F7" w:rsidP="008830EF">
            <w:pPr>
              <w:rPr>
                <w:rFonts w:ascii="Noto Sans" w:hAnsi="Noto Sans" w:cs="Noto Sans"/>
                <w:sz w:val="20"/>
                <w:szCs w:val="20"/>
              </w:rPr>
            </w:pPr>
          </w:p>
          <w:p w14:paraId="5E98C54F" w14:textId="77777777" w:rsidR="00CC04F7" w:rsidRPr="008830EF" w:rsidRDefault="00CC04F7" w:rsidP="008830EF">
            <w:pPr>
              <w:rPr>
                <w:rFonts w:ascii="Noto Sans" w:hAnsi="Noto Sans" w:cs="Noto Sans"/>
                <w:sz w:val="20"/>
                <w:szCs w:val="20"/>
              </w:rPr>
            </w:pPr>
          </w:p>
          <w:p w14:paraId="25D64224" w14:textId="77777777" w:rsidR="00CC04F7" w:rsidRPr="008830EF" w:rsidRDefault="00CC04F7" w:rsidP="008830EF">
            <w:pPr>
              <w:rPr>
                <w:rFonts w:ascii="Noto Sans" w:hAnsi="Noto Sans" w:cs="Noto Sans"/>
                <w:sz w:val="20"/>
                <w:szCs w:val="20"/>
              </w:rPr>
            </w:pPr>
          </w:p>
        </w:tc>
        <w:tc>
          <w:tcPr>
            <w:tcW w:w="1797" w:type="dxa"/>
            <w:tcBorders>
              <w:top w:val="single" w:sz="4" w:space="0" w:color="000000"/>
              <w:left w:val="single" w:sz="4" w:space="0" w:color="000000"/>
              <w:bottom w:val="single" w:sz="4" w:space="0" w:color="000000"/>
              <w:right w:val="single" w:sz="4" w:space="0" w:color="000000"/>
            </w:tcBorders>
          </w:tcPr>
          <w:p w14:paraId="27B41BC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disaster management facilities and resources.</w:t>
            </w:r>
          </w:p>
          <w:p w14:paraId="439A335A" w14:textId="77777777" w:rsidR="00CC04F7" w:rsidRPr="008830EF" w:rsidRDefault="00CC04F7" w:rsidP="008830EF">
            <w:pPr>
              <w:rPr>
                <w:rFonts w:ascii="Noto Sans" w:hAnsi="Noto Sans" w:cs="Noto Sans"/>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0DB0D4EC"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53E51150" w14:textId="77777777" w:rsidR="00CC04F7" w:rsidRPr="008830EF" w:rsidRDefault="00CC04F7" w:rsidP="008830EF">
            <w:pPr>
              <w:rPr>
                <w:rFonts w:ascii="Noto Sans" w:hAnsi="Noto Sans" w:cs="Noto Sans"/>
                <w:sz w:val="20"/>
                <w:szCs w:val="20"/>
              </w:rPr>
            </w:pPr>
          </w:p>
        </w:tc>
        <w:tc>
          <w:tcPr>
            <w:tcW w:w="1214" w:type="dxa"/>
            <w:tcBorders>
              <w:top w:val="single" w:sz="4" w:space="0" w:color="000000"/>
              <w:left w:val="single" w:sz="4" w:space="0" w:color="000000"/>
              <w:bottom w:val="single" w:sz="4" w:space="0" w:color="000000"/>
              <w:right w:val="single" w:sz="4" w:space="0" w:color="000000"/>
            </w:tcBorders>
          </w:tcPr>
          <w:p w14:paraId="15D6110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50578FF5" w14:textId="77777777" w:rsidR="00CC04F7" w:rsidRPr="008830EF" w:rsidRDefault="00CC04F7" w:rsidP="008830EF">
            <w:pPr>
              <w:rPr>
                <w:rFonts w:ascii="Noto Sans" w:hAnsi="Noto Sans" w:cs="Noto Sans"/>
                <w:sz w:val="20"/>
                <w:szCs w:val="20"/>
              </w:rPr>
            </w:pPr>
          </w:p>
        </w:tc>
        <w:tc>
          <w:tcPr>
            <w:tcW w:w="2191" w:type="dxa"/>
            <w:tcBorders>
              <w:top w:val="single" w:sz="4" w:space="0" w:color="000000"/>
              <w:left w:val="single" w:sz="4" w:space="0" w:color="000000"/>
              <w:bottom w:val="single" w:sz="4" w:space="0" w:color="000000"/>
              <w:right w:val="single" w:sz="6" w:space="0" w:color="000000"/>
            </w:tcBorders>
          </w:tcPr>
          <w:p w14:paraId="4A3A8B1C"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Reviewed following activations and exercises.</w:t>
            </w:r>
          </w:p>
          <w:p w14:paraId="42F79A99" w14:textId="77777777" w:rsidR="00CC04F7" w:rsidRPr="008830EF" w:rsidRDefault="00CC04F7" w:rsidP="008830EF">
            <w:pPr>
              <w:rPr>
                <w:rFonts w:ascii="Noto Sans" w:hAnsi="Noto Sans" w:cs="Noto Sans"/>
                <w:sz w:val="20"/>
                <w:szCs w:val="20"/>
              </w:rPr>
            </w:pPr>
          </w:p>
        </w:tc>
      </w:tr>
      <w:tr w:rsidR="00CC04F7" w:rsidRPr="008830EF" w14:paraId="14E4F4ED" w14:textId="77777777" w:rsidTr="00E83758">
        <w:trPr>
          <w:trHeight w:val="1362"/>
        </w:trPr>
        <w:tc>
          <w:tcPr>
            <w:tcW w:w="1129" w:type="dxa"/>
            <w:tcBorders>
              <w:top w:val="single" w:sz="4" w:space="0" w:color="000000"/>
              <w:left w:val="single" w:sz="4" w:space="0" w:color="000000"/>
              <w:bottom w:val="single" w:sz="4" w:space="0" w:color="000000"/>
              <w:right w:val="single" w:sz="4" w:space="0" w:color="000000"/>
            </w:tcBorders>
          </w:tcPr>
          <w:p w14:paraId="0B44F27E" w14:textId="77777777" w:rsidR="00CC04F7" w:rsidRPr="008830EF" w:rsidRDefault="00CC04F7" w:rsidP="008830EF">
            <w:pPr>
              <w:rPr>
                <w:rFonts w:ascii="Noto Sans" w:hAnsi="Noto Sans" w:cs="Noto Sans"/>
                <w:sz w:val="20"/>
                <w:szCs w:val="20"/>
              </w:rPr>
            </w:pPr>
          </w:p>
        </w:tc>
        <w:tc>
          <w:tcPr>
            <w:tcW w:w="2626" w:type="dxa"/>
            <w:tcBorders>
              <w:top w:val="single" w:sz="4" w:space="0" w:color="000000"/>
              <w:left w:val="single" w:sz="4" w:space="0" w:color="000000"/>
              <w:bottom w:val="single" w:sz="4" w:space="0" w:color="000000"/>
              <w:right w:val="single" w:sz="4" w:space="0" w:color="000000"/>
            </w:tcBorders>
          </w:tcPr>
          <w:p w14:paraId="6F1774D5"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environmental impact assessment and recovery arrangements.</w:t>
            </w:r>
          </w:p>
          <w:p w14:paraId="71E9FDE5" w14:textId="77777777" w:rsidR="00CC04F7" w:rsidRPr="008830EF" w:rsidRDefault="00CC04F7" w:rsidP="008830EF">
            <w:pPr>
              <w:rPr>
                <w:rFonts w:ascii="Noto Sans" w:hAnsi="Noto Sans" w:cs="Noto Sans"/>
                <w:sz w:val="20"/>
                <w:szCs w:val="20"/>
              </w:rPr>
            </w:pPr>
          </w:p>
          <w:p w14:paraId="38BE3766" w14:textId="77777777" w:rsidR="00CC04F7" w:rsidRPr="008830EF" w:rsidRDefault="00CC04F7" w:rsidP="008830EF">
            <w:pPr>
              <w:rPr>
                <w:rFonts w:ascii="Noto Sans" w:hAnsi="Noto Sans" w:cs="Noto Sans"/>
                <w:sz w:val="20"/>
                <w:szCs w:val="20"/>
              </w:rPr>
            </w:pPr>
          </w:p>
        </w:tc>
        <w:tc>
          <w:tcPr>
            <w:tcW w:w="1065" w:type="dxa"/>
            <w:tcBorders>
              <w:top w:val="single" w:sz="4" w:space="0" w:color="000000"/>
              <w:left w:val="single" w:sz="4" w:space="0" w:color="000000"/>
              <w:bottom w:val="single" w:sz="4" w:space="0" w:color="000000"/>
              <w:right w:val="single" w:sz="4" w:space="0" w:color="000000"/>
            </w:tcBorders>
          </w:tcPr>
          <w:p w14:paraId="74600B9C"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Medium</w:t>
            </w:r>
          </w:p>
        </w:tc>
        <w:tc>
          <w:tcPr>
            <w:tcW w:w="1353" w:type="dxa"/>
            <w:tcBorders>
              <w:top w:val="single" w:sz="4" w:space="0" w:color="000000"/>
              <w:left w:val="single" w:sz="4" w:space="0" w:color="000000"/>
              <w:bottom w:val="single" w:sz="4" w:space="0" w:color="000000"/>
              <w:right w:val="single" w:sz="4" w:space="0" w:color="000000"/>
            </w:tcBorders>
          </w:tcPr>
          <w:p w14:paraId="23AA4B6C"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DETSI, Local Government</w:t>
            </w:r>
          </w:p>
          <w:p w14:paraId="571C2980" w14:textId="77777777" w:rsidR="00CC04F7" w:rsidRPr="008830EF" w:rsidRDefault="00CC04F7" w:rsidP="008830EF">
            <w:pPr>
              <w:rPr>
                <w:rFonts w:ascii="Noto Sans" w:hAnsi="Noto Sans" w:cs="Noto Sans"/>
                <w:sz w:val="20"/>
                <w:szCs w:val="20"/>
              </w:rPr>
            </w:pPr>
          </w:p>
          <w:p w14:paraId="6E710756" w14:textId="77777777" w:rsidR="00CC04F7" w:rsidRPr="008830EF" w:rsidRDefault="00CC04F7" w:rsidP="008830EF">
            <w:pPr>
              <w:rPr>
                <w:rFonts w:ascii="Noto Sans" w:hAnsi="Noto Sans" w:cs="Noto Sans"/>
                <w:sz w:val="20"/>
                <w:szCs w:val="20"/>
              </w:rPr>
            </w:pPr>
          </w:p>
        </w:tc>
        <w:tc>
          <w:tcPr>
            <w:tcW w:w="1811" w:type="dxa"/>
            <w:tcBorders>
              <w:top w:val="single" w:sz="4" w:space="0" w:color="000000"/>
              <w:left w:val="single" w:sz="4" w:space="0" w:color="000000"/>
              <w:bottom w:val="single" w:sz="4" w:space="0" w:color="000000"/>
              <w:right w:val="single" w:sz="4" w:space="0" w:color="000000"/>
            </w:tcBorders>
          </w:tcPr>
          <w:p w14:paraId="01336768"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Assess flood impacts on waterways, land degradation, contamination and environmental recovery requirements.</w:t>
            </w:r>
          </w:p>
          <w:p w14:paraId="2C12A952" w14:textId="77777777" w:rsidR="00CC04F7" w:rsidRPr="008830EF" w:rsidRDefault="00CC04F7" w:rsidP="008830EF">
            <w:pPr>
              <w:rPr>
                <w:rFonts w:ascii="Noto Sans" w:hAnsi="Noto Sans" w:cs="Noto Sans"/>
                <w:sz w:val="20"/>
                <w:szCs w:val="20"/>
              </w:rPr>
            </w:pPr>
          </w:p>
        </w:tc>
        <w:tc>
          <w:tcPr>
            <w:tcW w:w="1797" w:type="dxa"/>
            <w:tcBorders>
              <w:top w:val="single" w:sz="4" w:space="0" w:color="000000"/>
              <w:left w:val="single" w:sz="4" w:space="0" w:color="000000"/>
              <w:bottom w:val="single" w:sz="4" w:space="0" w:color="000000"/>
              <w:right w:val="single" w:sz="4" w:space="0" w:color="000000"/>
            </w:tcBorders>
          </w:tcPr>
          <w:p w14:paraId="62F66C88"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environmental resources.</w:t>
            </w:r>
          </w:p>
          <w:p w14:paraId="22AE7629" w14:textId="77777777" w:rsidR="00CC04F7" w:rsidRPr="008830EF" w:rsidRDefault="00CC04F7" w:rsidP="008830EF">
            <w:pPr>
              <w:rPr>
                <w:rFonts w:ascii="Noto Sans" w:hAnsi="Noto Sans" w:cs="Noto Sans"/>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19F7CF79"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agency budgets.</w:t>
            </w:r>
          </w:p>
          <w:p w14:paraId="52DF20DC" w14:textId="77777777" w:rsidR="00CC04F7" w:rsidRPr="008830EF" w:rsidRDefault="00CC04F7" w:rsidP="008830EF">
            <w:pPr>
              <w:rPr>
                <w:rFonts w:ascii="Noto Sans" w:hAnsi="Noto Sans" w:cs="Noto Sans"/>
                <w:sz w:val="20"/>
                <w:szCs w:val="20"/>
              </w:rPr>
            </w:pPr>
          </w:p>
          <w:p w14:paraId="54FC71D6" w14:textId="77777777" w:rsidR="00CC04F7" w:rsidRPr="008830EF" w:rsidRDefault="00CC04F7" w:rsidP="008830EF">
            <w:pPr>
              <w:rPr>
                <w:rFonts w:ascii="Noto Sans" w:hAnsi="Noto Sans" w:cs="Noto Sans"/>
                <w:sz w:val="20"/>
                <w:szCs w:val="20"/>
              </w:rPr>
            </w:pPr>
          </w:p>
          <w:p w14:paraId="73A7F761" w14:textId="77777777" w:rsidR="00CC04F7" w:rsidRPr="008830EF" w:rsidRDefault="00CC04F7" w:rsidP="008830EF">
            <w:pPr>
              <w:rPr>
                <w:rFonts w:ascii="Noto Sans" w:hAnsi="Noto Sans" w:cs="Noto Sans"/>
                <w:sz w:val="20"/>
                <w:szCs w:val="20"/>
              </w:rPr>
            </w:pPr>
          </w:p>
        </w:tc>
        <w:tc>
          <w:tcPr>
            <w:tcW w:w="1214" w:type="dxa"/>
            <w:tcBorders>
              <w:top w:val="single" w:sz="4" w:space="0" w:color="000000"/>
              <w:left w:val="single" w:sz="4" w:space="0" w:color="000000"/>
              <w:bottom w:val="single" w:sz="4" w:space="0" w:color="000000"/>
              <w:right w:val="single" w:sz="4" w:space="0" w:color="000000"/>
            </w:tcBorders>
          </w:tcPr>
          <w:p w14:paraId="0DCA3FE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23011CC3" w14:textId="77777777" w:rsidR="00CC04F7" w:rsidRPr="008830EF" w:rsidRDefault="00CC04F7" w:rsidP="008830EF">
            <w:pPr>
              <w:rPr>
                <w:rFonts w:ascii="Noto Sans" w:hAnsi="Noto Sans" w:cs="Noto Sans"/>
                <w:sz w:val="20"/>
                <w:szCs w:val="20"/>
              </w:rPr>
            </w:pPr>
          </w:p>
        </w:tc>
        <w:tc>
          <w:tcPr>
            <w:tcW w:w="2191" w:type="dxa"/>
            <w:tcBorders>
              <w:top w:val="single" w:sz="4" w:space="0" w:color="000000"/>
              <w:left w:val="single" w:sz="4" w:space="0" w:color="000000"/>
              <w:bottom w:val="single" w:sz="4" w:space="0" w:color="000000"/>
              <w:right w:val="single" w:sz="6" w:space="0" w:color="000000"/>
            </w:tcBorders>
          </w:tcPr>
          <w:p w14:paraId="7CB93B0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Environmental recovery arrangements reviewed annually.</w:t>
            </w:r>
          </w:p>
          <w:p w14:paraId="69199138" w14:textId="77777777" w:rsidR="00CC04F7" w:rsidRPr="008830EF" w:rsidRDefault="00CC04F7" w:rsidP="008830EF">
            <w:pPr>
              <w:rPr>
                <w:rFonts w:ascii="Noto Sans" w:hAnsi="Noto Sans" w:cs="Noto Sans"/>
                <w:sz w:val="20"/>
                <w:szCs w:val="20"/>
              </w:rPr>
            </w:pPr>
          </w:p>
        </w:tc>
      </w:tr>
      <w:tr w:rsidR="00CC04F7" w:rsidRPr="008830EF" w14:paraId="74BABDA9" w14:textId="77777777" w:rsidTr="00E83758">
        <w:trPr>
          <w:trHeight w:val="1362"/>
        </w:trPr>
        <w:tc>
          <w:tcPr>
            <w:tcW w:w="1129" w:type="dxa"/>
            <w:tcBorders>
              <w:top w:val="single" w:sz="4" w:space="0" w:color="000000"/>
              <w:left w:val="single" w:sz="4" w:space="0" w:color="000000"/>
              <w:bottom w:val="single" w:sz="4" w:space="0" w:color="000000"/>
              <w:right w:val="single" w:sz="4" w:space="0" w:color="000000"/>
            </w:tcBorders>
          </w:tcPr>
          <w:p w14:paraId="2E94EAEF" w14:textId="77777777" w:rsidR="00CC04F7" w:rsidRPr="008830EF" w:rsidRDefault="00CC04F7" w:rsidP="008830EF">
            <w:pPr>
              <w:rPr>
                <w:rFonts w:ascii="Noto Sans" w:hAnsi="Noto Sans" w:cs="Noto Sans"/>
                <w:sz w:val="20"/>
                <w:szCs w:val="20"/>
              </w:rPr>
            </w:pPr>
          </w:p>
        </w:tc>
        <w:tc>
          <w:tcPr>
            <w:tcW w:w="2626" w:type="dxa"/>
            <w:tcBorders>
              <w:top w:val="single" w:sz="4" w:space="0" w:color="000000"/>
              <w:left w:val="single" w:sz="4" w:space="0" w:color="000000"/>
              <w:bottom w:val="single" w:sz="4" w:space="0" w:color="000000"/>
              <w:right w:val="single" w:sz="4" w:space="0" w:color="000000"/>
            </w:tcBorders>
          </w:tcPr>
          <w:p w14:paraId="2205AD9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Develop and maintain resupply plans for isolated communities.</w:t>
            </w:r>
          </w:p>
          <w:p w14:paraId="4EE045E1" w14:textId="77777777" w:rsidR="00CC04F7" w:rsidRPr="008830EF" w:rsidRDefault="00CC04F7" w:rsidP="008830EF">
            <w:pPr>
              <w:rPr>
                <w:rFonts w:ascii="Noto Sans" w:hAnsi="Noto Sans" w:cs="Noto Sans"/>
                <w:sz w:val="20"/>
                <w:szCs w:val="20"/>
              </w:rPr>
            </w:pPr>
          </w:p>
          <w:p w14:paraId="0CE5970B" w14:textId="77777777" w:rsidR="00CC04F7" w:rsidRPr="008830EF" w:rsidRDefault="00CC04F7" w:rsidP="008830EF">
            <w:pPr>
              <w:rPr>
                <w:rFonts w:ascii="Noto Sans" w:hAnsi="Noto Sans" w:cs="Noto Sans"/>
                <w:sz w:val="20"/>
                <w:szCs w:val="20"/>
              </w:rPr>
            </w:pPr>
          </w:p>
        </w:tc>
        <w:tc>
          <w:tcPr>
            <w:tcW w:w="1065" w:type="dxa"/>
            <w:tcBorders>
              <w:top w:val="single" w:sz="4" w:space="0" w:color="000000"/>
              <w:left w:val="single" w:sz="4" w:space="0" w:color="000000"/>
              <w:bottom w:val="single" w:sz="4" w:space="0" w:color="000000"/>
              <w:right w:val="single" w:sz="4" w:space="0" w:color="000000"/>
            </w:tcBorders>
          </w:tcPr>
          <w:p w14:paraId="5EE02D5A"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5938C3EA" w14:textId="77777777" w:rsidR="00CC04F7" w:rsidRPr="008830EF" w:rsidRDefault="00CC04F7" w:rsidP="008830EF">
            <w:pPr>
              <w:rPr>
                <w:rFonts w:ascii="Noto Sans" w:hAnsi="Noto Sans" w:cs="Noto Sans"/>
                <w:sz w:val="20"/>
                <w:szCs w:val="20"/>
              </w:rPr>
            </w:pPr>
          </w:p>
        </w:tc>
        <w:tc>
          <w:tcPr>
            <w:tcW w:w="1353" w:type="dxa"/>
            <w:tcBorders>
              <w:top w:val="single" w:sz="4" w:space="0" w:color="000000"/>
              <w:left w:val="single" w:sz="4" w:space="0" w:color="000000"/>
              <w:bottom w:val="single" w:sz="4" w:space="0" w:color="000000"/>
              <w:right w:val="single" w:sz="4" w:space="0" w:color="000000"/>
            </w:tcBorders>
          </w:tcPr>
          <w:p w14:paraId="71C0C943"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DTMR, Local Government, QPS, DSDIP</w:t>
            </w:r>
          </w:p>
          <w:p w14:paraId="0BF606B4" w14:textId="77777777" w:rsidR="00CC04F7" w:rsidRPr="008830EF" w:rsidRDefault="00CC04F7" w:rsidP="008830EF">
            <w:pPr>
              <w:rPr>
                <w:rFonts w:ascii="Noto Sans" w:hAnsi="Noto Sans" w:cs="Noto Sans"/>
                <w:sz w:val="20"/>
                <w:szCs w:val="20"/>
              </w:rPr>
            </w:pPr>
          </w:p>
        </w:tc>
        <w:tc>
          <w:tcPr>
            <w:tcW w:w="1811" w:type="dxa"/>
            <w:tcBorders>
              <w:top w:val="single" w:sz="4" w:space="0" w:color="000000"/>
              <w:left w:val="single" w:sz="4" w:space="0" w:color="000000"/>
              <w:bottom w:val="single" w:sz="4" w:space="0" w:color="000000"/>
              <w:right w:val="single" w:sz="4" w:space="0" w:color="000000"/>
            </w:tcBorders>
          </w:tcPr>
          <w:p w14:paraId="786BE88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Identify priority freight routes, essential goods requirements and resupply contingencies for isolated communities.</w:t>
            </w:r>
          </w:p>
          <w:p w14:paraId="5EC370C8" w14:textId="77777777" w:rsidR="00CC04F7" w:rsidRPr="008830EF" w:rsidRDefault="00CC04F7" w:rsidP="008830EF">
            <w:pPr>
              <w:rPr>
                <w:rFonts w:ascii="Noto Sans" w:hAnsi="Noto Sans" w:cs="Noto Sans"/>
                <w:sz w:val="20"/>
                <w:szCs w:val="20"/>
              </w:rPr>
            </w:pPr>
          </w:p>
          <w:p w14:paraId="0ACA9348" w14:textId="77777777" w:rsidR="00CC04F7" w:rsidRPr="008830EF" w:rsidRDefault="00CC04F7" w:rsidP="008830EF">
            <w:pPr>
              <w:rPr>
                <w:rFonts w:ascii="Noto Sans" w:hAnsi="Noto Sans" w:cs="Noto Sans"/>
                <w:sz w:val="20"/>
                <w:szCs w:val="20"/>
              </w:rPr>
            </w:pPr>
          </w:p>
        </w:tc>
        <w:tc>
          <w:tcPr>
            <w:tcW w:w="1797" w:type="dxa"/>
            <w:tcBorders>
              <w:top w:val="single" w:sz="4" w:space="0" w:color="000000"/>
              <w:left w:val="single" w:sz="4" w:space="0" w:color="000000"/>
              <w:bottom w:val="single" w:sz="4" w:space="0" w:color="000000"/>
              <w:right w:val="single" w:sz="4" w:space="0" w:color="000000"/>
            </w:tcBorders>
          </w:tcPr>
          <w:p w14:paraId="1880F6D8"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transport and logistics capability.</w:t>
            </w:r>
          </w:p>
          <w:p w14:paraId="268A6D19" w14:textId="77777777" w:rsidR="00CC04F7" w:rsidRPr="008830EF" w:rsidRDefault="00CC04F7" w:rsidP="008830EF">
            <w:pPr>
              <w:rPr>
                <w:rFonts w:ascii="Noto Sans" w:hAnsi="Noto Sans" w:cs="Noto Sans"/>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27882D8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2E46640A" w14:textId="77777777" w:rsidR="00CC04F7" w:rsidRPr="008830EF" w:rsidRDefault="00CC04F7" w:rsidP="008830EF">
            <w:pPr>
              <w:rPr>
                <w:rFonts w:ascii="Noto Sans" w:hAnsi="Noto Sans" w:cs="Noto Sans"/>
                <w:sz w:val="20"/>
                <w:szCs w:val="20"/>
              </w:rPr>
            </w:pPr>
          </w:p>
          <w:p w14:paraId="5D78939F" w14:textId="77777777" w:rsidR="00CC04F7" w:rsidRPr="008830EF" w:rsidRDefault="00CC04F7" w:rsidP="008830EF">
            <w:pPr>
              <w:rPr>
                <w:rFonts w:ascii="Noto Sans" w:hAnsi="Noto Sans" w:cs="Noto Sans"/>
                <w:sz w:val="20"/>
                <w:szCs w:val="20"/>
              </w:rPr>
            </w:pPr>
          </w:p>
        </w:tc>
        <w:tc>
          <w:tcPr>
            <w:tcW w:w="1214" w:type="dxa"/>
            <w:tcBorders>
              <w:top w:val="single" w:sz="4" w:space="0" w:color="000000"/>
              <w:left w:val="single" w:sz="4" w:space="0" w:color="000000"/>
              <w:bottom w:val="single" w:sz="4" w:space="0" w:color="000000"/>
              <w:right w:val="single" w:sz="4" w:space="0" w:color="000000"/>
            </w:tcBorders>
          </w:tcPr>
          <w:p w14:paraId="75C4193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7F096198" w14:textId="77777777" w:rsidR="00CC04F7" w:rsidRPr="008830EF" w:rsidRDefault="00CC04F7" w:rsidP="008830EF">
            <w:pPr>
              <w:rPr>
                <w:rFonts w:ascii="Noto Sans" w:hAnsi="Noto Sans" w:cs="Noto Sans"/>
                <w:sz w:val="20"/>
                <w:szCs w:val="20"/>
              </w:rPr>
            </w:pPr>
          </w:p>
        </w:tc>
        <w:tc>
          <w:tcPr>
            <w:tcW w:w="2191" w:type="dxa"/>
            <w:tcBorders>
              <w:top w:val="single" w:sz="4" w:space="0" w:color="000000"/>
              <w:left w:val="single" w:sz="4" w:space="0" w:color="000000"/>
              <w:bottom w:val="single" w:sz="4" w:space="0" w:color="000000"/>
              <w:right w:val="single" w:sz="6" w:space="0" w:color="000000"/>
            </w:tcBorders>
          </w:tcPr>
          <w:p w14:paraId="25F21103"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review of resupply plans and logistics arrangements.</w:t>
            </w:r>
          </w:p>
          <w:p w14:paraId="52835F41" w14:textId="77777777" w:rsidR="00CC04F7" w:rsidRPr="008830EF" w:rsidRDefault="00CC04F7" w:rsidP="008830EF">
            <w:pPr>
              <w:rPr>
                <w:rFonts w:ascii="Noto Sans" w:hAnsi="Noto Sans" w:cs="Noto Sans"/>
                <w:sz w:val="20"/>
                <w:szCs w:val="20"/>
              </w:rPr>
            </w:pPr>
          </w:p>
          <w:p w14:paraId="14EA1F2D" w14:textId="77777777" w:rsidR="00CC04F7" w:rsidRPr="008830EF" w:rsidRDefault="00CC04F7" w:rsidP="008830EF">
            <w:pPr>
              <w:rPr>
                <w:rFonts w:ascii="Noto Sans" w:hAnsi="Noto Sans" w:cs="Noto Sans"/>
                <w:sz w:val="20"/>
                <w:szCs w:val="20"/>
              </w:rPr>
            </w:pPr>
          </w:p>
        </w:tc>
      </w:tr>
      <w:tr w:rsidR="00CC04F7" w:rsidRPr="008830EF" w14:paraId="5CA7AC20" w14:textId="77777777" w:rsidTr="00E83758">
        <w:trPr>
          <w:trHeight w:val="1362"/>
        </w:trPr>
        <w:tc>
          <w:tcPr>
            <w:tcW w:w="1129" w:type="dxa"/>
            <w:tcBorders>
              <w:top w:val="single" w:sz="4" w:space="0" w:color="000000"/>
              <w:left w:val="single" w:sz="4" w:space="0" w:color="000000"/>
              <w:bottom w:val="single" w:sz="4" w:space="0" w:color="000000"/>
              <w:right w:val="single" w:sz="4" w:space="0" w:color="000000"/>
            </w:tcBorders>
          </w:tcPr>
          <w:p w14:paraId="3B0B0510" w14:textId="77777777" w:rsidR="00CC04F7" w:rsidRPr="008830EF" w:rsidRDefault="00CC04F7" w:rsidP="008830EF">
            <w:pPr>
              <w:rPr>
                <w:rFonts w:ascii="Noto Sans" w:hAnsi="Noto Sans" w:cs="Noto Sans"/>
                <w:sz w:val="20"/>
                <w:szCs w:val="20"/>
              </w:rPr>
            </w:pPr>
          </w:p>
        </w:tc>
        <w:tc>
          <w:tcPr>
            <w:tcW w:w="2626" w:type="dxa"/>
            <w:tcBorders>
              <w:top w:val="single" w:sz="4" w:space="0" w:color="000000"/>
              <w:left w:val="single" w:sz="4" w:space="0" w:color="000000"/>
              <w:bottom w:val="single" w:sz="4" w:space="0" w:color="000000"/>
              <w:right w:val="single" w:sz="4" w:space="0" w:color="000000"/>
            </w:tcBorders>
          </w:tcPr>
          <w:p w14:paraId="30CE1CA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Business Continuity Planning (BCP) arrangements.</w:t>
            </w:r>
          </w:p>
          <w:p w14:paraId="6E2D93A5" w14:textId="77777777" w:rsidR="00CC04F7" w:rsidRPr="008830EF" w:rsidRDefault="00CC04F7" w:rsidP="008830EF">
            <w:pPr>
              <w:rPr>
                <w:rFonts w:ascii="Noto Sans" w:hAnsi="Noto Sans" w:cs="Noto Sans"/>
                <w:sz w:val="20"/>
                <w:szCs w:val="20"/>
              </w:rPr>
            </w:pPr>
          </w:p>
          <w:p w14:paraId="65861980" w14:textId="77777777" w:rsidR="00CC04F7" w:rsidRPr="008830EF" w:rsidRDefault="00CC04F7" w:rsidP="008830EF">
            <w:pPr>
              <w:rPr>
                <w:rFonts w:ascii="Noto Sans" w:hAnsi="Noto Sans" w:cs="Noto Sans"/>
                <w:sz w:val="20"/>
                <w:szCs w:val="20"/>
              </w:rPr>
            </w:pPr>
          </w:p>
        </w:tc>
        <w:tc>
          <w:tcPr>
            <w:tcW w:w="1065" w:type="dxa"/>
            <w:tcBorders>
              <w:top w:val="single" w:sz="4" w:space="0" w:color="000000"/>
              <w:left w:val="single" w:sz="4" w:space="0" w:color="000000"/>
              <w:bottom w:val="single" w:sz="4" w:space="0" w:color="000000"/>
              <w:right w:val="single" w:sz="4" w:space="0" w:color="000000"/>
            </w:tcBorders>
          </w:tcPr>
          <w:p w14:paraId="648D276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162C92F3" w14:textId="77777777" w:rsidR="00CC04F7" w:rsidRPr="008830EF" w:rsidRDefault="00CC04F7" w:rsidP="008830EF">
            <w:pPr>
              <w:rPr>
                <w:rFonts w:ascii="Noto Sans" w:hAnsi="Noto Sans" w:cs="Noto Sans"/>
                <w:sz w:val="20"/>
                <w:szCs w:val="20"/>
              </w:rPr>
            </w:pPr>
          </w:p>
        </w:tc>
        <w:tc>
          <w:tcPr>
            <w:tcW w:w="1353" w:type="dxa"/>
            <w:tcBorders>
              <w:top w:val="single" w:sz="4" w:space="0" w:color="000000"/>
              <w:left w:val="single" w:sz="4" w:space="0" w:color="000000"/>
              <w:bottom w:val="single" w:sz="4" w:space="0" w:color="000000"/>
              <w:right w:val="single" w:sz="4" w:space="0" w:color="000000"/>
            </w:tcBorders>
          </w:tcPr>
          <w:p w14:paraId="470E3E88"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All agencies and critical infrastructure providers</w:t>
            </w:r>
          </w:p>
          <w:p w14:paraId="0881C179" w14:textId="77777777" w:rsidR="00CC04F7" w:rsidRPr="008830EF" w:rsidRDefault="00CC04F7" w:rsidP="008830EF">
            <w:pPr>
              <w:rPr>
                <w:rFonts w:ascii="Noto Sans" w:hAnsi="Noto Sans" w:cs="Noto Sans"/>
                <w:sz w:val="20"/>
                <w:szCs w:val="20"/>
              </w:rPr>
            </w:pPr>
          </w:p>
        </w:tc>
        <w:tc>
          <w:tcPr>
            <w:tcW w:w="1811" w:type="dxa"/>
            <w:tcBorders>
              <w:top w:val="single" w:sz="4" w:space="0" w:color="000000"/>
              <w:left w:val="single" w:sz="4" w:space="0" w:color="000000"/>
              <w:bottom w:val="single" w:sz="4" w:space="0" w:color="000000"/>
              <w:right w:val="single" w:sz="4" w:space="0" w:color="000000"/>
            </w:tcBorders>
          </w:tcPr>
          <w:p w14:paraId="74E7FF2B"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Identify critical services and continuity strategies.</w:t>
            </w:r>
          </w:p>
          <w:p w14:paraId="03350804" w14:textId="77777777" w:rsidR="00CC04F7" w:rsidRPr="008830EF" w:rsidRDefault="00CC04F7" w:rsidP="008830EF">
            <w:pPr>
              <w:rPr>
                <w:rFonts w:ascii="Noto Sans" w:hAnsi="Noto Sans" w:cs="Noto Sans"/>
                <w:sz w:val="20"/>
                <w:szCs w:val="20"/>
              </w:rPr>
            </w:pPr>
          </w:p>
        </w:tc>
        <w:tc>
          <w:tcPr>
            <w:tcW w:w="1797" w:type="dxa"/>
            <w:tcBorders>
              <w:top w:val="single" w:sz="4" w:space="0" w:color="000000"/>
              <w:left w:val="single" w:sz="4" w:space="0" w:color="000000"/>
              <w:bottom w:val="single" w:sz="4" w:space="0" w:color="000000"/>
              <w:right w:val="single" w:sz="4" w:space="0" w:color="000000"/>
            </w:tcBorders>
          </w:tcPr>
          <w:p w14:paraId="24812A7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agency resources.</w:t>
            </w:r>
          </w:p>
          <w:p w14:paraId="0A45F23F" w14:textId="77777777" w:rsidR="00CC04F7" w:rsidRPr="008830EF" w:rsidRDefault="00CC04F7" w:rsidP="008830EF">
            <w:pPr>
              <w:rPr>
                <w:rFonts w:ascii="Noto Sans" w:hAnsi="Noto Sans" w:cs="Noto Sans"/>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386B000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7BEDD028" w14:textId="77777777" w:rsidR="00CC04F7" w:rsidRPr="008830EF" w:rsidRDefault="00CC04F7" w:rsidP="008830EF">
            <w:pPr>
              <w:rPr>
                <w:rFonts w:ascii="Noto Sans" w:hAnsi="Noto Sans" w:cs="Noto Sans"/>
                <w:sz w:val="20"/>
                <w:szCs w:val="20"/>
              </w:rPr>
            </w:pPr>
          </w:p>
        </w:tc>
        <w:tc>
          <w:tcPr>
            <w:tcW w:w="1214" w:type="dxa"/>
            <w:tcBorders>
              <w:top w:val="single" w:sz="4" w:space="0" w:color="000000"/>
              <w:left w:val="single" w:sz="4" w:space="0" w:color="000000"/>
              <w:bottom w:val="single" w:sz="4" w:space="0" w:color="000000"/>
              <w:right w:val="single" w:sz="4" w:space="0" w:color="000000"/>
            </w:tcBorders>
          </w:tcPr>
          <w:p w14:paraId="6D577BC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503454D6" w14:textId="77777777" w:rsidR="00CC04F7" w:rsidRPr="008830EF" w:rsidRDefault="00CC04F7" w:rsidP="008830EF">
            <w:pPr>
              <w:rPr>
                <w:rFonts w:ascii="Noto Sans" w:hAnsi="Noto Sans" w:cs="Noto Sans"/>
                <w:sz w:val="20"/>
                <w:szCs w:val="20"/>
              </w:rPr>
            </w:pPr>
          </w:p>
        </w:tc>
        <w:tc>
          <w:tcPr>
            <w:tcW w:w="2191" w:type="dxa"/>
            <w:tcBorders>
              <w:top w:val="single" w:sz="4" w:space="0" w:color="000000"/>
              <w:left w:val="single" w:sz="4" w:space="0" w:color="000000"/>
              <w:bottom w:val="single" w:sz="4" w:space="0" w:color="000000"/>
              <w:right w:val="single" w:sz="6" w:space="0" w:color="000000"/>
            </w:tcBorders>
          </w:tcPr>
          <w:p w14:paraId="02A783F7"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review of agency BCPs and continuity arrangements.</w:t>
            </w:r>
          </w:p>
          <w:p w14:paraId="6F7E559F" w14:textId="77777777" w:rsidR="00CC04F7" w:rsidRPr="008830EF" w:rsidRDefault="00CC04F7" w:rsidP="008830EF">
            <w:pPr>
              <w:rPr>
                <w:rFonts w:ascii="Noto Sans" w:hAnsi="Noto Sans" w:cs="Noto Sans"/>
                <w:sz w:val="20"/>
                <w:szCs w:val="20"/>
              </w:rPr>
            </w:pPr>
          </w:p>
        </w:tc>
      </w:tr>
      <w:tr w:rsidR="00CC04F7" w:rsidRPr="008830EF" w14:paraId="6A0CE81C" w14:textId="77777777" w:rsidTr="00E83758">
        <w:trPr>
          <w:trHeight w:val="1362"/>
        </w:trPr>
        <w:tc>
          <w:tcPr>
            <w:tcW w:w="1129" w:type="dxa"/>
            <w:tcBorders>
              <w:top w:val="single" w:sz="4" w:space="0" w:color="000000"/>
              <w:left w:val="single" w:sz="4" w:space="0" w:color="000000"/>
              <w:bottom w:val="single" w:sz="4" w:space="0" w:color="000000"/>
              <w:right w:val="single" w:sz="4" w:space="0" w:color="000000"/>
            </w:tcBorders>
          </w:tcPr>
          <w:p w14:paraId="27831FAB" w14:textId="77777777" w:rsidR="00CC04F7" w:rsidRPr="008830EF" w:rsidRDefault="00CC04F7" w:rsidP="008830EF">
            <w:pPr>
              <w:rPr>
                <w:rFonts w:ascii="Noto Sans" w:hAnsi="Noto Sans" w:cs="Noto Sans"/>
                <w:sz w:val="20"/>
                <w:szCs w:val="20"/>
              </w:rPr>
            </w:pPr>
          </w:p>
        </w:tc>
        <w:tc>
          <w:tcPr>
            <w:tcW w:w="2626" w:type="dxa"/>
            <w:tcBorders>
              <w:top w:val="single" w:sz="4" w:space="0" w:color="000000"/>
              <w:left w:val="single" w:sz="4" w:space="0" w:color="000000"/>
              <w:bottom w:val="single" w:sz="4" w:space="0" w:color="000000"/>
              <w:right w:val="single" w:sz="4" w:space="0" w:color="000000"/>
            </w:tcBorders>
          </w:tcPr>
          <w:p w14:paraId="6C62A70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Deliver community recovery and public information programs.</w:t>
            </w:r>
          </w:p>
          <w:p w14:paraId="1FADC0EF" w14:textId="77777777" w:rsidR="00CC04F7" w:rsidRPr="008830EF" w:rsidRDefault="00CC04F7" w:rsidP="008830EF">
            <w:pPr>
              <w:rPr>
                <w:rFonts w:ascii="Noto Sans" w:hAnsi="Noto Sans" w:cs="Noto Sans"/>
                <w:sz w:val="20"/>
                <w:szCs w:val="20"/>
              </w:rPr>
            </w:pPr>
          </w:p>
          <w:p w14:paraId="67CF5621" w14:textId="77777777" w:rsidR="00CC04F7" w:rsidRPr="008830EF" w:rsidRDefault="00CC04F7" w:rsidP="008830EF">
            <w:pPr>
              <w:rPr>
                <w:rFonts w:ascii="Noto Sans" w:hAnsi="Noto Sans" w:cs="Noto Sans"/>
                <w:sz w:val="20"/>
                <w:szCs w:val="20"/>
              </w:rPr>
            </w:pPr>
          </w:p>
        </w:tc>
        <w:tc>
          <w:tcPr>
            <w:tcW w:w="1065" w:type="dxa"/>
            <w:tcBorders>
              <w:top w:val="single" w:sz="4" w:space="0" w:color="000000"/>
              <w:left w:val="single" w:sz="4" w:space="0" w:color="000000"/>
              <w:bottom w:val="single" w:sz="4" w:space="0" w:color="000000"/>
              <w:right w:val="single" w:sz="4" w:space="0" w:color="000000"/>
            </w:tcBorders>
          </w:tcPr>
          <w:p w14:paraId="182830D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58E7784F" w14:textId="77777777" w:rsidR="00CC04F7" w:rsidRPr="008830EF" w:rsidRDefault="00CC04F7" w:rsidP="008830EF">
            <w:pPr>
              <w:rPr>
                <w:rFonts w:ascii="Noto Sans" w:hAnsi="Noto Sans" w:cs="Noto Sans"/>
                <w:sz w:val="20"/>
                <w:szCs w:val="20"/>
              </w:rPr>
            </w:pPr>
          </w:p>
        </w:tc>
        <w:tc>
          <w:tcPr>
            <w:tcW w:w="1353" w:type="dxa"/>
            <w:tcBorders>
              <w:top w:val="single" w:sz="4" w:space="0" w:color="000000"/>
              <w:left w:val="single" w:sz="4" w:space="0" w:color="000000"/>
              <w:bottom w:val="single" w:sz="4" w:space="0" w:color="000000"/>
              <w:right w:val="single" w:sz="4" w:space="0" w:color="000000"/>
            </w:tcBorders>
          </w:tcPr>
          <w:p w14:paraId="42FF495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DFSDSCS, Human and Social FRRG, Local Government, QPS</w:t>
            </w:r>
          </w:p>
          <w:p w14:paraId="56AE4662" w14:textId="77777777" w:rsidR="00CC04F7" w:rsidRPr="008830EF" w:rsidRDefault="00CC04F7" w:rsidP="008830EF">
            <w:pPr>
              <w:rPr>
                <w:rFonts w:ascii="Noto Sans" w:hAnsi="Noto Sans" w:cs="Noto Sans"/>
                <w:sz w:val="20"/>
                <w:szCs w:val="20"/>
              </w:rPr>
            </w:pPr>
          </w:p>
          <w:p w14:paraId="76CEF005" w14:textId="77777777" w:rsidR="00CC04F7" w:rsidRPr="008830EF" w:rsidRDefault="00CC04F7" w:rsidP="008830EF">
            <w:pPr>
              <w:rPr>
                <w:rFonts w:ascii="Noto Sans" w:hAnsi="Noto Sans" w:cs="Noto Sans"/>
                <w:sz w:val="20"/>
                <w:szCs w:val="20"/>
              </w:rPr>
            </w:pPr>
          </w:p>
        </w:tc>
        <w:tc>
          <w:tcPr>
            <w:tcW w:w="1811" w:type="dxa"/>
            <w:tcBorders>
              <w:top w:val="single" w:sz="4" w:space="0" w:color="000000"/>
              <w:left w:val="single" w:sz="4" w:space="0" w:color="000000"/>
              <w:bottom w:val="single" w:sz="4" w:space="0" w:color="000000"/>
              <w:right w:val="single" w:sz="4" w:space="0" w:color="000000"/>
            </w:tcBorders>
          </w:tcPr>
          <w:p w14:paraId="7BDAE88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Community awareness campaigns, outreach programs and social media communications</w:t>
            </w:r>
          </w:p>
          <w:p w14:paraId="18174E80" w14:textId="77777777" w:rsidR="00CC04F7" w:rsidRPr="008830EF" w:rsidRDefault="00CC04F7" w:rsidP="008830EF">
            <w:pPr>
              <w:rPr>
                <w:rFonts w:ascii="Noto Sans" w:hAnsi="Noto Sans" w:cs="Noto Sans"/>
                <w:sz w:val="20"/>
                <w:szCs w:val="20"/>
              </w:rPr>
            </w:pPr>
          </w:p>
          <w:p w14:paraId="512B34AE" w14:textId="77777777" w:rsidR="00CC04F7" w:rsidRPr="008830EF" w:rsidRDefault="00CC04F7" w:rsidP="008830EF">
            <w:pPr>
              <w:rPr>
                <w:rFonts w:ascii="Noto Sans" w:hAnsi="Noto Sans" w:cs="Noto Sans"/>
                <w:sz w:val="20"/>
                <w:szCs w:val="20"/>
              </w:rPr>
            </w:pPr>
          </w:p>
          <w:p w14:paraId="0190C930" w14:textId="77777777" w:rsidR="00CC04F7" w:rsidRPr="008830EF" w:rsidRDefault="00CC04F7" w:rsidP="008830EF">
            <w:pPr>
              <w:rPr>
                <w:rFonts w:ascii="Noto Sans" w:hAnsi="Noto Sans" w:cs="Noto Sans"/>
                <w:sz w:val="20"/>
                <w:szCs w:val="20"/>
              </w:rPr>
            </w:pPr>
          </w:p>
          <w:p w14:paraId="2A82DEFA" w14:textId="77777777" w:rsidR="00CC04F7" w:rsidRPr="008830EF" w:rsidRDefault="00CC04F7" w:rsidP="008830EF">
            <w:pPr>
              <w:rPr>
                <w:rFonts w:ascii="Noto Sans" w:hAnsi="Noto Sans" w:cs="Noto Sans"/>
                <w:sz w:val="20"/>
                <w:szCs w:val="20"/>
              </w:rPr>
            </w:pPr>
          </w:p>
        </w:tc>
        <w:tc>
          <w:tcPr>
            <w:tcW w:w="1797" w:type="dxa"/>
            <w:tcBorders>
              <w:top w:val="single" w:sz="4" w:space="0" w:color="000000"/>
              <w:left w:val="single" w:sz="4" w:space="0" w:color="000000"/>
              <w:bottom w:val="single" w:sz="4" w:space="0" w:color="000000"/>
              <w:right w:val="single" w:sz="4" w:space="0" w:color="000000"/>
            </w:tcBorders>
          </w:tcPr>
          <w:p w14:paraId="79B0DA8F"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engagement resources.</w:t>
            </w:r>
          </w:p>
          <w:p w14:paraId="10BD9F11" w14:textId="77777777" w:rsidR="00CC04F7" w:rsidRPr="008830EF" w:rsidRDefault="00CC04F7" w:rsidP="008830EF">
            <w:pPr>
              <w:rPr>
                <w:rFonts w:ascii="Noto Sans" w:hAnsi="Noto Sans" w:cs="Noto Sans"/>
                <w:sz w:val="20"/>
                <w:szCs w:val="20"/>
              </w:rPr>
            </w:pPr>
          </w:p>
          <w:p w14:paraId="558C1BD4" w14:textId="77777777" w:rsidR="00CC04F7" w:rsidRPr="008830EF" w:rsidRDefault="00CC04F7" w:rsidP="008830EF">
            <w:pPr>
              <w:rPr>
                <w:rFonts w:ascii="Noto Sans" w:hAnsi="Noto Sans" w:cs="Noto Sans"/>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7B1466E2"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58BBE842" w14:textId="77777777" w:rsidR="00CC04F7" w:rsidRPr="008830EF" w:rsidRDefault="00CC04F7" w:rsidP="008830EF">
            <w:pPr>
              <w:rPr>
                <w:rFonts w:ascii="Noto Sans" w:hAnsi="Noto Sans" w:cs="Noto Sans"/>
                <w:sz w:val="20"/>
                <w:szCs w:val="20"/>
              </w:rPr>
            </w:pPr>
          </w:p>
        </w:tc>
        <w:tc>
          <w:tcPr>
            <w:tcW w:w="1214" w:type="dxa"/>
            <w:tcBorders>
              <w:top w:val="single" w:sz="4" w:space="0" w:color="000000"/>
              <w:left w:val="single" w:sz="4" w:space="0" w:color="000000"/>
              <w:bottom w:val="single" w:sz="4" w:space="0" w:color="000000"/>
              <w:right w:val="single" w:sz="4" w:space="0" w:color="000000"/>
            </w:tcBorders>
          </w:tcPr>
          <w:p w14:paraId="3BCA051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503135E4" w14:textId="77777777" w:rsidR="00CC04F7" w:rsidRPr="008830EF" w:rsidRDefault="00CC04F7" w:rsidP="008830EF">
            <w:pPr>
              <w:rPr>
                <w:rFonts w:ascii="Noto Sans" w:hAnsi="Noto Sans" w:cs="Noto Sans"/>
                <w:sz w:val="20"/>
                <w:szCs w:val="20"/>
              </w:rPr>
            </w:pPr>
          </w:p>
          <w:p w14:paraId="0AED4812" w14:textId="77777777" w:rsidR="00CC04F7" w:rsidRPr="008830EF" w:rsidRDefault="00CC04F7" w:rsidP="008830EF">
            <w:pPr>
              <w:rPr>
                <w:rFonts w:ascii="Noto Sans" w:hAnsi="Noto Sans" w:cs="Noto Sans"/>
                <w:sz w:val="20"/>
                <w:szCs w:val="20"/>
              </w:rPr>
            </w:pPr>
          </w:p>
          <w:p w14:paraId="4BF27EA7" w14:textId="77777777" w:rsidR="00CC04F7" w:rsidRPr="008830EF" w:rsidRDefault="00CC04F7" w:rsidP="008830EF">
            <w:pPr>
              <w:rPr>
                <w:rFonts w:ascii="Noto Sans" w:hAnsi="Noto Sans" w:cs="Noto Sans"/>
                <w:sz w:val="20"/>
                <w:szCs w:val="20"/>
              </w:rPr>
            </w:pPr>
          </w:p>
        </w:tc>
        <w:tc>
          <w:tcPr>
            <w:tcW w:w="2191" w:type="dxa"/>
            <w:tcBorders>
              <w:top w:val="single" w:sz="4" w:space="0" w:color="000000"/>
              <w:left w:val="single" w:sz="4" w:space="0" w:color="000000"/>
              <w:bottom w:val="single" w:sz="4" w:space="0" w:color="000000"/>
              <w:right w:val="single" w:sz="6" w:space="0" w:color="000000"/>
            </w:tcBorders>
          </w:tcPr>
          <w:p w14:paraId="30F1BBA3"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review of community preparedness and recovery arrangements.</w:t>
            </w:r>
          </w:p>
          <w:p w14:paraId="44B8366E" w14:textId="77777777" w:rsidR="00CC04F7" w:rsidRPr="008830EF" w:rsidRDefault="00CC04F7" w:rsidP="008830EF">
            <w:pPr>
              <w:rPr>
                <w:rFonts w:ascii="Noto Sans" w:hAnsi="Noto Sans" w:cs="Noto Sans"/>
                <w:sz w:val="20"/>
                <w:szCs w:val="20"/>
              </w:rPr>
            </w:pPr>
          </w:p>
        </w:tc>
      </w:tr>
      <w:tr w:rsidR="00CC04F7" w:rsidRPr="008830EF" w14:paraId="14A7CCDF" w14:textId="77777777" w:rsidTr="00E83758">
        <w:trPr>
          <w:trHeight w:val="1362"/>
        </w:trPr>
        <w:tc>
          <w:tcPr>
            <w:tcW w:w="1129" w:type="dxa"/>
            <w:tcBorders>
              <w:top w:val="single" w:sz="4" w:space="0" w:color="000000"/>
              <w:left w:val="single" w:sz="4" w:space="0" w:color="000000"/>
              <w:bottom w:val="single" w:sz="4" w:space="0" w:color="000000"/>
              <w:right w:val="single" w:sz="4" w:space="0" w:color="000000"/>
            </w:tcBorders>
          </w:tcPr>
          <w:p w14:paraId="0C316553" w14:textId="77777777" w:rsidR="00CC04F7" w:rsidRPr="008830EF" w:rsidRDefault="00CC04F7" w:rsidP="008830EF">
            <w:pPr>
              <w:rPr>
                <w:rFonts w:ascii="Noto Sans" w:hAnsi="Noto Sans" w:cs="Noto Sans"/>
                <w:sz w:val="20"/>
                <w:szCs w:val="20"/>
              </w:rPr>
            </w:pPr>
          </w:p>
        </w:tc>
        <w:tc>
          <w:tcPr>
            <w:tcW w:w="2626" w:type="dxa"/>
            <w:tcBorders>
              <w:top w:val="single" w:sz="4" w:space="0" w:color="000000"/>
              <w:left w:val="single" w:sz="4" w:space="0" w:color="000000"/>
              <w:bottom w:val="single" w:sz="4" w:space="0" w:color="000000"/>
              <w:right w:val="single" w:sz="4" w:space="0" w:color="000000"/>
            </w:tcBorders>
          </w:tcPr>
          <w:p w14:paraId="5E08CAE3"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Establish Recovery Centres and outreach programs following major flood events.</w:t>
            </w:r>
          </w:p>
          <w:p w14:paraId="125C46FA" w14:textId="77777777" w:rsidR="00CC04F7" w:rsidRPr="008830EF" w:rsidRDefault="00CC04F7" w:rsidP="008830EF">
            <w:pPr>
              <w:rPr>
                <w:rFonts w:ascii="Noto Sans" w:hAnsi="Noto Sans" w:cs="Noto Sans"/>
                <w:sz w:val="20"/>
                <w:szCs w:val="20"/>
              </w:rPr>
            </w:pPr>
          </w:p>
        </w:tc>
        <w:tc>
          <w:tcPr>
            <w:tcW w:w="1065" w:type="dxa"/>
            <w:tcBorders>
              <w:top w:val="single" w:sz="4" w:space="0" w:color="000000"/>
              <w:left w:val="single" w:sz="4" w:space="0" w:color="000000"/>
              <w:bottom w:val="single" w:sz="4" w:space="0" w:color="000000"/>
              <w:right w:val="single" w:sz="4" w:space="0" w:color="000000"/>
            </w:tcBorders>
          </w:tcPr>
          <w:p w14:paraId="791B967F"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32697063" w14:textId="77777777" w:rsidR="00CC04F7" w:rsidRPr="008830EF" w:rsidRDefault="00CC04F7" w:rsidP="008830EF">
            <w:pPr>
              <w:rPr>
                <w:rFonts w:ascii="Noto Sans" w:hAnsi="Noto Sans" w:cs="Noto Sans"/>
                <w:sz w:val="20"/>
                <w:szCs w:val="20"/>
              </w:rPr>
            </w:pPr>
          </w:p>
          <w:p w14:paraId="12094F53" w14:textId="77777777" w:rsidR="00CC04F7" w:rsidRPr="008830EF" w:rsidRDefault="00CC04F7" w:rsidP="008830EF">
            <w:pPr>
              <w:rPr>
                <w:rFonts w:ascii="Noto Sans" w:hAnsi="Noto Sans" w:cs="Noto Sans"/>
                <w:sz w:val="20"/>
                <w:szCs w:val="20"/>
              </w:rPr>
            </w:pPr>
          </w:p>
        </w:tc>
        <w:tc>
          <w:tcPr>
            <w:tcW w:w="1353" w:type="dxa"/>
            <w:tcBorders>
              <w:top w:val="single" w:sz="4" w:space="0" w:color="000000"/>
              <w:left w:val="single" w:sz="4" w:space="0" w:color="000000"/>
              <w:bottom w:val="single" w:sz="4" w:space="0" w:color="000000"/>
              <w:right w:val="single" w:sz="4" w:space="0" w:color="000000"/>
            </w:tcBorders>
          </w:tcPr>
          <w:p w14:paraId="0A34CFF7"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DFSDSCS, Human and Social FRRG, Local Government</w:t>
            </w:r>
          </w:p>
          <w:p w14:paraId="271ADBAC" w14:textId="77777777" w:rsidR="00CC04F7" w:rsidRPr="008830EF" w:rsidRDefault="00CC04F7" w:rsidP="008830EF">
            <w:pPr>
              <w:rPr>
                <w:rFonts w:ascii="Noto Sans" w:hAnsi="Noto Sans" w:cs="Noto Sans"/>
                <w:sz w:val="20"/>
                <w:szCs w:val="20"/>
              </w:rPr>
            </w:pPr>
          </w:p>
        </w:tc>
        <w:tc>
          <w:tcPr>
            <w:tcW w:w="1811" w:type="dxa"/>
            <w:tcBorders>
              <w:top w:val="single" w:sz="4" w:space="0" w:color="000000"/>
              <w:left w:val="single" w:sz="4" w:space="0" w:color="000000"/>
              <w:bottom w:val="single" w:sz="4" w:space="0" w:color="000000"/>
              <w:right w:val="single" w:sz="4" w:space="0" w:color="000000"/>
            </w:tcBorders>
          </w:tcPr>
          <w:p w14:paraId="4C6A1E0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Activate recovery centres, outreach services and community assistance programs where required.</w:t>
            </w:r>
          </w:p>
          <w:p w14:paraId="1E0E52B3" w14:textId="77777777" w:rsidR="00CC04F7" w:rsidRPr="008830EF" w:rsidRDefault="00CC04F7" w:rsidP="008830EF">
            <w:pPr>
              <w:rPr>
                <w:rFonts w:ascii="Noto Sans" w:hAnsi="Noto Sans" w:cs="Noto Sans"/>
                <w:sz w:val="20"/>
                <w:szCs w:val="20"/>
              </w:rPr>
            </w:pPr>
          </w:p>
        </w:tc>
        <w:tc>
          <w:tcPr>
            <w:tcW w:w="1797" w:type="dxa"/>
            <w:tcBorders>
              <w:top w:val="single" w:sz="4" w:space="0" w:color="000000"/>
              <w:left w:val="single" w:sz="4" w:space="0" w:color="000000"/>
              <w:bottom w:val="single" w:sz="4" w:space="0" w:color="000000"/>
              <w:right w:val="single" w:sz="4" w:space="0" w:color="000000"/>
            </w:tcBorders>
          </w:tcPr>
          <w:p w14:paraId="26876F4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recovery resources and government assistance programs.</w:t>
            </w:r>
          </w:p>
          <w:p w14:paraId="34C5A162" w14:textId="77777777" w:rsidR="00CC04F7" w:rsidRPr="008830EF" w:rsidRDefault="00CC04F7" w:rsidP="008830EF">
            <w:pPr>
              <w:rPr>
                <w:rFonts w:ascii="Noto Sans" w:hAnsi="Noto Sans" w:cs="Noto Sans"/>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1CCD0039"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 and available recovery funding.</w:t>
            </w:r>
          </w:p>
          <w:p w14:paraId="7F8E5974" w14:textId="77777777" w:rsidR="00CC04F7" w:rsidRPr="008830EF" w:rsidRDefault="00CC04F7" w:rsidP="008830EF">
            <w:pPr>
              <w:rPr>
                <w:rFonts w:ascii="Noto Sans" w:hAnsi="Noto Sans" w:cs="Noto Sans"/>
                <w:sz w:val="20"/>
                <w:szCs w:val="20"/>
              </w:rPr>
            </w:pPr>
          </w:p>
        </w:tc>
        <w:tc>
          <w:tcPr>
            <w:tcW w:w="1214" w:type="dxa"/>
            <w:tcBorders>
              <w:top w:val="single" w:sz="4" w:space="0" w:color="000000"/>
              <w:left w:val="single" w:sz="4" w:space="0" w:color="000000"/>
              <w:bottom w:val="single" w:sz="4" w:space="0" w:color="000000"/>
              <w:right w:val="single" w:sz="4" w:space="0" w:color="000000"/>
            </w:tcBorders>
          </w:tcPr>
          <w:p w14:paraId="130AB3A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1C9BA321" w14:textId="77777777" w:rsidR="00CC04F7" w:rsidRPr="008830EF" w:rsidRDefault="00CC04F7" w:rsidP="008830EF">
            <w:pPr>
              <w:rPr>
                <w:rFonts w:ascii="Noto Sans" w:hAnsi="Noto Sans" w:cs="Noto Sans"/>
                <w:sz w:val="20"/>
                <w:szCs w:val="20"/>
              </w:rPr>
            </w:pPr>
          </w:p>
        </w:tc>
        <w:tc>
          <w:tcPr>
            <w:tcW w:w="2191" w:type="dxa"/>
            <w:tcBorders>
              <w:top w:val="single" w:sz="4" w:space="0" w:color="000000"/>
              <w:left w:val="single" w:sz="4" w:space="0" w:color="000000"/>
              <w:bottom w:val="single" w:sz="4" w:space="0" w:color="000000"/>
              <w:right w:val="single" w:sz="6" w:space="0" w:color="000000"/>
            </w:tcBorders>
          </w:tcPr>
          <w:p w14:paraId="19CDF412"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District Human and Social Recovery arrangements reviewed annually.</w:t>
            </w:r>
          </w:p>
          <w:p w14:paraId="0D190A2B" w14:textId="77777777" w:rsidR="00CC04F7" w:rsidRPr="008830EF" w:rsidRDefault="00CC04F7" w:rsidP="008830EF">
            <w:pPr>
              <w:rPr>
                <w:rFonts w:ascii="Noto Sans" w:hAnsi="Noto Sans" w:cs="Noto Sans"/>
                <w:sz w:val="20"/>
                <w:szCs w:val="20"/>
              </w:rPr>
            </w:pPr>
          </w:p>
        </w:tc>
      </w:tr>
      <w:tr w:rsidR="00CC04F7" w:rsidRPr="008830EF" w14:paraId="23388CA7" w14:textId="77777777" w:rsidTr="00E83758">
        <w:trPr>
          <w:trHeight w:val="1362"/>
        </w:trPr>
        <w:tc>
          <w:tcPr>
            <w:tcW w:w="1129" w:type="dxa"/>
            <w:tcBorders>
              <w:top w:val="single" w:sz="4" w:space="0" w:color="000000"/>
              <w:left w:val="single" w:sz="4" w:space="0" w:color="000000"/>
              <w:bottom w:val="single" w:sz="4" w:space="0" w:color="000000"/>
              <w:right w:val="single" w:sz="4" w:space="0" w:color="000000"/>
            </w:tcBorders>
          </w:tcPr>
          <w:p w14:paraId="046B31CD" w14:textId="77777777" w:rsidR="00CC04F7" w:rsidRPr="008830EF" w:rsidRDefault="00CC04F7" w:rsidP="008830EF">
            <w:pPr>
              <w:rPr>
                <w:rFonts w:ascii="Noto Sans" w:hAnsi="Noto Sans" w:cs="Noto Sans"/>
                <w:sz w:val="20"/>
                <w:szCs w:val="20"/>
              </w:rPr>
            </w:pPr>
          </w:p>
        </w:tc>
        <w:tc>
          <w:tcPr>
            <w:tcW w:w="2626" w:type="dxa"/>
            <w:tcBorders>
              <w:top w:val="single" w:sz="4" w:space="0" w:color="000000"/>
              <w:left w:val="single" w:sz="4" w:space="0" w:color="000000"/>
              <w:bottom w:val="single" w:sz="4" w:space="0" w:color="000000"/>
              <w:right w:val="single" w:sz="4" w:space="0" w:color="000000"/>
            </w:tcBorders>
          </w:tcPr>
          <w:p w14:paraId="1F622E1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utility and telecommunications resilience arrangements.</w:t>
            </w:r>
          </w:p>
          <w:p w14:paraId="148EC6B4" w14:textId="77777777" w:rsidR="00CC04F7" w:rsidRPr="008830EF" w:rsidRDefault="00CC04F7" w:rsidP="008830EF">
            <w:pPr>
              <w:rPr>
                <w:rFonts w:ascii="Noto Sans" w:hAnsi="Noto Sans" w:cs="Noto Sans"/>
                <w:sz w:val="20"/>
                <w:szCs w:val="20"/>
              </w:rPr>
            </w:pPr>
          </w:p>
        </w:tc>
        <w:tc>
          <w:tcPr>
            <w:tcW w:w="1065" w:type="dxa"/>
            <w:tcBorders>
              <w:top w:val="single" w:sz="4" w:space="0" w:color="000000"/>
              <w:left w:val="single" w:sz="4" w:space="0" w:color="000000"/>
              <w:bottom w:val="single" w:sz="4" w:space="0" w:color="000000"/>
              <w:right w:val="single" w:sz="4" w:space="0" w:color="000000"/>
            </w:tcBorders>
          </w:tcPr>
          <w:p w14:paraId="4469B085"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25A5C2F2" w14:textId="77777777" w:rsidR="00CC04F7" w:rsidRPr="008830EF" w:rsidRDefault="00CC04F7" w:rsidP="008830EF">
            <w:pPr>
              <w:rPr>
                <w:rFonts w:ascii="Noto Sans" w:hAnsi="Noto Sans" w:cs="Noto Sans"/>
                <w:sz w:val="20"/>
                <w:szCs w:val="20"/>
              </w:rPr>
            </w:pPr>
          </w:p>
        </w:tc>
        <w:tc>
          <w:tcPr>
            <w:tcW w:w="1353" w:type="dxa"/>
            <w:tcBorders>
              <w:top w:val="single" w:sz="4" w:space="0" w:color="000000"/>
              <w:left w:val="single" w:sz="4" w:space="0" w:color="000000"/>
              <w:bottom w:val="single" w:sz="4" w:space="0" w:color="000000"/>
              <w:right w:val="single" w:sz="4" w:space="0" w:color="000000"/>
            </w:tcBorders>
          </w:tcPr>
          <w:p w14:paraId="6334959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Telstra, Optus, NBN Co, Energy Queensland, Local Government</w:t>
            </w:r>
          </w:p>
          <w:p w14:paraId="735B3C88" w14:textId="77777777" w:rsidR="00CC04F7" w:rsidRPr="008830EF" w:rsidRDefault="00CC04F7" w:rsidP="008830EF">
            <w:pPr>
              <w:rPr>
                <w:rFonts w:ascii="Noto Sans" w:hAnsi="Noto Sans" w:cs="Noto Sans"/>
                <w:sz w:val="20"/>
                <w:szCs w:val="20"/>
              </w:rPr>
            </w:pPr>
          </w:p>
        </w:tc>
        <w:tc>
          <w:tcPr>
            <w:tcW w:w="1811" w:type="dxa"/>
            <w:tcBorders>
              <w:top w:val="single" w:sz="4" w:space="0" w:color="000000"/>
              <w:left w:val="single" w:sz="4" w:space="0" w:color="000000"/>
              <w:bottom w:val="single" w:sz="4" w:space="0" w:color="000000"/>
              <w:right w:val="single" w:sz="4" w:space="0" w:color="000000"/>
            </w:tcBorders>
          </w:tcPr>
          <w:p w14:paraId="0E2E3195"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Identify critical infrastructure vulnerabilities, restoration priorities and communication contingencies.</w:t>
            </w:r>
          </w:p>
          <w:p w14:paraId="1D30E47E" w14:textId="77777777" w:rsidR="00CC04F7" w:rsidRPr="008830EF" w:rsidRDefault="00CC04F7" w:rsidP="008830EF">
            <w:pPr>
              <w:rPr>
                <w:rFonts w:ascii="Noto Sans" w:hAnsi="Noto Sans" w:cs="Noto Sans"/>
                <w:sz w:val="20"/>
                <w:szCs w:val="20"/>
              </w:rPr>
            </w:pPr>
          </w:p>
        </w:tc>
        <w:tc>
          <w:tcPr>
            <w:tcW w:w="1797" w:type="dxa"/>
            <w:tcBorders>
              <w:top w:val="single" w:sz="4" w:space="0" w:color="000000"/>
              <w:left w:val="single" w:sz="4" w:space="0" w:color="000000"/>
              <w:bottom w:val="single" w:sz="4" w:space="0" w:color="000000"/>
              <w:right w:val="single" w:sz="4" w:space="0" w:color="000000"/>
            </w:tcBorders>
          </w:tcPr>
          <w:p w14:paraId="77BA748F"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utility resilience programs.</w:t>
            </w:r>
          </w:p>
          <w:p w14:paraId="47169A65" w14:textId="77777777" w:rsidR="00CC04F7" w:rsidRPr="008830EF" w:rsidRDefault="00CC04F7" w:rsidP="008830EF">
            <w:pPr>
              <w:rPr>
                <w:rFonts w:ascii="Noto Sans" w:hAnsi="Noto Sans" w:cs="Noto Sans"/>
                <w:sz w:val="20"/>
                <w:szCs w:val="20"/>
              </w:rPr>
            </w:pPr>
          </w:p>
          <w:p w14:paraId="492DE5B0" w14:textId="77777777" w:rsidR="00CC04F7" w:rsidRPr="008830EF" w:rsidRDefault="00CC04F7" w:rsidP="008830EF">
            <w:pPr>
              <w:rPr>
                <w:rFonts w:ascii="Noto Sans" w:hAnsi="Noto Sans" w:cs="Noto Sans"/>
                <w:sz w:val="20"/>
                <w:szCs w:val="20"/>
              </w:rPr>
            </w:pPr>
          </w:p>
          <w:p w14:paraId="00D17858" w14:textId="77777777" w:rsidR="00CC04F7" w:rsidRPr="008830EF" w:rsidRDefault="00CC04F7" w:rsidP="008830EF">
            <w:pPr>
              <w:rPr>
                <w:rFonts w:ascii="Noto Sans" w:hAnsi="Noto Sans" w:cs="Noto Sans"/>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7F026E8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operational budgets.</w:t>
            </w:r>
          </w:p>
          <w:p w14:paraId="1B582C55" w14:textId="77777777" w:rsidR="00CC04F7" w:rsidRPr="008830EF" w:rsidRDefault="00CC04F7" w:rsidP="008830EF">
            <w:pPr>
              <w:rPr>
                <w:rFonts w:ascii="Noto Sans" w:hAnsi="Noto Sans" w:cs="Noto Sans"/>
                <w:sz w:val="20"/>
                <w:szCs w:val="20"/>
              </w:rPr>
            </w:pPr>
          </w:p>
        </w:tc>
        <w:tc>
          <w:tcPr>
            <w:tcW w:w="1214" w:type="dxa"/>
            <w:tcBorders>
              <w:top w:val="single" w:sz="4" w:space="0" w:color="000000"/>
              <w:left w:val="single" w:sz="4" w:space="0" w:color="000000"/>
              <w:bottom w:val="single" w:sz="4" w:space="0" w:color="000000"/>
              <w:right w:val="single" w:sz="4" w:space="0" w:color="000000"/>
            </w:tcBorders>
          </w:tcPr>
          <w:p w14:paraId="20A989BB"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23157E09" w14:textId="77777777" w:rsidR="00CC04F7" w:rsidRPr="008830EF" w:rsidRDefault="00CC04F7" w:rsidP="008830EF">
            <w:pPr>
              <w:rPr>
                <w:rFonts w:ascii="Noto Sans" w:hAnsi="Noto Sans" w:cs="Noto Sans"/>
                <w:sz w:val="20"/>
                <w:szCs w:val="20"/>
              </w:rPr>
            </w:pPr>
          </w:p>
        </w:tc>
        <w:tc>
          <w:tcPr>
            <w:tcW w:w="2191" w:type="dxa"/>
            <w:tcBorders>
              <w:top w:val="single" w:sz="4" w:space="0" w:color="000000"/>
              <w:left w:val="single" w:sz="4" w:space="0" w:color="000000"/>
              <w:bottom w:val="single" w:sz="4" w:space="0" w:color="000000"/>
              <w:right w:val="single" w:sz="6" w:space="0" w:color="000000"/>
            </w:tcBorders>
          </w:tcPr>
          <w:p w14:paraId="0A90F477"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review of communications and utility resilience arrangements.</w:t>
            </w:r>
          </w:p>
          <w:p w14:paraId="75FF40DC" w14:textId="77777777" w:rsidR="00CC04F7" w:rsidRPr="008830EF" w:rsidRDefault="00CC04F7" w:rsidP="008830EF">
            <w:pPr>
              <w:rPr>
                <w:rFonts w:ascii="Noto Sans" w:hAnsi="Noto Sans" w:cs="Noto Sans"/>
                <w:sz w:val="20"/>
                <w:szCs w:val="20"/>
              </w:rPr>
            </w:pPr>
          </w:p>
          <w:p w14:paraId="5C682AA3" w14:textId="77777777" w:rsidR="00CC04F7" w:rsidRPr="008830EF" w:rsidRDefault="00CC04F7" w:rsidP="008830EF">
            <w:pPr>
              <w:rPr>
                <w:rFonts w:ascii="Noto Sans" w:hAnsi="Noto Sans" w:cs="Noto Sans"/>
                <w:sz w:val="20"/>
                <w:szCs w:val="20"/>
              </w:rPr>
            </w:pPr>
          </w:p>
        </w:tc>
      </w:tr>
      <w:tr w:rsidR="00CC04F7" w:rsidRPr="008830EF" w14:paraId="6EB5D376" w14:textId="77777777" w:rsidTr="00E83758">
        <w:trPr>
          <w:trHeight w:val="1362"/>
        </w:trPr>
        <w:tc>
          <w:tcPr>
            <w:tcW w:w="1129" w:type="dxa"/>
            <w:tcBorders>
              <w:top w:val="single" w:sz="4" w:space="0" w:color="000000"/>
              <w:left w:val="single" w:sz="4" w:space="0" w:color="000000"/>
              <w:bottom w:val="single" w:sz="4" w:space="0" w:color="000000"/>
              <w:right w:val="single" w:sz="4" w:space="0" w:color="000000"/>
            </w:tcBorders>
          </w:tcPr>
          <w:p w14:paraId="4B78A98D" w14:textId="77777777" w:rsidR="00CC04F7" w:rsidRPr="008830EF" w:rsidRDefault="00CC04F7" w:rsidP="008830EF">
            <w:pPr>
              <w:rPr>
                <w:rFonts w:ascii="Noto Sans" w:hAnsi="Noto Sans" w:cs="Noto Sans"/>
                <w:sz w:val="20"/>
                <w:szCs w:val="20"/>
              </w:rPr>
            </w:pPr>
          </w:p>
        </w:tc>
        <w:tc>
          <w:tcPr>
            <w:tcW w:w="2626" w:type="dxa"/>
            <w:tcBorders>
              <w:top w:val="single" w:sz="4" w:space="0" w:color="000000"/>
              <w:left w:val="single" w:sz="4" w:space="0" w:color="000000"/>
              <w:bottom w:val="single" w:sz="4" w:space="0" w:color="000000"/>
              <w:right w:val="single" w:sz="4" w:space="0" w:color="000000"/>
            </w:tcBorders>
          </w:tcPr>
          <w:p w14:paraId="6F0D599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transport infrastructure resilience and restoration planning.</w:t>
            </w:r>
          </w:p>
          <w:p w14:paraId="6E33E29B" w14:textId="77777777" w:rsidR="00CC04F7" w:rsidRPr="008830EF" w:rsidRDefault="00CC04F7" w:rsidP="008830EF">
            <w:pPr>
              <w:rPr>
                <w:rFonts w:ascii="Noto Sans" w:hAnsi="Noto Sans" w:cs="Noto Sans"/>
                <w:sz w:val="20"/>
                <w:szCs w:val="20"/>
              </w:rPr>
            </w:pPr>
          </w:p>
          <w:p w14:paraId="578936D7" w14:textId="77777777" w:rsidR="00CC04F7" w:rsidRPr="008830EF" w:rsidRDefault="00CC04F7" w:rsidP="008830EF">
            <w:pPr>
              <w:rPr>
                <w:rFonts w:ascii="Noto Sans" w:hAnsi="Noto Sans" w:cs="Noto Sans"/>
                <w:sz w:val="20"/>
                <w:szCs w:val="20"/>
              </w:rPr>
            </w:pPr>
          </w:p>
        </w:tc>
        <w:tc>
          <w:tcPr>
            <w:tcW w:w="1065" w:type="dxa"/>
            <w:tcBorders>
              <w:top w:val="single" w:sz="4" w:space="0" w:color="000000"/>
              <w:left w:val="single" w:sz="4" w:space="0" w:color="000000"/>
              <w:bottom w:val="single" w:sz="4" w:space="0" w:color="000000"/>
              <w:right w:val="single" w:sz="4" w:space="0" w:color="000000"/>
            </w:tcBorders>
          </w:tcPr>
          <w:p w14:paraId="4609AA8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7BE0B1E5" w14:textId="77777777" w:rsidR="00CC04F7" w:rsidRPr="008830EF" w:rsidRDefault="00CC04F7" w:rsidP="008830EF">
            <w:pPr>
              <w:rPr>
                <w:rFonts w:ascii="Noto Sans" w:hAnsi="Noto Sans" w:cs="Noto Sans"/>
                <w:sz w:val="20"/>
                <w:szCs w:val="20"/>
              </w:rPr>
            </w:pPr>
          </w:p>
        </w:tc>
        <w:tc>
          <w:tcPr>
            <w:tcW w:w="1353" w:type="dxa"/>
            <w:tcBorders>
              <w:top w:val="single" w:sz="4" w:space="0" w:color="000000"/>
              <w:left w:val="single" w:sz="4" w:space="0" w:color="000000"/>
              <w:bottom w:val="single" w:sz="4" w:space="0" w:color="000000"/>
              <w:right w:val="single" w:sz="4" w:space="0" w:color="000000"/>
            </w:tcBorders>
          </w:tcPr>
          <w:p w14:paraId="761593C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DTMR, Local Government</w:t>
            </w:r>
          </w:p>
          <w:p w14:paraId="34D22CCE" w14:textId="77777777" w:rsidR="00CC04F7" w:rsidRPr="008830EF" w:rsidRDefault="00CC04F7" w:rsidP="008830EF">
            <w:pPr>
              <w:rPr>
                <w:rFonts w:ascii="Noto Sans" w:hAnsi="Noto Sans" w:cs="Noto Sans"/>
                <w:sz w:val="20"/>
                <w:szCs w:val="20"/>
              </w:rPr>
            </w:pPr>
          </w:p>
        </w:tc>
        <w:tc>
          <w:tcPr>
            <w:tcW w:w="1811" w:type="dxa"/>
            <w:tcBorders>
              <w:top w:val="single" w:sz="4" w:space="0" w:color="000000"/>
              <w:left w:val="single" w:sz="4" w:space="0" w:color="000000"/>
              <w:bottom w:val="single" w:sz="4" w:space="0" w:color="000000"/>
              <w:right w:val="single" w:sz="4" w:space="0" w:color="000000"/>
            </w:tcBorders>
          </w:tcPr>
          <w:p w14:paraId="7E0D9EA5"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Identify vulnerable road, bridge and transport assets and establish restoration priorities.</w:t>
            </w:r>
          </w:p>
          <w:p w14:paraId="6B8C088A" w14:textId="77777777" w:rsidR="00CC04F7" w:rsidRPr="008830EF" w:rsidRDefault="00CC04F7" w:rsidP="008830EF">
            <w:pPr>
              <w:rPr>
                <w:rFonts w:ascii="Noto Sans" w:hAnsi="Noto Sans" w:cs="Noto Sans"/>
                <w:sz w:val="20"/>
                <w:szCs w:val="20"/>
              </w:rPr>
            </w:pPr>
          </w:p>
          <w:p w14:paraId="763085D9" w14:textId="77777777" w:rsidR="00CC04F7" w:rsidRPr="008830EF" w:rsidRDefault="00CC04F7" w:rsidP="008830EF">
            <w:pPr>
              <w:rPr>
                <w:rFonts w:ascii="Noto Sans" w:hAnsi="Noto Sans" w:cs="Noto Sans"/>
                <w:sz w:val="20"/>
                <w:szCs w:val="20"/>
              </w:rPr>
            </w:pPr>
          </w:p>
        </w:tc>
        <w:tc>
          <w:tcPr>
            <w:tcW w:w="1797" w:type="dxa"/>
            <w:tcBorders>
              <w:top w:val="single" w:sz="4" w:space="0" w:color="000000"/>
              <w:left w:val="single" w:sz="4" w:space="0" w:color="000000"/>
              <w:bottom w:val="single" w:sz="4" w:space="0" w:color="000000"/>
              <w:right w:val="single" w:sz="4" w:space="0" w:color="000000"/>
            </w:tcBorders>
          </w:tcPr>
          <w:p w14:paraId="3E8BCF7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infrastructure management programs.</w:t>
            </w:r>
          </w:p>
          <w:p w14:paraId="14A1F466" w14:textId="77777777" w:rsidR="00CC04F7" w:rsidRPr="008830EF" w:rsidRDefault="00CC04F7" w:rsidP="008830EF">
            <w:pPr>
              <w:rPr>
                <w:rFonts w:ascii="Noto Sans" w:hAnsi="Noto Sans" w:cs="Noto Sans"/>
                <w:sz w:val="20"/>
                <w:szCs w:val="20"/>
              </w:rPr>
            </w:pPr>
          </w:p>
          <w:p w14:paraId="2429B86F" w14:textId="77777777" w:rsidR="00CC04F7" w:rsidRPr="008830EF" w:rsidRDefault="00CC04F7" w:rsidP="008830EF">
            <w:pPr>
              <w:rPr>
                <w:rFonts w:ascii="Noto Sans" w:hAnsi="Noto Sans" w:cs="Noto Sans"/>
                <w:sz w:val="20"/>
                <w:szCs w:val="20"/>
              </w:rPr>
            </w:pPr>
          </w:p>
          <w:p w14:paraId="6F9549D2" w14:textId="77777777" w:rsidR="00CC04F7" w:rsidRPr="008830EF" w:rsidRDefault="00CC04F7" w:rsidP="008830EF">
            <w:pPr>
              <w:rPr>
                <w:rFonts w:ascii="Noto Sans" w:hAnsi="Noto Sans" w:cs="Noto Sans"/>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4D3DF2C7"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operational budgets.</w:t>
            </w:r>
          </w:p>
          <w:p w14:paraId="5C978EF0" w14:textId="77777777" w:rsidR="00CC04F7" w:rsidRPr="008830EF" w:rsidRDefault="00CC04F7" w:rsidP="008830EF">
            <w:pPr>
              <w:rPr>
                <w:rFonts w:ascii="Noto Sans" w:hAnsi="Noto Sans" w:cs="Noto Sans"/>
                <w:sz w:val="20"/>
                <w:szCs w:val="20"/>
              </w:rPr>
            </w:pPr>
          </w:p>
        </w:tc>
        <w:tc>
          <w:tcPr>
            <w:tcW w:w="1214" w:type="dxa"/>
            <w:tcBorders>
              <w:top w:val="single" w:sz="4" w:space="0" w:color="000000"/>
              <w:left w:val="single" w:sz="4" w:space="0" w:color="000000"/>
              <w:bottom w:val="single" w:sz="4" w:space="0" w:color="000000"/>
              <w:right w:val="single" w:sz="4" w:space="0" w:color="000000"/>
            </w:tcBorders>
          </w:tcPr>
          <w:p w14:paraId="3D53747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45A6D211" w14:textId="77777777" w:rsidR="00CC04F7" w:rsidRPr="008830EF" w:rsidRDefault="00CC04F7" w:rsidP="008830EF">
            <w:pPr>
              <w:rPr>
                <w:rFonts w:ascii="Noto Sans" w:hAnsi="Noto Sans" w:cs="Noto Sans"/>
                <w:sz w:val="20"/>
                <w:szCs w:val="20"/>
              </w:rPr>
            </w:pPr>
          </w:p>
        </w:tc>
        <w:tc>
          <w:tcPr>
            <w:tcW w:w="2191" w:type="dxa"/>
            <w:tcBorders>
              <w:top w:val="single" w:sz="4" w:space="0" w:color="000000"/>
              <w:left w:val="single" w:sz="4" w:space="0" w:color="000000"/>
              <w:bottom w:val="single" w:sz="4" w:space="0" w:color="000000"/>
              <w:right w:val="single" w:sz="6" w:space="0" w:color="000000"/>
            </w:tcBorders>
          </w:tcPr>
          <w:p w14:paraId="2BD5A6C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review of transport resilience arrangements.</w:t>
            </w:r>
          </w:p>
          <w:p w14:paraId="3E6CCB08" w14:textId="77777777" w:rsidR="00CC04F7" w:rsidRPr="008830EF" w:rsidRDefault="00CC04F7" w:rsidP="008830EF">
            <w:pPr>
              <w:rPr>
                <w:rFonts w:ascii="Noto Sans" w:hAnsi="Noto Sans" w:cs="Noto Sans"/>
                <w:sz w:val="20"/>
                <w:szCs w:val="20"/>
              </w:rPr>
            </w:pPr>
          </w:p>
        </w:tc>
      </w:tr>
      <w:tr w:rsidR="00CC04F7" w:rsidRPr="008830EF" w14:paraId="7542EFC4" w14:textId="77777777" w:rsidTr="00E83758">
        <w:trPr>
          <w:trHeight w:val="1362"/>
        </w:trPr>
        <w:tc>
          <w:tcPr>
            <w:tcW w:w="1129" w:type="dxa"/>
            <w:tcBorders>
              <w:top w:val="single" w:sz="4" w:space="0" w:color="000000"/>
              <w:left w:val="single" w:sz="4" w:space="0" w:color="000000"/>
              <w:bottom w:val="single" w:sz="4" w:space="0" w:color="000000"/>
              <w:right w:val="single" w:sz="4" w:space="0" w:color="000000"/>
            </w:tcBorders>
          </w:tcPr>
          <w:p w14:paraId="507E42BD" w14:textId="77777777" w:rsidR="00CC04F7" w:rsidRPr="008830EF" w:rsidRDefault="00CC04F7" w:rsidP="008830EF">
            <w:pPr>
              <w:rPr>
                <w:rFonts w:ascii="Noto Sans" w:hAnsi="Noto Sans" w:cs="Noto Sans"/>
                <w:sz w:val="20"/>
                <w:szCs w:val="20"/>
              </w:rPr>
            </w:pPr>
          </w:p>
        </w:tc>
        <w:tc>
          <w:tcPr>
            <w:tcW w:w="2626" w:type="dxa"/>
            <w:tcBorders>
              <w:top w:val="single" w:sz="4" w:space="0" w:color="000000"/>
              <w:left w:val="single" w:sz="4" w:space="0" w:color="000000"/>
              <w:bottom w:val="single" w:sz="4" w:space="0" w:color="000000"/>
              <w:right w:val="single" w:sz="4" w:space="0" w:color="000000"/>
            </w:tcBorders>
          </w:tcPr>
          <w:p w14:paraId="16D323A8"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LDCC and DDCC capability.</w:t>
            </w:r>
          </w:p>
          <w:p w14:paraId="3D0B9316" w14:textId="77777777" w:rsidR="00CC04F7" w:rsidRPr="008830EF" w:rsidRDefault="00CC04F7" w:rsidP="008830EF">
            <w:pPr>
              <w:rPr>
                <w:rFonts w:ascii="Noto Sans" w:hAnsi="Noto Sans" w:cs="Noto Sans"/>
                <w:sz w:val="20"/>
                <w:szCs w:val="20"/>
              </w:rPr>
            </w:pPr>
          </w:p>
          <w:p w14:paraId="00168F88" w14:textId="77777777" w:rsidR="00CC04F7" w:rsidRPr="008830EF" w:rsidRDefault="00CC04F7" w:rsidP="008830EF">
            <w:pPr>
              <w:rPr>
                <w:rFonts w:ascii="Noto Sans" w:hAnsi="Noto Sans" w:cs="Noto Sans"/>
                <w:sz w:val="20"/>
                <w:szCs w:val="20"/>
              </w:rPr>
            </w:pPr>
          </w:p>
          <w:p w14:paraId="7C8D1464" w14:textId="77777777" w:rsidR="00CC04F7" w:rsidRPr="008830EF" w:rsidRDefault="00CC04F7" w:rsidP="008830EF">
            <w:pPr>
              <w:rPr>
                <w:rFonts w:ascii="Noto Sans" w:hAnsi="Noto Sans" w:cs="Noto Sans"/>
                <w:sz w:val="20"/>
                <w:szCs w:val="20"/>
              </w:rPr>
            </w:pPr>
          </w:p>
        </w:tc>
        <w:tc>
          <w:tcPr>
            <w:tcW w:w="1065" w:type="dxa"/>
            <w:tcBorders>
              <w:top w:val="single" w:sz="4" w:space="0" w:color="000000"/>
              <w:left w:val="single" w:sz="4" w:space="0" w:color="000000"/>
              <w:bottom w:val="single" w:sz="4" w:space="0" w:color="000000"/>
              <w:right w:val="single" w:sz="4" w:space="0" w:color="000000"/>
            </w:tcBorders>
          </w:tcPr>
          <w:p w14:paraId="4B54452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7AEEB8C5" w14:textId="77777777" w:rsidR="00CC04F7" w:rsidRPr="008830EF" w:rsidRDefault="00CC04F7" w:rsidP="008830EF">
            <w:pPr>
              <w:rPr>
                <w:rFonts w:ascii="Noto Sans" w:hAnsi="Noto Sans" w:cs="Noto Sans"/>
                <w:sz w:val="20"/>
                <w:szCs w:val="20"/>
              </w:rPr>
            </w:pPr>
          </w:p>
        </w:tc>
        <w:tc>
          <w:tcPr>
            <w:tcW w:w="1353" w:type="dxa"/>
            <w:tcBorders>
              <w:top w:val="single" w:sz="4" w:space="0" w:color="000000"/>
              <w:left w:val="single" w:sz="4" w:space="0" w:color="000000"/>
              <w:bottom w:val="single" w:sz="4" w:space="0" w:color="000000"/>
              <w:right w:val="single" w:sz="4" w:space="0" w:color="000000"/>
            </w:tcBorders>
          </w:tcPr>
          <w:p w14:paraId="33334D3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QPS, DDMG, LDMGs</w:t>
            </w:r>
          </w:p>
          <w:p w14:paraId="5225DCF8" w14:textId="77777777" w:rsidR="00CC04F7" w:rsidRPr="008830EF" w:rsidRDefault="00CC04F7" w:rsidP="008830EF">
            <w:pPr>
              <w:rPr>
                <w:rFonts w:ascii="Noto Sans" w:hAnsi="Noto Sans" w:cs="Noto Sans"/>
                <w:sz w:val="20"/>
                <w:szCs w:val="20"/>
              </w:rPr>
            </w:pPr>
          </w:p>
          <w:p w14:paraId="119AF375" w14:textId="77777777" w:rsidR="00CC04F7" w:rsidRPr="008830EF" w:rsidRDefault="00CC04F7" w:rsidP="008830EF">
            <w:pPr>
              <w:rPr>
                <w:rFonts w:ascii="Noto Sans" w:hAnsi="Noto Sans" w:cs="Noto Sans"/>
                <w:sz w:val="20"/>
                <w:szCs w:val="20"/>
              </w:rPr>
            </w:pPr>
          </w:p>
        </w:tc>
        <w:tc>
          <w:tcPr>
            <w:tcW w:w="1811" w:type="dxa"/>
            <w:tcBorders>
              <w:top w:val="single" w:sz="4" w:space="0" w:color="000000"/>
              <w:left w:val="single" w:sz="4" w:space="0" w:color="000000"/>
              <w:bottom w:val="single" w:sz="4" w:space="0" w:color="000000"/>
              <w:right w:val="single" w:sz="4" w:space="0" w:color="000000"/>
            </w:tcBorders>
          </w:tcPr>
          <w:p w14:paraId="007A8F6C"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Activation, staffing and exercising of coordination centres.</w:t>
            </w:r>
          </w:p>
          <w:p w14:paraId="78DCD362" w14:textId="77777777" w:rsidR="00CC04F7" w:rsidRPr="008830EF" w:rsidRDefault="00CC04F7" w:rsidP="008830EF">
            <w:pPr>
              <w:rPr>
                <w:rFonts w:ascii="Noto Sans" w:hAnsi="Noto Sans" w:cs="Noto Sans"/>
                <w:sz w:val="20"/>
                <w:szCs w:val="20"/>
              </w:rPr>
            </w:pPr>
          </w:p>
          <w:p w14:paraId="4AA65CCD" w14:textId="77777777" w:rsidR="00CC04F7" w:rsidRPr="008830EF" w:rsidRDefault="00CC04F7" w:rsidP="008830EF">
            <w:pPr>
              <w:rPr>
                <w:rFonts w:ascii="Noto Sans" w:hAnsi="Noto Sans" w:cs="Noto Sans"/>
                <w:sz w:val="20"/>
                <w:szCs w:val="20"/>
              </w:rPr>
            </w:pPr>
          </w:p>
          <w:p w14:paraId="6B42EFC6" w14:textId="77777777" w:rsidR="00CC04F7" w:rsidRPr="008830EF" w:rsidRDefault="00CC04F7" w:rsidP="008830EF">
            <w:pPr>
              <w:rPr>
                <w:rFonts w:ascii="Noto Sans" w:hAnsi="Noto Sans" w:cs="Noto Sans"/>
                <w:sz w:val="20"/>
                <w:szCs w:val="20"/>
              </w:rPr>
            </w:pPr>
          </w:p>
        </w:tc>
        <w:tc>
          <w:tcPr>
            <w:tcW w:w="1797" w:type="dxa"/>
            <w:tcBorders>
              <w:top w:val="single" w:sz="4" w:space="0" w:color="000000"/>
              <w:left w:val="single" w:sz="4" w:space="0" w:color="000000"/>
              <w:bottom w:val="single" w:sz="4" w:space="0" w:color="000000"/>
              <w:right w:val="single" w:sz="4" w:space="0" w:color="000000"/>
            </w:tcBorders>
          </w:tcPr>
          <w:p w14:paraId="01F56DD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disaster management personnel and facilities.</w:t>
            </w:r>
          </w:p>
          <w:p w14:paraId="3F830AE6" w14:textId="77777777" w:rsidR="00CC04F7" w:rsidRPr="008830EF" w:rsidRDefault="00CC04F7" w:rsidP="008830EF">
            <w:pPr>
              <w:rPr>
                <w:rFonts w:ascii="Noto Sans" w:hAnsi="Noto Sans" w:cs="Noto Sans"/>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2145EBD5"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1274FF6E" w14:textId="77777777" w:rsidR="00CC04F7" w:rsidRPr="008830EF" w:rsidRDefault="00CC04F7" w:rsidP="008830EF">
            <w:pPr>
              <w:rPr>
                <w:rFonts w:ascii="Noto Sans" w:hAnsi="Noto Sans" w:cs="Noto Sans"/>
                <w:sz w:val="20"/>
                <w:szCs w:val="20"/>
              </w:rPr>
            </w:pPr>
          </w:p>
        </w:tc>
        <w:tc>
          <w:tcPr>
            <w:tcW w:w="1214" w:type="dxa"/>
            <w:tcBorders>
              <w:top w:val="single" w:sz="4" w:space="0" w:color="000000"/>
              <w:left w:val="single" w:sz="4" w:space="0" w:color="000000"/>
              <w:bottom w:val="single" w:sz="4" w:space="0" w:color="000000"/>
              <w:right w:val="single" w:sz="4" w:space="0" w:color="000000"/>
            </w:tcBorders>
          </w:tcPr>
          <w:p w14:paraId="2D77E98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6C463C86" w14:textId="77777777" w:rsidR="00CC04F7" w:rsidRPr="008830EF" w:rsidRDefault="00CC04F7" w:rsidP="008830EF">
            <w:pPr>
              <w:rPr>
                <w:rFonts w:ascii="Noto Sans" w:hAnsi="Noto Sans" w:cs="Noto Sans"/>
                <w:sz w:val="20"/>
                <w:szCs w:val="20"/>
              </w:rPr>
            </w:pPr>
          </w:p>
        </w:tc>
        <w:tc>
          <w:tcPr>
            <w:tcW w:w="2191" w:type="dxa"/>
            <w:tcBorders>
              <w:top w:val="single" w:sz="4" w:space="0" w:color="000000"/>
              <w:left w:val="single" w:sz="4" w:space="0" w:color="000000"/>
              <w:bottom w:val="single" w:sz="4" w:space="0" w:color="000000"/>
              <w:right w:val="single" w:sz="6" w:space="0" w:color="000000"/>
            </w:tcBorders>
          </w:tcPr>
          <w:p w14:paraId="5D8CDD22"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Evaluation following activations and exercises, including lessons management and action tracking.</w:t>
            </w:r>
          </w:p>
          <w:p w14:paraId="000C5652" w14:textId="77777777" w:rsidR="00CC04F7" w:rsidRPr="008830EF" w:rsidRDefault="00CC04F7" w:rsidP="008830EF">
            <w:pPr>
              <w:rPr>
                <w:rFonts w:ascii="Noto Sans" w:hAnsi="Noto Sans" w:cs="Noto Sans"/>
                <w:sz w:val="20"/>
                <w:szCs w:val="20"/>
              </w:rPr>
            </w:pPr>
          </w:p>
          <w:p w14:paraId="745829A7" w14:textId="77777777" w:rsidR="00CC04F7" w:rsidRPr="008830EF" w:rsidRDefault="00CC04F7" w:rsidP="008830EF">
            <w:pPr>
              <w:rPr>
                <w:rFonts w:ascii="Noto Sans" w:hAnsi="Noto Sans" w:cs="Noto Sans"/>
                <w:sz w:val="20"/>
                <w:szCs w:val="20"/>
              </w:rPr>
            </w:pPr>
          </w:p>
        </w:tc>
      </w:tr>
      <w:tr w:rsidR="00CC04F7" w:rsidRPr="008830EF" w14:paraId="3D232C20" w14:textId="77777777" w:rsidTr="00E83758">
        <w:trPr>
          <w:trHeight w:val="1362"/>
        </w:trPr>
        <w:tc>
          <w:tcPr>
            <w:tcW w:w="1129" w:type="dxa"/>
            <w:tcBorders>
              <w:top w:val="single" w:sz="4" w:space="0" w:color="000000"/>
              <w:left w:val="single" w:sz="4" w:space="0" w:color="000000"/>
              <w:bottom w:val="single" w:sz="4" w:space="0" w:color="000000"/>
              <w:right w:val="single" w:sz="4" w:space="0" w:color="000000"/>
            </w:tcBorders>
          </w:tcPr>
          <w:p w14:paraId="23F522AC" w14:textId="77777777" w:rsidR="00CC04F7" w:rsidRPr="008830EF" w:rsidRDefault="00CC04F7" w:rsidP="008830EF">
            <w:pPr>
              <w:rPr>
                <w:rFonts w:ascii="Noto Sans" w:hAnsi="Noto Sans" w:cs="Noto Sans"/>
                <w:sz w:val="20"/>
                <w:szCs w:val="20"/>
              </w:rPr>
            </w:pPr>
          </w:p>
        </w:tc>
        <w:tc>
          <w:tcPr>
            <w:tcW w:w="2626" w:type="dxa"/>
            <w:tcBorders>
              <w:top w:val="single" w:sz="4" w:space="0" w:color="000000"/>
              <w:left w:val="single" w:sz="4" w:space="0" w:color="000000"/>
              <w:bottom w:val="single" w:sz="4" w:space="0" w:color="000000"/>
              <w:right w:val="single" w:sz="4" w:space="0" w:color="000000"/>
            </w:tcBorders>
          </w:tcPr>
          <w:p w14:paraId="0E3FECB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Monitor Bureau of Meteorology flood forecasting and warning arrangements.</w:t>
            </w:r>
          </w:p>
          <w:p w14:paraId="4567EB5D" w14:textId="77777777" w:rsidR="00CC04F7" w:rsidRPr="008830EF" w:rsidRDefault="00CC04F7" w:rsidP="008830EF">
            <w:pPr>
              <w:rPr>
                <w:rFonts w:ascii="Noto Sans" w:hAnsi="Noto Sans" w:cs="Noto Sans"/>
                <w:sz w:val="20"/>
                <w:szCs w:val="20"/>
              </w:rPr>
            </w:pPr>
          </w:p>
          <w:p w14:paraId="3EBD16F1" w14:textId="77777777" w:rsidR="00CC04F7" w:rsidRPr="008830EF" w:rsidRDefault="00CC04F7" w:rsidP="008830EF">
            <w:pPr>
              <w:rPr>
                <w:rFonts w:ascii="Noto Sans" w:hAnsi="Noto Sans" w:cs="Noto Sans"/>
                <w:sz w:val="20"/>
                <w:szCs w:val="20"/>
              </w:rPr>
            </w:pPr>
          </w:p>
        </w:tc>
        <w:tc>
          <w:tcPr>
            <w:tcW w:w="1065" w:type="dxa"/>
            <w:tcBorders>
              <w:top w:val="single" w:sz="4" w:space="0" w:color="000000"/>
              <w:left w:val="single" w:sz="4" w:space="0" w:color="000000"/>
              <w:bottom w:val="single" w:sz="4" w:space="0" w:color="000000"/>
              <w:right w:val="single" w:sz="4" w:space="0" w:color="000000"/>
            </w:tcBorders>
          </w:tcPr>
          <w:p w14:paraId="7725F25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05CDF44E" w14:textId="77777777" w:rsidR="00CC04F7" w:rsidRPr="008830EF" w:rsidRDefault="00CC04F7" w:rsidP="008830EF">
            <w:pPr>
              <w:rPr>
                <w:rFonts w:ascii="Noto Sans" w:hAnsi="Noto Sans" w:cs="Noto Sans"/>
                <w:sz w:val="20"/>
                <w:szCs w:val="20"/>
              </w:rPr>
            </w:pPr>
          </w:p>
        </w:tc>
        <w:tc>
          <w:tcPr>
            <w:tcW w:w="1353" w:type="dxa"/>
            <w:tcBorders>
              <w:top w:val="single" w:sz="4" w:space="0" w:color="000000"/>
              <w:left w:val="single" w:sz="4" w:space="0" w:color="000000"/>
              <w:bottom w:val="single" w:sz="4" w:space="0" w:color="000000"/>
              <w:right w:val="single" w:sz="4" w:space="0" w:color="000000"/>
            </w:tcBorders>
          </w:tcPr>
          <w:p w14:paraId="492216F2"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BoM, QPS, LDMGs</w:t>
            </w:r>
          </w:p>
          <w:p w14:paraId="3BD72E1C" w14:textId="77777777" w:rsidR="00CC04F7" w:rsidRPr="008830EF" w:rsidRDefault="00CC04F7" w:rsidP="008830EF">
            <w:pPr>
              <w:rPr>
                <w:rFonts w:ascii="Noto Sans" w:hAnsi="Noto Sans" w:cs="Noto Sans"/>
                <w:sz w:val="20"/>
                <w:szCs w:val="20"/>
              </w:rPr>
            </w:pPr>
          </w:p>
        </w:tc>
        <w:tc>
          <w:tcPr>
            <w:tcW w:w="1811" w:type="dxa"/>
            <w:tcBorders>
              <w:top w:val="single" w:sz="4" w:space="0" w:color="000000"/>
              <w:left w:val="single" w:sz="4" w:space="0" w:color="000000"/>
              <w:bottom w:val="single" w:sz="4" w:space="0" w:color="000000"/>
              <w:right w:val="single" w:sz="4" w:space="0" w:color="000000"/>
            </w:tcBorders>
          </w:tcPr>
          <w:p w14:paraId="24992BA0" w14:textId="3FE0BD00"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situational awareness and support timely decision-making during flood events.</w:t>
            </w:r>
          </w:p>
        </w:tc>
        <w:tc>
          <w:tcPr>
            <w:tcW w:w="1797" w:type="dxa"/>
            <w:tcBorders>
              <w:top w:val="single" w:sz="4" w:space="0" w:color="000000"/>
              <w:left w:val="single" w:sz="4" w:space="0" w:color="000000"/>
              <w:bottom w:val="single" w:sz="4" w:space="0" w:color="000000"/>
              <w:right w:val="single" w:sz="4" w:space="0" w:color="000000"/>
            </w:tcBorders>
          </w:tcPr>
          <w:p w14:paraId="232B500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agency resources.</w:t>
            </w:r>
          </w:p>
          <w:p w14:paraId="4FAABBAB" w14:textId="77777777" w:rsidR="00CC04F7" w:rsidRPr="008830EF" w:rsidRDefault="00CC04F7" w:rsidP="008830EF">
            <w:pPr>
              <w:rPr>
                <w:rFonts w:ascii="Noto Sans" w:hAnsi="Noto Sans" w:cs="Noto Sans"/>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63EE6AC2"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Nil additional cost.</w:t>
            </w:r>
          </w:p>
          <w:p w14:paraId="4C8273EF" w14:textId="77777777" w:rsidR="00CC04F7" w:rsidRPr="008830EF" w:rsidRDefault="00CC04F7" w:rsidP="008830EF">
            <w:pPr>
              <w:rPr>
                <w:rFonts w:ascii="Noto Sans" w:hAnsi="Noto Sans" w:cs="Noto Sans"/>
                <w:sz w:val="20"/>
                <w:szCs w:val="20"/>
              </w:rPr>
            </w:pPr>
          </w:p>
        </w:tc>
        <w:tc>
          <w:tcPr>
            <w:tcW w:w="1214" w:type="dxa"/>
            <w:tcBorders>
              <w:top w:val="single" w:sz="4" w:space="0" w:color="000000"/>
              <w:left w:val="single" w:sz="4" w:space="0" w:color="000000"/>
              <w:bottom w:val="single" w:sz="4" w:space="0" w:color="000000"/>
              <w:right w:val="single" w:sz="4" w:space="0" w:color="000000"/>
            </w:tcBorders>
          </w:tcPr>
          <w:p w14:paraId="43A6816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65BEFD45" w14:textId="77777777" w:rsidR="00CC04F7" w:rsidRPr="008830EF" w:rsidRDefault="00CC04F7" w:rsidP="008830EF">
            <w:pPr>
              <w:rPr>
                <w:rFonts w:ascii="Noto Sans" w:hAnsi="Noto Sans" w:cs="Noto Sans"/>
                <w:sz w:val="20"/>
                <w:szCs w:val="20"/>
              </w:rPr>
            </w:pPr>
          </w:p>
        </w:tc>
        <w:tc>
          <w:tcPr>
            <w:tcW w:w="2191" w:type="dxa"/>
            <w:tcBorders>
              <w:top w:val="single" w:sz="4" w:space="0" w:color="000000"/>
              <w:left w:val="single" w:sz="4" w:space="0" w:color="000000"/>
              <w:bottom w:val="single" w:sz="4" w:space="0" w:color="000000"/>
              <w:right w:val="single" w:sz="6" w:space="0" w:color="000000"/>
            </w:tcBorders>
          </w:tcPr>
          <w:p w14:paraId="6B072A63"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Forecasting and warning effectiveness reviewed following significant events.</w:t>
            </w:r>
          </w:p>
          <w:p w14:paraId="0CF20E81" w14:textId="77777777" w:rsidR="00CC04F7" w:rsidRPr="008830EF" w:rsidRDefault="00CC04F7" w:rsidP="008830EF">
            <w:pPr>
              <w:rPr>
                <w:rFonts w:ascii="Noto Sans" w:hAnsi="Noto Sans" w:cs="Noto Sans"/>
                <w:sz w:val="20"/>
                <w:szCs w:val="20"/>
              </w:rPr>
            </w:pPr>
          </w:p>
        </w:tc>
      </w:tr>
    </w:tbl>
    <w:p w14:paraId="5C52B61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br w:type="page"/>
      </w:r>
    </w:p>
    <w:p w14:paraId="6C1F709B" w14:textId="77777777" w:rsidR="00CC04F7" w:rsidRPr="008830EF" w:rsidRDefault="00CC04F7" w:rsidP="008830EF">
      <w:pPr>
        <w:rPr>
          <w:rFonts w:ascii="Noto Sans" w:hAnsi="Noto Sans" w:cs="Noto Sans"/>
          <w:sz w:val="20"/>
          <w:szCs w:val="20"/>
        </w:rPr>
      </w:pPr>
    </w:p>
    <w:tbl>
      <w:tblPr>
        <w:tblW w:w="14462" w:type="dxa"/>
        <w:tblInd w:w="107" w:type="dxa"/>
        <w:tblCellMar>
          <w:top w:w="3" w:type="dxa"/>
          <w:left w:w="107" w:type="dxa"/>
          <w:right w:w="62" w:type="dxa"/>
        </w:tblCellMar>
        <w:tblLook w:val="04A0" w:firstRow="1" w:lastRow="0" w:firstColumn="1" w:lastColumn="0" w:noHBand="0" w:noVBand="1"/>
      </w:tblPr>
      <w:tblGrid>
        <w:gridCol w:w="1247"/>
        <w:gridCol w:w="2190"/>
        <w:gridCol w:w="949"/>
        <w:gridCol w:w="1499"/>
        <w:gridCol w:w="1693"/>
        <w:gridCol w:w="1732"/>
        <w:gridCol w:w="1253"/>
        <w:gridCol w:w="1806"/>
        <w:gridCol w:w="2093"/>
      </w:tblGrid>
      <w:tr w:rsidR="00CC04F7" w:rsidRPr="008830EF" w14:paraId="599005A5" w14:textId="77777777">
        <w:trPr>
          <w:trHeight w:val="956"/>
        </w:trPr>
        <w:tc>
          <w:tcPr>
            <w:tcW w:w="1289" w:type="dxa"/>
            <w:tcBorders>
              <w:top w:val="single" w:sz="4" w:space="0" w:color="000000"/>
              <w:left w:val="single" w:sz="4" w:space="0" w:color="000000"/>
              <w:bottom w:val="single" w:sz="4" w:space="0" w:color="000000"/>
              <w:right w:val="single" w:sz="4" w:space="0" w:color="000000"/>
            </w:tcBorders>
            <w:shd w:val="clear" w:color="auto" w:fill="1F4E79"/>
            <w:hideMark/>
          </w:tcPr>
          <w:p w14:paraId="0D2FE0A0"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 xml:space="preserve">Risk No. </w:t>
            </w:r>
          </w:p>
        </w:tc>
        <w:tc>
          <w:tcPr>
            <w:tcW w:w="2368" w:type="dxa"/>
            <w:tcBorders>
              <w:top w:val="single" w:sz="4" w:space="0" w:color="000000"/>
              <w:left w:val="single" w:sz="4" w:space="0" w:color="000000"/>
              <w:bottom w:val="single" w:sz="4" w:space="0" w:color="000000"/>
              <w:right w:val="single" w:sz="4" w:space="0" w:color="000000"/>
            </w:tcBorders>
            <w:shd w:val="clear" w:color="auto" w:fill="1F4E79"/>
            <w:hideMark/>
          </w:tcPr>
          <w:p w14:paraId="00C90669"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 xml:space="preserve">Treatment Strategy </w:t>
            </w:r>
          </w:p>
        </w:tc>
        <w:tc>
          <w:tcPr>
            <w:tcW w:w="915" w:type="dxa"/>
            <w:tcBorders>
              <w:top w:val="single" w:sz="4" w:space="0" w:color="000000"/>
              <w:left w:val="single" w:sz="4" w:space="0" w:color="000000"/>
              <w:bottom w:val="single" w:sz="4" w:space="0" w:color="000000"/>
              <w:right w:val="single" w:sz="4" w:space="0" w:color="000000"/>
            </w:tcBorders>
            <w:shd w:val="clear" w:color="auto" w:fill="1F4E79"/>
            <w:hideMark/>
          </w:tcPr>
          <w:p w14:paraId="3B07AB08"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 xml:space="preserve">Priority </w:t>
            </w:r>
          </w:p>
        </w:tc>
        <w:tc>
          <w:tcPr>
            <w:tcW w:w="1545" w:type="dxa"/>
            <w:tcBorders>
              <w:top w:val="single" w:sz="4" w:space="0" w:color="000000"/>
              <w:left w:val="single" w:sz="4" w:space="0" w:color="000000"/>
              <w:bottom w:val="single" w:sz="4" w:space="0" w:color="000000"/>
              <w:right w:val="single" w:sz="4" w:space="0" w:color="000000"/>
            </w:tcBorders>
            <w:shd w:val="clear" w:color="auto" w:fill="1F4E79"/>
            <w:hideMark/>
          </w:tcPr>
          <w:p w14:paraId="30393749"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 xml:space="preserve">Responsible Agency </w:t>
            </w:r>
          </w:p>
        </w:tc>
        <w:tc>
          <w:tcPr>
            <w:tcW w:w="1786" w:type="dxa"/>
            <w:tcBorders>
              <w:top w:val="single" w:sz="4" w:space="0" w:color="000000"/>
              <w:left w:val="single" w:sz="4" w:space="0" w:color="000000"/>
              <w:bottom w:val="single" w:sz="4" w:space="0" w:color="000000"/>
              <w:right w:val="single" w:sz="4" w:space="0" w:color="000000"/>
            </w:tcBorders>
            <w:shd w:val="clear" w:color="auto" w:fill="1F4E79"/>
            <w:hideMark/>
          </w:tcPr>
          <w:p w14:paraId="1E0AC79C"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 xml:space="preserve">Consequential Actions </w:t>
            </w:r>
          </w:p>
        </w:tc>
        <w:tc>
          <w:tcPr>
            <w:tcW w:w="1624" w:type="dxa"/>
            <w:tcBorders>
              <w:top w:val="single" w:sz="4" w:space="0" w:color="000000"/>
              <w:left w:val="single" w:sz="4" w:space="0" w:color="000000"/>
              <w:bottom w:val="single" w:sz="4" w:space="0" w:color="000000"/>
              <w:right w:val="single" w:sz="4" w:space="0" w:color="000000"/>
            </w:tcBorders>
            <w:shd w:val="clear" w:color="auto" w:fill="1F4E79"/>
            <w:hideMark/>
          </w:tcPr>
          <w:p w14:paraId="1E986837"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Resource Requirements</w:t>
            </w:r>
          </w:p>
          <w:p w14:paraId="57E2D6D4" w14:textId="77777777" w:rsidR="00CC04F7" w:rsidRPr="0038220E" w:rsidRDefault="00CC04F7" w:rsidP="008830EF">
            <w:pPr>
              <w:rPr>
                <w:rFonts w:ascii="Noto Sans" w:hAnsi="Noto Sans" w:cs="Noto Sans"/>
                <w:b/>
                <w:bCs/>
                <w:color w:val="FFFFFF"/>
                <w:sz w:val="20"/>
                <w:szCs w:val="20"/>
              </w:rPr>
            </w:pPr>
          </w:p>
        </w:tc>
        <w:tc>
          <w:tcPr>
            <w:tcW w:w="1199" w:type="dxa"/>
            <w:tcBorders>
              <w:top w:val="single" w:sz="4" w:space="0" w:color="000000"/>
              <w:left w:val="single" w:sz="4" w:space="0" w:color="000000"/>
              <w:bottom w:val="single" w:sz="4" w:space="0" w:color="000000"/>
              <w:right w:val="single" w:sz="4" w:space="0" w:color="000000"/>
            </w:tcBorders>
            <w:shd w:val="clear" w:color="auto" w:fill="1F4E79"/>
          </w:tcPr>
          <w:p w14:paraId="34585C7B"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Estimated Costs</w:t>
            </w:r>
          </w:p>
        </w:tc>
        <w:tc>
          <w:tcPr>
            <w:tcW w:w="1623" w:type="dxa"/>
            <w:tcBorders>
              <w:top w:val="single" w:sz="4" w:space="0" w:color="000000"/>
              <w:left w:val="single" w:sz="4" w:space="0" w:color="000000"/>
              <w:bottom w:val="single" w:sz="4" w:space="0" w:color="000000"/>
              <w:right w:val="single" w:sz="4" w:space="0" w:color="000000"/>
            </w:tcBorders>
            <w:shd w:val="clear" w:color="auto" w:fill="1F4E79"/>
            <w:hideMark/>
          </w:tcPr>
          <w:p w14:paraId="3CE0AFE1"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 xml:space="preserve">Implementation Timeframe </w:t>
            </w:r>
          </w:p>
        </w:tc>
        <w:tc>
          <w:tcPr>
            <w:tcW w:w="2113" w:type="dxa"/>
            <w:tcBorders>
              <w:top w:val="single" w:sz="4" w:space="0" w:color="000000"/>
              <w:left w:val="single" w:sz="4" w:space="0" w:color="000000"/>
              <w:bottom w:val="single" w:sz="4" w:space="0" w:color="000000"/>
              <w:right w:val="single" w:sz="6" w:space="0" w:color="000000"/>
            </w:tcBorders>
            <w:shd w:val="clear" w:color="auto" w:fill="1F4E79"/>
            <w:hideMark/>
          </w:tcPr>
          <w:p w14:paraId="12C8125F"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 xml:space="preserve">Performance Measures </w:t>
            </w:r>
          </w:p>
          <w:p w14:paraId="207592DE"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 xml:space="preserve">Including reporting and monitoring requirements </w:t>
            </w:r>
          </w:p>
        </w:tc>
      </w:tr>
      <w:tr w:rsidR="00CC04F7" w:rsidRPr="008830EF" w14:paraId="3E8989A5" w14:textId="77777777">
        <w:trPr>
          <w:trHeight w:val="1256"/>
        </w:trPr>
        <w:tc>
          <w:tcPr>
            <w:tcW w:w="1289" w:type="dxa"/>
            <w:tcBorders>
              <w:top w:val="single" w:sz="4" w:space="0" w:color="000000"/>
              <w:left w:val="single" w:sz="4" w:space="0" w:color="000000"/>
              <w:bottom w:val="single" w:sz="4" w:space="0" w:color="000000"/>
              <w:right w:val="single" w:sz="4" w:space="0" w:color="000000"/>
            </w:tcBorders>
          </w:tcPr>
          <w:p w14:paraId="05357139"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 xml:space="preserve">4.   </w:t>
            </w:r>
          </w:p>
          <w:p w14:paraId="6E4548DC"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 xml:space="preserve"> </w:t>
            </w:r>
          </w:p>
          <w:p w14:paraId="7308FFC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Referable Dam Emergency (Failure or Potential Failure Event)</w:t>
            </w:r>
          </w:p>
        </w:tc>
        <w:tc>
          <w:tcPr>
            <w:tcW w:w="2368" w:type="dxa"/>
            <w:tcBorders>
              <w:top w:val="single" w:sz="4" w:space="0" w:color="000000"/>
              <w:left w:val="single" w:sz="4" w:space="0" w:color="000000"/>
              <w:bottom w:val="single" w:sz="4" w:space="0" w:color="000000"/>
              <w:right w:val="single" w:sz="4" w:space="0" w:color="000000"/>
            </w:tcBorders>
          </w:tcPr>
          <w:p w14:paraId="3B48753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and review Dam Emergency Action Plans (EAPs).</w:t>
            </w:r>
          </w:p>
        </w:tc>
        <w:tc>
          <w:tcPr>
            <w:tcW w:w="915" w:type="dxa"/>
            <w:tcBorders>
              <w:top w:val="single" w:sz="4" w:space="0" w:color="000000"/>
              <w:left w:val="single" w:sz="4" w:space="0" w:color="000000"/>
              <w:bottom w:val="single" w:sz="4" w:space="0" w:color="000000"/>
              <w:right w:val="single" w:sz="4" w:space="0" w:color="000000"/>
            </w:tcBorders>
          </w:tcPr>
          <w:p w14:paraId="65C6952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tc>
        <w:tc>
          <w:tcPr>
            <w:tcW w:w="1545" w:type="dxa"/>
            <w:tcBorders>
              <w:top w:val="single" w:sz="4" w:space="0" w:color="000000"/>
              <w:left w:val="single" w:sz="4" w:space="0" w:color="000000"/>
              <w:bottom w:val="single" w:sz="4" w:space="0" w:color="000000"/>
              <w:right w:val="single" w:sz="4" w:space="0" w:color="000000"/>
            </w:tcBorders>
          </w:tcPr>
          <w:p w14:paraId="0E55CE65"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Dam Owners, Local Government, QPS</w:t>
            </w:r>
          </w:p>
        </w:tc>
        <w:tc>
          <w:tcPr>
            <w:tcW w:w="1786" w:type="dxa"/>
            <w:tcBorders>
              <w:top w:val="single" w:sz="4" w:space="0" w:color="000000"/>
              <w:left w:val="single" w:sz="4" w:space="0" w:color="000000"/>
              <w:bottom w:val="single" w:sz="4" w:space="0" w:color="000000"/>
              <w:right w:val="single" w:sz="4" w:space="0" w:color="000000"/>
            </w:tcBorders>
          </w:tcPr>
          <w:p w14:paraId="0CDBB383"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Review warning arrangements, evacuation triggers and notification protocols.</w:t>
            </w:r>
          </w:p>
        </w:tc>
        <w:tc>
          <w:tcPr>
            <w:tcW w:w="1624" w:type="dxa"/>
            <w:tcBorders>
              <w:top w:val="single" w:sz="4" w:space="0" w:color="000000"/>
              <w:left w:val="single" w:sz="4" w:space="0" w:color="000000"/>
              <w:bottom w:val="single" w:sz="4" w:space="0" w:color="000000"/>
              <w:right w:val="single" w:sz="4" w:space="0" w:color="000000"/>
            </w:tcBorders>
          </w:tcPr>
          <w:p w14:paraId="6382729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agency and dam owner resources.</w:t>
            </w:r>
          </w:p>
        </w:tc>
        <w:tc>
          <w:tcPr>
            <w:tcW w:w="1199" w:type="dxa"/>
            <w:tcBorders>
              <w:top w:val="single" w:sz="4" w:space="0" w:color="000000"/>
              <w:left w:val="single" w:sz="4" w:space="0" w:color="000000"/>
              <w:bottom w:val="single" w:sz="4" w:space="0" w:color="000000"/>
              <w:right w:val="single" w:sz="4" w:space="0" w:color="000000"/>
            </w:tcBorders>
          </w:tcPr>
          <w:p w14:paraId="1E7402EC"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operational budgets.</w:t>
            </w:r>
          </w:p>
        </w:tc>
        <w:tc>
          <w:tcPr>
            <w:tcW w:w="1623" w:type="dxa"/>
            <w:tcBorders>
              <w:top w:val="single" w:sz="4" w:space="0" w:color="000000"/>
              <w:left w:val="single" w:sz="4" w:space="0" w:color="000000"/>
              <w:bottom w:val="single" w:sz="4" w:space="0" w:color="000000"/>
              <w:right w:val="single" w:sz="4" w:space="0" w:color="000000"/>
            </w:tcBorders>
          </w:tcPr>
          <w:p w14:paraId="63A0E44F"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tc>
        <w:tc>
          <w:tcPr>
            <w:tcW w:w="2113" w:type="dxa"/>
            <w:tcBorders>
              <w:top w:val="single" w:sz="4" w:space="0" w:color="000000"/>
              <w:left w:val="single" w:sz="4" w:space="0" w:color="000000"/>
              <w:bottom w:val="single" w:sz="4" w:space="0" w:color="000000"/>
              <w:right w:val="single" w:sz="6" w:space="0" w:color="000000"/>
            </w:tcBorders>
          </w:tcPr>
          <w:p w14:paraId="2E639CF7"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review of EAPs and compliance with dam safety requirements.</w:t>
            </w:r>
          </w:p>
        </w:tc>
      </w:tr>
      <w:tr w:rsidR="00CC04F7" w:rsidRPr="008830EF" w14:paraId="58DB4185" w14:textId="77777777">
        <w:trPr>
          <w:trHeight w:val="1256"/>
        </w:trPr>
        <w:tc>
          <w:tcPr>
            <w:tcW w:w="1289" w:type="dxa"/>
            <w:tcBorders>
              <w:top w:val="single" w:sz="4" w:space="0" w:color="000000"/>
              <w:left w:val="single" w:sz="4" w:space="0" w:color="000000"/>
              <w:bottom w:val="single" w:sz="4" w:space="0" w:color="000000"/>
              <w:right w:val="single" w:sz="4" w:space="0" w:color="000000"/>
            </w:tcBorders>
          </w:tcPr>
          <w:p w14:paraId="3D725795" w14:textId="77777777" w:rsidR="00CC04F7" w:rsidRPr="008830EF" w:rsidRDefault="00CC04F7" w:rsidP="008830EF">
            <w:pPr>
              <w:rPr>
                <w:rFonts w:ascii="Noto Sans" w:hAnsi="Noto Sans" w:cs="Noto Sans"/>
                <w:sz w:val="20"/>
                <w:szCs w:val="20"/>
              </w:rPr>
            </w:pPr>
          </w:p>
        </w:tc>
        <w:tc>
          <w:tcPr>
            <w:tcW w:w="2368" w:type="dxa"/>
            <w:tcBorders>
              <w:top w:val="single" w:sz="4" w:space="0" w:color="000000"/>
              <w:left w:val="single" w:sz="4" w:space="0" w:color="000000"/>
              <w:bottom w:val="single" w:sz="4" w:space="0" w:color="000000"/>
              <w:right w:val="single" w:sz="4" w:space="0" w:color="000000"/>
            </w:tcBorders>
          </w:tcPr>
          <w:p w14:paraId="6696C465"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Develop and maintain evacuation strategies and Local Evacuation Sub-Plans.</w:t>
            </w:r>
          </w:p>
          <w:p w14:paraId="40F94BA8" w14:textId="77777777" w:rsidR="00CC04F7" w:rsidRPr="008830EF" w:rsidRDefault="00CC04F7" w:rsidP="008830EF">
            <w:pPr>
              <w:rPr>
                <w:rFonts w:ascii="Noto Sans" w:hAnsi="Noto Sans" w:cs="Noto Sans"/>
                <w:sz w:val="20"/>
                <w:szCs w:val="20"/>
              </w:rPr>
            </w:pPr>
          </w:p>
        </w:tc>
        <w:tc>
          <w:tcPr>
            <w:tcW w:w="915" w:type="dxa"/>
            <w:tcBorders>
              <w:top w:val="single" w:sz="4" w:space="0" w:color="000000"/>
              <w:left w:val="single" w:sz="4" w:space="0" w:color="000000"/>
              <w:bottom w:val="single" w:sz="4" w:space="0" w:color="000000"/>
              <w:right w:val="single" w:sz="4" w:space="0" w:color="000000"/>
            </w:tcBorders>
          </w:tcPr>
          <w:p w14:paraId="36D83443"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1F59CC14" w14:textId="77777777" w:rsidR="00CC04F7" w:rsidRPr="008830EF" w:rsidRDefault="00CC04F7" w:rsidP="008830EF">
            <w:pPr>
              <w:rPr>
                <w:rFonts w:ascii="Noto Sans" w:hAnsi="Noto Sans" w:cs="Noto Sans"/>
                <w:sz w:val="20"/>
                <w:szCs w:val="20"/>
              </w:rPr>
            </w:pPr>
          </w:p>
          <w:p w14:paraId="52F6D7A8" w14:textId="77777777" w:rsidR="00CC04F7" w:rsidRPr="008830EF" w:rsidRDefault="00CC04F7" w:rsidP="008830EF">
            <w:pPr>
              <w:rPr>
                <w:rFonts w:ascii="Noto Sans" w:hAnsi="Noto Sans" w:cs="Noto Sans"/>
                <w:sz w:val="20"/>
                <w:szCs w:val="20"/>
              </w:rPr>
            </w:pPr>
          </w:p>
        </w:tc>
        <w:tc>
          <w:tcPr>
            <w:tcW w:w="1545" w:type="dxa"/>
            <w:tcBorders>
              <w:top w:val="single" w:sz="4" w:space="0" w:color="000000"/>
              <w:left w:val="single" w:sz="4" w:space="0" w:color="000000"/>
              <w:bottom w:val="single" w:sz="4" w:space="0" w:color="000000"/>
              <w:right w:val="single" w:sz="4" w:space="0" w:color="000000"/>
            </w:tcBorders>
          </w:tcPr>
          <w:p w14:paraId="62BC314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QPS, Local Government, LDMGs</w:t>
            </w:r>
          </w:p>
          <w:p w14:paraId="68BC5F0A" w14:textId="77777777" w:rsidR="00CC04F7" w:rsidRPr="008830EF" w:rsidRDefault="00CC04F7" w:rsidP="008830EF">
            <w:pPr>
              <w:rPr>
                <w:rFonts w:ascii="Noto Sans" w:hAnsi="Noto Sans" w:cs="Noto Sans"/>
                <w:sz w:val="20"/>
                <w:szCs w:val="20"/>
              </w:rPr>
            </w:pPr>
          </w:p>
        </w:tc>
        <w:tc>
          <w:tcPr>
            <w:tcW w:w="1786" w:type="dxa"/>
            <w:tcBorders>
              <w:top w:val="single" w:sz="4" w:space="0" w:color="000000"/>
              <w:left w:val="single" w:sz="4" w:space="0" w:color="000000"/>
              <w:bottom w:val="single" w:sz="4" w:space="0" w:color="000000"/>
              <w:right w:val="single" w:sz="4" w:space="0" w:color="000000"/>
            </w:tcBorders>
          </w:tcPr>
          <w:p w14:paraId="1D96FD7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Identify evacuation routes, evacuation centres, places of refuge, trigger points and evacuation timelines.</w:t>
            </w:r>
          </w:p>
        </w:tc>
        <w:tc>
          <w:tcPr>
            <w:tcW w:w="1624" w:type="dxa"/>
            <w:tcBorders>
              <w:top w:val="single" w:sz="4" w:space="0" w:color="000000"/>
              <w:left w:val="single" w:sz="4" w:space="0" w:color="000000"/>
              <w:bottom w:val="single" w:sz="4" w:space="0" w:color="000000"/>
              <w:right w:val="single" w:sz="4" w:space="0" w:color="000000"/>
            </w:tcBorders>
          </w:tcPr>
          <w:p w14:paraId="4485A6BA"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disaster management capability.</w:t>
            </w:r>
          </w:p>
          <w:p w14:paraId="5659FCC5" w14:textId="77777777" w:rsidR="00CC04F7" w:rsidRPr="008830EF" w:rsidRDefault="00CC04F7" w:rsidP="008830EF">
            <w:pPr>
              <w:rPr>
                <w:rFonts w:ascii="Noto Sans" w:hAnsi="Noto Sans" w:cs="Noto Sans"/>
                <w:sz w:val="20"/>
                <w:szCs w:val="20"/>
              </w:rPr>
            </w:pPr>
          </w:p>
        </w:tc>
        <w:tc>
          <w:tcPr>
            <w:tcW w:w="1199" w:type="dxa"/>
            <w:tcBorders>
              <w:top w:val="single" w:sz="4" w:space="0" w:color="000000"/>
              <w:left w:val="single" w:sz="4" w:space="0" w:color="000000"/>
              <w:bottom w:val="single" w:sz="4" w:space="0" w:color="000000"/>
              <w:right w:val="single" w:sz="4" w:space="0" w:color="000000"/>
            </w:tcBorders>
          </w:tcPr>
          <w:p w14:paraId="5542EB2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034526D8" w14:textId="77777777" w:rsidR="00CC04F7" w:rsidRPr="008830EF" w:rsidRDefault="00CC04F7" w:rsidP="008830EF">
            <w:pPr>
              <w:rPr>
                <w:rFonts w:ascii="Noto Sans" w:hAnsi="Noto Sans" w:cs="Noto Sans"/>
                <w:sz w:val="20"/>
                <w:szCs w:val="20"/>
              </w:rPr>
            </w:pPr>
          </w:p>
        </w:tc>
        <w:tc>
          <w:tcPr>
            <w:tcW w:w="1623" w:type="dxa"/>
            <w:tcBorders>
              <w:top w:val="single" w:sz="4" w:space="0" w:color="000000"/>
              <w:left w:val="single" w:sz="4" w:space="0" w:color="000000"/>
              <w:bottom w:val="single" w:sz="4" w:space="0" w:color="000000"/>
              <w:right w:val="single" w:sz="4" w:space="0" w:color="000000"/>
            </w:tcBorders>
          </w:tcPr>
          <w:p w14:paraId="0EEFEBD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25382407" w14:textId="77777777" w:rsidR="00CC04F7" w:rsidRPr="008830EF" w:rsidRDefault="00CC04F7" w:rsidP="008830EF">
            <w:pPr>
              <w:rPr>
                <w:rFonts w:ascii="Noto Sans" w:hAnsi="Noto Sans" w:cs="Noto Sans"/>
                <w:sz w:val="20"/>
                <w:szCs w:val="20"/>
              </w:rPr>
            </w:pPr>
          </w:p>
        </w:tc>
        <w:tc>
          <w:tcPr>
            <w:tcW w:w="2113" w:type="dxa"/>
            <w:tcBorders>
              <w:top w:val="single" w:sz="4" w:space="0" w:color="000000"/>
              <w:left w:val="single" w:sz="4" w:space="0" w:color="000000"/>
              <w:bottom w:val="single" w:sz="4" w:space="0" w:color="000000"/>
              <w:right w:val="single" w:sz="6" w:space="0" w:color="000000"/>
            </w:tcBorders>
          </w:tcPr>
          <w:p w14:paraId="75CAE77F"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review and exercising of evacuation arrangements.</w:t>
            </w:r>
          </w:p>
          <w:p w14:paraId="041FF3DE" w14:textId="77777777" w:rsidR="00CC04F7" w:rsidRPr="008830EF" w:rsidRDefault="00CC04F7" w:rsidP="008830EF">
            <w:pPr>
              <w:rPr>
                <w:rFonts w:ascii="Noto Sans" w:hAnsi="Noto Sans" w:cs="Noto Sans"/>
                <w:sz w:val="20"/>
                <w:szCs w:val="20"/>
              </w:rPr>
            </w:pPr>
          </w:p>
        </w:tc>
      </w:tr>
      <w:tr w:rsidR="00CC04F7" w:rsidRPr="008830EF" w14:paraId="2BB640D4" w14:textId="77777777">
        <w:trPr>
          <w:trHeight w:val="1256"/>
        </w:trPr>
        <w:tc>
          <w:tcPr>
            <w:tcW w:w="1289" w:type="dxa"/>
            <w:tcBorders>
              <w:top w:val="single" w:sz="4" w:space="0" w:color="000000"/>
              <w:left w:val="single" w:sz="4" w:space="0" w:color="000000"/>
              <w:bottom w:val="single" w:sz="4" w:space="0" w:color="000000"/>
              <w:right w:val="single" w:sz="4" w:space="0" w:color="000000"/>
            </w:tcBorders>
          </w:tcPr>
          <w:p w14:paraId="6E6D7C28" w14:textId="77777777" w:rsidR="00CC04F7" w:rsidRPr="008830EF" w:rsidRDefault="00CC04F7" w:rsidP="008830EF">
            <w:pPr>
              <w:rPr>
                <w:rFonts w:ascii="Noto Sans" w:hAnsi="Noto Sans" w:cs="Noto Sans"/>
                <w:sz w:val="20"/>
                <w:szCs w:val="20"/>
              </w:rPr>
            </w:pPr>
          </w:p>
        </w:tc>
        <w:tc>
          <w:tcPr>
            <w:tcW w:w="2368" w:type="dxa"/>
            <w:tcBorders>
              <w:top w:val="single" w:sz="4" w:space="0" w:color="000000"/>
              <w:left w:val="single" w:sz="4" w:space="0" w:color="000000"/>
              <w:bottom w:val="single" w:sz="4" w:space="0" w:color="000000"/>
              <w:right w:val="single" w:sz="4" w:space="0" w:color="000000"/>
            </w:tcBorders>
          </w:tcPr>
          <w:p w14:paraId="7940F97F"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Identify vulnerable and at-risk persons.</w:t>
            </w:r>
          </w:p>
          <w:p w14:paraId="4CB07DCA" w14:textId="77777777" w:rsidR="00CC04F7" w:rsidRPr="008830EF" w:rsidRDefault="00CC04F7" w:rsidP="008830EF">
            <w:pPr>
              <w:rPr>
                <w:rFonts w:ascii="Noto Sans" w:hAnsi="Noto Sans" w:cs="Noto Sans"/>
                <w:sz w:val="20"/>
                <w:szCs w:val="20"/>
              </w:rPr>
            </w:pPr>
          </w:p>
        </w:tc>
        <w:tc>
          <w:tcPr>
            <w:tcW w:w="915" w:type="dxa"/>
            <w:tcBorders>
              <w:top w:val="single" w:sz="4" w:space="0" w:color="000000"/>
              <w:left w:val="single" w:sz="4" w:space="0" w:color="000000"/>
              <w:bottom w:val="single" w:sz="4" w:space="0" w:color="000000"/>
              <w:right w:val="single" w:sz="4" w:space="0" w:color="000000"/>
            </w:tcBorders>
          </w:tcPr>
          <w:p w14:paraId="29D6839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25828C66" w14:textId="77777777" w:rsidR="00CC04F7" w:rsidRPr="008830EF" w:rsidRDefault="00CC04F7" w:rsidP="008830EF">
            <w:pPr>
              <w:rPr>
                <w:rFonts w:ascii="Noto Sans" w:hAnsi="Noto Sans" w:cs="Noto Sans"/>
                <w:sz w:val="20"/>
                <w:szCs w:val="20"/>
              </w:rPr>
            </w:pPr>
          </w:p>
        </w:tc>
        <w:tc>
          <w:tcPr>
            <w:tcW w:w="1545" w:type="dxa"/>
            <w:tcBorders>
              <w:top w:val="single" w:sz="4" w:space="0" w:color="000000"/>
              <w:left w:val="single" w:sz="4" w:space="0" w:color="000000"/>
              <w:bottom w:val="single" w:sz="4" w:space="0" w:color="000000"/>
              <w:right w:val="single" w:sz="4" w:space="0" w:color="000000"/>
            </w:tcBorders>
          </w:tcPr>
          <w:p w14:paraId="1C50F169"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DFSDSCS, Queensland Health, Local Government</w:t>
            </w:r>
          </w:p>
          <w:p w14:paraId="684A0024" w14:textId="77777777" w:rsidR="00CC04F7" w:rsidRPr="008830EF" w:rsidRDefault="00CC04F7" w:rsidP="008830EF">
            <w:pPr>
              <w:rPr>
                <w:rFonts w:ascii="Noto Sans" w:hAnsi="Noto Sans" w:cs="Noto Sans"/>
                <w:sz w:val="20"/>
                <w:szCs w:val="20"/>
              </w:rPr>
            </w:pPr>
          </w:p>
        </w:tc>
        <w:tc>
          <w:tcPr>
            <w:tcW w:w="1786" w:type="dxa"/>
            <w:tcBorders>
              <w:top w:val="single" w:sz="4" w:space="0" w:color="000000"/>
              <w:left w:val="single" w:sz="4" w:space="0" w:color="000000"/>
              <w:bottom w:val="single" w:sz="4" w:space="0" w:color="000000"/>
              <w:right w:val="single" w:sz="4" w:space="0" w:color="000000"/>
            </w:tcBorders>
          </w:tcPr>
          <w:p w14:paraId="79F44B5A"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Establish support networks and referral arrangements for vulnerable community members.</w:t>
            </w:r>
          </w:p>
        </w:tc>
        <w:tc>
          <w:tcPr>
            <w:tcW w:w="1624" w:type="dxa"/>
            <w:tcBorders>
              <w:top w:val="single" w:sz="4" w:space="0" w:color="000000"/>
              <w:left w:val="single" w:sz="4" w:space="0" w:color="000000"/>
              <w:bottom w:val="single" w:sz="4" w:space="0" w:color="000000"/>
              <w:right w:val="single" w:sz="4" w:space="0" w:color="000000"/>
            </w:tcBorders>
          </w:tcPr>
          <w:p w14:paraId="2BFBB99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community support services.</w:t>
            </w:r>
          </w:p>
          <w:p w14:paraId="730B1C3C" w14:textId="77777777" w:rsidR="00CC04F7" w:rsidRPr="008830EF" w:rsidRDefault="00CC04F7" w:rsidP="008830EF">
            <w:pPr>
              <w:rPr>
                <w:rFonts w:ascii="Noto Sans" w:hAnsi="Noto Sans" w:cs="Noto Sans"/>
                <w:sz w:val="20"/>
                <w:szCs w:val="20"/>
              </w:rPr>
            </w:pPr>
          </w:p>
          <w:p w14:paraId="0C470FDA" w14:textId="77777777" w:rsidR="00CC04F7" w:rsidRPr="008830EF" w:rsidRDefault="00CC04F7" w:rsidP="008830EF">
            <w:pPr>
              <w:rPr>
                <w:rFonts w:ascii="Noto Sans" w:hAnsi="Noto Sans" w:cs="Noto Sans"/>
                <w:sz w:val="20"/>
                <w:szCs w:val="20"/>
              </w:rPr>
            </w:pPr>
          </w:p>
        </w:tc>
        <w:tc>
          <w:tcPr>
            <w:tcW w:w="1199" w:type="dxa"/>
            <w:tcBorders>
              <w:top w:val="single" w:sz="4" w:space="0" w:color="000000"/>
              <w:left w:val="single" w:sz="4" w:space="0" w:color="000000"/>
              <w:bottom w:val="single" w:sz="4" w:space="0" w:color="000000"/>
              <w:right w:val="single" w:sz="4" w:space="0" w:color="000000"/>
            </w:tcBorders>
          </w:tcPr>
          <w:p w14:paraId="1D37E0F5"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03BDEAC7" w14:textId="77777777" w:rsidR="00CC04F7" w:rsidRPr="008830EF" w:rsidRDefault="00CC04F7" w:rsidP="008830EF">
            <w:pPr>
              <w:rPr>
                <w:rFonts w:ascii="Noto Sans" w:hAnsi="Noto Sans" w:cs="Noto Sans"/>
                <w:sz w:val="20"/>
                <w:szCs w:val="20"/>
              </w:rPr>
            </w:pPr>
          </w:p>
        </w:tc>
        <w:tc>
          <w:tcPr>
            <w:tcW w:w="1623" w:type="dxa"/>
            <w:tcBorders>
              <w:top w:val="single" w:sz="4" w:space="0" w:color="000000"/>
              <w:left w:val="single" w:sz="4" w:space="0" w:color="000000"/>
              <w:bottom w:val="single" w:sz="4" w:space="0" w:color="000000"/>
              <w:right w:val="single" w:sz="4" w:space="0" w:color="000000"/>
            </w:tcBorders>
          </w:tcPr>
          <w:p w14:paraId="27E48A9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05A69D54" w14:textId="77777777" w:rsidR="00CC04F7" w:rsidRPr="008830EF" w:rsidRDefault="00CC04F7" w:rsidP="008830EF">
            <w:pPr>
              <w:rPr>
                <w:rFonts w:ascii="Noto Sans" w:hAnsi="Noto Sans" w:cs="Noto Sans"/>
                <w:sz w:val="20"/>
                <w:szCs w:val="20"/>
              </w:rPr>
            </w:pPr>
          </w:p>
        </w:tc>
        <w:tc>
          <w:tcPr>
            <w:tcW w:w="2113" w:type="dxa"/>
            <w:tcBorders>
              <w:top w:val="single" w:sz="4" w:space="0" w:color="000000"/>
              <w:left w:val="single" w:sz="4" w:space="0" w:color="000000"/>
              <w:bottom w:val="single" w:sz="4" w:space="0" w:color="000000"/>
              <w:right w:val="single" w:sz="6" w:space="0" w:color="000000"/>
            </w:tcBorders>
          </w:tcPr>
          <w:p w14:paraId="63EE4F65"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review of vulnerable persons arrangements.</w:t>
            </w:r>
          </w:p>
          <w:p w14:paraId="4868B227" w14:textId="77777777" w:rsidR="00CC04F7" w:rsidRPr="008830EF" w:rsidRDefault="00CC04F7" w:rsidP="008830EF">
            <w:pPr>
              <w:rPr>
                <w:rFonts w:ascii="Noto Sans" w:hAnsi="Noto Sans" w:cs="Noto Sans"/>
                <w:sz w:val="20"/>
                <w:szCs w:val="20"/>
              </w:rPr>
            </w:pPr>
          </w:p>
          <w:p w14:paraId="7387618D" w14:textId="77777777" w:rsidR="00CC04F7" w:rsidRPr="008830EF" w:rsidRDefault="00CC04F7" w:rsidP="008830EF">
            <w:pPr>
              <w:rPr>
                <w:rFonts w:ascii="Noto Sans" w:hAnsi="Noto Sans" w:cs="Noto Sans"/>
                <w:sz w:val="20"/>
                <w:szCs w:val="20"/>
              </w:rPr>
            </w:pPr>
          </w:p>
        </w:tc>
      </w:tr>
      <w:tr w:rsidR="00CC04F7" w:rsidRPr="008830EF" w14:paraId="6BC14976" w14:textId="77777777">
        <w:trPr>
          <w:trHeight w:val="1256"/>
        </w:trPr>
        <w:tc>
          <w:tcPr>
            <w:tcW w:w="1289" w:type="dxa"/>
            <w:tcBorders>
              <w:top w:val="single" w:sz="4" w:space="0" w:color="000000"/>
              <w:left w:val="single" w:sz="4" w:space="0" w:color="000000"/>
              <w:bottom w:val="single" w:sz="4" w:space="0" w:color="000000"/>
              <w:right w:val="single" w:sz="4" w:space="0" w:color="000000"/>
            </w:tcBorders>
          </w:tcPr>
          <w:p w14:paraId="09E1E05B" w14:textId="77777777" w:rsidR="00CC04F7" w:rsidRPr="008830EF" w:rsidRDefault="00CC04F7" w:rsidP="008830EF">
            <w:pPr>
              <w:rPr>
                <w:rFonts w:ascii="Noto Sans" w:hAnsi="Noto Sans" w:cs="Noto Sans"/>
                <w:sz w:val="20"/>
                <w:szCs w:val="20"/>
              </w:rPr>
            </w:pPr>
          </w:p>
        </w:tc>
        <w:tc>
          <w:tcPr>
            <w:tcW w:w="2368" w:type="dxa"/>
            <w:tcBorders>
              <w:top w:val="single" w:sz="4" w:space="0" w:color="000000"/>
              <w:left w:val="single" w:sz="4" w:space="0" w:color="000000"/>
              <w:bottom w:val="single" w:sz="4" w:space="0" w:color="000000"/>
              <w:right w:val="single" w:sz="4" w:space="0" w:color="000000"/>
            </w:tcBorders>
          </w:tcPr>
          <w:p w14:paraId="3968C6A5"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public warning and Emergency Alert capability.</w:t>
            </w:r>
          </w:p>
          <w:p w14:paraId="03997BA4" w14:textId="77777777" w:rsidR="00CC04F7" w:rsidRPr="008830EF" w:rsidRDefault="00CC04F7" w:rsidP="008830EF">
            <w:pPr>
              <w:rPr>
                <w:rFonts w:ascii="Noto Sans" w:hAnsi="Noto Sans" w:cs="Noto Sans"/>
                <w:sz w:val="20"/>
                <w:szCs w:val="20"/>
              </w:rPr>
            </w:pPr>
          </w:p>
          <w:p w14:paraId="3228F1EF" w14:textId="77777777" w:rsidR="00CC04F7" w:rsidRPr="008830EF" w:rsidRDefault="00CC04F7" w:rsidP="008830EF">
            <w:pPr>
              <w:rPr>
                <w:rFonts w:ascii="Noto Sans" w:hAnsi="Noto Sans" w:cs="Noto Sans"/>
                <w:sz w:val="20"/>
                <w:szCs w:val="20"/>
              </w:rPr>
            </w:pPr>
          </w:p>
        </w:tc>
        <w:tc>
          <w:tcPr>
            <w:tcW w:w="915" w:type="dxa"/>
            <w:tcBorders>
              <w:top w:val="single" w:sz="4" w:space="0" w:color="000000"/>
              <w:left w:val="single" w:sz="4" w:space="0" w:color="000000"/>
              <w:bottom w:val="single" w:sz="4" w:space="0" w:color="000000"/>
              <w:right w:val="single" w:sz="4" w:space="0" w:color="000000"/>
            </w:tcBorders>
          </w:tcPr>
          <w:p w14:paraId="67D62FD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1EF753E2" w14:textId="77777777" w:rsidR="00CC04F7" w:rsidRPr="008830EF" w:rsidRDefault="00CC04F7" w:rsidP="008830EF">
            <w:pPr>
              <w:rPr>
                <w:rFonts w:ascii="Noto Sans" w:hAnsi="Noto Sans" w:cs="Noto Sans"/>
                <w:sz w:val="20"/>
                <w:szCs w:val="20"/>
              </w:rPr>
            </w:pPr>
          </w:p>
        </w:tc>
        <w:tc>
          <w:tcPr>
            <w:tcW w:w="1545" w:type="dxa"/>
            <w:tcBorders>
              <w:top w:val="single" w:sz="4" w:space="0" w:color="000000"/>
              <w:left w:val="single" w:sz="4" w:space="0" w:color="000000"/>
              <w:bottom w:val="single" w:sz="4" w:space="0" w:color="000000"/>
              <w:right w:val="single" w:sz="4" w:space="0" w:color="000000"/>
            </w:tcBorders>
          </w:tcPr>
          <w:p w14:paraId="1159BEB9"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QPS, Dam Owners, Local Government</w:t>
            </w:r>
          </w:p>
          <w:p w14:paraId="3AF68CD5" w14:textId="77777777" w:rsidR="00CC04F7" w:rsidRPr="008830EF" w:rsidRDefault="00CC04F7" w:rsidP="008830EF">
            <w:pPr>
              <w:rPr>
                <w:rFonts w:ascii="Noto Sans" w:hAnsi="Noto Sans" w:cs="Noto Sans"/>
                <w:sz w:val="20"/>
                <w:szCs w:val="20"/>
              </w:rPr>
            </w:pPr>
          </w:p>
          <w:p w14:paraId="1F85A81D" w14:textId="77777777" w:rsidR="00CC04F7" w:rsidRPr="008830EF" w:rsidRDefault="00CC04F7" w:rsidP="008830EF">
            <w:pPr>
              <w:rPr>
                <w:rFonts w:ascii="Noto Sans" w:hAnsi="Noto Sans" w:cs="Noto Sans"/>
                <w:sz w:val="20"/>
                <w:szCs w:val="20"/>
              </w:rPr>
            </w:pPr>
          </w:p>
        </w:tc>
        <w:tc>
          <w:tcPr>
            <w:tcW w:w="1786" w:type="dxa"/>
            <w:tcBorders>
              <w:top w:val="single" w:sz="4" w:space="0" w:color="000000"/>
              <w:left w:val="single" w:sz="4" w:space="0" w:color="000000"/>
              <w:bottom w:val="single" w:sz="4" w:space="0" w:color="000000"/>
              <w:right w:val="single" w:sz="4" w:space="0" w:color="000000"/>
            </w:tcBorders>
          </w:tcPr>
          <w:p w14:paraId="658F271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Develop community warning templates, media plans and communication strategies.</w:t>
            </w:r>
          </w:p>
        </w:tc>
        <w:tc>
          <w:tcPr>
            <w:tcW w:w="1624" w:type="dxa"/>
            <w:tcBorders>
              <w:top w:val="single" w:sz="4" w:space="0" w:color="000000"/>
              <w:left w:val="single" w:sz="4" w:space="0" w:color="000000"/>
              <w:bottom w:val="single" w:sz="4" w:space="0" w:color="000000"/>
              <w:right w:val="single" w:sz="4" w:space="0" w:color="000000"/>
            </w:tcBorders>
          </w:tcPr>
          <w:p w14:paraId="3FDC87C9"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communications capability.</w:t>
            </w:r>
          </w:p>
          <w:p w14:paraId="0A51F45A" w14:textId="77777777" w:rsidR="00CC04F7" w:rsidRPr="008830EF" w:rsidRDefault="00CC04F7" w:rsidP="008830EF">
            <w:pPr>
              <w:rPr>
                <w:rFonts w:ascii="Noto Sans" w:hAnsi="Noto Sans" w:cs="Noto Sans"/>
                <w:sz w:val="20"/>
                <w:szCs w:val="20"/>
              </w:rPr>
            </w:pPr>
          </w:p>
        </w:tc>
        <w:tc>
          <w:tcPr>
            <w:tcW w:w="1199" w:type="dxa"/>
            <w:tcBorders>
              <w:top w:val="single" w:sz="4" w:space="0" w:color="000000"/>
              <w:left w:val="single" w:sz="4" w:space="0" w:color="000000"/>
              <w:bottom w:val="single" w:sz="4" w:space="0" w:color="000000"/>
              <w:right w:val="single" w:sz="4" w:space="0" w:color="000000"/>
            </w:tcBorders>
          </w:tcPr>
          <w:p w14:paraId="0517DB5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7F47613D" w14:textId="77777777" w:rsidR="00CC04F7" w:rsidRPr="008830EF" w:rsidRDefault="00CC04F7" w:rsidP="008830EF">
            <w:pPr>
              <w:rPr>
                <w:rFonts w:ascii="Noto Sans" w:hAnsi="Noto Sans" w:cs="Noto Sans"/>
                <w:sz w:val="20"/>
                <w:szCs w:val="20"/>
              </w:rPr>
            </w:pPr>
          </w:p>
        </w:tc>
        <w:tc>
          <w:tcPr>
            <w:tcW w:w="1623" w:type="dxa"/>
            <w:tcBorders>
              <w:top w:val="single" w:sz="4" w:space="0" w:color="000000"/>
              <w:left w:val="single" w:sz="4" w:space="0" w:color="000000"/>
              <w:bottom w:val="single" w:sz="4" w:space="0" w:color="000000"/>
              <w:right w:val="single" w:sz="4" w:space="0" w:color="000000"/>
            </w:tcBorders>
          </w:tcPr>
          <w:p w14:paraId="706A54EC"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3A48D400" w14:textId="77777777" w:rsidR="00CC04F7" w:rsidRPr="008830EF" w:rsidRDefault="00CC04F7" w:rsidP="008830EF">
            <w:pPr>
              <w:rPr>
                <w:rFonts w:ascii="Noto Sans" w:hAnsi="Noto Sans" w:cs="Noto Sans"/>
                <w:sz w:val="20"/>
                <w:szCs w:val="20"/>
              </w:rPr>
            </w:pPr>
          </w:p>
        </w:tc>
        <w:tc>
          <w:tcPr>
            <w:tcW w:w="2113" w:type="dxa"/>
            <w:tcBorders>
              <w:top w:val="single" w:sz="4" w:space="0" w:color="000000"/>
              <w:left w:val="single" w:sz="4" w:space="0" w:color="000000"/>
              <w:bottom w:val="single" w:sz="4" w:space="0" w:color="000000"/>
              <w:right w:val="single" w:sz="6" w:space="0" w:color="000000"/>
            </w:tcBorders>
          </w:tcPr>
          <w:p w14:paraId="16F9DDF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testing and review of warning arrangements.</w:t>
            </w:r>
          </w:p>
          <w:p w14:paraId="0AC61286" w14:textId="77777777" w:rsidR="00CC04F7" w:rsidRPr="008830EF" w:rsidRDefault="00CC04F7" w:rsidP="008830EF">
            <w:pPr>
              <w:rPr>
                <w:rFonts w:ascii="Noto Sans" w:hAnsi="Noto Sans" w:cs="Noto Sans"/>
                <w:sz w:val="20"/>
                <w:szCs w:val="20"/>
              </w:rPr>
            </w:pPr>
          </w:p>
        </w:tc>
      </w:tr>
      <w:tr w:rsidR="00CC04F7" w:rsidRPr="008830EF" w14:paraId="323D56BD" w14:textId="77777777">
        <w:trPr>
          <w:trHeight w:val="1256"/>
        </w:trPr>
        <w:tc>
          <w:tcPr>
            <w:tcW w:w="1289" w:type="dxa"/>
            <w:tcBorders>
              <w:top w:val="single" w:sz="4" w:space="0" w:color="000000"/>
              <w:left w:val="single" w:sz="4" w:space="0" w:color="000000"/>
              <w:bottom w:val="single" w:sz="4" w:space="0" w:color="000000"/>
              <w:right w:val="single" w:sz="4" w:space="0" w:color="000000"/>
            </w:tcBorders>
          </w:tcPr>
          <w:p w14:paraId="712C2934" w14:textId="77777777" w:rsidR="00CC04F7" w:rsidRPr="008830EF" w:rsidRDefault="00CC04F7" w:rsidP="008830EF">
            <w:pPr>
              <w:rPr>
                <w:rFonts w:ascii="Noto Sans" w:hAnsi="Noto Sans" w:cs="Noto Sans"/>
                <w:sz w:val="20"/>
                <w:szCs w:val="20"/>
              </w:rPr>
            </w:pPr>
          </w:p>
        </w:tc>
        <w:tc>
          <w:tcPr>
            <w:tcW w:w="2368" w:type="dxa"/>
            <w:tcBorders>
              <w:top w:val="single" w:sz="4" w:space="0" w:color="000000"/>
              <w:left w:val="single" w:sz="4" w:space="0" w:color="000000"/>
              <w:bottom w:val="single" w:sz="4" w:space="0" w:color="000000"/>
              <w:right w:val="single" w:sz="4" w:space="0" w:color="000000"/>
            </w:tcBorders>
          </w:tcPr>
          <w:p w14:paraId="46359B1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Review and exercise Local and District Disaster Management Plans.</w:t>
            </w:r>
          </w:p>
          <w:p w14:paraId="118C7EAE" w14:textId="77777777" w:rsidR="00CC04F7" w:rsidRPr="008830EF" w:rsidRDefault="00CC04F7" w:rsidP="008830EF">
            <w:pPr>
              <w:rPr>
                <w:rFonts w:ascii="Noto Sans" w:hAnsi="Noto Sans" w:cs="Noto Sans"/>
                <w:sz w:val="20"/>
                <w:szCs w:val="20"/>
              </w:rPr>
            </w:pPr>
          </w:p>
        </w:tc>
        <w:tc>
          <w:tcPr>
            <w:tcW w:w="915" w:type="dxa"/>
            <w:tcBorders>
              <w:top w:val="single" w:sz="4" w:space="0" w:color="000000"/>
              <w:left w:val="single" w:sz="4" w:space="0" w:color="000000"/>
              <w:bottom w:val="single" w:sz="4" w:space="0" w:color="000000"/>
              <w:right w:val="single" w:sz="4" w:space="0" w:color="000000"/>
            </w:tcBorders>
          </w:tcPr>
          <w:p w14:paraId="55E4963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3D631D2F" w14:textId="77777777" w:rsidR="00CC04F7" w:rsidRPr="008830EF" w:rsidRDefault="00CC04F7" w:rsidP="008830EF">
            <w:pPr>
              <w:rPr>
                <w:rFonts w:ascii="Noto Sans" w:hAnsi="Noto Sans" w:cs="Noto Sans"/>
                <w:sz w:val="20"/>
                <w:szCs w:val="20"/>
              </w:rPr>
            </w:pPr>
          </w:p>
        </w:tc>
        <w:tc>
          <w:tcPr>
            <w:tcW w:w="1545" w:type="dxa"/>
            <w:tcBorders>
              <w:top w:val="single" w:sz="4" w:space="0" w:color="000000"/>
              <w:left w:val="single" w:sz="4" w:space="0" w:color="000000"/>
              <w:bottom w:val="single" w:sz="4" w:space="0" w:color="000000"/>
              <w:right w:val="single" w:sz="4" w:space="0" w:color="000000"/>
            </w:tcBorders>
          </w:tcPr>
          <w:p w14:paraId="1E637B2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DDMG, LDMGs and member agencies</w:t>
            </w:r>
          </w:p>
          <w:p w14:paraId="697944C9" w14:textId="77777777" w:rsidR="00CC04F7" w:rsidRPr="008830EF" w:rsidRDefault="00CC04F7" w:rsidP="008830EF">
            <w:pPr>
              <w:rPr>
                <w:rFonts w:ascii="Noto Sans" w:hAnsi="Noto Sans" w:cs="Noto Sans"/>
                <w:sz w:val="20"/>
                <w:szCs w:val="20"/>
              </w:rPr>
            </w:pPr>
          </w:p>
        </w:tc>
        <w:tc>
          <w:tcPr>
            <w:tcW w:w="1786" w:type="dxa"/>
            <w:tcBorders>
              <w:top w:val="single" w:sz="4" w:space="0" w:color="000000"/>
              <w:left w:val="single" w:sz="4" w:space="0" w:color="000000"/>
              <w:bottom w:val="single" w:sz="4" w:space="0" w:color="000000"/>
              <w:right w:val="single" w:sz="4" w:space="0" w:color="000000"/>
            </w:tcBorders>
          </w:tcPr>
          <w:p w14:paraId="6C50D23F"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Conduct exercises and capability assessments involving dam emergency scenarios.</w:t>
            </w:r>
          </w:p>
          <w:p w14:paraId="739EA50F" w14:textId="77777777" w:rsidR="00CC04F7" w:rsidRPr="008830EF" w:rsidRDefault="00CC04F7" w:rsidP="008830EF">
            <w:pPr>
              <w:rPr>
                <w:rFonts w:ascii="Noto Sans" w:hAnsi="Noto Sans" w:cs="Noto Sans"/>
                <w:sz w:val="20"/>
                <w:szCs w:val="20"/>
              </w:rPr>
            </w:pPr>
          </w:p>
        </w:tc>
        <w:tc>
          <w:tcPr>
            <w:tcW w:w="1624" w:type="dxa"/>
            <w:tcBorders>
              <w:top w:val="single" w:sz="4" w:space="0" w:color="000000"/>
              <w:left w:val="single" w:sz="4" w:space="0" w:color="000000"/>
              <w:bottom w:val="single" w:sz="4" w:space="0" w:color="000000"/>
              <w:right w:val="single" w:sz="4" w:space="0" w:color="000000"/>
            </w:tcBorders>
          </w:tcPr>
          <w:p w14:paraId="282F192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agency resources.</w:t>
            </w:r>
          </w:p>
          <w:p w14:paraId="31E3B106" w14:textId="77777777" w:rsidR="00CC04F7" w:rsidRPr="008830EF" w:rsidRDefault="00CC04F7" w:rsidP="008830EF">
            <w:pPr>
              <w:rPr>
                <w:rFonts w:ascii="Noto Sans" w:hAnsi="Noto Sans" w:cs="Noto Sans"/>
                <w:sz w:val="20"/>
                <w:szCs w:val="20"/>
              </w:rPr>
            </w:pPr>
          </w:p>
        </w:tc>
        <w:tc>
          <w:tcPr>
            <w:tcW w:w="1199" w:type="dxa"/>
            <w:tcBorders>
              <w:top w:val="single" w:sz="4" w:space="0" w:color="000000"/>
              <w:left w:val="single" w:sz="4" w:space="0" w:color="000000"/>
              <w:bottom w:val="single" w:sz="4" w:space="0" w:color="000000"/>
              <w:right w:val="single" w:sz="4" w:space="0" w:color="000000"/>
            </w:tcBorders>
          </w:tcPr>
          <w:p w14:paraId="070B0933"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4D6CB115" w14:textId="77777777" w:rsidR="00CC04F7" w:rsidRPr="008830EF" w:rsidRDefault="00CC04F7" w:rsidP="008830EF">
            <w:pPr>
              <w:rPr>
                <w:rFonts w:ascii="Noto Sans" w:hAnsi="Noto Sans" w:cs="Noto Sans"/>
                <w:sz w:val="20"/>
                <w:szCs w:val="20"/>
              </w:rPr>
            </w:pPr>
          </w:p>
        </w:tc>
        <w:tc>
          <w:tcPr>
            <w:tcW w:w="1623" w:type="dxa"/>
            <w:tcBorders>
              <w:top w:val="single" w:sz="4" w:space="0" w:color="000000"/>
              <w:left w:val="single" w:sz="4" w:space="0" w:color="000000"/>
              <w:bottom w:val="single" w:sz="4" w:space="0" w:color="000000"/>
              <w:right w:val="single" w:sz="4" w:space="0" w:color="000000"/>
            </w:tcBorders>
          </w:tcPr>
          <w:p w14:paraId="5DD25E6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6A7B6A5B" w14:textId="77777777" w:rsidR="00CC04F7" w:rsidRPr="008830EF" w:rsidRDefault="00CC04F7" w:rsidP="008830EF">
            <w:pPr>
              <w:rPr>
                <w:rFonts w:ascii="Noto Sans" w:hAnsi="Noto Sans" w:cs="Noto Sans"/>
                <w:sz w:val="20"/>
                <w:szCs w:val="20"/>
              </w:rPr>
            </w:pPr>
          </w:p>
        </w:tc>
        <w:tc>
          <w:tcPr>
            <w:tcW w:w="2113" w:type="dxa"/>
            <w:tcBorders>
              <w:top w:val="single" w:sz="4" w:space="0" w:color="000000"/>
              <w:left w:val="single" w:sz="4" w:space="0" w:color="000000"/>
              <w:bottom w:val="single" w:sz="4" w:space="0" w:color="000000"/>
              <w:right w:val="single" w:sz="6" w:space="0" w:color="000000"/>
            </w:tcBorders>
          </w:tcPr>
          <w:p w14:paraId="1BAC0AF7"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Completion of annual exercise program and after-action reviews.</w:t>
            </w:r>
          </w:p>
          <w:p w14:paraId="322D5A68" w14:textId="77777777" w:rsidR="00CC04F7" w:rsidRPr="008830EF" w:rsidRDefault="00CC04F7" w:rsidP="008830EF">
            <w:pPr>
              <w:rPr>
                <w:rFonts w:ascii="Noto Sans" w:hAnsi="Noto Sans" w:cs="Noto Sans"/>
                <w:sz w:val="20"/>
                <w:szCs w:val="20"/>
              </w:rPr>
            </w:pPr>
          </w:p>
          <w:p w14:paraId="10F215DC" w14:textId="77777777" w:rsidR="00CC04F7" w:rsidRPr="008830EF" w:rsidRDefault="00CC04F7" w:rsidP="008830EF">
            <w:pPr>
              <w:rPr>
                <w:rFonts w:ascii="Noto Sans" w:hAnsi="Noto Sans" w:cs="Noto Sans"/>
                <w:sz w:val="20"/>
                <w:szCs w:val="20"/>
              </w:rPr>
            </w:pPr>
          </w:p>
        </w:tc>
      </w:tr>
      <w:tr w:rsidR="00CC04F7" w:rsidRPr="008830EF" w14:paraId="1B3716F4" w14:textId="77777777">
        <w:trPr>
          <w:trHeight w:val="1256"/>
        </w:trPr>
        <w:tc>
          <w:tcPr>
            <w:tcW w:w="1289" w:type="dxa"/>
            <w:tcBorders>
              <w:top w:val="single" w:sz="4" w:space="0" w:color="000000"/>
              <w:left w:val="single" w:sz="4" w:space="0" w:color="000000"/>
              <w:bottom w:val="single" w:sz="4" w:space="0" w:color="000000"/>
              <w:right w:val="single" w:sz="4" w:space="0" w:color="000000"/>
            </w:tcBorders>
          </w:tcPr>
          <w:p w14:paraId="763564E0" w14:textId="77777777" w:rsidR="00CC04F7" w:rsidRPr="008830EF" w:rsidRDefault="00CC04F7" w:rsidP="008830EF">
            <w:pPr>
              <w:rPr>
                <w:rFonts w:ascii="Noto Sans" w:hAnsi="Noto Sans" w:cs="Noto Sans"/>
                <w:sz w:val="20"/>
                <w:szCs w:val="20"/>
              </w:rPr>
            </w:pPr>
          </w:p>
        </w:tc>
        <w:tc>
          <w:tcPr>
            <w:tcW w:w="2368" w:type="dxa"/>
            <w:tcBorders>
              <w:top w:val="single" w:sz="4" w:space="0" w:color="000000"/>
              <w:left w:val="single" w:sz="4" w:space="0" w:color="000000"/>
              <w:bottom w:val="single" w:sz="4" w:space="0" w:color="000000"/>
              <w:right w:val="single" w:sz="4" w:space="0" w:color="000000"/>
            </w:tcBorders>
          </w:tcPr>
          <w:p w14:paraId="796BEBD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evacuation centre and recovery facility arrangements.</w:t>
            </w:r>
          </w:p>
          <w:p w14:paraId="3C44A5A6" w14:textId="77777777" w:rsidR="00CC04F7" w:rsidRPr="008830EF" w:rsidRDefault="00CC04F7" w:rsidP="008830EF">
            <w:pPr>
              <w:rPr>
                <w:rFonts w:ascii="Noto Sans" w:hAnsi="Noto Sans" w:cs="Noto Sans"/>
                <w:sz w:val="20"/>
                <w:szCs w:val="20"/>
              </w:rPr>
            </w:pPr>
          </w:p>
        </w:tc>
        <w:tc>
          <w:tcPr>
            <w:tcW w:w="915" w:type="dxa"/>
            <w:tcBorders>
              <w:top w:val="single" w:sz="4" w:space="0" w:color="000000"/>
              <w:left w:val="single" w:sz="4" w:space="0" w:color="000000"/>
              <w:bottom w:val="single" w:sz="4" w:space="0" w:color="000000"/>
              <w:right w:val="single" w:sz="4" w:space="0" w:color="000000"/>
            </w:tcBorders>
          </w:tcPr>
          <w:p w14:paraId="3093B0D7"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2CF3F249" w14:textId="77777777" w:rsidR="00CC04F7" w:rsidRPr="008830EF" w:rsidRDefault="00CC04F7" w:rsidP="008830EF">
            <w:pPr>
              <w:rPr>
                <w:rFonts w:ascii="Noto Sans" w:hAnsi="Noto Sans" w:cs="Noto Sans"/>
                <w:sz w:val="20"/>
                <w:szCs w:val="20"/>
              </w:rPr>
            </w:pPr>
          </w:p>
        </w:tc>
        <w:tc>
          <w:tcPr>
            <w:tcW w:w="1545" w:type="dxa"/>
            <w:tcBorders>
              <w:top w:val="single" w:sz="4" w:space="0" w:color="000000"/>
              <w:left w:val="single" w:sz="4" w:space="0" w:color="000000"/>
              <w:bottom w:val="single" w:sz="4" w:space="0" w:color="000000"/>
              <w:right w:val="single" w:sz="4" w:space="0" w:color="000000"/>
            </w:tcBorders>
          </w:tcPr>
          <w:p w14:paraId="25A2AD9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Local Government, Queensland Health, Australian Red Cross, QPS</w:t>
            </w:r>
          </w:p>
          <w:p w14:paraId="6CEB4ABB" w14:textId="77777777" w:rsidR="00CC04F7" w:rsidRPr="008830EF" w:rsidRDefault="00CC04F7" w:rsidP="008830EF">
            <w:pPr>
              <w:rPr>
                <w:rFonts w:ascii="Noto Sans" w:hAnsi="Noto Sans" w:cs="Noto Sans"/>
                <w:sz w:val="20"/>
                <w:szCs w:val="20"/>
              </w:rPr>
            </w:pPr>
          </w:p>
        </w:tc>
        <w:tc>
          <w:tcPr>
            <w:tcW w:w="1786" w:type="dxa"/>
            <w:tcBorders>
              <w:top w:val="single" w:sz="4" w:space="0" w:color="000000"/>
              <w:left w:val="single" w:sz="4" w:space="0" w:color="000000"/>
              <w:bottom w:val="single" w:sz="4" w:space="0" w:color="000000"/>
              <w:right w:val="single" w:sz="4" w:space="0" w:color="000000"/>
            </w:tcBorders>
          </w:tcPr>
          <w:p w14:paraId="199EDAF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Activate evacuation and shelter arrangements when required.</w:t>
            </w:r>
          </w:p>
          <w:p w14:paraId="7E426F38" w14:textId="77777777" w:rsidR="00CC04F7" w:rsidRPr="008830EF" w:rsidRDefault="00CC04F7" w:rsidP="008830EF">
            <w:pPr>
              <w:rPr>
                <w:rFonts w:ascii="Noto Sans" w:hAnsi="Noto Sans" w:cs="Noto Sans"/>
                <w:sz w:val="20"/>
                <w:szCs w:val="20"/>
              </w:rPr>
            </w:pPr>
          </w:p>
        </w:tc>
        <w:tc>
          <w:tcPr>
            <w:tcW w:w="1624" w:type="dxa"/>
            <w:tcBorders>
              <w:top w:val="single" w:sz="4" w:space="0" w:color="000000"/>
              <w:left w:val="single" w:sz="4" w:space="0" w:color="000000"/>
              <w:bottom w:val="single" w:sz="4" w:space="0" w:color="000000"/>
              <w:right w:val="single" w:sz="4" w:space="0" w:color="000000"/>
            </w:tcBorders>
          </w:tcPr>
          <w:p w14:paraId="55B1BA78"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facilities and disaster management resources.</w:t>
            </w:r>
          </w:p>
          <w:p w14:paraId="1E4B62A4" w14:textId="77777777" w:rsidR="00CC04F7" w:rsidRPr="008830EF" w:rsidRDefault="00CC04F7" w:rsidP="008830EF">
            <w:pPr>
              <w:rPr>
                <w:rFonts w:ascii="Noto Sans" w:hAnsi="Noto Sans" w:cs="Noto Sans"/>
                <w:sz w:val="20"/>
                <w:szCs w:val="20"/>
              </w:rPr>
            </w:pPr>
          </w:p>
          <w:p w14:paraId="4D13E746" w14:textId="77777777" w:rsidR="00CC04F7" w:rsidRPr="008830EF" w:rsidRDefault="00CC04F7" w:rsidP="008830EF">
            <w:pPr>
              <w:rPr>
                <w:rFonts w:ascii="Noto Sans" w:hAnsi="Noto Sans" w:cs="Noto Sans"/>
                <w:sz w:val="20"/>
                <w:szCs w:val="20"/>
              </w:rPr>
            </w:pPr>
          </w:p>
          <w:p w14:paraId="0F9C3D07" w14:textId="77777777" w:rsidR="00CC04F7" w:rsidRPr="008830EF" w:rsidRDefault="00CC04F7" w:rsidP="008830EF">
            <w:pPr>
              <w:rPr>
                <w:rFonts w:ascii="Noto Sans" w:hAnsi="Noto Sans" w:cs="Noto Sans"/>
                <w:sz w:val="20"/>
                <w:szCs w:val="20"/>
              </w:rPr>
            </w:pPr>
          </w:p>
        </w:tc>
        <w:tc>
          <w:tcPr>
            <w:tcW w:w="1199" w:type="dxa"/>
            <w:tcBorders>
              <w:top w:val="single" w:sz="4" w:space="0" w:color="000000"/>
              <w:left w:val="single" w:sz="4" w:space="0" w:color="000000"/>
              <w:bottom w:val="single" w:sz="4" w:space="0" w:color="000000"/>
              <w:right w:val="single" w:sz="4" w:space="0" w:color="000000"/>
            </w:tcBorders>
          </w:tcPr>
          <w:p w14:paraId="77DDEBCA"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17AB91B5" w14:textId="77777777" w:rsidR="00CC04F7" w:rsidRPr="008830EF" w:rsidRDefault="00CC04F7" w:rsidP="008830EF">
            <w:pPr>
              <w:rPr>
                <w:rFonts w:ascii="Noto Sans" w:hAnsi="Noto Sans" w:cs="Noto Sans"/>
                <w:sz w:val="20"/>
                <w:szCs w:val="20"/>
              </w:rPr>
            </w:pPr>
          </w:p>
          <w:p w14:paraId="2C0180D5" w14:textId="77777777" w:rsidR="00CC04F7" w:rsidRPr="008830EF" w:rsidRDefault="00CC04F7" w:rsidP="008830EF">
            <w:pPr>
              <w:rPr>
                <w:rFonts w:ascii="Noto Sans" w:hAnsi="Noto Sans" w:cs="Noto Sans"/>
                <w:sz w:val="20"/>
                <w:szCs w:val="20"/>
              </w:rPr>
            </w:pPr>
          </w:p>
        </w:tc>
        <w:tc>
          <w:tcPr>
            <w:tcW w:w="1623" w:type="dxa"/>
            <w:tcBorders>
              <w:top w:val="single" w:sz="4" w:space="0" w:color="000000"/>
              <w:left w:val="single" w:sz="4" w:space="0" w:color="000000"/>
              <w:bottom w:val="single" w:sz="4" w:space="0" w:color="000000"/>
              <w:right w:val="single" w:sz="4" w:space="0" w:color="000000"/>
            </w:tcBorders>
          </w:tcPr>
          <w:p w14:paraId="50B82812"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43E61953" w14:textId="77777777" w:rsidR="00CC04F7" w:rsidRPr="008830EF" w:rsidRDefault="00CC04F7" w:rsidP="008830EF">
            <w:pPr>
              <w:rPr>
                <w:rFonts w:ascii="Noto Sans" w:hAnsi="Noto Sans" w:cs="Noto Sans"/>
                <w:sz w:val="20"/>
                <w:szCs w:val="20"/>
              </w:rPr>
            </w:pPr>
          </w:p>
        </w:tc>
        <w:tc>
          <w:tcPr>
            <w:tcW w:w="2113" w:type="dxa"/>
            <w:tcBorders>
              <w:top w:val="single" w:sz="4" w:space="0" w:color="000000"/>
              <w:left w:val="single" w:sz="4" w:space="0" w:color="000000"/>
              <w:bottom w:val="single" w:sz="4" w:space="0" w:color="000000"/>
              <w:right w:val="single" w:sz="6" w:space="0" w:color="000000"/>
            </w:tcBorders>
          </w:tcPr>
          <w:p w14:paraId="6D66565F"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Reviewed following exercises and activations.</w:t>
            </w:r>
          </w:p>
          <w:p w14:paraId="0A0C76D2" w14:textId="77777777" w:rsidR="00CC04F7" w:rsidRPr="008830EF" w:rsidRDefault="00CC04F7" w:rsidP="008830EF">
            <w:pPr>
              <w:rPr>
                <w:rFonts w:ascii="Noto Sans" w:hAnsi="Noto Sans" w:cs="Noto Sans"/>
                <w:sz w:val="20"/>
                <w:szCs w:val="20"/>
              </w:rPr>
            </w:pPr>
          </w:p>
        </w:tc>
      </w:tr>
      <w:tr w:rsidR="00CC04F7" w:rsidRPr="008830EF" w14:paraId="1D02E094" w14:textId="77777777">
        <w:trPr>
          <w:trHeight w:val="1256"/>
        </w:trPr>
        <w:tc>
          <w:tcPr>
            <w:tcW w:w="1289" w:type="dxa"/>
            <w:tcBorders>
              <w:top w:val="single" w:sz="4" w:space="0" w:color="000000"/>
              <w:left w:val="single" w:sz="4" w:space="0" w:color="000000"/>
              <w:bottom w:val="single" w:sz="4" w:space="0" w:color="000000"/>
              <w:right w:val="single" w:sz="4" w:space="0" w:color="000000"/>
            </w:tcBorders>
          </w:tcPr>
          <w:p w14:paraId="2B785F1D" w14:textId="77777777" w:rsidR="00CC04F7" w:rsidRPr="008830EF" w:rsidRDefault="00CC04F7" w:rsidP="008830EF">
            <w:pPr>
              <w:rPr>
                <w:rFonts w:ascii="Noto Sans" w:hAnsi="Noto Sans" w:cs="Noto Sans"/>
                <w:sz w:val="20"/>
                <w:szCs w:val="20"/>
              </w:rPr>
            </w:pPr>
          </w:p>
        </w:tc>
        <w:tc>
          <w:tcPr>
            <w:tcW w:w="2368" w:type="dxa"/>
            <w:tcBorders>
              <w:top w:val="single" w:sz="4" w:space="0" w:color="000000"/>
              <w:left w:val="single" w:sz="4" w:space="0" w:color="000000"/>
              <w:bottom w:val="single" w:sz="4" w:space="0" w:color="000000"/>
              <w:right w:val="single" w:sz="4" w:space="0" w:color="000000"/>
            </w:tcBorders>
          </w:tcPr>
          <w:p w14:paraId="43E5B885"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organisational emergency procedures and workplace safety arrangements.</w:t>
            </w:r>
          </w:p>
          <w:p w14:paraId="5EE4B01D" w14:textId="77777777" w:rsidR="00CC04F7" w:rsidRPr="008830EF" w:rsidRDefault="00CC04F7" w:rsidP="008830EF">
            <w:pPr>
              <w:rPr>
                <w:rFonts w:ascii="Noto Sans" w:hAnsi="Noto Sans" w:cs="Noto Sans"/>
                <w:sz w:val="20"/>
                <w:szCs w:val="20"/>
              </w:rPr>
            </w:pPr>
          </w:p>
          <w:p w14:paraId="064534A9" w14:textId="77777777" w:rsidR="00CC04F7" w:rsidRPr="008830EF" w:rsidRDefault="00CC04F7" w:rsidP="008830EF">
            <w:pPr>
              <w:rPr>
                <w:rFonts w:ascii="Noto Sans" w:hAnsi="Noto Sans" w:cs="Noto Sans"/>
                <w:sz w:val="20"/>
                <w:szCs w:val="20"/>
              </w:rPr>
            </w:pPr>
          </w:p>
          <w:p w14:paraId="2801EEFE" w14:textId="77777777" w:rsidR="00CC04F7" w:rsidRPr="008830EF" w:rsidRDefault="00CC04F7" w:rsidP="008830EF">
            <w:pPr>
              <w:rPr>
                <w:rFonts w:ascii="Noto Sans" w:hAnsi="Noto Sans" w:cs="Noto Sans"/>
                <w:sz w:val="20"/>
                <w:szCs w:val="20"/>
              </w:rPr>
            </w:pPr>
          </w:p>
        </w:tc>
        <w:tc>
          <w:tcPr>
            <w:tcW w:w="915" w:type="dxa"/>
            <w:tcBorders>
              <w:top w:val="single" w:sz="4" w:space="0" w:color="000000"/>
              <w:left w:val="single" w:sz="4" w:space="0" w:color="000000"/>
              <w:bottom w:val="single" w:sz="4" w:space="0" w:color="000000"/>
              <w:right w:val="single" w:sz="4" w:space="0" w:color="000000"/>
            </w:tcBorders>
          </w:tcPr>
          <w:p w14:paraId="6D3A579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723E58F3" w14:textId="77777777" w:rsidR="00CC04F7" w:rsidRPr="008830EF" w:rsidRDefault="00CC04F7" w:rsidP="008830EF">
            <w:pPr>
              <w:rPr>
                <w:rFonts w:ascii="Noto Sans" w:hAnsi="Noto Sans" w:cs="Noto Sans"/>
                <w:sz w:val="20"/>
                <w:szCs w:val="20"/>
              </w:rPr>
            </w:pPr>
          </w:p>
          <w:p w14:paraId="5CE7451B" w14:textId="77777777" w:rsidR="00CC04F7" w:rsidRPr="008830EF" w:rsidRDefault="00CC04F7" w:rsidP="008830EF">
            <w:pPr>
              <w:rPr>
                <w:rFonts w:ascii="Noto Sans" w:hAnsi="Noto Sans" w:cs="Noto Sans"/>
                <w:sz w:val="20"/>
                <w:szCs w:val="20"/>
              </w:rPr>
            </w:pPr>
          </w:p>
          <w:p w14:paraId="2F530D21" w14:textId="77777777" w:rsidR="00CC04F7" w:rsidRPr="008830EF" w:rsidRDefault="00CC04F7" w:rsidP="008830EF">
            <w:pPr>
              <w:rPr>
                <w:rFonts w:ascii="Noto Sans" w:hAnsi="Noto Sans" w:cs="Noto Sans"/>
                <w:sz w:val="20"/>
                <w:szCs w:val="20"/>
              </w:rPr>
            </w:pPr>
          </w:p>
        </w:tc>
        <w:tc>
          <w:tcPr>
            <w:tcW w:w="1545" w:type="dxa"/>
            <w:tcBorders>
              <w:top w:val="single" w:sz="4" w:space="0" w:color="000000"/>
              <w:left w:val="single" w:sz="4" w:space="0" w:color="000000"/>
              <w:bottom w:val="single" w:sz="4" w:space="0" w:color="000000"/>
              <w:right w:val="single" w:sz="4" w:space="0" w:color="000000"/>
            </w:tcBorders>
          </w:tcPr>
          <w:p w14:paraId="202B692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Dam Owners, All Agencies</w:t>
            </w:r>
          </w:p>
          <w:p w14:paraId="3C6EDA69" w14:textId="77777777" w:rsidR="00CC04F7" w:rsidRPr="008830EF" w:rsidRDefault="00CC04F7" w:rsidP="008830EF">
            <w:pPr>
              <w:rPr>
                <w:rFonts w:ascii="Noto Sans" w:hAnsi="Noto Sans" w:cs="Noto Sans"/>
                <w:sz w:val="20"/>
                <w:szCs w:val="20"/>
              </w:rPr>
            </w:pPr>
          </w:p>
        </w:tc>
        <w:tc>
          <w:tcPr>
            <w:tcW w:w="1786" w:type="dxa"/>
            <w:tcBorders>
              <w:top w:val="single" w:sz="4" w:space="0" w:color="000000"/>
              <w:left w:val="single" w:sz="4" w:space="0" w:color="000000"/>
              <w:bottom w:val="single" w:sz="4" w:space="0" w:color="000000"/>
              <w:right w:val="single" w:sz="4" w:space="0" w:color="000000"/>
            </w:tcBorders>
          </w:tcPr>
          <w:p w14:paraId="03BDB9A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Review organisational emergency response procedures and WHS requirements.</w:t>
            </w:r>
          </w:p>
          <w:p w14:paraId="2088D8EC" w14:textId="77777777" w:rsidR="00CC04F7" w:rsidRPr="008830EF" w:rsidRDefault="00CC04F7" w:rsidP="008830EF">
            <w:pPr>
              <w:rPr>
                <w:rFonts w:ascii="Noto Sans" w:hAnsi="Noto Sans" w:cs="Noto Sans"/>
                <w:sz w:val="20"/>
                <w:szCs w:val="20"/>
              </w:rPr>
            </w:pPr>
          </w:p>
        </w:tc>
        <w:tc>
          <w:tcPr>
            <w:tcW w:w="1624" w:type="dxa"/>
            <w:tcBorders>
              <w:top w:val="single" w:sz="4" w:space="0" w:color="000000"/>
              <w:left w:val="single" w:sz="4" w:space="0" w:color="000000"/>
              <w:bottom w:val="single" w:sz="4" w:space="0" w:color="000000"/>
              <w:right w:val="single" w:sz="4" w:space="0" w:color="000000"/>
            </w:tcBorders>
          </w:tcPr>
          <w:p w14:paraId="3CF69C9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organisational resources.</w:t>
            </w:r>
          </w:p>
          <w:p w14:paraId="5BE32CCB" w14:textId="77777777" w:rsidR="00CC04F7" w:rsidRPr="008830EF" w:rsidRDefault="00CC04F7" w:rsidP="008830EF">
            <w:pPr>
              <w:rPr>
                <w:rFonts w:ascii="Noto Sans" w:hAnsi="Noto Sans" w:cs="Noto Sans"/>
                <w:sz w:val="20"/>
                <w:szCs w:val="20"/>
              </w:rPr>
            </w:pPr>
          </w:p>
          <w:p w14:paraId="353A47F4" w14:textId="77777777" w:rsidR="00CC04F7" w:rsidRPr="008830EF" w:rsidRDefault="00CC04F7" w:rsidP="008830EF">
            <w:pPr>
              <w:rPr>
                <w:rFonts w:ascii="Noto Sans" w:hAnsi="Noto Sans" w:cs="Noto Sans"/>
                <w:sz w:val="20"/>
                <w:szCs w:val="20"/>
              </w:rPr>
            </w:pPr>
          </w:p>
        </w:tc>
        <w:tc>
          <w:tcPr>
            <w:tcW w:w="1199" w:type="dxa"/>
            <w:tcBorders>
              <w:top w:val="single" w:sz="4" w:space="0" w:color="000000"/>
              <w:left w:val="single" w:sz="4" w:space="0" w:color="000000"/>
              <w:bottom w:val="single" w:sz="4" w:space="0" w:color="000000"/>
              <w:right w:val="single" w:sz="4" w:space="0" w:color="000000"/>
            </w:tcBorders>
          </w:tcPr>
          <w:p w14:paraId="17E73E2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operational budgets.</w:t>
            </w:r>
          </w:p>
          <w:p w14:paraId="1D48F25B" w14:textId="77777777" w:rsidR="00CC04F7" w:rsidRPr="008830EF" w:rsidRDefault="00CC04F7" w:rsidP="008830EF">
            <w:pPr>
              <w:rPr>
                <w:rFonts w:ascii="Noto Sans" w:hAnsi="Noto Sans" w:cs="Noto Sans"/>
                <w:sz w:val="20"/>
                <w:szCs w:val="20"/>
              </w:rPr>
            </w:pPr>
          </w:p>
          <w:p w14:paraId="128654C5" w14:textId="77777777" w:rsidR="00CC04F7" w:rsidRPr="008830EF" w:rsidRDefault="00CC04F7" w:rsidP="008830EF">
            <w:pPr>
              <w:rPr>
                <w:rFonts w:ascii="Noto Sans" w:hAnsi="Noto Sans" w:cs="Noto Sans"/>
                <w:sz w:val="20"/>
                <w:szCs w:val="20"/>
              </w:rPr>
            </w:pPr>
          </w:p>
        </w:tc>
        <w:tc>
          <w:tcPr>
            <w:tcW w:w="1623" w:type="dxa"/>
            <w:tcBorders>
              <w:top w:val="single" w:sz="4" w:space="0" w:color="000000"/>
              <w:left w:val="single" w:sz="4" w:space="0" w:color="000000"/>
              <w:bottom w:val="single" w:sz="4" w:space="0" w:color="000000"/>
              <w:right w:val="single" w:sz="4" w:space="0" w:color="000000"/>
            </w:tcBorders>
          </w:tcPr>
          <w:p w14:paraId="466EB68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205D0BEC" w14:textId="77777777" w:rsidR="00CC04F7" w:rsidRPr="008830EF" w:rsidRDefault="00CC04F7" w:rsidP="008830EF">
            <w:pPr>
              <w:rPr>
                <w:rFonts w:ascii="Noto Sans" w:hAnsi="Noto Sans" w:cs="Noto Sans"/>
                <w:sz w:val="20"/>
                <w:szCs w:val="20"/>
              </w:rPr>
            </w:pPr>
          </w:p>
        </w:tc>
        <w:tc>
          <w:tcPr>
            <w:tcW w:w="2113" w:type="dxa"/>
            <w:tcBorders>
              <w:top w:val="single" w:sz="4" w:space="0" w:color="000000"/>
              <w:left w:val="single" w:sz="4" w:space="0" w:color="000000"/>
              <w:bottom w:val="single" w:sz="4" w:space="0" w:color="000000"/>
              <w:right w:val="single" w:sz="6" w:space="0" w:color="000000"/>
            </w:tcBorders>
          </w:tcPr>
          <w:p w14:paraId="2C9F1D0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Reviewed following exercises and activations.</w:t>
            </w:r>
          </w:p>
          <w:p w14:paraId="6F29432C" w14:textId="77777777" w:rsidR="00CC04F7" w:rsidRPr="008830EF" w:rsidRDefault="00CC04F7" w:rsidP="008830EF">
            <w:pPr>
              <w:rPr>
                <w:rFonts w:ascii="Noto Sans" w:hAnsi="Noto Sans" w:cs="Noto Sans"/>
                <w:sz w:val="20"/>
                <w:szCs w:val="20"/>
              </w:rPr>
            </w:pPr>
          </w:p>
        </w:tc>
      </w:tr>
      <w:tr w:rsidR="00CC04F7" w:rsidRPr="008830EF" w14:paraId="6F73B8B2" w14:textId="77777777">
        <w:trPr>
          <w:trHeight w:val="1256"/>
        </w:trPr>
        <w:tc>
          <w:tcPr>
            <w:tcW w:w="1289" w:type="dxa"/>
            <w:tcBorders>
              <w:top w:val="single" w:sz="4" w:space="0" w:color="000000"/>
              <w:left w:val="single" w:sz="4" w:space="0" w:color="000000"/>
              <w:bottom w:val="single" w:sz="4" w:space="0" w:color="000000"/>
              <w:right w:val="single" w:sz="4" w:space="0" w:color="000000"/>
            </w:tcBorders>
          </w:tcPr>
          <w:p w14:paraId="126E4F55" w14:textId="77777777" w:rsidR="00CC04F7" w:rsidRPr="008830EF" w:rsidRDefault="00CC04F7" w:rsidP="008830EF">
            <w:pPr>
              <w:rPr>
                <w:rFonts w:ascii="Noto Sans" w:hAnsi="Noto Sans" w:cs="Noto Sans"/>
                <w:sz w:val="20"/>
                <w:szCs w:val="20"/>
              </w:rPr>
            </w:pPr>
          </w:p>
        </w:tc>
        <w:tc>
          <w:tcPr>
            <w:tcW w:w="2368" w:type="dxa"/>
            <w:tcBorders>
              <w:top w:val="single" w:sz="4" w:space="0" w:color="000000"/>
              <w:left w:val="single" w:sz="4" w:space="0" w:color="000000"/>
              <w:bottom w:val="single" w:sz="4" w:space="0" w:color="000000"/>
              <w:right w:val="single" w:sz="4" w:space="0" w:color="000000"/>
            </w:tcBorders>
          </w:tcPr>
          <w:p w14:paraId="2CE620E2"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environmental impact assessment and recovery arrangements.</w:t>
            </w:r>
          </w:p>
          <w:p w14:paraId="13885000" w14:textId="77777777" w:rsidR="00CC04F7" w:rsidRPr="008830EF" w:rsidRDefault="00CC04F7" w:rsidP="008830EF">
            <w:pPr>
              <w:rPr>
                <w:rFonts w:ascii="Noto Sans" w:hAnsi="Noto Sans" w:cs="Noto Sans"/>
                <w:sz w:val="20"/>
                <w:szCs w:val="20"/>
              </w:rPr>
            </w:pPr>
          </w:p>
        </w:tc>
        <w:tc>
          <w:tcPr>
            <w:tcW w:w="915" w:type="dxa"/>
            <w:tcBorders>
              <w:top w:val="single" w:sz="4" w:space="0" w:color="000000"/>
              <w:left w:val="single" w:sz="4" w:space="0" w:color="000000"/>
              <w:bottom w:val="single" w:sz="4" w:space="0" w:color="000000"/>
              <w:right w:val="single" w:sz="4" w:space="0" w:color="000000"/>
            </w:tcBorders>
          </w:tcPr>
          <w:p w14:paraId="6F71D7E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Medium</w:t>
            </w:r>
          </w:p>
          <w:p w14:paraId="7D75ADAF" w14:textId="77777777" w:rsidR="00CC04F7" w:rsidRPr="008830EF" w:rsidRDefault="00CC04F7" w:rsidP="008830EF">
            <w:pPr>
              <w:rPr>
                <w:rFonts w:ascii="Noto Sans" w:hAnsi="Noto Sans" w:cs="Noto Sans"/>
                <w:sz w:val="20"/>
                <w:szCs w:val="20"/>
              </w:rPr>
            </w:pPr>
          </w:p>
        </w:tc>
        <w:tc>
          <w:tcPr>
            <w:tcW w:w="1545" w:type="dxa"/>
            <w:tcBorders>
              <w:top w:val="single" w:sz="4" w:space="0" w:color="000000"/>
              <w:left w:val="single" w:sz="4" w:space="0" w:color="000000"/>
              <w:bottom w:val="single" w:sz="4" w:space="0" w:color="000000"/>
              <w:right w:val="single" w:sz="4" w:space="0" w:color="000000"/>
            </w:tcBorders>
          </w:tcPr>
          <w:p w14:paraId="269505E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Department of the Environment, Tourism, Science and Innovation (DETSI), Local Government, Dam Owners</w:t>
            </w:r>
          </w:p>
          <w:p w14:paraId="3E0FC449" w14:textId="77777777" w:rsidR="00CC04F7" w:rsidRPr="008830EF" w:rsidRDefault="00CC04F7" w:rsidP="008830EF">
            <w:pPr>
              <w:rPr>
                <w:rFonts w:ascii="Noto Sans" w:hAnsi="Noto Sans" w:cs="Noto Sans"/>
                <w:sz w:val="20"/>
                <w:szCs w:val="20"/>
              </w:rPr>
            </w:pPr>
          </w:p>
        </w:tc>
        <w:tc>
          <w:tcPr>
            <w:tcW w:w="1786" w:type="dxa"/>
            <w:tcBorders>
              <w:top w:val="single" w:sz="4" w:space="0" w:color="000000"/>
              <w:left w:val="single" w:sz="4" w:space="0" w:color="000000"/>
              <w:bottom w:val="single" w:sz="4" w:space="0" w:color="000000"/>
              <w:right w:val="single" w:sz="4" w:space="0" w:color="000000"/>
            </w:tcBorders>
          </w:tcPr>
          <w:p w14:paraId="7DE9F0CB"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Assess environmental consequences including erosion, contamination, vegetation impacts and water quality issues.</w:t>
            </w:r>
          </w:p>
          <w:p w14:paraId="12C79881" w14:textId="77777777" w:rsidR="00CC04F7" w:rsidRPr="008830EF" w:rsidRDefault="00CC04F7" w:rsidP="008830EF">
            <w:pPr>
              <w:rPr>
                <w:rFonts w:ascii="Noto Sans" w:hAnsi="Noto Sans" w:cs="Noto Sans"/>
                <w:sz w:val="20"/>
                <w:szCs w:val="20"/>
              </w:rPr>
            </w:pPr>
          </w:p>
          <w:p w14:paraId="0E3250FA" w14:textId="77777777" w:rsidR="00CC04F7" w:rsidRPr="008830EF" w:rsidRDefault="00CC04F7" w:rsidP="008830EF">
            <w:pPr>
              <w:rPr>
                <w:rFonts w:ascii="Noto Sans" w:hAnsi="Noto Sans" w:cs="Noto Sans"/>
                <w:sz w:val="20"/>
                <w:szCs w:val="20"/>
              </w:rPr>
            </w:pPr>
          </w:p>
        </w:tc>
        <w:tc>
          <w:tcPr>
            <w:tcW w:w="1624" w:type="dxa"/>
            <w:tcBorders>
              <w:top w:val="single" w:sz="4" w:space="0" w:color="000000"/>
              <w:left w:val="single" w:sz="4" w:space="0" w:color="000000"/>
              <w:bottom w:val="single" w:sz="4" w:space="0" w:color="000000"/>
              <w:right w:val="single" w:sz="4" w:space="0" w:color="000000"/>
            </w:tcBorders>
          </w:tcPr>
          <w:p w14:paraId="3B593E9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environmental management resources.</w:t>
            </w:r>
          </w:p>
          <w:p w14:paraId="69C21FE8" w14:textId="77777777" w:rsidR="00CC04F7" w:rsidRPr="008830EF" w:rsidRDefault="00CC04F7" w:rsidP="008830EF">
            <w:pPr>
              <w:rPr>
                <w:rFonts w:ascii="Noto Sans" w:hAnsi="Noto Sans" w:cs="Noto Sans"/>
                <w:sz w:val="20"/>
                <w:szCs w:val="20"/>
              </w:rPr>
            </w:pPr>
          </w:p>
        </w:tc>
        <w:tc>
          <w:tcPr>
            <w:tcW w:w="1199" w:type="dxa"/>
            <w:tcBorders>
              <w:top w:val="single" w:sz="4" w:space="0" w:color="000000"/>
              <w:left w:val="single" w:sz="4" w:space="0" w:color="000000"/>
              <w:bottom w:val="single" w:sz="4" w:space="0" w:color="000000"/>
              <w:right w:val="single" w:sz="4" w:space="0" w:color="000000"/>
            </w:tcBorders>
          </w:tcPr>
          <w:p w14:paraId="574F025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agency budgets.</w:t>
            </w:r>
          </w:p>
          <w:p w14:paraId="0D189AA5" w14:textId="77777777" w:rsidR="00CC04F7" w:rsidRPr="008830EF" w:rsidRDefault="00CC04F7" w:rsidP="008830EF">
            <w:pPr>
              <w:rPr>
                <w:rFonts w:ascii="Noto Sans" w:hAnsi="Noto Sans" w:cs="Noto Sans"/>
                <w:sz w:val="20"/>
                <w:szCs w:val="20"/>
              </w:rPr>
            </w:pPr>
          </w:p>
        </w:tc>
        <w:tc>
          <w:tcPr>
            <w:tcW w:w="1623" w:type="dxa"/>
            <w:tcBorders>
              <w:top w:val="single" w:sz="4" w:space="0" w:color="000000"/>
              <w:left w:val="single" w:sz="4" w:space="0" w:color="000000"/>
              <w:bottom w:val="single" w:sz="4" w:space="0" w:color="000000"/>
              <w:right w:val="single" w:sz="4" w:space="0" w:color="000000"/>
            </w:tcBorders>
          </w:tcPr>
          <w:p w14:paraId="03F16EC8"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6033A308" w14:textId="77777777" w:rsidR="00CC04F7" w:rsidRPr="008830EF" w:rsidRDefault="00CC04F7" w:rsidP="008830EF">
            <w:pPr>
              <w:rPr>
                <w:rFonts w:ascii="Noto Sans" w:hAnsi="Noto Sans" w:cs="Noto Sans"/>
                <w:sz w:val="20"/>
                <w:szCs w:val="20"/>
              </w:rPr>
            </w:pPr>
          </w:p>
        </w:tc>
        <w:tc>
          <w:tcPr>
            <w:tcW w:w="2113" w:type="dxa"/>
            <w:tcBorders>
              <w:top w:val="single" w:sz="4" w:space="0" w:color="000000"/>
              <w:left w:val="single" w:sz="4" w:space="0" w:color="000000"/>
              <w:bottom w:val="single" w:sz="4" w:space="0" w:color="000000"/>
              <w:right w:val="single" w:sz="6" w:space="0" w:color="000000"/>
            </w:tcBorders>
          </w:tcPr>
          <w:p w14:paraId="38024279"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review of organisational emergency procedures.</w:t>
            </w:r>
          </w:p>
          <w:p w14:paraId="49BCEA42" w14:textId="77777777" w:rsidR="00CC04F7" w:rsidRPr="008830EF" w:rsidRDefault="00CC04F7" w:rsidP="008830EF">
            <w:pPr>
              <w:rPr>
                <w:rFonts w:ascii="Noto Sans" w:hAnsi="Noto Sans" w:cs="Noto Sans"/>
                <w:sz w:val="20"/>
                <w:szCs w:val="20"/>
              </w:rPr>
            </w:pPr>
          </w:p>
        </w:tc>
      </w:tr>
      <w:tr w:rsidR="00CC04F7" w:rsidRPr="008830EF" w14:paraId="34CE7CA9" w14:textId="77777777">
        <w:trPr>
          <w:trHeight w:val="1256"/>
        </w:trPr>
        <w:tc>
          <w:tcPr>
            <w:tcW w:w="1289" w:type="dxa"/>
            <w:tcBorders>
              <w:top w:val="single" w:sz="4" w:space="0" w:color="000000"/>
              <w:left w:val="single" w:sz="4" w:space="0" w:color="000000"/>
              <w:bottom w:val="single" w:sz="4" w:space="0" w:color="000000"/>
              <w:right w:val="single" w:sz="4" w:space="0" w:color="000000"/>
            </w:tcBorders>
          </w:tcPr>
          <w:p w14:paraId="458172E2" w14:textId="77777777" w:rsidR="00CC04F7" w:rsidRPr="008830EF" w:rsidRDefault="00CC04F7" w:rsidP="008830EF">
            <w:pPr>
              <w:rPr>
                <w:rFonts w:ascii="Noto Sans" w:hAnsi="Noto Sans" w:cs="Noto Sans"/>
                <w:sz w:val="20"/>
                <w:szCs w:val="20"/>
              </w:rPr>
            </w:pPr>
          </w:p>
        </w:tc>
        <w:tc>
          <w:tcPr>
            <w:tcW w:w="2368" w:type="dxa"/>
            <w:tcBorders>
              <w:top w:val="single" w:sz="4" w:space="0" w:color="000000"/>
              <w:left w:val="single" w:sz="4" w:space="0" w:color="000000"/>
              <w:bottom w:val="single" w:sz="4" w:space="0" w:color="000000"/>
              <w:right w:val="single" w:sz="4" w:space="0" w:color="000000"/>
            </w:tcBorders>
          </w:tcPr>
          <w:p w14:paraId="1221297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transport and infrastructure resilience planning.</w:t>
            </w:r>
          </w:p>
          <w:p w14:paraId="1D3F5F4B" w14:textId="77777777" w:rsidR="00CC04F7" w:rsidRPr="008830EF" w:rsidRDefault="00CC04F7" w:rsidP="008830EF">
            <w:pPr>
              <w:rPr>
                <w:rFonts w:ascii="Noto Sans" w:hAnsi="Noto Sans" w:cs="Noto Sans"/>
                <w:sz w:val="20"/>
                <w:szCs w:val="20"/>
              </w:rPr>
            </w:pPr>
          </w:p>
          <w:p w14:paraId="23377D2A" w14:textId="77777777" w:rsidR="00CC04F7" w:rsidRPr="008830EF" w:rsidRDefault="00CC04F7" w:rsidP="008830EF">
            <w:pPr>
              <w:rPr>
                <w:rFonts w:ascii="Noto Sans" w:hAnsi="Noto Sans" w:cs="Noto Sans"/>
                <w:sz w:val="20"/>
                <w:szCs w:val="20"/>
              </w:rPr>
            </w:pPr>
          </w:p>
        </w:tc>
        <w:tc>
          <w:tcPr>
            <w:tcW w:w="915" w:type="dxa"/>
            <w:tcBorders>
              <w:top w:val="single" w:sz="4" w:space="0" w:color="000000"/>
              <w:left w:val="single" w:sz="4" w:space="0" w:color="000000"/>
              <w:bottom w:val="single" w:sz="4" w:space="0" w:color="000000"/>
              <w:right w:val="single" w:sz="4" w:space="0" w:color="000000"/>
            </w:tcBorders>
          </w:tcPr>
          <w:p w14:paraId="22C9819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277D1C5A" w14:textId="77777777" w:rsidR="00CC04F7" w:rsidRPr="008830EF" w:rsidRDefault="00CC04F7" w:rsidP="008830EF">
            <w:pPr>
              <w:rPr>
                <w:rFonts w:ascii="Noto Sans" w:hAnsi="Noto Sans" w:cs="Noto Sans"/>
                <w:sz w:val="20"/>
                <w:szCs w:val="20"/>
              </w:rPr>
            </w:pPr>
          </w:p>
        </w:tc>
        <w:tc>
          <w:tcPr>
            <w:tcW w:w="1545" w:type="dxa"/>
            <w:tcBorders>
              <w:top w:val="single" w:sz="4" w:space="0" w:color="000000"/>
              <w:left w:val="single" w:sz="4" w:space="0" w:color="000000"/>
              <w:bottom w:val="single" w:sz="4" w:space="0" w:color="000000"/>
              <w:right w:val="single" w:sz="4" w:space="0" w:color="000000"/>
            </w:tcBorders>
          </w:tcPr>
          <w:p w14:paraId="05B57FC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Department of Transport and Main Roads (DTMR), Local Government</w:t>
            </w:r>
          </w:p>
          <w:p w14:paraId="1EF3383B" w14:textId="77777777" w:rsidR="00CC04F7" w:rsidRPr="008830EF" w:rsidRDefault="00CC04F7" w:rsidP="008830EF">
            <w:pPr>
              <w:rPr>
                <w:rFonts w:ascii="Noto Sans" w:hAnsi="Noto Sans" w:cs="Noto Sans"/>
                <w:sz w:val="20"/>
                <w:szCs w:val="20"/>
              </w:rPr>
            </w:pPr>
          </w:p>
        </w:tc>
        <w:tc>
          <w:tcPr>
            <w:tcW w:w="1786" w:type="dxa"/>
            <w:tcBorders>
              <w:top w:val="single" w:sz="4" w:space="0" w:color="000000"/>
              <w:left w:val="single" w:sz="4" w:space="0" w:color="000000"/>
              <w:bottom w:val="single" w:sz="4" w:space="0" w:color="000000"/>
              <w:right w:val="single" w:sz="4" w:space="0" w:color="000000"/>
            </w:tcBorders>
          </w:tcPr>
          <w:p w14:paraId="73C0E17C"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Assess road, bridge and transport network vulnerabilities and restoration priorities.</w:t>
            </w:r>
          </w:p>
          <w:p w14:paraId="499738C6" w14:textId="77777777" w:rsidR="00CC04F7" w:rsidRPr="008830EF" w:rsidRDefault="00CC04F7" w:rsidP="008830EF">
            <w:pPr>
              <w:rPr>
                <w:rFonts w:ascii="Noto Sans" w:hAnsi="Noto Sans" w:cs="Noto Sans"/>
                <w:sz w:val="20"/>
                <w:szCs w:val="20"/>
              </w:rPr>
            </w:pPr>
          </w:p>
          <w:p w14:paraId="4969DEF8" w14:textId="77777777" w:rsidR="00CC04F7" w:rsidRPr="008830EF" w:rsidRDefault="00CC04F7" w:rsidP="008830EF">
            <w:pPr>
              <w:rPr>
                <w:rFonts w:ascii="Noto Sans" w:hAnsi="Noto Sans" w:cs="Noto Sans"/>
                <w:sz w:val="20"/>
                <w:szCs w:val="20"/>
              </w:rPr>
            </w:pPr>
          </w:p>
        </w:tc>
        <w:tc>
          <w:tcPr>
            <w:tcW w:w="1624" w:type="dxa"/>
            <w:tcBorders>
              <w:top w:val="single" w:sz="4" w:space="0" w:color="000000"/>
              <w:left w:val="single" w:sz="4" w:space="0" w:color="000000"/>
              <w:bottom w:val="single" w:sz="4" w:space="0" w:color="000000"/>
              <w:right w:val="single" w:sz="4" w:space="0" w:color="000000"/>
            </w:tcBorders>
          </w:tcPr>
          <w:p w14:paraId="7D9B9E2A"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environmental management resources.</w:t>
            </w:r>
          </w:p>
          <w:p w14:paraId="560FBBCD" w14:textId="77777777" w:rsidR="00CC04F7" w:rsidRPr="008830EF" w:rsidRDefault="00CC04F7" w:rsidP="008830EF">
            <w:pPr>
              <w:rPr>
                <w:rFonts w:ascii="Noto Sans" w:hAnsi="Noto Sans" w:cs="Noto Sans"/>
                <w:sz w:val="20"/>
                <w:szCs w:val="20"/>
              </w:rPr>
            </w:pPr>
          </w:p>
          <w:p w14:paraId="34A47BC5" w14:textId="77777777" w:rsidR="00CC04F7" w:rsidRPr="008830EF" w:rsidRDefault="00CC04F7" w:rsidP="008830EF">
            <w:pPr>
              <w:rPr>
                <w:rFonts w:ascii="Noto Sans" w:hAnsi="Noto Sans" w:cs="Noto Sans"/>
                <w:sz w:val="20"/>
                <w:szCs w:val="20"/>
              </w:rPr>
            </w:pPr>
          </w:p>
        </w:tc>
        <w:tc>
          <w:tcPr>
            <w:tcW w:w="1199" w:type="dxa"/>
            <w:tcBorders>
              <w:top w:val="single" w:sz="4" w:space="0" w:color="000000"/>
              <w:left w:val="single" w:sz="4" w:space="0" w:color="000000"/>
              <w:bottom w:val="single" w:sz="4" w:space="0" w:color="000000"/>
              <w:right w:val="single" w:sz="4" w:space="0" w:color="000000"/>
            </w:tcBorders>
          </w:tcPr>
          <w:p w14:paraId="252CF54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agency budgets.</w:t>
            </w:r>
          </w:p>
          <w:p w14:paraId="48CB88C7" w14:textId="77777777" w:rsidR="00CC04F7" w:rsidRPr="008830EF" w:rsidRDefault="00CC04F7" w:rsidP="008830EF">
            <w:pPr>
              <w:rPr>
                <w:rFonts w:ascii="Noto Sans" w:hAnsi="Noto Sans" w:cs="Noto Sans"/>
                <w:sz w:val="20"/>
                <w:szCs w:val="20"/>
              </w:rPr>
            </w:pPr>
          </w:p>
        </w:tc>
        <w:tc>
          <w:tcPr>
            <w:tcW w:w="1623" w:type="dxa"/>
            <w:tcBorders>
              <w:top w:val="single" w:sz="4" w:space="0" w:color="000000"/>
              <w:left w:val="single" w:sz="4" w:space="0" w:color="000000"/>
              <w:bottom w:val="single" w:sz="4" w:space="0" w:color="000000"/>
              <w:right w:val="single" w:sz="4" w:space="0" w:color="000000"/>
            </w:tcBorders>
          </w:tcPr>
          <w:p w14:paraId="434B1328"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322ACFB5" w14:textId="77777777" w:rsidR="00CC04F7" w:rsidRPr="008830EF" w:rsidRDefault="00CC04F7" w:rsidP="008830EF">
            <w:pPr>
              <w:rPr>
                <w:rFonts w:ascii="Noto Sans" w:hAnsi="Noto Sans" w:cs="Noto Sans"/>
                <w:sz w:val="20"/>
                <w:szCs w:val="20"/>
              </w:rPr>
            </w:pPr>
          </w:p>
        </w:tc>
        <w:tc>
          <w:tcPr>
            <w:tcW w:w="2113" w:type="dxa"/>
            <w:tcBorders>
              <w:top w:val="single" w:sz="4" w:space="0" w:color="000000"/>
              <w:left w:val="single" w:sz="4" w:space="0" w:color="000000"/>
              <w:bottom w:val="single" w:sz="4" w:space="0" w:color="000000"/>
              <w:right w:val="single" w:sz="6" w:space="0" w:color="000000"/>
            </w:tcBorders>
          </w:tcPr>
          <w:p w14:paraId="2F6F14F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Environmental recovery arrangements reviewed annually.</w:t>
            </w:r>
          </w:p>
          <w:p w14:paraId="53851DA1" w14:textId="77777777" w:rsidR="00CC04F7" w:rsidRPr="008830EF" w:rsidRDefault="00CC04F7" w:rsidP="008830EF">
            <w:pPr>
              <w:rPr>
                <w:rFonts w:ascii="Noto Sans" w:hAnsi="Noto Sans" w:cs="Noto Sans"/>
                <w:sz w:val="20"/>
                <w:szCs w:val="20"/>
              </w:rPr>
            </w:pPr>
          </w:p>
        </w:tc>
      </w:tr>
      <w:tr w:rsidR="00CC04F7" w:rsidRPr="008830EF" w14:paraId="6BB9082D" w14:textId="77777777">
        <w:trPr>
          <w:trHeight w:val="1256"/>
        </w:trPr>
        <w:tc>
          <w:tcPr>
            <w:tcW w:w="1289" w:type="dxa"/>
            <w:tcBorders>
              <w:top w:val="single" w:sz="4" w:space="0" w:color="000000"/>
              <w:left w:val="single" w:sz="4" w:space="0" w:color="000000"/>
              <w:bottom w:val="single" w:sz="4" w:space="0" w:color="000000"/>
              <w:right w:val="single" w:sz="4" w:space="0" w:color="000000"/>
            </w:tcBorders>
          </w:tcPr>
          <w:p w14:paraId="70912AB2" w14:textId="77777777" w:rsidR="00CC04F7" w:rsidRPr="008830EF" w:rsidRDefault="00CC04F7" w:rsidP="008830EF">
            <w:pPr>
              <w:rPr>
                <w:rFonts w:ascii="Noto Sans" w:hAnsi="Noto Sans" w:cs="Noto Sans"/>
                <w:sz w:val="20"/>
                <w:szCs w:val="20"/>
              </w:rPr>
            </w:pPr>
          </w:p>
        </w:tc>
        <w:tc>
          <w:tcPr>
            <w:tcW w:w="2368" w:type="dxa"/>
            <w:tcBorders>
              <w:top w:val="single" w:sz="4" w:space="0" w:color="000000"/>
              <w:left w:val="single" w:sz="4" w:space="0" w:color="000000"/>
              <w:bottom w:val="single" w:sz="4" w:space="0" w:color="000000"/>
              <w:right w:val="single" w:sz="4" w:space="0" w:color="000000"/>
            </w:tcBorders>
          </w:tcPr>
          <w:p w14:paraId="0C1FDD9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Business Continuity Planning (BCP) arrangements.</w:t>
            </w:r>
          </w:p>
          <w:p w14:paraId="3D838A32" w14:textId="77777777" w:rsidR="00CC04F7" w:rsidRPr="008830EF" w:rsidRDefault="00CC04F7" w:rsidP="008830EF">
            <w:pPr>
              <w:rPr>
                <w:rFonts w:ascii="Noto Sans" w:hAnsi="Noto Sans" w:cs="Noto Sans"/>
                <w:sz w:val="20"/>
                <w:szCs w:val="20"/>
              </w:rPr>
            </w:pPr>
          </w:p>
          <w:p w14:paraId="7A59726F" w14:textId="77777777" w:rsidR="00CC04F7" w:rsidRPr="008830EF" w:rsidRDefault="00CC04F7" w:rsidP="008830EF">
            <w:pPr>
              <w:rPr>
                <w:rFonts w:ascii="Noto Sans" w:hAnsi="Noto Sans" w:cs="Noto Sans"/>
                <w:sz w:val="20"/>
                <w:szCs w:val="20"/>
              </w:rPr>
            </w:pPr>
          </w:p>
        </w:tc>
        <w:tc>
          <w:tcPr>
            <w:tcW w:w="915" w:type="dxa"/>
            <w:tcBorders>
              <w:top w:val="single" w:sz="4" w:space="0" w:color="000000"/>
              <w:left w:val="single" w:sz="4" w:space="0" w:color="000000"/>
              <w:bottom w:val="single" w:sz="4" w:space="0" w:color="000000"/>
              <w:right w:val="single" w:sz="4" w:space="0" w:color="000000"/>
            </w:tcBorders>
          </w:tcPr>
          <w:p w14:paraId="5487F719"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7F1F4DC6" w14:textId="77777777" w:rsidR="00CC04F7" w:rsidRPr="008830EF" w:rsidRDefault="00CC04F7" w:rsidP="008830EF">
            <w:pPr>
              <w:rPr>
                <w:rFonts w:ascii="Noto Sans" w:hAnsi="Noto Sans" w:cs="Noto Sans"/>
                <w:sz w:val="20"/>
                <w:szCs w:val="20"/>
              </w:rPr>
            </w:pPr>
          </w:p>
        </w:tc>
        <w:tc>
          <w:tcPr>
            <w:tcW w:w="1545" w:type="dxa"/>
            <w:tcBorders>
              <w:top w:val="single" w:sz="4" w:space="0" w:color="000000"/>
              <w:left w:val="single" w:sz="4" w:space="0" w:color="000000"/>
              <w:bottom w:val="single" w:sz="4" w:space="0" w:color="000000"/>
              <w:right w:val="single" w:sz="4" w:space="0" w:color="000000"/>
            </w:tcBorders>
          </w:tcPr>
          <w:p w14:paraId="6EF7A102"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All agencies and critical infrastructure providers</w:t>
            </w:r>
          </w:p>
          <w:p w14:paraId="2CE8C223" w14:textId="77777777" w:rsidR="00CC04F7" w:rsidRPr="008830EF" w:rsidRDefault="00CC04F7" w:rsidP="008830EF">
            <w:pPr>
              <w:rPr>
                <w:rFonts w:ascii="Noto Sans" w:hAnsi="Noto Sans" w:cs="Noto Sans"/>
                <w:sz w:val="20"/>
                <w:szCs w:val="20"/>
              </w:rPr>
            </w:pPr>
          </w:p>
        </w:tc>
        <w:tc>
          <w:tcPr>
            <w:tcW w:w="1786" w:type="dxa"/>
            <w:tcBorders>
              <w:top w:val="single" w:sz="4" w:space="0" w:color="000000"/>
              <w:left w:val="single" w:sz="4" w:space="0" w:color="000000"/>
              <w:bottom w:val="single" w:sz="4" w:space="0" w:color="000000"/>
              <w:right w:val="single" w:sz="4" w:space="0" w:color="000000"/>
            </w:tcBorders>
          </w:tcPr>
          <w:p w14:paraId="786C8EA8"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Identify critical services, continuity strategies and restoration priorities.</w:t>
            </w:r>
          </w:p>
          <w:p w14:paraId="77A9A9FB" w14:textId="77777777" w:rsidR="00CC04F7" w:rsidRPr="008830EF" w:rsidRDefault="00CC04F7" w:rsidP="008830EF">
            <w:pPr>
              <w:rPr>
                <w:rFonts w:ascii="Noto Sans" w:hAnsi="Noto Sans" w:cs="Noto Sans"/>
                <w:sz w:val="20"/>
                <w:szCs w:val="20"/>
              </w:rPr>
            </w:pPr>
          </w:p>
        </w:tc>
        <w:tc>
          <w:tcPr>
            <w:tcW w:w="1624" w:type="dxa"/>
            <w:tcBorders>
              <w:top w:val="single" w:sz="4" w:space="0" w:color="000000"/>
              <w:left w:val="single" w:sz="4" w:space="0" w:color="000000"/>
              <w:bottom w:val="single" w:sz="4" w:space="0" w:color="000000"/>
              <w:right w:val="single" w:sz="4" w:space="0" w:color="000000"/>
            </w:tcBorders>
          </w:tcPr>
          <w:p w14:paraId="42EAF23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transport and infrastructure programs.</w:t>
            </w:r>
          </w:p>
          <w:p w14:paraId="4A5A7DA5" w14:textId="77777777" w:rsidR="00CC04F7" w:rsidRPr="008830EF" w:rsidRDefault="00CC04F7" w:rsidP="008830EF">
            <w:pPr>
              <w:rPr>
                <w:rFonts w:ascii="Noto Sans" w:hAnsi="Noto Sans" w:cs="Noto Sans"/>
                <w:sz w:val="20"/>
                <w:szCs w:val="20"/>
              </w:rPr>
            </w:pPr>
          </w:p>
          <w:p w14:paraId="0C930B18" w14:textId="77777777" w:rsidR="00CC04F7" w:rsidRPr="008830EF" w:rsidRDefault="00CC04F7" w:rsidP="008830EF">
            <w:pPr>
              <w:rPr>
                <w:rFonts w:ascii="Noto Sans" w:hAnsi="Noto Sans" w:cs="Noto Sans"/>
                <w:sz w:val="20"/>
                <w:szCs w:val="20"/>
              </w:rPr>
            </w:pPr>
          </w:p>
          <w:p w14:paraId="001D5DA2" w14:textId="77777777" w:rsidR="00CC04F7" w:rsidRPr="008830EF" w:rsidRDefault="00CC04F7" w:rsidP="008830EF">
            <w:pPr>
              <w:rPr>
                <w:rFonts w:ascii="Noto Sans" w:hAnsi="Noto Sans" w:cs="Noto Sans"/>
                <w:sz w:val="20"/>
                <w:szCs w:val="20"/>
              </w:rPr>
            </w:pPr>
          </w:p>
        </w:tc>
        <w:tc>
          <w:tcPr>
            <w:tcW w:w="1199" w:type="dxa"/>
            <w:tcBorders>
              <w:top w:val="single" w:sz="4" w:space="0" w:color="000000"/>
              <w:left w:val="single" w:sz="4" w:space="0" w:color="000000"/>
              <w:bottom w:val="single" w:sz="4" w:space="0" w:color="000000"/>
              <w:right w:val="single" w:sz="4" w:space="0" w:color="000000"/>
            </w:tcBorders>
          </w:tcPr>
          <w:p w14:paraId="019DAF07"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operational budgets.</w:t>
            </w:r>
          </w:p>
          <w:p w14:paraId="1950423D" w14:textId="77777777" w:rsidR="00CC04F7" w:rsidRPr="008830EF" w:rsidRDefault="00CC04F7" w:rsidP="008830EF">
            <w:pPr>
              <w:rPr>
                <w:rFonts w:ascii="Noto Sans" w:hAnsi="Noto Sans" w:cs="Noto Sans"/>
                <w:sz w:val="20"/>
                <w:szCs w:val="20"/>
              </w:rPr>
            </w:pPr>
          </w:p>
        </w:tc>
        <w:tc>
          <w:tcPr>
            <w:tcW w:w="1623" w:type="dxa"/>
            <w:tcBorders>
              <w:top w:val="single" w:sz="4" w:space="0" w:color="000000"/>
              <w:left w:val="single" w:sz="4" w:space="0" w:color="000000"/>
              <w:bottom w:val="single" w:sz="4" w:space="0" w:color="000000"/>
              <w:right w:val="single" w:sz="4" w:space="0" w:color="000000"/>
            </w:tcBorders>
          </w:tcPr>
          <w:p w14:paraId="3709E3D5"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11762DFC" w14:textId="77777777" w:rsidR="00CC04F7" w:rsidRPr="008830EF" w:rsidRDefault="00CC04F7" w:rsidP="008830EF">
            <w:pPr>
              <w:rPr>
                <w:rFonts w:ascii="Noto Sans" w:hAnsi="Noto Sans" w:cs="Noto Sans"/>
                <w:sz w:val="20"/>
                <w:szCs w:val="20"/>
              </w:rPr>
            </w:pPr>
          </w:p>
        </w:tc>
        <w:tc>
          <w:tcPr>
            <w:tcW w:w="2113" w:type="dxa"/>
            <w:tcBorders>
              <w:top w:val="single" w:sz="4" w:space="0" w:color="000000"/>
              <w:left w:val="single" w:sz="4" w:space="0" w:color="000000"/>
              <w:bottom w:val="single" w:sz="4" w:space="0" w:color="000000"/>
              <w:right w:val="single" w:sz="6" w:space="0" w:color="000000"/>
            </w:tcBorders>
          </w:tcPr>
          <w:p w14:paraId="7DCEDA9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review of transport resilience arrangements.</w:t>
            </w:r>
          </w:p>
          <w:p w14:paraId="03A4959F" w14:textId="77777777" w:rsidR="00CC04F7" w:rsidRPr="008830EF" w:rsidRDefault="00CC04F7" w:rsidP="008830EF">
            <w:pPr>
              <w:rPr>
                <w:rFonts w:ascii="Noto Sans" w:hAnsi="Noto Sans" w:cs="Noto Sans"/>
                <w:sz w:val="20"/>
                <w:szCs w:val="20"/>
              </w:rPr>
            </w:pPr>
          </w:p>
          <w:p w14:paraId="5C0CA23E" w14:textId="77777777" w:rsidR="00CC04F7" w:rsidRPr="008830EF" w:rsidRDefault="00CC04F7" w:rsidP="008830EF">
            <w:pPr>
              <w:rPr>
                <w:rFonts w:ascii="Noto Sans" w:hAnsi="Noto Sans" w:cs="Noto Sans"/>
                <w:sz w:val="20"/>
                <w:szCs w:val="20"/>
              </w:rPr>
            </w:pPr>
          </w:p>
        </w:tc>
      </w:tr>
      <w:tr w:rsidR="00CC04F7" w:rsidRPr="008830EF" w14:paraId="0086C950" w14:textId="77777777">
        <w:trPr>
          <w:trHeight w:val="1256"/>
        </w:trPr>
        <w:tc>
          <w:tcPr>
            <w:tcW w:w="1289" w:type="dxa"/>
            <w:tcBorders>
              <w:top w:val="single" w:sz="4" w:space="0" w:color="000000"/>
              <w:left w:val="single" w:sz="4" w:space="0" w:color="000000"/>
              <w:bottom w:val="single" w:sz="4" w:space="0" w:color="000000"/>
              <w:right w:val="single" w:sz="4" w:space="0" w:color="000000"/>
            </w:tcBorders>
          </w:tcPr>
          <w:p w14:paraId="347B9684" w14:textId="77777777" w:rsidR="00CC04F7" w:rsidRPr="008830EF" w:rsidRDefault="00CC04F7" w:rsidP="008830EF">
            <w:pPr>
              <w:rPr>
                <w:rFonts w:ascii="Noto Sans" w:hAnsi="Noto Sans" w:cs="Noto Sans"/>
                <w:sz w:val="20"/>
                <w:szCs w:val="20"/>
              </w:rPr>
            </w:pPr>
          </w:p>
        </w:tc>
        <w:tc>
          <w:tcPr>
            <w:tcW w:w="2368" w:type="dxa"/>
            <w:tcBorders>
              <w:top w:val="single" w:sz="4" w:space="0" w:color="000000"/>
              <w:left w:val="single" w:sz="4" w:space="0" w:color="000000"/>
              <w:bottom w:val="single" w:sz="4" w:space="0" w:color="000000"/>
              <w:right w:val="single" w:sz="4" w:space="0" w:color="000000"/>
            </w:tcBorders>
          </w:tcPr>
          <w:p w14:paraId="044A1CA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Deliver community awareness and preparedness activities.</w:t>
            </w:r>
          </w:p>
          <w:p w14:paraId="2A39C5DA" w14:textId="77777777" w:rsidR="00CC04F7" w:rsidRPr="008830EF" w:rsidRDefault="00CC04F7" w:rsidP="008830EF">
            <w:pPr>
              <w:rPr>
                <w:rFonts w:ascii="Noto Sans" w:hAnsi="Noto Sans" w:cs="Noto Sans"/>
                <w:sz w:val="20"/>
                <w:szCs w:val="20"/>
              </w:rPr>
            </w:pPr>
          </w:p>
          <w:p w14:paraId="056802DB" w14:textId="77777777" w:rsidR="00CC04F7" w:rsidRPr="008830EF" w:rsidRDefault="00CC04F7" w:rsidP="008830EF">
            <w:pPr>
              <w:rPr>
                <w:rFonts w:ascii="Noto Sans" w:hAnsi="Noto Sans" w:cs="Noto Sans"/>
                <w:sz w:val="20"/>
                <w:szCs w:val="20"/>
              </w:rPr>
            </w:pPr>
          </w:p>
        </w:tc>
        <w:tc>
          <w:tcPr>
            <w:tcW w:w="915" w:type="dxa"/>
            <w:tcBorders>
              <w:top w:val="single" w:sz="4" w:space="0" w:color="000000"/>
              <w:left w:val="single" w:sz="4" w:space="0" w:color="000000"/>
              <w:bottom w:val="single" w:sz="4" w:space="0" w:color="000000"/>
              <w:right w:val="single" w:sz="4" w:space="0" w:color="000000"/>
            </w:tcBorders>
          </w:tcPr>
          <w:p w14:paraId="02424A0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441F9AEE" w14:textId="77777777" w:rsidR="00CC04F7" w:rsidRPr="008830EF" w:rsidRDefault="00CC04F7" w:rsidP="008830EF">
            <w:pPr>
              <w:rPr>
                <w:rFonts w:ascii="Noto Sans" w:hAnsi="Noto Sans" w:cs="Noto Sans"/>
                <w:sz w:val="20"/>
                <w:szCs w:val="20"/>
              </w:rPr>
            </w:pPr>
          </w:p>
        </w:tc>
        <w:tc>
          <w:tcPr>
            <w:tcW w:w="1545" w:type="dxa"/>
            <w:tcBorders>
              <w:top w:val="single" w:sz="4" w:space="0" w:color="000000"/>
              <w:left w:val="single" w:sz="4" w:space="0" w:color="000000"/>
              <w:bottom w:val="single" w:sz="4" w:space="0" w:color="000000"/>
              <w:right w:val="single" w:sz="4" w:space="0" w:color="000000"/>
            </w:tcBorders>
          </w:tcPr>
          <w:p w14:paraId="0B877DE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Dam Owners, Local Government, QPS</w:t>
            </w:r>
          </w:p>
          <w:p w14:paraId="67F4A395" w14:textId="77777777" w:rsidR="00CC04F7" w:rsidRPr="008830EF" w:rsidRDefault="00CC04F7" w:rsidP="008830EF">
            <w:pPr>
              <w:rPr>
                <w:rFonts w:ascii="Noto Sans" w:hAnsi="Noto Sans" w:cs="Noto Sans"/>
                <w:sz w:val="20"/>
                <w:szCs w:val="20"/>
              </w:rPr>
            </w:pPr>
          </w:p>
        </w:tc>
        <w:tc>
          <w:tcPr>
            <w:tcW w:w="1786" w:type="dxa"/>
            <w:tcBorders>
              <w:top w:val="single" w:sz="4" w:space="0" w:color="000000"/>
              <w:left w:val="single" w:sz="4" w:space="0" w:color="000000"/>
              <w:bottom w:val="single" w:sz="4" w:space="0" w:color="000000"/>
              <w:right w:val="single" w:sz="4" w:space="0" w:color="000000"/>
            </w:tcBorders>
          </w:tcPr>
          <w:p w14:paraId="0D425405" w14:textId="53B58118" w:rsidR="00CC04F7" w:rsidRPr="008830EF" w:rsidRDefault="00CC04F7" w:rsidP="008830EF">
            <w:pPr>
              <w:rPr>
                <w:rFonts w:ascii="Noto Sans" w:hAnsi="Noto Sans" w:cs="Noto Sans"/>
                <w:sz w:val="20"/>
                <w:szCs w:val="20"/>
              </w:rPr>
            </w:pPr>
            <w:r w:rsidRPr="008830EF">
              <w:rPr>
                <w:rFonts w:ascii="Noto Sans" w:hAnsi="Noto Sans" w:cs="Noto Sans"/>
                <w:sz w:val="20"/>
                <w:szCs w:val="20"/>
              </w:rPr>
              <w:t>Implement community awareness campaigns, public information materials and preparedness messaging.</w:t>
            </w:r>
          </w:p>
        </w:tc>
        <w:tc>
          <w:tcPr>
            <w:tcW w:w="1624" w:type="dxa"/>
            <w:tcBorders>
              <w:top w:val="single" w:sz="4" w:space="0" w:color="000000"/>
              <w:left w:val="single" w:sz="4" w:space="0" w:color="000000"/>
              <w:bottom w:val="single" w:sz="4" w:space="0" w:color="000000"/>
              <w:right w:val="single" w:sz="4" w:space="0" w:color="000000"/>
            </w:tcBorders>
          </w:tcPr>
          <w:p w14:paraId="449E051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agency resources.</w:t>
            </w:r>
          </w:p>
          <w:p w14:paraId="7D35B21E" w14:textId="77777777" w:rsidR="00CC04F7" w:rsidRPr="008830EF" w:rsidRDefault="00CC04F7" w:rsidP="008830EF">
            <w:pPr>
              <w:rPr>
                <w:rFonts w:ascii="Noto Sans" w:hAnsi="Noto Sans" w:cs="Noto Sans"/>
                <w:sz w:val="20"/>
                <w:szCs w:val="20"/>
              </w:rPr>
            </w:pPr>
          </w:p>
          <w:p w14:paraId="0FFF31A5" w14:textId="77777777" w:rsidR="00CC04F7" w:rsidRPr="008830EF" w:rsidRDefault="00CC04F7" w:rsidP="008830EF">
            <w:pPr>
              <w:rPr>
                <w:rFonts w:ascii="Noto Sans" w:hAnsi="Noto Sans" w:cs="Noto Sans"/>
                <w:sz w:val="20"/>
                <w:szCs w:val="20"/>
              </w:rPr>
            </w:pPr>
          </w:p>
        </w:tc>
        <w:tc>
          <w:tcPr>
            <w:tcW w:w="1199" w:type="dxa"/>
            <w:tcBorders>
              <w:top w:val="single" w:sz="4" w:space="0" w:color="000000"/>
              <w:left w:val="single" w:sz="4" w:space="0" w:color="000000"/>
              <w:bottom w:val="single" w:sz="4" w:space="0" w:color="000000"/>
              <w:right w:val="single" w:sz="4" w:space="0" w:color="000000"/>
            </w:tcBorders>
          </w:tcPr>
          <w:p w14:paraId="4C204D73"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0E480BB3" w14:textId="77777777" w:rsidR="00CC04F7" w:rsidRPr="008830EF" w:rsidRDefault="00CC04F7" w:rsidP="008830EF">
            <w:pPr>
              <w:rPr>
                <w:rFonts w:ascii="Noto Sans" w:hAnsi="Noto Sans" w:cs="Noto Sans"/>
                <w:sz w:val="20"/>
                <w:szCs w:val="20"/>
              </w:rPr>
            </w:pPr>
          </w:p>
          <w:p w14:paraId="7CF57A1C" w14:textId="77777777" w:rsidR="00CC04F7" w:rsidRPr="008830EF" w:rsidRDefault="00CC04F7" w:rsidP="008830EF">
            <w:pPr>
              <w:rPr>
                <w:rFonts w:ascii="Noto Sans" w:hAnsi="Noto Sans" w:cs="Noto Sans"/>
                <w:sz w:val="20"/>
                <w:szCs w:val="20"/>
              </w:rPr>
            </w:pPr>
          </w:p>
        </w:tc>
        <w:tc>
          <w:tcPr>
            <w:tcW w:w="1623" w:type="dxa"/>
            <w:tcBorders>
              <w:top w:val="single" w:sz="4" w:space="0" w:color="000000"/>
              <w:left w:val="single" w:sz="4" w:space="0" w:color="000000"/>
              <w:bottom w:val="single" w:sz="4" w:space="0" w:color="000000"/>
              <w:right w:val="single" w:sz="4" w:space="0" w:color="000000"/>
            </w:tcBorders>
          </w:tcPr>
          <w:p w14:paraId="705A8B3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5C9ABCED" w14:textId="77777777" w:rsidR="00CC04F7" w:rsidRPr="008830EF" w:rsidRDefault="00CC04F7" w:rsidP="008830EF">
            <w:pPr>
              <w:rPr>
                <w:rFonts w:ascii="Noto Sans" w:hAnsi="Noto Sans" w:cs="Noto Sans"/>
                <w:sz w:val="20"/>
                <w:szCs w:val="20"/>
              </w:rPr>
            </w:pPr>
          </w:p>
        </w:tc>
        <w:tc>
          <w:tcPr>
            <w:tcW w:w="2113" w:type="dxa"/>
            <w:tcBorders>
              <w:top w:val="single" w:sz="4" w:space="0" w:color="000000"/>
              <w:left w:val="single" w:sz="4" w:space="0" w:color="000000"/>
              <w:bottom w:val="single" w:sz="4" w:space="0" w:color="000000"/>
              <w:right w:val="single" w:sz="6" w:space="0" w:color="000000"/>
            </w:tcBorders>
          </w:tcPr>
          <w:p w14:paraId="374EC01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review of agency BCPs and continuity arrangements.</w:t>
            </w:r>
          </w:p>
          <w:p w14:paraId="632D0794" w14:textId="77777777" w:rsidR="00CC04F7" w:rsidRPr="008830EF" w:rsidRDefault="00CC04F7" w:rsidP="008830EF">
            <w:pPr>
              <w:rPr>
                <w:rFonts w:ascii="Noto Sans" w:hAnsi="Noto Sans" w:cs="Noto Sans"/>
                <w:sz w:val="20"/>
                <w:szCs w:val="20"/>
              </w:rPr>
            </w:pPr>
          </w:p>
          <w:p w14:paraId="518899F2" w14:textId="77777777" w:rsidR="00CC04F7" w:rsidRPr="008830EF" w:rsidRDefault="00CC04F7" w:rsidP="008830EF">
            <w:pPr>
              <w:rPr>
                <w:rFonts w:ascii="Noto Sans" w:hAnsi="Noto Sans" w:cs="Noto Sans"/>
                <w:sz w:val="20"/>
                <w:szCs w:val="20"/>
              </w:rPr>
            </w:pPr>
          </w:p>
        </w:tc>
      </w:tr>
      <w:tr w:rsidR="00CC04F7" w:rsidRPr="008830EF" w14:paraId="647EA645" w14:textId="77777777">
        <w:trPr>
          <w:trHeight w:val="1256"/>
        </w:trPr>
        <w:tc>
          <w:tcPr>
            <w:tcW w:w="1289" w:type="dxa"/>
            <w:tcBorders>
              <w:top w:val="single" w:sz="4" w:space="0" w:color="000000"/>
              <w:left w:val="single" w:sz="4" w:space="0" w:color="000000"/>
              <w:bottom w:val="single" w:sz="4" w:space="0" w:color="000000"/>
              <w:right w:val="single" w:sz="4" w:space="0" w:color="000000"/>
            </w:tcBorders>
          </w:tcPr>
          <w:p w14:paraId="4DE5A0DC" w14:textId="77777777" w:rsidR="00CC04F7" w:rsidRPr="008830EF" w:rsidRDefault="00CC04F7" w:rsidP="008830EF">
            <w:pPr>
              <w:rPr>
                <w:rFonts w:ascii="Noto Sans" w:hAnsi="Noto Sans" w:cs="Noto Sans"/>
                <w:sz w:val="20"/>
                <w:szCs w:val="20"/>
              </w:rPr>
            </w:pPr>
          </w:p>
        </w:tc>
        <w:tc>
          <w:tcPr>
            <w:tcW w:w="2368" w:type="dxa"/>
            <w:tcBorders>
              <w:top w:val="single" w:sz="4" w:space="0" w:color="000000"/>
              <w:left w:val="single" w:sz="4" w:space="0" w:color="000000"/>
              <w:bottom w:val="single" w:sz="4" w:space="0" w:color="000000"/>
              <w:right w:val="single" w:sz="4" w:space="0" w:color="000000"/>
            </w:tcBorders>
          </w:tcPr>
          <w:p w14:paraId="7D58E47F"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human and social recovery planning arrangements.</w:t>
            </w:r>
          </w:p>
          <w:p w14:paraId="5642D9DE" w14:textId="77777777" w:rsidR="00CC04F7" w:rsidRPr="008830EF" w:rsidRDefault="00CC04F7" w:rsidP="008830EF">
            <w:pPr>
              <w:rPr>
                <w:rFonts w:ascii="Noto Sans" w:hAnsi="Noto Sans" w:cs="Noto Sans"/>
                <w:sz w:val="20"/>
                <w:szCs w:val="20"/>
              </w:rPr>
            </w:pPr>
          </w:p>
        </w:tc>
        <w:tc>
          <w:tcPr>
            <w:tcW w:w="915" w:type="dxa"/>
            <w:tcBorders>
              <w:top w:val="single" w:sz="4" w:space="0" w:color="000000"/>
              <w:left w:val="single" w:sz="4" w:space="0" w:color="000000"/>
              <w:bottom w:val="single" w:sz="4" w:space="0" w:color="000000"/>
              <w:right w:val="single" w:sz="4" w:space="0" w:color="000000"/>
            </w:tcBorders>
          </w:tcPr>
          <w:p w14:paraId="5DACEBB2"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4DDAE188" w14:textId="77777777" w:rsidR="00CC04F7" w:rsidRPr="008830EF" w:rsidRDefault="00CC04F7" w:rsidP="008830EF">
            <w:pPr>
              <w:rPr>
                <w:rFonts w:ascii="Noto Sans" w:hAnsi="Noto Sans" w:cs="Noto Sans"/>
                <w:sz w:val="20"/>
                <w:szCs w:val="20"/>
              </w:rPr>
            </w:pPr>
          </w:p>
        </w:tc>
        <w:tc>
          <w:tcPr>
            <w:tcW w:w="1545" w:type="dxa"/>
            <w:tcBorders>
              <w:top w:val="single" w:sz="4" w:space="0" w:color="000000"/>
              <w:left w:val="single" w:sz="4" w:space="0" w:color="000000"/>
              <w:bottom w:val="single" w:sz="4" w:space="0" w:color="000000"/>
              <w:right w:val="single" w:sz="4" w:space="0" w:color="000000"/>
            </w:tcBorders>
          </w:tcPr>
          <w:p w14:paraId="610AFE63"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DFSDSCS, Human and Social FRRG, Local Government</w:t>
            </w:r>
          </w:p>
          <w:p w14:paraId="7DCE0FF3" w14:textId="77777777" w:rsidR="00CC04F7" w:rsidRPr="008830EF" w:rsidRDefault="00CC04F7" w:rsidP="008830EF">
            <w:pPr>
              <w:rPr>
                <w:rFonts w:ascii="Noto Sans" w:hAnsi="Noto Sans" w:cs="Noto Sans"/>
                <w:sz w:val="20"/>
                <w:szCs w:val="20"/>
              </w:rPr>
            </w:pPr>
          </w:p>
        </w:tc>
        <w:tc>
          <w:tcPr>
            <w:tcW w:w="1786" w:type="dxa"/>
            <w:tcBorders>
              <w:top w:val="single" w:sz="4" w:space="0" w:color="000000"/>
              <w:left w:val="single" w:sz="4" w:space="0" w:color="000000"/>
              <w:bottom w:val="single" w:sz="4" w:space="0" w:color="000000"/>
              <w:right w:val="single" w:sz="4" w:space="0" w:color="000000"/>
            </w:tcBorders>
          </w:tcPr>
          <w:p w14:paraId="6546E45F"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Identify Recovery Centres, outreach services and community assistance programs.</w:t>
            </w:r>
          </w:p>
        </w:tc>
        <w:tc>
          <w:tcPr>
            <w:tcW w:w="1624" w:type="dxa"/>
            <w:tcBorders>
              <w:top w:val="single" w:sz="4" w:space="0" w:color="000000"/>
              <w:left w:val="single" w:sz="4" w:space="0" w:color="000000"/>
              <w:bottom w:val="single" w:sz="4" w:space="0" w:color="000000"/>
              <w:right w:val="single" w:sz="4" w:space="0" w:color="000000"/>
            </w:tcBorders>
          </w:tcPr>
          <w:p w14:paraId="6BB3FD88"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recovery resources and support programs.</w:t>
            </w:r>
          </w:p>
          <w:p w14:paraId="73122F42" w14:textId="77777777" w:rsidR="00CC04F7" w:rsidRPr="008830EF" w:rsidRDefault="00CC04F7" w:rsidP="008830EF">
            <w:pPr>
              <w:rPr>
                <w:rFonts w:ascii="Noto Sans" w:hAnsi="Noto Sans" w:cs="Noto Sans"/>
                <w:sz w:val="20"/>
                <w:szCs w:val="20"/>
              </w:rPr>
            </w:pPr>
          </w:p>
        </w:tc>
        <w:tc>
          <w:tcPr>
            <w:tcW w:w="1199" w:type="dxa"/>
            <w:tcBorders>
              <w:top w:val="single" w:sz="4" w:space="0" w:color="000000"/>
              <w:left w:val="single" w:sz="4" w:space="0" w:color="000000"/>
              <w:bottom w:val="single" w:sz="4" w:space="0" w:color="000000"/>
              <w:right w:val="single" w:sz="4" w:space="0" w:color="000000"/>
            </w:tcBorders>
          </w:tcPr>
          <w:p w14:paraId="1BABE3B3"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operational budgets.</w:t>
            </w:r>
          </w:p>
          <w:p w14:paraId="2C4B1315" w14:textId="77777777" w:rsidR="00CC04F7" w:rsidRPr="008830EF" w:rsidRDefault="00CC04F7" w:rsidP="008830EF">
            <w:pPr>
              <w:rPr>
                <w:rFonts w:ascii="Noto Sans" w:hAnsi="Noto Sans" w:cs="Noto Sans"/>
                <w:sz w:val="20"/>
                <w:szCs w:val="20"/>
              </w:rPr>
            </w:pPr>
          </w:p>
          <w:p w14:paraId="5727EA4A" w14:textId="77777777" w:rsidR="00CC04F7" w:rsidRPr="008830EF" w:rsidRDefault="00CC04F7" w:rsidP="008830EF">
            <w:pPr>
              <w:rPr>
                <w:rFonts w:ascii="Noto Sans" w:hAnsi="Noto Sans" w:cs="Noto Sans"/>
                <w:sz w:val="20"/>
                <w:szCs w:val="20"/>
              </w:rPr>
            </w:pPr>
          </w:p>
        </w:tc>
        <w:tc>
          <w:tcPr>
            <w:tcW w:w="1623" w:type="dxa"/>
            <w:tcBorders>
              <w:top w:val="single" w:sz="4" w:space="0" w:color="000000"/>
              <w:left w:val="single" w:sz="4" w:space="0" w:color="000000"/>
              <w:bottom w:val="single" w:sz="4" w:space="0" w:color="000000"/>
              <w:right w:val="single" w:sz="4" w:space="0" w:color="000000"/>
            </w:tcBorders>
          </w:tcPr>
          <w:p w14:paraId="3153F4AC"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7CDE3183" w14:textId="77777777" w:rsidR="00CC04F7" w:rsidRPr="008830EF" w:rsidRDefault="00CC04F7" w:rsidP="008830EF">
            <w:pPr>
              <w:rPr>
                <w:rFonts w:ascii="Noto Sans" w:hAnsi="Noto Sans" w:cs="Noto Sans"/>
                <w:sz w:val="20"/>
                <w:szCs w:val="20"/>
              </w:rPr>
            </w:pPr>
          </w:p>
        </w:tc>
        <w:tc>
          <w:tcPr>
            <w:tcW w:w="2113" w:type="dxa"/>
            <w:tcBorders>
              <w:top w:val="single" w:sz="4" w:space="0" w:color="000000"/>
              <w:left w:val="single" w:sz="4" w:space="0" w:color="000000"/>
              <w:bottom w:val="single" w:sz="4" w:space="0" w:color="000000"/>
              <w:right w:val="single" w:sz="6" w:space="0" w:color="000000"/>
            </w:tcBorders>
          </w:tcPr>
          <w:p w14:paraId="731E7648"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District Human and Social Recovery arrangements reviewed annually.</w:t>
            </w:r>
          </w:p>
          <w:p w14:paraId="72ACA68F" w14:textId="77777777" w:rsidR="00CC04F7" w:rsidRPr="008830EF" w:rsidRDefault="00CC04F7" w:rsidP="008830EF">
            <w:pPr>
              <w:rPr>
                <w:rFonts w:ascii="Noto Sans" w:hAnsi="Noto Sans" w:cs="Noto Sans"/>
                <w:sz w:val="20"/>
                <w:szCs w:val="20"/>
              </w:rPr>
            </w:pPr>
          </w:p>
        </w:tc>
      </w:tr>
      <w:tr w:rsidR="00CC04F7" w:rsidRPr="008830EF" w14:paraId="3DF4A90C" w14:textId="77777777">
        <w:trPr>
          <w:trHeight w:val="1256"/>
        </w:trPr>
        <w:tc>
          <w:tcPr>
            <w:tcW w:w="1289" w:type="dxa"/>
            <w:tcBorders>
              <w:top w:val="single" w:sz="4" w:space="0" w:color="000000"/>
              <w:left w:val="single" w:sz="4" w:space="0" w:color="000000"/>
              <w:bottom w:val="single" w:sz="4" w:space="0" w:color="000000"/>
              <w:right w:val="single" w:sz="4" w:space="0" w:color="000000"/>
            </w:tcBorders>
          </w:tcPr>
          <w:p w14:paraId="69BD9BAD" w14:textId="77777777" w:rsidR="00CC04F7" w:rsidRPr="008830EF" w:rsidRDefault="00CC04F7" w:rsidP="008830EF">
            <w:pPr>
              <w:rPr>
                <w:rFonts w:ascii="Noto Sans" w:hAnsi="Noto Sans" w:cs="Noto Sans"/>
                <w:sz w:val="20"/>
                <w:szCs w:val="20"/>
              </w:rPr>
            </w:pPr>
          </w:p>
        </w:tc>
        <w:tc>
          <w:tcPr>
            <w:tcW w:w="2368" w:type="dxa"/>
            <w:tcBorders>
              <w:top w:val="single" w:sz="4" w:space="0" w:color="000000"/>
              <w:left w:val="single" w:sz="4" w:space="0" w:color="000000"/>
              <w:bottom w:val="single" w:sz="4" w:space="0" w:color="000000"/>
              <w:right w:val="single" w:sz="4" w:space="0" w:color="000000"/>
            </w:tcBorders>
          </w:tcPr>
          <w:p w14:paraId="2A0A2A4B"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telecommunications and utility resilience arrangements.</w:t>
            </w:r>
          </w:p>
          <w:p w14:paraId="63054F0B" w14:textId="77777777" w:rsidR="00CC04F7" w:rsidRPr="008830EF" w:rsidRDefault="00CC04F7" w:rsidP="008830EF">
            <w:pPr>
              <w:rPr>
                <w:rFonts w:ascii="Noto Sans" w:hAnsi="Noto Sans" w:cs="Noto Sans"/>
                <w:sz w:val="20"/>
                <w:szCs w:val="20"/>
              </w:rPr>
            </w:pPr>
          </w:p>
          <w:p w14:paraId="5DB643FE" w14:textId="77777777" w:rsidR="00CC04F7" w:rsidRPr="008830EF" w:rsidRDefault="00CC04F7" w:rsidP="008830EF">
            <w:pPr>
              <w:rPr>
                <w:rFonts w:ascii="Noto Sans" w:hAnsi="Noto Sans" w:cs="Noto Sans"/>
                <w:sz w:val="20"/>
                <w:szCs w:val="20"/>
              </w:rPr>
            </w:pPr>
          </w:p>
        </w:tc>
        <w:tc>
          <w:tcPr>
            <w:tcW w:w="915" w:type="dxa"/>
            <w:tcBorders>
              <w:top w:val="single" w:sz="4" w:space="0" w:color="000000"/>
              <w:left w:val="single" w:sz="4" w:space="0" w:color="000000"/>
              <w:bottom w:val="single" w:sz="4" w:space="0" w:color="000000"/>
              <w:right w:val="single" w:sz="4" w:space="0" w:color="000000"/>
            </w:tcBorders>
          </w:tcPr>
          <w:p w14:paraId="345B4FC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2E112DDC" w14:textId="77777777" w:rsidR="00CC04F7" w:rsidRPr="008830EF" w:rsidRDefault="00CC04F7" w:rsidP="008830EF">
            <w:pPr>
              <w:rPr>
                <w:rFonts w:ascii="Noto Sans" w:hAnsi="Noto Sans" w:cs="Noto Sans"/>
                <w:sz w:val="20"/>
                <w:szCs w:val="20"/>
              </w:rPr>
            </w:pPr>
          </w:p>
        </w:tc>
        <w:tc>
          <w:tcPr>
            <w:tcW w:w="1545" w:type="dxa"/>
            <w:tcBorders>
              <w:top w:val="single" w:sz="4" w:space="0" w:color="000000"/>
              <w:left w:val="single" w:sz="4" w:space="0" w:color="000000"/>
              <w:bottom w:val="single" w:sz="4" w:space="0" w:color="000000"/>
              <w:right w:val="single" w:sz="4" w:space="0" w:color="000000"/>
            </w:tcBorders>
          </w:tcPr>
          <w:p w14:paraId="6419283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Telstra, Optus, NBN Co, Energy Queensland, Local Government</w:t>
            </w:r>
          </w:p>
        </w:tc>
        <w:tc>
          <w:tcPr>
            <w:tcW w:w="1786" w:type="dxa"/>
            <w:tcBorders>
              <w:top w:val="single" w:sz="4" w:space="0" w:color="000000"/>
              <w:left w:val="single" w:sz="4" w:space="0" w:color="000000"/>
              <w:bottom w:val="single" w:sz="4" w:space="0" w:color="000000"/>
              <w:right w:val="single" w:sz="4" w:space="0" w:color="000000"/>
            </w:tcBorders>
          </w:tcPr>
          <w:p w14:paraId="342890E9"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Identify critical infrastructure vulnerabilities and communication contingencies.</w:t>
            </w:r>
          </w:p>
        </w:tc>
        <w:tc>
          <w:tcPr>
            <w:tcW w:w="1624" w:type="dxa"/>
            <w:tcBorders>
              <w:top w:val="single" w:sz="4" w:space="0" w:color="000000"/>
              <w:left w:val="single" w:sz="4" w:space="0" w:color="000000"/>
              <w:bottom w:val="single" w:sz="4" w:space="0" w:color="000000"/>
              <w:right w:val="single" w:sz="4" w:space="0" w:color="000000"/>
            </w:tcBorders>
          </w:tcPr>
          <w:p w14:paraId="134C06B3"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resilience programs.</w:t>
            </w:r>
          </w:p>
          <w:p w14:paraId="66A9C283" w14:textId="77777777" w:rsidR="00CC04F7" w:rsidRPr="008830EF" w:rsidRDefault="00CC04F7" w:rsidP="008830EF">
            <w:pPr>
              <w:rPr>
                <w:rFonts w:ascii="Noto Sans" w:hAnsi="Noto Sans" w:cs="Noto Sans"/>
                <w:sz w:val="20"/>
                <w:szCs w:val="20"/>
              </w:rPr>
            </w:pPr>
          </w:p>
          <w:p w14:paraId="1998125B" w14:textId="77777777" w:rsidR="00CC04F7" w:rsidRPr="008830EF" w:rsidRDefault="00CC04F7" w:rsidP="008830EF">
            <w:pPr>
              <w:rPr>
                <w:rFonts w:ascii="Noto Sans" w:hAnsi="Noto Sans" w:cs="Noto Sans"/>
                <w:sz w:val="20"/>
                <w:szCs w:val="20"/>
              </w:rPr>
            </w:pPr>
          </w:p>
        </w:tc>
        <w:tc>
          <w:tcPr>
            <w:tcW w:w="1199" w:type="dxa"/>
            <w:tcBorders>
              <w:top w:val="single" w:sz="4" w:space="0" w:color="000000"/>
              <w:left w:val="single" w:sz="4" w:space="0" w:color="000000"/>
              <w:bottom w:val="single" w:sz="4" w:space="0" w:color="000000"/>
              <w:right w:val="single" w:sz="4" w:space="0" w:color="000000"/>
            </w:tcBorders>
          </w:tcPr>
          <w:p w14:paraId="7A04DCB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provider operational budgets.</w:t>
            </w:r>
          </w:p>
          <w:p w14:paraId="2794200A" w14:textId="77777777" w:rsidR="00CC04F7" w:rsidRPr="008830EF" w:rsidRDefault="00CC04F7" w:rsidP="008830EF">
            <w:pPr>
              <w:rPr>
                <w:rFonts w:ascii="Noto Sans" w:hAnsi="Noto Sans" w:cs="Noto Sans"/>
                <w:sz w:val="20"/>
                <w:szCs w:val="20"/>
              </w:rPr>
            </w:pPr>
          </w:p>
        </w:tc>
        <w:tc>
          <w:tcPr>
            <w:tcW w:w="1623" w:type="dxa"/>
            <w:tcBorders>
              <w:top w:val="single" w:sz="4" w:space="0" w:color="000000"/>
              <w:left w:val="single" w:sz="4" w:space="0" w:color="000000"/>
              <w:bottom w:val="single" w:sz="4" w:space="0" w:color="000000"/>
              <w:right w:val="single" w:sz="4" w:space="0" w:color="000000"/>
            </w:tcBorders>
          </w:tcPr>
          <w:p w14:paraId="789DE517"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5C6A8BCE" w14:textId="77777777" w:rsidR="00CC04F7" w:rsidRPr="008830EF" w:rsidRDefault="00CC04F7" w:rsidP="008830EF">
            <w:pPr>
              <w:rPr>
                <w:rFonts w:ascii="Noto Sans" w:hAnsi="Noto Sans" w:cs="Noto Sans"/>
                <w:sz w:val="20"/>
                <w:szCs w:val="20"/>
              </w:rPr>
            </w:pPr>
          </w:p>
        </w:tc>
        <w:tc>
          <w:tcPr>
            <w:tcW w:w="2113" w:type="dxa"/>
            <w:tcBorders>
              <w:top w:val="single" w:sz="4" w:space="0" w:color="000000"/>
              <w:left w:val="single" w:sz="4" w:space="0" w:color="000000"/>
              <w:bottom w:val="single" w:sz="4" w:space="0" w:color="000000"/>
              <w:right w:val="single" w:sz="6" w:space="0" w:color="000000"/>
            </w:tcBorders>
          </w:tcPr>
          <w:p w14:paraId="7E823FC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review of telecommunications and utility resilience arrangements.</w:t>
            </w:r>
          </w:p>
          <w:p w14:paraId="65D52B8D" w14:textId="77777777" w:rsidR="00CC04F7" w:rsidRPr="008830EF" w:rsidRDefault="00CC04F7" w:rsidP="008830EF">
            <w:pPr>
              <w:rPr>
                <w:rFonts w:ascii="Noto Sans" w:hAnsi="Noto Sans" w:cs="Noto Sans"/>
                <w:sz w:val="20"/>
                <w:szCs w:val="20"/>
              </w:rPr>
            </w:pPr>
          </w:p>
        </w:tc>
      </w:tr>
      <w:tr w:rsidR="00CC04F7" w:rsidRPr="008830EF" w14:paraId="61D576AC" w14:textId="77777777">
        <w:trPr>
          <w:trHeight w:val="1256"/>
        </w:trPr>
        <w:tc>
          <w:tcPr>
            <w:tcW w:w="1289" w:type="dxa"/>
            <w:tcBorders>
              <w:top w:val="single" w:sz="4" w:space="0" w:color="000000"/>
              <w:left w:val="single" w:sz="4" w:space="0" w:color="000000"/>
              <w:bottom w:val="single" w:sz="4" w:space="0" w:color="000000"/>
              <w:right w:val="single" w:sz="4" w:space="0" w:color="000000"/>
            </w:tcBorders>
          </w:tcPr>
          <w:p w14:paraId="6E060F9E" w14:textId="77777777" w:rsidR="00CC04F7" w:rsidRPr="008830EF" w:rsidRDefault="00CC04F7" w:rsidP="008830EF">
            <w:pPr>
              <w:rPr>
                <w:rFonts w:ascii="Noto Sans" w:hAnsi="Noto Sans" w:cs="Noto Sans"/>
                <w:sz w:val="20"/>
                <w:szCs w:val="20"/>
              </w:rPr>
            </w:pPr>
          </w:p>
        </w:tc>
        <w:tc>
          <w:tcPr>
            <w:tcW w:w="2368" w:type="dxa"/>
            <w:tcBorders>
              <w:top w:val="single" w:sz="4" w:space="0" w:color="000000"/>
              <w:left w:val="single" w:sz="4" w:space="0" w:color="000000"/>
              <w:bottom w:val="single" w:sz="4" w:space="0" w:color="000000"/>
              <w:right w:val="single" w:sz="4" w:space="0" w:color="000000"/>
            </w:tcBorders>
          </w:tcPr>
          <w:p w14:paraId="79920D9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community communication and information sharing arrangements.</w:t>
            </w:r>
          </w:p>
          <w:p w14:paraId="731F668A" w14:textId="77777777" w:rsidR="00CC04F7" w:rsidRPr="008830EF" w:rsidRDefault="00CC04F7" w:rsidP="008830EF">
            <w:pPr>
              <w:rPr>
                <w:rFonts w:ascii="Noto Sans" w:hAnsi="Noto Sans" w:cs="Noto Sans"/>
                <w:sz w:val="20"/>
                <w:szCs w:val="20"/>
              </w:rPr>
            </w:pPr>
          </w:p>
        </w:tc>
        <w:tc>
          <w:tcPr>
            <w:tcW w:w="915" w:type="dxa"/>
            <w:tcBorders>
              <w:top w:val="single" w:sz="4" w:space="0" w:color="000000"/>
              <w:left w:val="single" w:sz="4" w:space="0" w:color="000000"/>
              <w:bottom w:val="single" w:sz="4" w:space="0" w:color="000000"/>
              <w:right w:val="single" w:sz="4" w:space="0" w:color="000000"/>
            </w:tcBorders>
          </w:tcPr>
          <w:p w14:paraId="16ADA782"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1EFFE4F2" w14:textId="77777777" w:rsidR="00CC04F7" w:rsidRPr="008830EF" w:rsidRDefault="00CC04F7" w:rsidP="008830EF">
            <w:pPr>
              <w:rPr>
                <w:rFonts w:ascii="Noto Sans" w:hAnsi="Noto Sans" w:cs="Noto Sans"/>
                <w:sz w:val="20"/>
                <w:szCs w:val="20"/>
              </w:rPr>
            </w:pPr>
          </w:p>
        </w:tc>
        <w:tc>
          <w:tcPr>
            <w:tcW w:w="1545" w:type="dxa"/>
            <w:tcBorders>
              <w:top w:val="single" w:sz="4" w:space="0" w:color="000000"/>
              <w:left w:val="single" w:sz="4" w:space="0" w:color="000000"/>
              <w:bottom w:val="single" w:sz="4" w:space="0" w:color="000000"/>
              <w:right w:val="single" w:sz="4" w:space="0" w:color="000000"/>
            </w:tcBorders>
          </w:tcPr>
          <w:p w14:paraId="59FECCAA"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QPS, Local Government, Dam Owners</w:t>
            </w:r>
          </w:p>
          <w:p w14:paraId="1EFE6ACE" w14:textId="77777777" w:rsidR="00CC04F7" w:rsidRPr="008830EF" w:rsidRDefault="00CC04F7" w:rsidP="008830EF">
            <w:pPr>
              <w:rPr>
                <w:rFonts w:ascii="Noto Sans" w:hAnsi="Noto Sans" w:cs="Noto Sans"/>
                <w:sz w:val="20"/>
                <w:szCs w:val="20"/>
              </w:rPr>
            </w:pPr>
          </w:p>
          <w:p w14:paraId="21541A88" w14:textId="77777777" w:rsidR="00CC04F7" w:rsidRPr="008830EF" w:rsidRDefault="00CC04F7" w:rsidP="008830EF">
            <w:pPr>
              <w:rPr>
                <w:rFonts w:ascii="Noto Sans" w:hAnsi="Noto Sans" w:cs="Noto Sans"/>
                <w:sz w:val="20"/>
                <w:szCs w:val="20"/>
              </w:rPr>
            </w:pPr>
          </w:p>
        </w:tc>
        <w:tc>
          <w:tcPr>
            <w:tcW w:w="1786" w:type="dxa"/>
            <w:tcBorders>
              <w:top w:val="single" w:sz="4" w:space="0" w:color="000000"/>
              <w:left w:val="single" w:sz="4" w:space="0" w:color="000000"/>
              <w:bottom w:val="single" w:sz="4" w:space="0" w:color="000000"/>
              <w:right w:val="single" w:sz="4" w:space="0" w:color="000000"/>
            </w:tcBorders>
          </w:tcPr>
          <w:p w14:paraId="328AA80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Establish communication plans, media engagement and community notification arrangements.</w:t>
            </w:r>
          </w:p>
          <w:p w14:paraId="0C5BE49D" w14:textId="77777777" w:rsidR="00CC04F7" w:rsidRPr="008830EF" w:rsidRDefault="00CC04F7" w:rsidP="008830EF">
            <w:pPr>
              <w:rPr>
                <w:rFonts w:ascii="Noto Sans" w:hAnsi="Noto Sans" w:cs="Noto Sans"/>
                <w:sz w:val="20"/>
                <w:szCs w:val="20"/>
              </w:rPr>
            </w:pPr>
          </w:p>
        </w:tc>
        <w:tc>
          <w:tcPr>
            <w:tcW w:w="1624" w:type="dxa"/>
            <w:tcBorders>
              <w:top w:val="single" w:sz="4" w:space="0" w:color="000000"/>
              <w:left w:val="single" w:sz="4" w:space="0" w:color="000000"/>
              <w:bottom w:val="single" w:sz="4" w:space="0" w:color="000000"/>
              <w:right w:val="single" w:sz="4" w:space="0" w:color="000000"/>
            </w:tcBorders>
          </w:tcPr>
          <w:p w14:paraId="3C5E21F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communications resources.</w:t>
            </w:r>
          </w:p>
          <w:p w14:paraId="024AE7A4" w14:textId="77777777" w:rsidR="00CC04F7" w:rsidRPr="008830EF" w:rsidRDefault="00CC04F7" w:rsidP="008830EF">
            <w:pPr>
              <w:rPr>
                <w:rFonts w:ascii="Noto Sans" w:hAnsi="Noto Sans" w:cs="Noto Sans"/>
                <w:sz w:val="20"/>
                <w:szCs w:val="20"/>
              </w:rPr>
            </w:pPr>
          </w:p>
        </w:tc>
        <w:tc>
          <w:tcPr>
            <w:tcW w:w="1199" w:type="dxa"/>
            <w:tcBorders>
              <w:top w:val="single" w:sz="4" w:space="0" w:color="000000"/>
              <w:left w:val="single" w:sz="4" w:space="0" w:color="000000"/>
              <w:bottom w:val="single" w:sz="4" w:space="0" w:color="000000"/>
              <w:right w:val="single" w:sz="4" w:space="0" w:color="000000"/>
            </w:tcBorders>
          </w:tcPr>
          <w:p w14:paraId="0EA5344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operational budgets.</w:t>
            </w:r>
          </w:p>
          <w:p w14:paraId="72D450E1" w14:textId="77777777" w:rsidR="00CC04F7" w:rsidRPr="008830EF" w:rsidRDefault="00CC04F7" w:rsidP="008830EF">
            <w:pPr>
              <w:rPr>
                <w:rFonts w:ascii="Noto Sans" w:hAnsi="Noto Sans" w:cs="Noto Sans"/>
                <w:sz w:val="20"/>
                <w:szCs w:val="20"/>
              </w:rPr>
            </w:pPr>
          </w:p>
        </w:tc>
        <w:tc>
          <w:tcPr>
            <w:tcW w:w="1623" w:type="dxa"/>
            <w:tcBorders>
              <w:top w:val="single" w:sz="4" w:space="0" w:color="000000"/>
              <w:left w:val="single" w:sz="4" w:space="0" w:color="000000"/>
              <w:bottom w:val="single" w:sz="4" w:space="0" w:color="000000"/>
              <w:right w:val="single" w:sz="4" w:space="0" w:color="000000"/>
            </w:tcBorders>
          </w:tcPr>
          <w:p w14:paraId="562FAF9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7E700466" w14:textId="77777777" w:rsidR="00CC04F7" w:rsidRPr="008830EF" w:rsidRDefault="00CC04F7" w:rsidP="008830EF">
            <w:pPr>
              <w:rPr>
                <w:rFonts w:ascii="Noto Sans" w:hAnsi="Noto Sans" w:cs="Noto Sans"/>
                <w:sz w:val="20"/>
                <w:szCs w:val="20"/>
              </w:rPr>
            </w:pPr>
          </w:p>
        </w:tc>
        <w:tc>
          <w:tcPr>
            <w:tcW w:w="2113" w:type="dxa"/>
            <w:tcBorders>
              <w:top w:val="single" w:sz="4" w:space="0" w:color="000000"/>
              <w:left w:val="single" w:sz="4" w:space="0" w:color="000000"/>
              <w:bottom w:val="single" w:sz="4" w:space="0" w:color="000000"/>
              <w:right w:val="single" w:sz="6" w:space="0" w:color="000000"/>
            </w:tcBorders>
          </w:tcPr>
          <w:p w14:paraId="2A65C76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Communication plans reviewed and tested annually.</w:t>
            </w:r>
          </w:p>
          <w:p w14:paraId="1D9E6D57" w14:textId="77777777" w:rsidR="00CC04F7" w:rsidRPr="008830EF" w:rsidRDefault="00CC04F7" w:rsidP="008830EF">
            <w:pPr>
              <w:rPr>
                <w:rFonts w:ascii="Noto Sans" w:hAnsi="Noto Sans" w:cs="Noto Sans"/>
                <w:sz w:val="20"/>
                <w:szCs w:val="20"/>
              </w:rPr>
            </w:pPr>
          </w:p>
        </w:tc>
      </w:tr>
      <w:tr w:rsidR="00CC04F7" w:rsidRPr="008830EF" w14:paraId="3D7EDF57" w14:textId="77777777">
        <w:trPr>
          <w:trHeight w:val="1256"/>
        </w:trPr>
        <w:tc>
          <w:tcPr>
            <w:tcW w:w="1289" w:type="dxa"/>
            <w:tcBorders>
              <w:top w:val="single" w:sz="4" w:space="0" w:color="000000"/>
              <w:left w:val="single" w:sz="4" w:space="0" w:color="000000"/>
              <w:bottom w:val="single" w:sz="4" w:space="0" w:color="000000"/>
              <w:right w:val="single" w:sz="4" w:space="0" w:color="000000"/>
            </w:tcBorders>
          </w:tcPr>
          <w:p w14:paraId="55369D0B" w14:textId="77777777" w:rsidR="00CC04F7" w:rsidRPr="008830EF" w:rsidRDefault="00CC04F7" w:rsidP="008830EF">
            <w:pPr>
              <w:rPr>
                <w:rFonts w:ascii="Noto Sans" w:hAnsi="Noto Sans" w:cs="Noto Sans"/>
                <w:sz w:val="20"/>
                <w:szCs w:val="20"/>
              </w:rPr>
            </w:pPr>
          </w:p>
        </w:tc>
        <w:tc>
          <w:tcPr>
            <w:tcW w:w="2368" w:type="dxa"/>
            <w:tcBorders>
              <w:top w:val="single" w:sz="4" w:space="0" w:color="000000"/>
              <w:left w:val="single" w:sz="4" w:space="0" w:color="000000"/>
              <w:bottom w:val="single" w:sz="4" w:space="0" w:color="000000"/>
              <w:right w:val="single" w:sz="4" w:space="0" w:color="000000"/>
            </w:tcBorders>
          </w:tcPr>
          <w:p w14:paraId="2B3392C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LDCC and DDCC capability.</w:t>
            </w:r>
          </w:p>
          <w:p w14:paraId="74939A36" w14:textId="77777777" w:rsidR="00CC04F7" w:rsidRPr="008830EF" w:rsidRDefault="00CC04F7" w:rsidP="008830EF">
            <w:pPr>
              <w:rPr>
                <w:rFonts w:ascii="Noto Sans" w:hAnsi="Noto Sans" w:cs="Noto Sans"/>
                <w:sz w:val="20"/>
                <w:szCs w:val="20"/>
              </w:rPr>
            </w:pPr>
          </w:p>
          <w:p w14:paraId="5D8FFE5B" w14:textId="77777777" w:rsidR="00CC04F7" w:rsidRPr="008830EF" w:rsidRDefault="00CC04F7" w:rsidP="008830EF">
            <w:pPr>
              <w:rPr>
                <w:rFonts w:ascii="Noto Sans" w:hAnsi="Noto Sans" w:cs="Noto Sans"/>
                <w:sz w:val="20"/>
                <w:szCs w:val="20"/>
              </w:rPr>
            </w:pPr>
          </w:p>
        </w:tc>
        <w:tc>
          <w:tcPr>
            <w:tcW w:w="915" w:type="dxa"/>
            <w:tcBorders>
              <w:top w:val="single" w:sz="4" w:space="0" w:color="000000"/>
              <w:left w:val="single" w:sz="4" w:space="0" w:color="000000"/>
              <w:bottom w:val="single" w:sz="4" w:space="0" w:color="000000"/>
              <w:right w:val="single" w:sz="4" w:space="0" w:color="000000"/>
            </w:tcBorders>
          </w:tcPr>
          <w:p w14:paraId="781DC2E5"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28CAC33A" w14:textId="77777777" w:rsidR="00CC04F7" w:rsidRPr="008830EF" w:rsidRDefault="00CC04F7" w:rsidP="008830EF">
            <w:pPr>
              <w:rPr>
                <w:rFonts w:ascii="Noto Sans" w:hAnsi="Noto Sans" w:cs="Noto Sans"/>
                <w:sz w:val="20"/>
                <w:szCs w:val="20"/>
              </w:rPr>
            </w:pPr>
          </w:p>
        </w:tc>
        <w:tc>
          <w:tcPr>
            <w:tcW w:w="1545" w:type="dxa"/>
            <w:tcBorders>
              <w:top w:val="single" w:sz="4" w:space="0" w:color="000000"/>
              <w:left w:val="single" w:sz="4" w:space="0" w:color="000000"/>
              <w:bottom w:val="single" w:sz="4" w:space="0" w:color="000000"/>
              <w:right w:val="single" w:sz="4" w:space="0" w:color="000000"/>
            </w:tcBorders>
          </w:tcPr>
          <w:p w14:paraId="05B0619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QPS, DDMG, LDMGs</w:t>
            </w:r>
          </w:p>
          <w:p w14:paraId="5A9D79D5" w14:textId="77777777" w:rsidR="00CC04F7" w:rsidRPr="008830EF" w:rsidRDefault="00CC04F7" w:rsidP="008830EF">
            <w:pPr>
              <w:rPr>
                <w:rFonts w:ascii="Noto Sans" w:hAnsi="Noto Sans" w:cs="Noto Sans"/>
                <w:sz w:val="20"/>
                <w:szCs w:val="20"/>
              </w:rPr>
            </w:pPr>
          </w:p>
        </w:tc>
        <w:tc>
          <w:tcPr>
            <w:tcW w:w="1786" w:type="dxa"/>
            <w:tcBorders>
              <w:top w:val="single" w:sz="4" w:space="0" w:color="000000"/>
              <w:left w:val="single" w:sz="4" w:space="0" w:color="000000"/>
              <w:bottom w:val="single" w:sz="4" w:space="0" w:color="000000"/>
              <w:right w:val="single" w:sz="4" w:space="0" w:color="000000"/>
            </w:tcBorders>
          </w:tcPr>
          <w:p w14:paraId="6657CA4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Activation, staffing and exercising of coordination centres.</w:t>
            </w:r>
          </w:p>
          <w:p w14:paraId="50F6EC57" w14:textId="77777777" w:rsidR="00CC04F7" w:rsidRPr="008830EF" w:rsidRDefault="00CC04F7" w:rsidP="008830EF">
            <w:pPr>
              <w:rPr>
                <w:rFonts w:ascii="Noto Sans" w:hAnsi="Noto Sans" w:cs="Noto Sans"/>
                <w:sz w:val="20"/>
                <w:szCs w:val="20"/>
              </w:rPr>
            </w:pPr>
          </w:p>
        </w:tc>
        <w:tc>
          <w:tcPr>
            <w:tcW w:w="1624" w:type="dxa"/>
            <w:tcBorders>
              <w:top w:val="single" w:sz="4" w:space="0" w:color="000000"/>
              <w:left w:val="single" w:sz="4" w:space="0" w:color="000000"/>
              <w:bottom w:val="single" w:sz="4" w:space="0" w:color="000000"/>
              <w:right w:val="single" w:sz="4" w:space="0" w:color="000000"/>
            </w:tcBorders>
          </w:tcPr>
          <w:p w14:paraId="2BD59F72"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disaster management personnel and facilities.</w:t>
            </w:r>
          </w:p>
          <w:p w14:paraId="3D52AA16" w14:textId="77777777" w:rsidR="00CC04F7" w:rsidRPr="008830EF" w:rsidRDefault="00CC04F7" w:rsidP="008830EF">
            <w:pPr>
              <w:rPr>
                <w:rFonts w:ascii="Noto Sans" w:hAnsi="Noto Sans" w:cs="Noto Sans"/>
                <w:sz w:val="20"/>
                <w:szCs w:val="20"/>
              </w:rPr>
            </w:pPr>
          </w:p>
        </w:tc>
        <w:tc>
          <w:tcPr>
            <w:tcW w:w="1199" w:type="dxa"/>
            <w:tcBorders>
              <w:top w:val="single" w:sz="4" w:space="0" w:color="000000"/>
              <w:left w:val="single" w:sz="4" w:space="0" w:color="000000"/>
              <w:bottom w:val="single" w:sz="4" w:space="0" w:color="000000"/>
              <w:right w:val="single" w:sz="4" w:space="0" w:color="000000"/>
            </w:tcBorders>
          </w:tcPr>
          <w:p w14:paraId="2753E762"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58E068D3" w14:textId="77777777" w:rsidR="00CC04F7" w:rsidRPr="008830EF" w:rsidRDefault="00CC04F7" w:rsidP="008830EF">
            <w:pPr>
              <w:rPr>
                <w:rFonts w:ascii="Noto Sans" w:hAnsi="Noto Sans" w:cs="Noto Sans"/>
                <w:sz w:val="20"/>
                <w:szCs w:val="20"/>
              </w:rPr>
            </w:pPr>
          </w:p>
        </w:tc>
        <w:tc>
          <w:tcPr>
            <w:tcW w:w="1623" w:type="dxa"/>
            <w:tcBorders>
              <w:top w:val="single" w:sz="4" w:space="0" w:color="000000"/>
              <w:left w:val="single" w:sz="4" w:space="0" w:color="000000"/>
              <w:bottom w:val="single" w:sz="4" w:space="0" w:color="000000"/>
              <w:right w:val="single" w:sz="4" w:space="0" w:color="000000"/>
            </w:tcBorders>
          </w:tcPr>
          <w:p w14:paraId="342258C5"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24B4498C" w14:textId="77777777" w:rsidR="00CC04F7" w:rsidRPr="008830EF" w:rsidRDefault="00CC04F7" w:rsidP="008830EF">
            <w:pPr>
              <w:rPr>
                <w:rFonts w:ascii="Noto Sans" w:hAnsi="Noto Sans" w:cs="Noto Sans"/>
                <w:sz w:val="20"/>
                <w:szCs w:val="20"/>
              </w:rPr>
            </w:pPr>
          </w:p>
        </w:tc>
        <w:tc>
          <w:tcPr>
            <w:tcW w:w="2113" w:type="dxa"/>
            <w:tcBorders>
              <w:top w:val="single" w:sz="4" w:space="0" w:color="000000"/>
              <w:left w:val="single" w:sz="4" w:space="0" w:color="000000"/>
              <w:bottom w:val="single" w:sz="4" w:space="0" w:color="000000"/>
              <w:right w:val="single" w:sz="6" w:space="0" w:color="000000"/>
            </w:tcBorders>
          </w:tcPr>
          <w:p w14:paraId="33763A6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Evaluation following exercises and activations, including lessons management and action tracking.</w:t>
            </w:r>
          </w:p>
          <w:p w14:paraId="59AA6FC2" w14:textId="77777777" w:rsidR="00CC04F7" w:rsidRPr="008830EF" w:rsidRDefault="00CC04F7" w:rsidP="008830EF">
            <w:pPr>
              <w:rPr>
                <w:rFonts w:ascii="Noto Sans" w:hAnsi="Noto Sans" w:cs="Noto Sans"/>
                <w:sz w:val="20"/>
                <w:szCs w:val="20"/>
              </w:rPr>
            </w:pPr>
          </w:p>
          <w:p w14:paraId="7A8E3B1E" w14:textId="77777777" w:rsidR="00CC04F7" w:rsidRPr="008830EF" w:rsidRDefault="00CC04F7" w:rsidP="008830EF">
            <w:pPr>
              <w:rPr>
                <w:rFonts w:ascii="Noto Sans" w:hAnsi="Noto Sans" w:cs="Noto Sans"/>
                <w:sz w:val="20"/>
                <w:szCs w:val="20"/>
              </w:rPr>
            </w:pPr>
          </w:p>
        </w:tc>
      </w:tr>
    </w:tbl>
    <w:p w14:paraId="474AE6BE" w14:textId="77777777" w:rsidR="00CC04F7" w:rsidRPr="008830EF" w:rsidRDefault="00CC04F7" w:rsidP="008830EF">
      <w:pPr>
        <w:rPr>
          <w:rFonts w:ascii="Noto Sans" w:hAnsi="Noto Sans" w:cs="Noto Sans"/>
          <w:sz w:val="20"/>
          <w:szCs w:val="20"/>
        </w:rPr>
      </w:pPr>
    </w:p>
    <w:p w14:paraId="1F82F492"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br w:type="page"/>
      </w:r>
    </w:p>
    <w:tbl>
      <w:tblPr>
        <w:tblW w:w="14467" w:type="dxa"/>
        <w:tblInd w:w="107" w:type="dxa"/>
        <w:tblCellMar>
          <w:top w:w="3" w:type="dxa"/>
          <w:left w:w="107" w:type="dxa"/>
          <w:right w:w="67" w:type="dxa"/>
        </w:tblCellMar>
        <w:tblLook w:val="04A0" w:firstRow="1" w:lastRow="0" w:firstColumn="1" w:lastColumn="0" w:noHBand="0" w:noVBand="1"/>
      </w:tblPr>
      <w:tblGrid>
        <w:gridCol w:w="1229"/>
        <w:gridCol w:w="2145"/>
        <w:gridCol w:w="954"/>
        <w:gridCol w:w="1493"/>
        <w:gridCol w:w="1805"/>
        <w:gridCol w:w="2086"/>
        <w:gridCol w:w="1258"/>
        <w:gridCol w:w="1811"/>
        <w:gridCol w:w="1686"/>
      </w:tblGrid>
      <w:tr w:rsidR="00CC04F7" w:rsidRPr="008830EF" w14:paraId="245EBA8A" w14:textId="77777777">
        <w:trPr>
          <w:trHeight w:val="956"/>
        </w:trPr>
        <w:tc>
          <w:tcPr>
            <w:tcW w:w="1245" w:type="dxa"/>
            <w:tcBorders>
              <w:top w:val="single" w:sz="4" w:space="0" w:color="000000"/>
              <w:left w:val="single" w:sz="4" w:space="0" w:color="000000"/>
              <w:bottom w:val="single" w:sz="4" w:space="0" w:color="000000"/>
              <w:right w:val="single" w:sz="4" w:space="0" w:color="000000"/>
            </w:tcBorders>
            <w:shd w:val="clear" w:color="auto" w:fill="1F4E79"/>
            <w:hideMark/>
          </w:tcPr>
          <w:p w14:paraId="7DED4DF1"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lastRenderedPageBreak/>
              <w:t xml:space="preserve">Risk No. </w:t>
            </w:r>
          </w:p>
        </w:tc>
        <w:tc>
          <w:tcPr>
            <w:tcW w:w="2349" w:type="dxa"/>
            <w:tcBorders>
              <w:top w:val="single" w:sz="4" w:space="0" w:color="000000"/>
              <w:left w:val="single" w:sz="4" w:space="0" w:color="000000"/>
              <w:bottom w:val="single" w:sz="4" w:space="0" w:color="000000"/>
              <w:right w:val="single" w:sz="4" w:space="0" w:color="000000"/>
            </w:tcBorders>
            <w:shd w:val="clear" w:color="auto" w:fill="1F4E79"/>
            <w:hideMark/>
          </w:tcPr>
          <w:p w14:paraId="13D40CA4"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 xml:space="preserve">Treatment Strategy </w:t>
            </w:r>
          </w:p>
        </w:tc>
        <w:tc>
          <w:tcPr>
            <w:tcW w:w="920" w:type="dxa"/>
            <w:tcBorders>
              <w:top w:val="single" w:sz="4" w:space="0" w:color="000000"/>
              <w:left w:val="single" w:sz="4" w:space="0" w:color="000000"/>
              <w:bottom w:val="single" w:sz="4" w:space="0" w:color="000000"/>
              <w:right w:val="single" w:sz="4" w:space="0" w:color="000000"/>
            </w:tcBorders>
            <w:shd w:val="clear" w:color="auto" w:fill="1F4E79"/>
            <w:hideMark/>
          </w:tcPr>
          <w:p w14:paraId="48F5AD3E"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 xml:space="preserve">Priority </w:t>
            </w:r>
          </w:p>
        </w:tc>
        <w:tc>
          <w:tcPr>
            <w:tcW w:w="1556" w:type="dxa"/>
            <w:tcBorders>
              <w:top w:val="single" w:sz="4" w:space="0" w:color="000000"/>
              <w:left w:val="single" w:sz="4" w:space="0" w:color="000000"/>
              <w:bottom w:val="single" w:sz="4" w:space="0" w:color="000000"/>
              <w:right w:val="single" w:sz="4" w:space="0" w:color="000000"/>
            </w:tcBorders>
            <w:shd w:val="clear" w:color="auto" w:fill="1F4E79"/>
            <w:hideMark/>
          </w:tcPr>
          <w:p w14:paraId="1404102C"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 xml:space="preserve">Responsible Agency </w:t>
            </w:r>
          </w:p>
        </w:tc>
        <w:tc>
          <w:tcPr>
            <w:tcW w:w="1856" w:type="dxa"/>
            <w:tcBorders>
              <w:top w:val="single" w:sz="4" w:space="0" w:color="000000"/>
              <w:left w:val="single" w:sz="4" w:space="0" w:color="000000"/>
              <w:bottom w:val="single" w:sz="4" w:space="0" w:color="000000"/>
              <w:right w:val="single" w:sz="4" w:space="0" w:color="000000"/>
            </w:tcBorders>
            <w:shd w:val="clear" w:color="auto" w:fill="1F4E79"/>
            <w:hideMark/>
          </w:tcPr>
          <w:p w14:paraId="7AED29FE"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 xml:space="preserve">Consequential Actions </w:t>
            </w:r>
          </w:p>
        </w:tc>
        <w:tc>
          <w:tcPr>
            <w:tcW w:w="1946" w:type="dxa"/>
            <w:tcBorders>
              <w:top w:val="single" w:sz="4" w:space="0" w:color="000000"/>
              <w:left w:val="single" w:sz="4" w:space="0" w:color="000000"/>
              <w:bottom w:val="single" w:sz="4" w:space="0" w:color="000000"/>
              <w:right w:val="single" w:sz="4" w:space="0" w:color="000000"/>
            </w:tcBorders>
            <w:shd w:val="clear" w:color="auto" w:fill="1F4E79"/>
            <w:hideMark/>
          </w:tcPr>
          <w:p w14:paraId="7770F672"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Resource Requirements</w:t>
            </w:r>
          </w:p>
          <w:p w14:paraId="43AB7950" w14:textId="77777777" w:rsidR="00CC04F7" w:rsidRPr="0038220E" w:rsidRDefault="00CC04F7" w:rsidP="008830EF">
            <w:pPr>
              <w:rPr>
                <w:rFonts w:ascii="Noto Sans" w:hAnsi="Noto Sans" w:cs="Noto Sans"/>
                <w:b/>
                <w:bCs/>
                <w:color w:val="FFFFFF"/>
                <w:sz w:val="20"/>
                <w:szCs w:val="20"/>
              </w:rPr>
            </w:pPr>
          </w:p>
        </w:tc>
        <w:tc>
          <w:tcPr>
            <w:tcW w:w="1164" w:type="dxa"/>
            <w:tcBorders>
              <w:top w:val="single" w:sz="4" w:space="0" w:color="000000"/>
              <w:left w:val="single" w:sz="4" w:space="0" w:color="000000"/>
              <w:bottom w:val="single" w:sz="4" w:space="0" w:color="000000"/>
              <w:right w:val="single" w:sz="4" w:space="0" w:color="000000"/>
            </w:tcBorders>
            <w:shd w:val="clear" w:color="auto" w:fill="1F4E79"/>
          </w:tcPr>
          <w:p w14:paraId="2459BC52"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Estimated Costs</w:t>
            </w:r>
          </w:p>
        </w:tc>
        <w:tc>
          <w:tcPr>
            <w:tcW w:w="1590" w:type="dxa"/>
            <w:tcBorders>
              <w:top w:val="single" w:sz="4" w:space="0" w:color="000000"/>
              <w:left w:val="single" w:sz="4" w:space="0" w:color="000000"/>
              <w:bottom w:val="single" w:sz="4" w:space="0" w:color="000000"/>
              <w:right w:val="single" w:sz="4" w:space="0" w:color="000000"/>
            </w:tcBorders>
            <w:shd w:val="clear" w:color="auto" w:fill="1F4E79"/>
            <w:hideMark/>
          </w:tcPr>
          <w:p w14:paraId="219A497E"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 xml:space="preserve">Implementation Timeframe </w:t>
            </w:r>
          </w:p>
        </w:tc>
        <w:tc>
          <w:tcPr>
            <w:tcW w:w="1841" w:type="dxa"/>
            <w:tcBorders>
              <w:top w:val="single" w:sz="4" w:space="0" w:color="000000"/>
              <w:left w:val="single" w:sz="4" w:space="0" w:color="000000"/>
              <w:bottom w:val="single" w:sz="4" w:space="0" w:color="000000"/>
              <w:right w:val="single" w:sz="4" w:space="0" w:color="000000"/>
            </w:tcBorders>
            <w:shd w:val="clear" w:color="auto" w:fill="1F4E79"/>
            <w:hideMark/>
          </w:tcPr>
          <w:p w14:paraId="370226FD"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 xml:space="preserve">Performance Measures </w:t>
            </w:r>
          </w:p>
          <w:p w14:paraId="689E84EF" w14:textId="77777777" w:rsidR="00CC04F7" w:rsidRPr="0038220E" w:rsidRDefault="00CC04F7" w:rsidP="008830EF">
            <w:pPr>
              <w:rPr>
                <w:rFonts w:ascii="Noto Sans" w:hAnsi="Noto Sans" w:cs="Noto Sans"/>
                <w:b/>
                <w:bCs/>
                <w:color w:val="FFFFFF"/>
                <w:sz w:val="20"/>
                <w:szCs w:val="20"/>
              </w:rPr>
            </w:pPr>
            <w:r w:rsidRPr="0038220E">
              <w:rPr>
                <w:rFonts w:ascii="Noto Sans" w:hAnsi="Noto Sans" w:cs="Noto Sans"/>
                <w:b/>
                <w:bCs/>
                <w:color w:val="FFFFFF"/>
                <w:sz w:val="20"/>
                <w:szCs w:val="20"/>
              </w:rPr>
              <w:t xml:space="preserve">Including reporting and monitoring requirements </w:t>
            </w:r>
          </w:p>
        </w:tc>
      </w:tr>
      <w:tr w:rsidR="00CC04F7" w:rsidRPr="008830EF" w14:paraId="5B58B400" w14:textId="77777777">
        <w:trPr>
          <w:trHeight w:val="1295"/>
        </w:trPr>
        <w:tc>
          <w:tcPr>
            <w:tcW w:w="1245" w:type="dxa"/>
            <w:tcBorders>
              <w:top w:val="single" w:sz="4" w:space="0" w:color="000000"/>
              <w:left w:val="single" w:sz="4" w:space="0" w:color="000000"/>
              <w:bottom w:val="single" w:sz="4" w:space="0" w:color="000000"/>
              <w:right w:val="single" w:sz="4" w:space="0" w:color="000000"/>
            </w:tcBorders>
          </w:tcPr>
          <w:p w14:paraId="61270152"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 xml:space="preserve">5. </w:t>
            </w:r>
          </w:p>
          <w:p w14:paraId="306A81A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 xml:space="preserve"> </w:t>
            </w:r>
          </w:p>
          <w:p w14:paraId="00FDB05B"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 xml:space="preserve">Emergency </w:t>
            </w:r>
          </w:p>
          <w:p w14:paraId="1F6332C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 xml:space="preserve">Diseases / </w:t>
            </w:r>
          </w:p>
          <w:p w14:paraId="3B9EE99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 xml:space="preserve">Pandemic HUMAN </w:t>
            </w:r>
          </w:p>
          <w:p w14:paraId="5A73EBCE" w14:textId="77777777" w:rsidR="00CC04F7" w:rsidRPr="008830EF" w:rsidRDefault="00CC04F7" w:rsidP="008830EF">
            <w:pPr>
              <w:rPr>
                <w:rFonts w:ascii="Noto Sans" w:hAnsi="Noto Sans" w:cs="Noto Sans"/>
                <w:sz w:val="20"/>
                <w:szCs w:val="20"/>
              </w:rPr>
            </w:pPr>
          </w:p>
        </w:tc>
        <w:tc>
          <w:tcPr>
            <w:tcW w:w="2349" w:type="dxa"/>
            <w:tcBorders>
              <w:top w:val="single" w:sz="4" w:space="0" w:color="000000"/>
              <w:left w:val="single" w:sz="4" w:space="0" w:color="000000"/>
              <w:bottom w:val="single" w:sz="4" w:space="0" w:color="000000"/>
              <w:right w:val="single" w:sz="4" w:space="0" w:color="000000"/>
            </w:tcBorders>
          </w:tcPr>
          <w:p w14:paraId="2C2A2AEF"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Queensland Health pandemic and communicable disease response plans.</w:t>
            </w:r>
          </w:p>
          <w:p w14:paraId="68BDD848" w14:textId="77777777" w:rsidR="00CC04F7" w:rsidRPr="008830EF" w:rsidRDefault="00CC04F7" w:rsidP="008830EF">
            <w:pPr>
              <w:rPr>
                <w:rFonts w:ascii="Noto Sans" w:hAnsi="Noto Sans" w:cs="Noto Sans"/>
                <w:sz w:val="20"/>
                <w:szCs w:val="20"/>
              </w:rPr>
            </w:pPr>
          </w:p>
        </w:tc>
        <w:tc>
          <w:tcPr>
            <w:tcW w:w="920" w:type="dxa"/>
            <w:tcBorders>
              <w:top w:val="single" w:sz="4" w:space="0" w:color="000000"/>
              <w:left w:val="single" w:sz="4" w:space="0" w:color="000000"/>
              <w:bottom w:val="single" w:sz="4" w:space="0" w:color="000000"/>
              <w:right w:val="single" w:sz="4" w:space="0" w:color="000000"/>
            </w:tcBorders>
          </w:tcPr>
          <w:p w14:paraId="561F2A9B"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04B25E18" w14:textId="77777777" w:rsidR="00CC04F7" w:rsidRPr="008830EF" w:rsidRDefault="00CC04F7" w:rsidP="008830EF">
            <w:pPr>
              <w:rPr>
                <w:rFonts w:ascii="Noto Sans" w:hAnsi="Noto Sans" w:cs="Noto Sans"/>
                <w:sz w:val="20"/>
                <w:szCs w:val="20"/>
              </w:rPr>
            </w:pPr>
          </w:p>
        </w:tc>
        <w:tc>
          <w:tcPr>
            <w:tcW w:w="1556" w:type="dxa"/>
            <w:tcBorders>
              <w:top w:val="single" w:sz="4" w:space="0" w:color="000000"/>
              <w:left w:val="single" w:sz="4" w:space="0" w:color="000000"/>
              <w:bottom w:val="single" w:sz="4" w:space="0" w:color="000000"/>
              <w:right w:val="single" w:sz="4" w:space="0" w:color="000000"/>
            </w:tcBorders>
          </w:tcPr>
          <w:p w14:paraId="49D073C5"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Queensland Health</w:t>
            </w:r>
          </w:p>
          <w:p w14:paraId="5CF6171E" w14:textId="77777777" w:rsidR="00CC04F7" w:rsidRPr="008830EF" w:rsidRDefault="00CC04F7" w:rsidP="008830EF">
            <w:pPr>
              <w:rPr>
                <w:rFonts w:ascii="Noto Sans" w:hAnsi="Noto Sans" w:cs="Noto Sans"/>
                <w:sz w:val="20"/>
                <w:szCs w:val="20"/>
              </w:rPr>
            </w:pPr>
          </w:p>
        </w:tc>
        <w:tc>
          <w:tcPr>
            <w:tcW w:w="1856" w:type="dxa"/>
            <w:tcBorders>
              <w:top w:val="single" w:sz="4" w:space="0" w:color="000000"/>
              <w:left w:val="single" w:sz="4" w:space="0" w:color="000000"/>
              <w:bottom w:val="single" w:sz="4" w:space="0" w:color="000000"/>
              <w:right w:val="single" w:sz="4" w:space="0" w:color="000000"/>
            </w:tcBorders>
          </w:tcPr>
          <w:p w14:paraId="5CEF1AD5" w14:textId="677ACAC2" w:rsidR="00CC04F7" w:rsidRPr="008830EF" w:rsidRDefault="00CC04F7" w:rsidP="008830EF">
            <w:pPr>
              <w:rPr>
                <w:rFonts w:ascii="Noto Sans" w:hAnsi="Noto Sans" w:cs="Noto Sans"/>
                <w:sz w:val="20"/>
                <w:szCs w:val="20"/>
              </w:rPr>
            </w:pPr>
            <w:r w:rsidRPr="008830EF">
              <w:rPr>
                <w:rFonts w:ascii="Noto Sans" w:hAnsi="Noto Sans" w:cs="Noto Sans"/>
                <w:sz w:val="20"/>
                <w:szCs w:val="20"/>
              </w:rPr>
              <w:t>Review public health response arrangements, disease surveillance, testing, treatment and vaccination strategies.</w:t>
            </w:r>
          </w:p>
        </w:tc>
        <w:tc>
          <w:tcPr>
            <w:tcW w:w="1946" w:type="dxa"/>
            <w:tcBorders>
              <w:top w:val="single" w:sz="4" w:space="0" w:color="000000"/>
              <w:left w:val="single" w:sz="4" w:space="0" w:color="000000"/>
              <w:bottom w:val="single" w:sz="4" w:space="0" w:color="000000"/>
              <w:right w:val="single" w:sz="4" w:space="0" w:color="000000"/>
            </w:tcBorders>
          </w:tcPr>
          <w:p w14:paraId="5BE5524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Queensland Health resources.</w:t>
            </w:r>
          </w:p>
          <w:p w14:paraId="0791E255" w14:textId="77777777" w:rsidR="00CC04F7" w:rsidRPr="008830EF" w:rsidRDefault="00CC04F7" w:rsidP="008830EF">
            <w:pPr>
              <w:rPr>
                <w:rFonts w:ascii="Noto Sans" w:hAnsi="Noto Sans" w:cs="Noto Sans"/>
                <w:sz w:val="20"/>
                <w:szCs w:val="20"/>
              </w:rPr>
            </w:pPr>
          </w:p>
        </w:tc>
        <w:tc>
          <w:tcPr>
            <w:tcW w:w="1164" w:type="dxa"/>
            <w:tcBorders>
              <w:top w:val="single" w:sz="4" w:space="0" w:color="000000"/>
              <w:left w:val="single" w:sz="4" w:space="0" w:color="000000"/>
              <w:bottom w:val="single" w:sz="4" w:space="0" w:color="000000"/>
              <w:right w:val="single" w:sz="4" w:space="0" w:color="000000"/>
            </w:tcBorders>
          </w:tcPr>
          <w:p w14:paraId="02A4926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7E9028E4" w14:textId="77777777" w:rsidR="00CC04F7" w:rsidRPr="008830EF" w:rsidRDefault="00CC04F7" w:rsidP="008830EF">
            <w:pPr>
              <w:rPr>
                <w:rFonts w:ascii="Noto Sans" w:hAnsi="Noto Sans" w:cs="Noto Sans"/>
                <w:sz w:val="20"/>
                <w:szCs w:val="20"/>
              </w:rPr>
            </w:pPr>
          </w:p>
        </w:tc>
        <w:tc>
          <w:tcPr>
            <w:tcW w:w="1590" w:type="dxa"/>
            <w:tcBorders>
              <w:top w:val="single" w:sz="4" w:space="0" w:color="000000"/>
              <w:left w:val="single" w:sz="4" w:space="0" w:color="000000"/>
              <w:bottom w:val="single" w:sz="4" w:space="0" w:color="000000"/>
              <w:right w:val="single" w:sz="4" w:space="0" w:color="000000"/>
            </w:tcBorders>
          </w:tcPr>
          <w:p w14:paraId="7B7D9FA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1D61A427" w14:textId="77777777" w:rsidR="00CC04F7" w:rsidRPr="008830EF" w:rsidRDefault="00CC04F7" w:rsidP="008830EF">
            <w:pPr>
              <w:rPr>
                <w:rFonts w:ascii="Noto Sans" w:hAnsi="Noto Sans" w:cs="Noto Sans"/>
                <w:sz w:val="20"/>
                <w:szCs w:val="20"/>
              </w:rPr>
            </w:pPr>
          </w:p>
        </w:tc>
        <w:tc>
          <w:tcPr>
            <w:tcW w:w="1841" w:type="dxa"/>
            <w:tcBorders>
              <w:top w:val="single" w:sz="4" w:space="0" w:color="000000"/>
              <w:left w:val="single" w:sz="4" w:space="0" w:color="000000"/>
              <w:bottom w:val="single" w:sz="4" w:space="0" w:color="000000"/>
              <w:right w:val="single" w:sz="4" w:space="0" w:color="000000"/>
            </w:tcBorders>
          </w:tcPr>
          <w:p w14:paraId="45E33CB7"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review of pandemic and communicable disease plans.</w:t>
            </w:r>
          </w:p>
          <w:p w14:paraId="399D1C6F" w14:textId="77777777" w:rsidR="00CC04F7" w:rsidRPr="008830EF" w:rsidRDefault="00CC04F7" w:rsidP="008830EF">
            <w:pPr>
              <w:rPr>
                <w:rFonts w:ascii="Noto Sans" w:hAnsi="Noto Sans" w:cs="Noto Sans"/>
                <w:sz w:val="20"/>
                <w:szCs w:val="20"/>
              </w:rPr>
            </w:pPr>
          </w:p>
        </w:tc>
      </w:tr>
      <w:tr w:rsidR="00CC04F7" w:rsidRPr="008830EF" w14:paraId="1161F633" w14:textId="77777777">
        <w:trPr>
          <w:trHeight w:val="1393"/>
        </w:trPr>
        <w:tc>
          <w:tcPr>
            <w:tcW w:w="1245" w:type="dxa"/>
            <w:tcBorders>
              <w:top w:val="single" w:sz="4" w:space="0" w:color="000000"/>
              <w:left w:val="single" w:sz="4" w:space="0" w:color="000000"/>
              <w:bottom w:val="single" w:sz="4" w:space="0" w:color="000000"/>
              <w:right w:val="single" w:sz="4" w:space="0" w:color="000000"/>
            </w:tcBorders>
          </w:tcPr>
          <w:p w14:paraId="74FE507E" w14:textId="77777777" w:rsidR="00CC04F7" w:rsidRPr="008830EF" w:rsidRDefault="00CC04F7" w:rsidP="008830EF">
            <w:pPr>
              <w:rPr>
                <w:rFonts w:ascii="Noto Sans" w:hAnsi="Noto Sans" w:cs="Noto Sans"/>
                <w:sz w:val="20"/>
                <w:szCs w:val="20"/>
              </w:rPr>
            </w:pPr>
          </w:p>
        </w:tc>
        <w:tc>
          <w:tcPr>
            <w:tcW w:w="2349" w:type="dxa"/>
            <w:tcBorders>
              <w:top w:val="single" w:sz="4" w:space="0" w:color="000000"/>
              <w:left w:val="single" w:sz="4" w:space="0" w:color="000000"/>
              <w:bottom w:val="single" w:sz="4" w:space="0" w:color="000000"/>
              <w:right w:val="single" w:sz="4" w:space="0" w:color="000000"/>
            </w:tcBorders>
          </w:tcPr>
          <w:p w14:paraId="7E00D487" w14:textId="35B539C5"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organisational incident management and emergency response arrangements.</w:t>
            </w:r>
          </w:p>
        </w:tc>
        <w:tc>
          <w:tcPr>
            <w:tcW w:w="920" w:type="dxa"/>
            <w:tcBorders>
              <w:top w:val="single" w:sz="4" w:space="0" w:color="000000"/>
              <w:left w:val="single" w:sz="4" w:space="0" w:color="000000"/>
              <w:bottom w:val="single" w:sz="4" w:space="0" w:color="000000"/>
              <w:right w:val="single" w:sz="4" w:space="0" w:color="000000"/>
            </w:tcBorders>
          </w:tcPr>
          <w:p w14:paraId="00E64B2A"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1DDE3126" w14:textId="77777777" w:rsidR="00CC04F7" w:rsidRPr="008830EF" w:rsidRDefault="00CC04F7" w:rsidP="008830EF">
            <w:pPr>
              <w:rPr>
                <w:rFonts w:ascii="Noto Sans" w:hAnsi="Noto Sans" w:cs="Noto Sans"/>
                <w:sz w:val="20"/>
                <w:szCs w:val="20"/>
              </w:rPr>
            </w:pPr>
          </w:p>
        </w:tc>
        <w:tc>
          <w:tcPr>
            <w:tcW w:w="1556" w:type="dxa"/>
            <w:tcBorders>
              <w:top w:val="single" w:sz="4" w:space="0" w:color="000000"/>
              <w:left w:val="single" w:sz="4" w:space="0" w:color="000000"/>
              <w:bottom w:val="single" w:sz="4" w:space="0" w:color="000000"/>
              <w:right w:val="single" w:sz="4" w:space="0" w:color="000000"/>
            </w:tcBorders>
          </w:tcPr>
          <w:p w14:paraId="70103CB2"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All Agencies</w:t>
            </w:r>
          </w:p>
          <w:p w14:paraId="39F55F5B" w14:textId="77777777" w:rsidR="00CC04F7" w:rsidRPr="008830EF" w:rsidRDefault="00CC04F7" w:rsidP="008830EF">
            <w:pPr>
              <w:rPr>
                <w:rFonts w:ascii="Noto Sans" w:hAnsi="Noto Sans" w:cs="Noto Sans"/>
                <w:sz w:val="20"/>
                <w:szCs w:val="20"/>
              </w:rPr>
            </w:pPr>
          </w:p>
        </w:tc>
        <w:tc>
          <w:tcPr>
            <w:tcW w:w="1856" w:type="dxa"/>
            <w:tcBorders>
              <w:top w:val="single" w:sz="4" w:space="0" w:color="000000"/>
              <w:left w:val="single" w:sz="4" w:space="0" w:color="000000"/>
              <w:bottom w:val="single" w:sz="4" w:space="0" w:color="000000"/>
              <w:right w:val="single" w:sz="4" w:space="0" w:color="000000"/>
            </w:tcBorders>
          </w:tcPr>
          <w:p w14:paraId="68CAD136" w14:textId="54367361" w:rsidR="00CC04F7" w:rsidRPr="008830EF" w:rsidRDefault="00CC04F7" w:rsidP="008830EF">
            <w:pPr>
              <w:rPr>
                <w:rFonts w:ascii="Noto Sans" w:hAnsi="Noto Sans" w:cs="Noto Sans"/>
                <w:sz w:val="20"/>
                <w:szCs w:val="20"/>
              </w:rPr>
            </w:pPr>
            <w:r w:rsidRPr="008830EF">
              <w:rPr>
                <w:rFonts w:ascii="Noto Sans" w:hAnsi="Noto Sans" w:cs="Noto Sans"/>
                <w:sz w:val="20"/>
                <w:szCs w:val="20"/>
              </w:rPr>
              <w:t>Review organisational emergency procedures and incident management arrangements.</w:t>
            </w:r>
          </w:p>
        </w:tc>
        <w:tc>
          <w:tcPr>
            <w:tcW w:w="1946" w:type="dxa"/>
            <w:tcBorders>
              <w:top w:val="single" w:sz="4" w:space="0" w:color="000000"/>
              <w:left w:val="single" w:sz="4" w:space="0" w:color="000000"/>
              <w:bottom w:val="single" w:sz="4" w:space="0" w:color="000000"/>
              <w:right w:val="single" w:sz="4" w:space="0" w:color="000000"/>
            </w:tcBorders>
          </w:tcPr>
          <w:p w14:paraId="47C8F9BB"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organisational resources.</w:t>
            </w:r>
          </w:p>
          <w:p w14:paraId="0421511B" w14:textId="77777777" w:rsidR="00CC04F7" w:rsidRPr="008830EF" w:rsidRDefault="00CC04F7" w:rsidP="008830EF">
            <w:pPr>
              <w:rPr>
                <w:rFonts w:ascii="Noto Sans" w:hAnsi="Noto Sans" w:cs="Noto Sans"/>
                <w:sz w:val="20"/>
                <w:szCs w:val="20"/>
              </w:rPr>
            </w:pPr>
          </w:p>
        </w:tc>
        <w:tc>
          <w:tcPr>
            <w:tcW w:w="1164" w:type="dxa"/>
            <w:tcBorders>
              <w:top w:val="single" w:sz="4" w:space="0" w:color="000000"/>
              <w:left w:val="single" w:sz="4" w:space="0" w:color="000000"/>
              <w:bottom w:val="single" w:sz="4" w:space="0" w:color="000000"/>
              <w:right w:val="single" w:sz="4" w:space="0" w:color="000000"/>
            </w:tcBorders>
          </w:tcPr>
          <w:p w14:paraId="0D3127F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31D605B2" w14:textId="77777777" w:rsidR="00CC04F7" w:rsidRPr="008830EF" w:rsidRDefault="00CC04F7" w:rsidP="008830EF">
            <w:pPr>
              <w:rPr>
                <w:rFonts w:ascii="Noto Sans" w:hAnsi="Noto Sans" w:cs="Noto Sans"/>
                <w:sz w:val="20"/>
                <w:szCs w:val="20"/>
              </w:rPr>
            </w:pPr>
          </w:p>
        </w:tc>
        <w:tc>
          <w:tcPr>
            <w:tcW w:w="1590" w:type="dxa"/>
            <w:tcBorders>
              <w:top w:val="single" w:sz="4" w:space="0" w:color="000000"/>
              <w:left w:val="single" w:sz="4" w:space="0" w:color="000000"/>
              <w:bottom w:val="single" w:sz="4" w:space="0" w:color="000000"/>
              <w:right w:val="single" w:sz="4" w:space="0" w:color="000000"/>
            </w:tcBorders>
          </w:tcPr>
          <w:p w14:paraId="7AA53987"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2F9CF544" w14:textId="77777777" w:rsidR="00CC04F7" w:rsidRPr="008830EF" w:rsidRDefault="00CC04F7" w:rsidP="008830EF">
            <w:pPr>
              <w:rPr>
                <w:rFonts w:ascii="Noto Sans" w:hAnsi="Noto Sans" w:cs="Noto Sans"/>
                <w:sz w:val="20"/>
                <w:szCs w:val="20"/>
              </w:rPr>
            </w:pPr>
          </w:p>
        </w:tc>
        <w:tc>
          <w:tcPr>
            <w:tcW w:w="1841" w:type="dxa"/>
            <w:tcBorders>
              <w:top w:val="single" w:sz="4" w:space="0" w:color="000000"/>
              <w:left w:val="single" w:sz="4" w:space="0" w:color="000000"/>
              <w:bottom w:val="single" w:sz="4" w:space="0" w:color="000000"/>
              <w:right w:val="single" w:sz="4" w:space="0" w:color="000000"/>
            </w:tcBorders>
          </w:tcPr>
          <w:p w14:paraId="337A0A0B"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review of agency emergency management arrangements.</w:t>
            </w:r>
          </w:p>
          <w:p w14:paraId="6BE027C1" w14:textId="77777777" w:rsidR="00CC04F7" w:rsidRPr="008830EF" w:rsidRDefault="00CC04F7" w:rsidP="008830EF">
            <w:pPr>
              <w:rPr>
                <w:rFonts w:ascii="Noto Sans" w:hAnsi="Noto Sans" w:cs="Noto Sans"/>
                <w:sz w:val="20"/>
                <w:szCs w:val="20"/>
              </w:rPr>
            </w:pPr>
          </w:p>
        </w:tc>
      </w:tr>
      <w:tr w:rsidR="00CC04F7" w:rsidRPr="008830EF" w14:paraId="5259471A" w14:textId="77777777">
        <w:trPr>
          <w:trHeight w:val="1393"/>
        </w:trPr>
        <w:tc>
          <w:tcPr>
            <w:tcW w:w="1245" w:type="dxa"/>
            <w:tcBorders>
              <w:top w:val="single" w:sz="4" w:space="0" w:color="000000"/>
              <w:left w:val="single" w:sz="4" w:space="0" w:color="000000"/>
              <w:bottom w:val="single" w:sz="4" w:space="0" w:color="000000"/>
              <w:right w:val="single" w:sz="4" w:space="0" w:color="000000"/>
            </w:tcBorders>
          </w:tcPr>
          <w:p w14:paraId="762EC955" w14:textId="77777777" w:rsidR="00CC04F7" w:rsidRPr="008830EF" w:rsidRDefault="00CC04F7" w:rsidP="008830EF">
            <w:pPr>
              <w:rPr>
                <w:rFonts w:ascii="Noto Sans" w:hAnsi="Noto Sans" w:cs="Noto Sans"/>
                <w:sz w:val="20"/>
                <w:szCs w:val="20"/>
              </w:rPr>
            </w:pPr>
          </w:p>
        </w:tc>
        <w:tc>
          <w:tcPr>
            <w:tcW w:w="2349" w:type="dxa"/>
            <w:tcBorders>
              <w:top w:val="single" w:sz="4" w:space="0" w:color="000000"/>
              <w:left w:val="single" w:sz="4" w:space="0" w:color="000000"/>
              <w:bottom w:val="single" w:sz="4" w:space="0" w:color="000000"/>
              <w:right w:val="single" w:sz="4" w:space="0" w:color="000000"/>
            </w:tcBorders>
          </w:tcPr>
          <w:p w14:paraId="7BEEB4AA"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community awareness and resilience programs.</w:t>
            </w:r>
          </w:p>
          <w:p w14:paraId="0F95E874" w14:textId="77777777" w:rsidR="00CC04F7" w:rsidRPr="008830EF" w:rsidRDefault="00CC04F7" w:rsidP="008830EF">
            <w:pPr>
              <w:rPr>
                <w:rFonts w:ascii="Noto Sans" w:hAnsi="Noto Sans" w:cs="Noto Sans"/>
                <w:sz w:val="20"/>
                <w:szCs w:val="20"/>
              </w:rPr>
            </w:pPr>
          </w:p>
          <w:p w14:paraId="05036603" w14:textId="77777777" w:rsidR="00CC04F7" w:rsidRPr="008830EF" w:rsidRDefault="00CC04F7" w:rsidP="008830EF">
            <w:pPr>
              <w:rPr>
                <w:rFonts w:ascii="Noto Sans" w:hAnsi="Noto Sans" w:cs="Noto Sans"/>
                <w:sz w:val="20"/>
                <w:szCs w:val="20"/>
              </w:rPr>
            </w:pPr>
          </w:p>
        </w:tc>
        <w:tc>
          <w:tcPr>
            <w:tcW w:w="920" w:type="dxa"/>
            <w:tcBorders>
              <w:top w:val="single" w:sz="4" w:space="0" w:color="000000"/>
              <w:left w:val="single" w:sz="4" w:space="0" w:color="000000"/>
              <w:bottom w:val="single" w:sz="4" w:space="0" w:color="000000"/>
              <w:right w:val="single" w:sz="4" w:space="0" w:color="000000"/>
            </w:tcBorders>
          </w:tcPr>
          <w:p w14:paraId="6E6D3995"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6F4707AE" w14:textId="77777777" w:rsidR="00CC04F7" w:rsidRPr="008830EF" w:rsidRDefault="00CC04F7" w:rsidP="008830EF">
            <w:pPr>
              <w:rPr>
                <w:rFonts w:ascii="Noto Sans" w:hAnsi="Noto Sans" w:cs="Noto Sans"/>
                <w:sz w:val="20"/>
                <w:szCs w:val="20"/>
              </w:rPr>
            </w:pPr>
          </w:p>
        </w:tc>
        <w:tc>
          <w:tcPr>
            <w:tcW w:w="1556" w:type="dxa"/>
            <w:tcBorders>
              <w:top w:val="single" w:sz="4" w:space="0" w:color="000000"/>
              <w:left w:val="single" w:sz="4" w:space="0" w:color="000000"/>
              <w:bottom w:val="single" w:sz="4" w:space="0" w:color="000000"/>
              <w:right w:val="single" w:sz="4" w:space="0" w:color="000000"/>
            </w:tcBorders>
          </w:tcPr>
          <w:p w14:paraId="12FE9679"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Queensland Health, Local Government, QPS</w:t>
            </w:r>
          </w:p>
          <w:p w14:paraId="4BDF67F6" w14:textId="77777777" w:rsidR="00CC04F7" w:rsidRPr="008830EF" w:rsidRDefault="00CC04F7" w:rsidP="008830EF">
            <w:pPr>
              <w:rPr>
                <w:rFonts w:ascii="Noto Sans" w:hAnsi="Noto Sans" w:cs="Noto Sans"/>
                <w:sz w:val="20"/>
                <w:szCs w:val="20"/>
              </w:rPr>
            </w:pPr>
          </w:p>
          <w:p w14:paraId="54A4378F" w14:textId="77777777" w:rsidR="00CC04F7" w:rsidRPr="008830EF" w:rsidRDefault="00CC04F7" w:rsidP="008830EF">
            <w:pPr>
              <w:rPr>
                <w:rFonts w:ascii="Noto Sans" w:hAnsi="Noto Sans" w:cs="Noto Sans"/>
                <w:sz w:val="20"/>
                <w:szCs w:val="20"/>
              </w:rPr>
            </w:pPr>
          </w:p>
        </w:tc>
        <w:tc>
          <w:tcPr>
            <w:tcW w:w="1856" w:type="dxa"/>
            <w:tcBorders>
              <w:top w:val="single" w:sz="4" w:space="0" w:color="000000"/>
              <w:left w:val="single" w:sz="4" w:space="0" w:color="000000"/>
              <w:bottom w:val="single" w:sz="4" w:space="0" w:color="000000"/>
              <w:right w:val="single" w:sz="4" w:space="0" w:color="000000"/>
            </w:tcBorders>
          </w:tcPr>
          <w:p w14:paraId="3AF45812"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Public health education, preparedness campaigns and dissemination of health advice.</w:t>
            </w:r>
          </w:p>
          <w:p w14:paraId="4AE36C53" w14:textId="77777777" w:rsidR="00CC04F7" w:rsidRPr="008830EF" w:rsidRDefault="00CC04F7" w:rsidP="008830EF">
            <w:pPr>
              <w:rPr>
                <w:rFonts w:ascii="Noto Sans" w:hAnsi="Noto Sans" w:cs="Noto Sans"/>
                <w:sz w:val="20"/>
                <w:szCs w:val="20"/>
              </w:rPr>
            </w:pPr>
          </w:p>
        </w:tc>
        <w:tc>
          <w:tcPr>
            <w:tcW w:w="1946" w:type="dxa"/>
            <w:tcBorders>
              <w:top w:val="single" w:sz="4" w:space="0" w:color="000000"/>
              <w:left w:val="single" w:sz="4" w:space="0" w:color="000000"/>
              <w:bottom w:val="single" w:sz="4" w:space="0" w:color="000000"/>
              <w:right w:val="single" w:sz="4" w:space="0" w:color="000000"/>
            </w:tcBorders>
          </w:tcPr>
          <w:p w14:paraId="11BF986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communication and engagement resources.</w:t>
            </w:r>
          </w:p>
          <w:p w14:paraId="7E475321" w14:textId="77777777" w:rsidR="00CC04F7" w:rsidRPr="008830EF" w:rsidRDefault="00CC04F7" w:rsidP="008830EF">
            <w:pPr>
              <w:rPr>
                <w:rFonts w:ascii="Noto Sans" w:hAnsi="Noto Sans" w:cs="Noto Sans"/>
                <w:sz w:val="20"/>
                <w:szCs w:val="20"/>
              </w:rPr>
            </w:pPr>
          </w:p>
        </w:tc>
        <w:tc>
          <w:tcPr>
            <w:tcW w:w="1164" w:type="dxa"/>
            <w:tcBorders>
              <w:top w:val="single" w:sz="4" w:space="0" w:color="000000"/>
              <w:left w:val="single" w:sz="4" w:space="0" w:color="000000"/>
              <w:bottom w:val="single" w:sz="4" w:space="0" w:color="000000"/>
              <w:right w:val="single" w:sz="4" w:space="0" w:color="000000"/>
            </w:tcBorders>
          </w:tcPr>
          <w:p w14:paraId="114D0869"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53485B84" w14:textId="77777777" w:rsidR="00CC04F7" w:rsidRPr="008830EF" w:rsidRDefault="00CC04F7" w:rsidP="008830EF">
            <w:pPr>
              <w:rPr>
                <w:rFonts w:ascii="Noto Sans" w:hAnsi="Noto Sans" w:cs="Noto Sans"/>
                <w:sz w:val="20"/>
                <w:szCs w:val="20"/>
              </w:rPr>
            </w:pPr>
          </w:p>
        </w:tc>
        <w:tc>
          <w:tcPr>
            <w:tcW w:w="1590" w:type="dxa"/>
            <w:tcBorders>
              <w:top w:val="single" w:sz="4" w:space="0" w:color="000000"/>
              <w:left w:val="single" w:sz="4" w:space="0" w:color="000000"/>
              <w:bottom w:val="single" w:sz="4" w:space="0" w:color="000000"/>
              <w:right w:val="single" w:sz="4" w:space="0" w:color="000000"/>
            </w:tcBorders>
          </w:tcPr>
          <w:p w14:paraId="19EBB9B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03403E08" w14:textId="77777777" w:rsidR="00CC04F7" w:rsidRPr="008830EF" w:rsidRDefault="00CC04F7" w:rsidP="008830EF">
            <w:pPr>
              <w:rPr>
                <w:rFonts w:ascii="Noto Sans" w:hAnsi="Noto Sans" w:cs="Noto Sans"/>
                <w:sz w:val="20"/>
                <w:szCs w:val="20"/>
              </w:rPr>
            </w:pPr>
          </w:p>
        </w:tc>
        <w:tc>
          <w:tcPr>
            <w:tcW w:w="1841" w:type="dxa"/>
            <w:tcBorders>
              <w:top w:val="single" w:sz="4" w:space="0" w:color="000000"/>
              <w:left w:val="single" w:sz="4" w:space="0" w:color="000000"/>
              <w:bottom w:val="single" w:sz="4" w:space="0" w:color="000000"/>
              <w:right w:val="single" w:sz="4" w:space="0" w:color="000000"/>
            </w:tcBorders>
          </w:tcPr>
          <w:p w14:paraId="5298744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public awareness activities conducted and evaluated.</w:t>
            </w:r>
          </w:p>
          <w:p w14:paraId="3DB08FB2" w14:textId="77777777" w:rsidR="00CC04F7" w:rsidRPr="008830EF" w:rsidRDefault="00CC04F7" w:rsidP="008830EF">
            <w:pPr>
              <w:rPr>
                <w:rFonts w:ascii="Noto Sans" w:hAnsi="Noto Sans" w:cs="Noto Sans"/>
                <w:sz w:val="20"/>
                <w:szCs w:val="20"/>
              </w:rPr>
            </w:pPr>
          </w:p>
          <w:p w14:paraId="39858558" w14:textId="77777777" w:rsidR="00CC04F7" w:rsidRPr="008830EF" w:rsidRDefault="00CC04F7" w:rsidP="008830EF">
            <w:pPr>
              <w:rPr>
                <w:rFonts w:ascii="Noto Sans" w:hAnsi="Noto Sans" w:cs="Noto Sans"/>
                <w:sz w:val="20"/>
                <w:szCs w:val="20"/>
              </w:rPr>
            </w:pPr>
          </w:p>
        </w:tc>
      </w:tr>
      <w:tr w:rsidR="00CC04F7" w:rsidRPr="008830EF" w14:paraId="58C03F7C" w14:textId="77777777" w:rsidTr="00064931">
        <w:trPr>
          <w:trHeight w:val="838"/>
        </w:trPr>
        <w:tc>
          <w:tcPr>
            <w:tcW w:w="1245" w:type="dxa"/>
            <w:tcBorders>
              <w:top w:val="single" w:sz="4" w:space="0" w:color="000000"/>
              <w:left w:val="single" w:sz="4" w:space="0" w:color="000000"/>
              <w:bottom w:val="single" w:sz="4" w:space="0" w:color="000000"/>
              <w:right w:val="single" w:sz="4" w:space="0" w:color="000000"/>
            </w:tcBorders>
          </w:tcPr>
          <w:p w14:paraId="46098AE2" w14:textId="77777777" w:rsidR="00CC04F7" w:rsidRPr="008830EF" w:rsidRDefault="00CC04F7" w:rsidP="008830EF">
            <w:pPr>
              <w:rPr>
                <w:rFonts w:ascii="Noto Sans" w:hAnsi="Noto Sans" w:cs="Noto Sans"/>
                <w:sz w:val="20"/>
                <w:szCs w:val="20"/>
              </w:rPr>
            </w:pPr>
          </w:p>
        </w:tc>
        <w:tc>
          <w:tcPr>
            <w:tcW w:w="2349" w:type="dxa"/>
            <w:tcBorders>
              <w:top w:val="single" w:sz="4" w:space="0" w:color="000000"/>
              <w:left w:val="single" w:sz="4" w:space="0" w:color="000000"/>
              <w:bottom w:val="single" w:sz="4" w:space="0" w:color="000000"/>
              <w:right w:val="single" w:sz="4" w:space="0" w:color="000000"/>
            </w:tcBorders>
          </w:tcPr>
          <w:p w14:paraId="7721E327"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public information, media and communication plans.</w:t>
            </w:r>
          </w:p>
          <w:p w14:paraId="28F378BA" w14:textId="77777777" w:rsidR="00CC04F7" w:rsidRPr="008830EF" w:rsidRDefault="00CC04F7" w:rsidP="008830EF">
            <w:pPr>
              <w:rPr>
                <w:rFonts w:ascii="Noto Sans" w:hAnsi="Noto Sans" w:cs="Noto Sans"/>
                <w:sz w:val="20"/>
                <w:szCs w:val="20"/>
              </w:rPr>
            </w:pPr>
          </w:p>
        </w:tc>
        <w:tc>
          <w:tcPr>
            <w:tcW w:w="920" w:type="dxa"/>
            <w:tcBorders>
              <w:top w:val="single" w:sz="4" w:space="0" w:color="000000"/>
              <w:left w:val="single" w:sz="4" w:space="0" w:color="000000"/>
              <w:bottom w:val="single" w:sz="4" w:space="0" w:color="000000"/>
              <w:right w:val="single" w:sz="4" w:space="0" w:color="000000"/>
            </w:tcBorders>
          </w:tcPr>
          <w:p w14:paraId="1F6B2E1F"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6DD517BA" w14:textId="77777777" w:rsidR="00CC04F7" w:rsidRPr="008830EF" w:rsidRDefault="00CC04F7" w:rsidP="008830EF">
            <w:pPr>
              <w:rPr>
                <w:rFonts w:ascii="Noto Sans" w:hAnsi="Noto Sans" w:cs="Noto Sans"/>
                <w:sz w:val="20"/>
                <w:szCs w:val="20"/>
              </w:rPr>
            </w:pPr>
          </w:p>
        </w:tc>
        <w:tc>
          <w:tcPr>
            <w:tcW w:w="1556" w:type="dxa"/>
            <w:tcBorders>
              <w:top w:val="single" w:sz="4" w:space="0" w:color="000000"/>
              <w:left w:val="single" w:sz="4" w:space="0" w:color="000000"/>
              <w:bottom w:val="single" w:sz="4" w:space="0" w:color="000000"/>
              <w:right w:val="single" w:sz="4" w:space="0" w:color="000000"/>
            </w:tcBorders>
          </w:tcPr>
          <w:p w14:paraId="22FC2AD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Queensland Health, QPS, Local Government</w:t>
            </w:r>
          </w:p>
          <w:p w14:paraId="3F034B4C" w14:textId="77777777" w:rsidR="00CC04F7" w:rsidRPr="008830EF" w:rsidRDefault="00CC04F7" w:rsidP="008830EF">
            <w:pPr>
              <w:rPr>
                <w:rFonts w:ascii="Noto Sans" w:hAnsi="Noto Sans" w:cs="Noto Sans"/>
                <w:sz w:val="20"/>
                <w:szCs w:val="20"/>
              </w:rPr>
            </w:pPr>
          </w:p>
        </w:tc>
        <w:tc>
          <w:tcPr>
            <w:tcW w:w="1856" w:type="dxa"/>
            <w:tcBorders>
              <w:top w:val="single" w:sz="4" w:space="0" w:color="000000"/>
              <w:left w:val="single" w:sz="4" w:space="0" w:color="000000"/>
              <w:bottom w:val="single" w:sz="4" w:space="0" w:color="000000"/>
              <w:right w:val="single" w:sz="4" w:space="0" w:color="000000"/>
            </w:tcBorders>
          </w:tcPr>
          <w:p w14:paraId="6A452A0F" w14:textId="2581B316" w:rsidR="00CC04F7" w:rsidRPr="008830EF" w:rsidRDefault="00CC04F7" w:rsidP="008830EF">
            <w:pPr>
              <w:rPr>
                <w:rFonts w:ascii="Noto Sans" w:hAnsi="Noto Sans" w:cs="Noto Sans"/>
                <w:sz w:val="20"/>
                <w:szCs w:val="20"/>
              </w:rPr>
            </w:pPr>
            <w:r w:rsidRPr="008830EF">
              <w:rPr>
                <w:rFonts w:ascii="Noto Sans" w:hAnsi="Noto Sans" w:cs="Noto Sans"/>
                <w:sz w:val="20"/>
                <w:szCs w:val="20"/>
              </w:rPr>
              <w:t>Develop media strategies, public information products, hotlines and social media communications.</w:t>
            </w:r>
          </w:p>
        </w:tc>
        <w:tc>
          <w:tcPr>
            <w:tcW w:w="1946" w:type="dxa"/>
            <w:tcBorders>
              <w:top w:val="single" w:sz="4" w:space="0" w:color="000000"/>
              <w:left w:val="single" w:sz="4" w:space="0" w:color="000000"/>
              <w:bottom w:val="single" w:sz="4" w:space="0" w:color="000000"/>
              <w:right w:val="single" w:sz="4" w:space="0" w:color="000000"/>
            </w:tcBorders>
          </w:tcPr>
          <w:p w14:paraId="7A6B633A"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communications capability.</w:t>
            </w:r>
          </w:p>
          <w:p w14:paraId="04CAA9DA" w14:textId="77777777" w:rsidR="00CC04F7" w:rsidRPr="008830EF" w:rsidRDefault="00CC04F7" w:rsidP="008830EF">
            <w:pPr>
              <w:rPr>
                <w:rFonts w:ascii="Noto Sans" w:hAnsi="Noto Sans" w:cs="Noto Sans"/>
                <w:sz w:val="20"/>
                <w:szCs w:val="20"/>
              </w:rPr>
            </w:pPr>
          </w:p>
        </w:tc>
        <w:tc>
          <w:tcPr>
            <w:tcW w:w="1164" w:type="dxa"/>
            <w:tcBorders>
              <w:top w:val="single" w:sz="4" w:space="0" w:color="000000"/>
              <w:left w:val="single" w:sz="4" w:space="0" w:color="000000"/>
              <w:bottom w:val="single" w:sz="4" w:space="0" w:color="000000"/>
              <w:right w:val="single" w:sz="4" w:space="0" w:color="000000"/>
            </w:tcBorders>
          </w:tcPr>
          <w:p w14:paraId="2D2F098A" w14:textId="7989CA9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tc>
        <w:tc>
          <w:tcPr>
            <w:tcW w:w="1590" w:type="dxa"/>
            <w:tcBorders>
              <w:top w:val="single" w:sz="4" w:space="0" w:color="000000"/>
              <w:left w:val="single" w:sz="4" w:space="0" w:color="000000"/>
              <w:bottom w:val="single" w:sz="4" w:space="0" w:color="000000"/>
              <w:right w:val="single" w:sz="4" w:space="0" w:color="000000"/>
            </w:tcBorders>
          </w:tcPr>
          <w:p w14:paraId="008DC96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5A734456" w14:textId="77777777" w:rsidR="00CC04F7" w:rsidRPr="008830EF" w:rsidRDefault="00CC04F7" w:rsidP="008830EF">
            <w:pPr>
              <w:rPr>
                <w:rFonts w:ascii="Noto Sans" w:hAnsi="Noto Sans" w:cs="Noto Sans"/>
                <w:sz w:val="20"/>
                <w:szCs w:val="20"/>
              </w:rPr>
            </w:pPr>
          </w:p>
        </w:tc>
        <w:tc>
          <w:tcPr>
            <w:tcW w:w="1841" w:type="dxa"/>
            <w:tcBorders>
              <w:top w:val="single" w:sz="4" w:space="0" w:color="000000"/>
              <w:left w:val="single" w:sz="4" w:space="0" w:color="000000"/>
              <w:bottom w:val="single" w:sz="4" w:space="0" w:color="000000"/>
              <w:right w:val="single" w:sz="4" w:space="0" w:color="000000"/>
            </w:tcBorders>
          </w:tcPr>
          <w:p w14:paraId="131176A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review and testing of communication arrangements.</w:t>
            </w:r>
          </w:p>
          <w:p w14:paraId="2000C632" w14:textId="77777777" w:rsidR="00CC04F7" w:rsidRPr="008830EF" w:rsidRDefault="00CC04F7" w:rsidP="008830EF">
            <w:pPr>
              <w:rPr>
                <w:rFonts w:ascii="Noto Sans" w:hAnsi="Noto Sans" w:cs="Noto Sans"/>
                <w:sz w:val="20"/>
                <w:szCs w:val="20"/>
              </w:rPr>
            </w:pPr>
          </w:p>
        </w:tc>
      </w:tr>
      <w:tr w:rsidR="00CC04F7" w:rsidRPr="008830EF" w14:paraId="417C21B0" w14:textId="77777777">
        <w:trPr>
          <w:trHeight w:val="1393"/>
        </w:trPr>
        <w:tc>
          <w:tcPr>
            <w:tcW w:w="1245" w:type="dxa"/>
            <w:tcBorders>
              <w:top w:val="single" w:sz="4" w:space="0" w:color="000000"/>
              <w:left w:val="single" w:sz="4" w:space="0" w:color="000000"/>
              <w:bottom w:val="single" w:sz="4" w:space="0" w:color="000000"/>
              <w:right w:val="single" w:sz="4" w:space="0" w:color="000000"/>
            </w:tcBorders>
          </w:tcPr>
          <w:p w14:paraId="62505149" w14:textId="77777777" w:rsidR="00CC04F7" w:rsidRPr="008830EF" w:rsidRDefault="00CC04F7" w:rsidP="008830EF">
            <w:pPr>
              <w:rPr>
                <w:rFonts w:ascii="Noto Sans" w:hAnsi="Noto Sans" w:cs="Noto Sans"/>
                <w:sz w:val="20"/>
                <w:szCs w:val="20"/>
              </w:rPr>
            </w:pPr>
          </w:p>
        </w:tc>
        <w:tc>
          <w:tcPr>
            <w:tcW w:w="2349" w:type="dxa"/>
            <w:tcBorders>
              <w:top w:val="single" w:sz="4" w:space="0" w:color="000000"/>
              <w:left w:val="single" w:sz="4" w:space="0" w:color="000000"/>
              <w:bottom w:val="single" w:sz="4" w:space="0" w:color="000000"/>
              <w:right w:val="single" w:sz="4" w:space="0" w:color="000000"/>
            </w:tcBorders>
          </w:tcPr>
          <w:p w14:paraId="3E4B442C"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Develop and maintain quarantine, isolation and public health management arrangements.</w:t>
            </w:r>
          </w:p>
          <w:p w14:paraId="68831FFA" w14:textId="77777777" w:rsidR="00CC04F7" w:rsidRPr="008830EF" w:rsidRDefault="00CC04F7" w:rsidP="008830EF">
            <w:pPr>
              <w:rPr>
                <w:rFonts w:ascii="Noto Sans" w:hAnsi="Noto Sans" w:cs="Noto Sans"/>
                <w:sz w:val="20"/>
                <w:szCs w:val="20"/>
              </w:rPr>
            </w:pPr>
          </w:p>
        </w:tc>
        <w:tc>
          <w:tcPr>
            <w:tcW w:w="920" w:type="dxa"/>
            <w:tcBorders>
              <w:top w:val="single" w:sz="4" w:space="0" w:color="000000"/>
              <w:left w:val="single" w:sz="4" w:space="0" w:color="000000"/>
              <w:bottom w:val="single" w:sz="4" w:space="0" w:color="000000"/>
              <w:right w:val="single" w:sz="4" w:space="0" w:color="000000"/>
            </w:tcBorders>
          </w:tcPr>
          <w:p w14:paraId="096EAB6A"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75B2C311" w14:textId="77777777" w:rsidR="00CC04F7" w:rsidRPr="008830EF" w:rsidRDefault="00CC04F7" w:rsidP="008830EF">
            <w:pPr>
              <w:rPr>
                <w:rFonts w:ascii="Noto Sans" w:hAnsi="Noto Sans" w:cs="Noto Sans"/>
                <w:sz w:val="20"/>
                <w:szCs w:val="20"/>
              </w:rPr>
            </w:pPr>
          </w:p>
        </w:tc>
        <w:tc>
          <w:tcPr>
            <w:tcW w:w="1556" w:type="dxa"/>
            <w:tcBorders>
              <w:top w:val="single" w:sz="4" w:space="0" w:color="000000"/>
              <w:left w:val="single" w:sz="4" w:space="0" w:color="000000"/>
              <w:bottom w:val="single" w:sz="4" w:space="0" w:color="000000"/>
              <w:right w:val="single" w:sz="4" w:space="0" w:color="000000"/>
            </w:tcBorders>
          </w:tcPr>
          <w:p w14:paraId="65F260E7"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Queensland Health</w:t>
            </w:r>
          </w:p>
          <w:p w14:paraId="1E7C7655" w14:textId="77777777" w:rsidR="00CC04F7" w:rsidRPr="008830EF" w:rsidRDefault="00CC04F7" w:rsidP="008830EF">
            <w:pPr>
              <w:rPr>
                <w:rFonts w:ascii="Noto Sans" w:hAnsi="Noto Sans" w:cs="Noto Sans"/>
                <w:sz w:val="20"/>
                <w:szCs w:val="20"/>
              </w:rPr>
            </w:pPr>
          </w:p>
        </w:tc>
        <w:tc>
          <w:tcPr>
            <w:tcW w:w="1856" w:type="dxa"/>
            <w:tcBorders>
              <w:top w:val="single" w:sz="4" w:space="0" w:color="000000"/>
              <w:left w:val="single" w:sz="4" w:space="0" w:color="000000"/>
              <w:bottom w:val="single" w:sz="4" w:space="0" w:color="000000"/>
              <w:right w:val="single" w:sz="4" w:space="0" w:color="000000"/>
            </w:tcBorders>
          </w:tcPr>
          <w:p w14:paraId="27D44A63"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Implement public health measures consistent with legislative and policy requirements.</w:t>
            </w:r>
          </w:p>
          <w:p w14:paraId="16367196" w14:textId="77777777" w:rsidR="00CC04F7" w:rsidRPr="008830EF" w:rsidRDefault="00CC04F7" w:rsidP="008830EF">
            <w:pPr>
              <w:rPr>
                <w:rFonts w:ascii="Noto Sans" w:hAnsi="Noto Sans" w:cs="Noto Sans"/>
                <w:sz w:val="20"/>
                <w:szCs w:val="20"/>
              </w:rPr>
            </w:pPr>
          </w:p>
        </w:tc>
        <w:tc>
          <w:tcPr>
            <w:tcW w:w="1946" w:type="dxa"/>
            <w:tcBorders>
              <w:top w:val="single" w:sz="4" w:space="0" w:color="000000"/>
              <w:left w:val="single" w:sz="4" w:space="0" w:color="000000"/>
              <w:bottom w:val="single" w:sz="4" w:space="0" w:color="000000"/>
              <w:right w:val="single" w:sz="4" w:space="0" w:color="000000"/>
            </w:tcBorders>
          </w:tcPr>
          <w:p w14:paraId="41B0551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public health resources.</w:t>
            </w:r>
          </w:p>
          <w:p w14:paraId="24BE40A2" w14:textId="77777777" w:rsidR="00CC04F7" w:rsidRPr="008830EF" w:rsidRDefault="00CC04F7" w:rsidP="008830EF">
            <w:pPr>
              <w:rPr>
                <w:rFonts w:ascii="Noto Sans" w:hAnsi="Noto Sans" w:cs="Noto Sans"/>
                <w:sz w:val="20"/>
                <w:szCs w:val="20"/>
              </w:rPr>
            </w:pPr>
          </w:p>
          <w:p w14:paraId="31C24D6F" w14:textId="77777777" w:rsidR="00CC04F7" w:rsidRPr="008830EF" w:rsidRDefault="00CC04F7" w:rsidP="008830EF">
            <w:pPr>
              <w:rPr>
                <w:rFonts w:ascii="Noto Sans" w:hAnsi="Noto Sans" w:cs="Noto Sans"/>
                <w:sz w:val="20"/>
                <w:szCs w:val="20"/>
              </w:rPr>
            </w:pPr>
          </w:p>
        </w:tc>
        <w:tc>
          <w:tcPr>
            <w:tcW w:w="1164" w:type="dxa"/>
            <w:tcBorders>
              <w:top w:val="single" w:sz="4" w:space="0" w:color="000000"/>
              <w:left w:val="single" w:sz="4" w:space="0" w:color="000000"/>
              <w:bottom w:val="single" w:sz="4" w:space="0" w:color="000000"/>
              <w:right w:val="single" w:sz="4" w:space="0" w:color="000000"/>
            </w:tcBorders>
          </w:tcPr>
          <w:p w14:paraId="06217937"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4D33D6F2" w14:textId="77777777" w:rsidR="00CC04F7" w:rsidRPr="008830EF" w:rsidRDefault="00CC04F7" w:rsidP="008830EF">
            <w:pPr>
              <w:rPr>
                <w:rFonts w:ascii="Noto Sans" w:hAnsi="Noto Sans" w:cs="Noto Sans"/>
                <w:sz w:val="20"/>
                <w:szCs w:val="20"/>
              </w:rPr>
            </w:pPr>
          </w:p>
        </w:tc>
        <w:tc>
          <w:tcPr>
            <w:tcW w:w="1590" w:type="dxa"/>
            <w:tcBorders>
              <w:top w:val="single" w:sz="4" w:space="0" w:color="000000"/>
              <w:left w:val="single" w:sz="4" w:space="0" w:color="000000"/>
              <w:bottom w:val="single" w:sz="4" w:space="0" w:color="000000"/>
              <w:right w:val="single" w:sz="4" w:space="0" w:color="000000"/>
            </w:tcBorders>
          </w:tcPr>
          <w:p w14:paraId="58C9E2F2"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5414405E" w14:textId="77777777" w:rsidR="00CC04F7" w:rsidRPr="008830EF" w:rsidRDefault="00CC04F7" w:rsidP="008830EF">
            <w:pPr>
              <w:rPr>
                <w:rFonts w:ascii="Noto Sans" w:hAnsi="Noto Sans" w:cs="Noto Sans"/>
                <w:sz w:val="20"/>
                <w:szCs w:val="20"/>
              </w:rPr>
            </w:pPr>
          </w:p>
        </w:tc>
        <w:tc>
          <w:tcPr>
            <w:tcW w:w="1841" w:type="dxa"/>
            <w:tcBorders>
              <w:top w:val="single" w:sz="4" w:space="0" w:color="000000"/>
              <w:left w:val="single" w:sz="4" w:space="0" w:color="000000"/>
              <w:bottom w:val="single" w:sz="4" w:space="0" w:color="000000"/>
              <w:right w:val="single" w:sz="4" w:space="0" w:color="000000"/>
            </w:tcBorders>
          </w:tcPr>
          <w:p w14:paraId="27F649EA"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Public health arrangements reviewed and exercised regularly.</w:t>
            </w:r>
          </w:p>
          <w:p w14:paraId="2E7E61D6" w14:textId="77777777" w:rsidR="00CC04F7" w:rsidRPr="008830EF" w:rsidRDefault="00CC04F7" w:rsidP="008830EF">
            <w:pPr>
              <w:rPr>
                <w:rFonts w:ascii="Noto Sans" w:hAnsi="Noto Sans" w:cs="Noto Sans"/>
                <w:sz w:val="20"/>
                <w:szCs w:val="20"/>
              </w:rPr>
            </w:pPr>
          </w:p>
        </w:tc>
      </w:tr>
      <w:tr w:rsidR="00CC04F7" w:rsidRPr="008830EF" w14:paraId="6543B97C" w14:textId="77777777">
        <w:trPr>
          <w:trHeight w:val="1393"/>
        </w:trPr>
        <w:tc>
          <w:tcPr>
            <w:tcW w:w="1245" w:type="dxa"/>
            <w:tcBorders>
              <w:top w:val="single" w:sz="4" w:space="0" w:color="000000"/>
              <w:left w:val="single" w:sz="4" w:space="0" w:color="000000"/>
              <w:bottom w:val="single" w:sz="4" w:space="0" w:color="000000"/>
              <w:right w:val="single" w:sz="4" w:space="0" w:color="000000"/>
            </w:tcBorders>
          </w:tcPr>
          <w:p w14:paraId="522539B3" w14:textId="77777777" w:rsidR="00CC04F7" w:rsidRPr="008830EF" w:rsidRDefault="00CC04F7" w:rsidP="008830EF">
            <w:pPr>
              <w:rPr>
                <w:rFonts w:ascii="Noto Sans" w:hAnsi="Noto Sans" w:cs="Noto Sans"/>
                <w:sz w:val="20"/>
                <w:szCs w:val="20"/>
              </w:rPr>
            </w:pPr>
          </w:p>
        </w:tc>
        <w:tc>
          <w:tcPr>
            <w:tcW w:w="2349" w:type="dxa"/>
            <w:tcBorders>
              <w:top w:val="single" w:sz="4" w:space="0" w:color="000000"/>
              <w:left w:val="single" w:sz="4" w:space="0" w:color="000000"/>
              <w:bottom w:val="single" w:sz="4" w:space="0" w:color="000000"/>
              <w:right w:val="single" w:sz="4" w:space="0" w:color="000000"/>
            </w:tcBorders>
          </w:tcPr>
          <w:p w14:paraId="79235CEB"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Identify vulnerable and at-risk populations.</w:t>
            </w:r>
          </w:p>
          <w:p w14:paraId="5CB09BDB" w14:textId="77777777" w:rsidR="00CC04F7" w:rsidRPr="008830EF" w:rsidRDefault="00CC04F7" w:rsidP="008830EF">
            <w:pPr>
              <w:rPr>
                <w:rFonts w:ascii="Noto Sans" w:hAnsi="Noto Sans" w:cs="Noto Sans"/>
                <w:sz w:val="20"/>
                <w:szCs w:val="20"/>
              </w:rPr>
            </w:pPr>
          </w:p>
        </w:tc>
        <w:tc>
          <w:tcPr>
            <w:tcW w:w="920" w:type="dxa"/>
            <w:tcBorders>
              <w:top w:val="single" w:sz="4" w:space="0" w:color="000000"/>
              <w:left w:val="single" w:sz="4" w:space="0" w:color="000000"/>
              <w:bottom w:val="single" w:sz="4" w:space="0" w:color="000000"/>
              <w:right w:val="single" w:sz="4" w:space="0" w:color="000000"/>
            </w:tcBorders>
          </w:tcPr>
          <w:p w14:paraId="7E57FD6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10A0E78F" w14:textId="77777777" w:rsidR="00CC04F7" w:rsidRPr="008830EF" w:rsidRDefault="00CC04F7" w:rsidP="008830EF">
            <w:pPr>
              <w:rPr>
                <w:rFonts w:ascii="Noto Sans" w:hAnsi="Noto Sans" w:cs="Noto Sans"/>
                <w:sz w:val="20"/>
                <w:szCs w:val="20"/>
              </w:rPr>
            </w:pPr>
          </w:p>
        </w:tc>
        <w:tc>
          <w:tcPr>
            <w:tcW w:w="1556" w:type="dxa"/>
            <w:tcBorders>
              <w:top w:val="single" w:sz="4" w:space="0" w:color="000000"/>
              <w:left w:val="single" w:sz="4" w:space="0" w:color="000000"/>
              <w:bottom w:val="single" w:sz="4" w:space="0" w:color="000000"/>
              <w:right w:val="single" w:sz="4" w:space="0" w:color="000000"/>
            </w:tcBorders>
          </w:tcPr>
          <w:p w14:paraId="07E000B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DFSDSCS, Queensland Health, Local Government</w:t>
            </w:r>
          </w:p>
          <w:p w14:paraId="37891772" w14:textId="77777777" w:rsidR="00CC04F7" w:rsidRPr="008830EF" w:rsidRDefault="00CC04F7" w:rsidP="008830EF">
            <w:pPr>
              <w:rPr>
                <w:rFonts w:ascii="Noto Sans" w:hAnsi="Noto Sans" w:cs="Noto Sans"/>
                <w:sz w:val="20"/>
                <w:szCs w:val="20"/>
              </w:rPr>
            </w:pPr>
          </w:p>
        </w:tc>
        <w:tc>
          <w:tcPr>
            <w:tcW w:w="1856" w:type="dxa"/>
            <w:tcBorders>
              <w:top w:val="single" w:sz="4" w:space="0" w:color="000000"/>
              <w:left w:val="single" w:sz="4" w:space="0" w:color="000000"/>
              <w:bottom w:val="single" w:sz="4" w:space="0" w:color="000000"/>
              <w:right w:val="single" w:sz="4" w:space="0" w:color="000000"/>
            </w:tcBorders>
          </w:tcPr>
          <w:p w14:paraId="2155408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Establish support networks for aged persons, people with disability, vulnerable populations and isolated communities.</w:t>
            </w:r>
          </w:p>
          <w:p w14:paraId="5E98C219" w14:textId="77777777" w:rsidR="00CC04F7" w:rsidRPr="008830EF" w:rsidRDefault="00CC04F7" w:rsidP="008830EF">
            <w:pPr>
              <w:rPr>
                <w:rFonts w:ascii="Noto Sans" w:hAnsi="Noto Sans" w:cs="Noto Sans"/>
                <w:sz w:val="20"/>
                <w:szCs w:val="20"/>
              </w:rPr>
            </w:pPr>
          </w:p>
        </w:tc>
        <w:tc>
          <w:tcPr>
            <w:tcW w:w="1946" w:type="dxa"/>
            <w:tcBorders>
              <w:top w:val="single" w:sz="4" w:space="0" w:color="000000"/>
              <w:left w:val="single" w:sz="4" w:space="0" w:color="000000"/>
              <w:bottom w:val="single" w:sz="4" w:space="0" w:color="000000"/>
              <w:right w:val="single" w:sz="4" w:space="0" w:color="000000"/>
            </w:tcBorders>
          </w:tcPr>
          <w:p w14:paraId="255B112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community support services.</w:t>
            </w:r>
          </w:p>
          <w:p w14:paraId="31ACBC83" w14:textId="77777777" w:rsidR="00CC04F7" w:rsidRPr="008830EF" w:rsidRDefault="00CC04F7" w:rsidP="008830EF">
            <w:pPr>
              <w:rPr>
                <w:rFonts w:ascii="Noto Sans" w:hAnsi="Noto Sans" w:cs="Noto Sans"/>
                <w:sz w:val="20"/>
                <w:szCs w:val="20"/>
              </w:rPr>
            </w:pPr>
          </w:p>
        </w:tc>
        <w:tc>
          <w:tcPr>
            <w:tcW w:w="1164" w:type="dxa"/>
            <w:tcBorders>
              <w:top w:val="single" w:sz="4" w:space="0" w:color="000000"/>
              <w:left w:val="single" w:sz="4" w:space="0" w:color="000000"/>
              <w:bottom w:val="single" w:sz="4" w:space="0" w:color="000000"/>
              <w:right w:val="single" w:sz="4" w:space="0" w:color="000000"/>
            </w:tcBorders>
          </w:tcPr>
          <w:p w14:paraId="4AC8B6CB"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11197559" w14:textId="77777777" w:rsidR="00CC04F7" w:rsidRPr="008830EF" w:rsidRDefault="00CC04F7" w:rsidP="008830EF">
            <w:pPr>
              <w:rPr>
                <w:rFonts w:ascii="Noto Sans" w:hAnsi="Noto Sans" w:cs="Noto Sans"/>
                <w:sz w:val="20"/>
                <w:szCs w:val="20"/>
              </w:rPr>
            </w:pPr>
          </w:p>
          <w:p w14:paraId="18B78484" w14:textId="77777777" w:rsidR="00CC04F7" w:rsidRPr="008830EF" w:rsidRDefault="00CC04F7" w:rsidP="008830EF">
            <w:pPr>
              <w:rPr>
                <w:rFonts w:ascii="Noto Sans" w:hAnsi="Noto Sans" w:cs="Noto Sans"/>
                <w:sz w:val="20"/>
                <w:szCs w:val="20"/>
              </w:rPr>
            </w:pPr>
          </w:p>
        </w:tc>
        <w:tc>
          <w:tcPr>
            <w:tcW w:w="1590" w:type="dxa"/>
            <w:tcBorders>
              <w:top w:val="single" w:sz="4" w:space="0" w:color="000000"/>
              <w:left w:val="single" w:sz="4" w:space="0" w:color="000000"/>
              <w:bottom w:val="single" w:sz="4" w:space="0" w:color="000000"/>
              <w:right w:val="single" w:sz="4" w:space="0" w:color="000000"/>
            </w:tcBorders>
          </w:tcPr>
          <w:p w14:paraId="536383BC"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2BC19D96" w14:textId="77777777" w:rsidR="00CC04F7" w:rsidRPr="008830EF" w:rsidRDefault="00CC04F7" w:rsidP="008830EF">
            <w:pPr>
              <w:rPr>
                <w:rFonts w:ascii="Noto Sans" w:hAnsi="Noto Sans" w:cs="Noto Sans"/>
                <w:sz w:val="20"/>
                <w:szCs w:val="20"/>
              </w:rPr>
            </w:pPr>
          </w:p>
        </w:tc>
        <w:tc>
          <w:tcPr>
            <w:tcW w:w="1841" w:type="dxa"/>
            <w:tcBorders>
              <w:top w:val="single" w:sz="4" w:space="0" w:color="000000"/>
              <w:left w:val="single" w:sz="4" w:space="0" w:color="000000"/>
              <w:bottom w:val="single" w:sz="4" w:space="0" w:color="000000"/>
              <w:right w:val="single" w:sz="4" w:space="0" w:color="000000"/>
            </w:tcBorders>
          </w:tcPr>
          <w:p w14:paraId="3DC7589C"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review of vulnerable persons arrangements.</w:t>
            </w:r>
          </w:p>
          <w:p w14:paraId="239F3FB3" w14:textId="77777777" w:rsidR="00CC04F7" w:rsidRPr="008830EF" w:rsidRDefault="00CC04F7" w:rsidP="008830EF">
            <w:pPr>
              <w:rPr>
                <w:rFonts w:ascii="Noto Sans" w:hAnsi="Noto Sans" w:cs="Noto Sans"/>
                <w:sz w:val="20"/>
                <w:szCs w:val="20"/>
              </w:rPr>
            </w:pPr>
          </w:p>
          <w:p w14:paraId="2F5B8680" w14:textId="77777777" w:rsidR="00CC04F7" w:rsidRPr="008830EF" w:rsidRDefault="00CC04F7" w:rsidP="008830EF">
            <w:pPr>
              <w:rPr>
                <w:rFonts w:ascii="Noto Sans" w:hAnsi="Noto Sans" w:cs="Noto Sans"/>
                <w:sz w:val="20"/>
                <w:szCs w:val="20"/>
              </w:rPr>
            </w:pPr>
          </w:p>
        </w:tc>
      </w:tr>
      <w:tr w:rsidR="00CC04F7" w:rsidRPr="008830EF" w14:paraId="21F074F1" w14:textId="77777777">
        <w:trPr>
          <w:trHeight w:val="1393"/>
        </w:trPr>
        <w:tc>
          <w:tcPr>
            <w:tcW w:w="1245" w:type="dxa"/>
            <w:tcBorders>
              <w:top w:val="single" w:sz="4" w:space="0" w:color="000000"/>
              <w:left w:val="single" w:sz="4" w:space="0" w:color="000000"/>
              <w:bottom w:val="single" w:sz="4" w:space="0" w:color="000000"/>
              <w:right w:val="single" w:sz="4" w:space="0" w:color="000000"/>
            </w:tcBorders>
          </w:tcPr>
          <w:p w14:paraId="722FB3D8" w14:textId="77777777" w:rsidR="00CC04F7" w:rsidRPr="008830EF" w:rsidRDefault="00CC04F7" w:rsidP="008830EF">
            <w:pPr>
              <w:rPr>
                <w:rFonts w:ascii="Noto Sans" w:hAnsi="Noto Sans" w:cs="Noto Sans"/>
                <w:sz w:val="20"/>
                <w:szCs w:val="20"/>
              </w:rPr>
            </w:pPr>
          </w:p>
        </w:tc>
        <w:tc>
          <w:tcPr>
            <w:tcW w:w="2349" w:type="dxa"/>
            <w:tcBorders>
              <w:top w:val="single" w:sz="4" w:space="0" w:color="000000"/>
              <w:left w:val="single" w:sz="4" w:space="0" w:color="000000"/>
              <w:bottom w:val="single" w:sz="4" w:space="0" w:color="000000"/>
              <w:right w:val="single" w:sz="4" w:space="0" w:color="000000"/>
            </w:tcBorders>
          </w:tcPr>
          <w:p w14:paraId="2B135198"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Review and exercise Local and District Disaster Management Plans.</w:t>
            </w:r>
          </w:p>
          <w:p w14:paraId="1F2DEBE5" w14:textId="77777777" w:rsidR="00CC04F7" w:rsidRPr="008830EF" w:rsidRDefault="00CC04F7" w:rsidP="008830EF">
            <w:pPr>
              <w:rPr>
                <w:rFonts w:ascii="Noto Sans" w:hAnsi="Noto Sans" w:cs="Noto Sans"/>
                <w:sz w:val="20"/>
                <w:szCs w:val="20"/>
              </w:rPr>
            </w:pPr>
          </w:p>
        </w:tc>
        <w:tc>
          <w:tcPr>
            <w:tcW w:w="920" w:type="dxa"/>
            <w:tcBorders>
              <w:top w:val="single" w:sz="4" w:space="0" w:color="000000"/>
              <w:left w:val="single" w:sz="4" w:space="0" w:color="000000"/>
              <w:bottom w:val="single" w:sz="4" w:space="0" w:color="000000"/>
              <w:right w:val="single" w:sz="4" w:space="0" w:color="000000"/>
            </w:tcBorders>
          </w:tcPr>
          <w:p w14:paraId="3FBF6218"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2C230B83" w14:textId="77777777" w:rsidR="00CC04F7" w:rsidRPr="008830EF" w:rsidRDefault="00CC04F7" w:rsidP="008830EF">
            <w:pPr>
              <w:rPr>
                <w:rFonts w:ascii="Noto Sans" w:hAnsi="Noto Sans" w:cs="Noto Sans"/>
                <w:sz w:val="20"/>
                <w:szCs w:val="20"/>
              </w:rPr>
            </w:pPr>
          </w:p>
        </w:tc>
        <w:tc>
          <w:tcPr>
            <w:tcW w:w="1556" w:type="dxa"/>
            <w:tcBorders>
              <w:top w:val="single" w:sz="4" w:space="0" w:color="000000"/>
              <w:left w:val="single" w:sz="4" w:space="0" w:color="000000"/>
              <w:bottom w:val="single" w:sz="4" w:space="0" w:color="000000"/>
              <w:right w:val="single" w:sz="4" w:space="0" w:color="000000"/>
            </w:tcBorders>
          </w:tcPr>
          <w:p w14:paraId="577D5D6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DDMG, LDMGs and member agencies</w:t>
            </w:r>
          </w:p>
          <w:p w14:paraId="7F7631AE" w14:textId="77777777" w:rsidR="00CC04F7" w:rsidRPr="008830EF" w:rsidRDefault="00CC04F7" w:rsidP="008830EF">
            <w:pPr>
              <w:rPr>
                <w:rFonts w:ascii="Noto Sans" w:hAnsi="Noto Sans" w:cs="Noto Sans"/>
                <w:sz w:val="20"/>
                <w:szCs w:val="20"/>
              </w:rPr>
            </w:pPr>
          </w:p>
        </w:tc>
        <w:tc>
          <w:tcPr>
            <w:tcW w:w="1856" w:type="dxa"/>
            <w:tcBorders>
              <w:top w:val="single" w:sz="4" w:space="0" w:color="000000"/>
              <w:left w:val="single" w:sz="4" w:space="0" w:color="000000"/>
              <w:bottom w:val="single" w:sz="4" w:space="0" w:color="000000"/>
              <w:right w:val="single" w:sz="4" w:space="0" w:color="000000"/>
            </w:tcBorders>
          </w:tcPr>
          <w:p w14:paraId="745CCF8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Conduct pandemic and public health emergency exercises.</w:t>
            </w:r>
          </w:p>
          <w:p w14:paraId="2793516E" w14:textId="77777777" w:rsidR="00CC04F7" w:rsidRPr="008830EF" w:rsidRDefault="00CC04F7" w:rsidP="008830EF">
            <w:pPr>
              <w:rPr>
                <w:rFonts w:ascii="Noto Sans" w:hAnsi="Noto Sans" w:cs="Noto Sans"/>
                <w:sz w:val="20"/>
                <w:szCs w:val="20"/>
              </w:rPr>
            </w:pPr>
          </w:p>
          <w:p w14:paraId="59A7B084" w14:textId="77777777" w:rsidR="00CC04F7" w:rsidRPr="008830EF" w:rsidRDefault="00CC04F7" w:rsidP="008830EF">
            <w:pPr>
              <w:rPr>
                <w:rFonts w:ascii="Noto Sans" w:hAnsi="Noto Sans" w:cs="Noto Sans"/>
                <w:sz w:val="20"/>
                <w:szCs w:val="20"/>
              </w:rPr>
            </w:pPr>
          </w:p>
        </w:tc>
        <w:tc>
          <w:tcPr>
            <w:tcW w:w="1946" w:type="dxa"/>
            <w:tcBorders>
              <w:top w:val="single" w:sz="4" w:space="0" w:color="000000"/>
              <w:left w:val="single" w:sz="4" w:space="0" w:color="000000"/>
              <w:bottom w:val="single" w:sz="4" w:space="0" w:color="000000"/>
              <w:right w:val="single" w:sz="4" w:space="0" w:color="000000"/>
            </w:tcBorders>
          </w:tcPr>
          <w:p w14:paraId="112BA3B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disaster management capability.</w:t>
            </w:r>
          </w:p>
          <w:p w14:paraId="5233EB82" w14:textId="77777777" w:rsidR="00CC04F7" w:rsidRPr="008830EF" w:rsidRDefault="00CC04F7" w:rsidP="008830EF">
            <w:pPr>
              <w:rPr>
                <w:rFonts w:ascii="Noto Sans" w:hAnsi="Noto Sans" w:cs="Noto Sans"/>
                <w:sz w:val="20"/>
                <w:szCs w:val="20"/>
              </w:rPr>
            </w:pPr>
          </w:p>
          <w:p w14:paraId="2CDEC021" w14:textId="77777777" w:rsidR="00CC04F7" w:rsidRPr="008830EF" w:rsidRDefault="00CC04F7" w:rsidP="008830EF">
            <w:pPr>
              <w:rPr>
                <w:rFonts w:ascii="Noto Sans" w:hAnsi="Noto Sans" w:cs="Noto Sans"/>
                <w:sz w:val="20"/>
                <w:szCs w:val="20"/>
              </w:rPr>
            </w:pPr>
          </w:p>
        </w:tc>
        <w:tc>
          <w:tcPr>
            <w:tcW w:w="1164" w:type="dxa"/>
            <w:tcBorders>
              <w:top w:val="single" w:sz="4" w:space="0" w:color="000000"/>
              <w:left w:val="single" w:sz="4" w:space="0" w:color="000000"/>
              <w:bottom w:val="single" w:sz="4" w:space="0" w:color="000000"/>
              <w:right w:val="single" w:sz="4" w:space="0" w:color="000000"/>
            </w:tcBorders>
          </w:tcPr>
          <w:p w14:paraId="787D8D0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0398139F" w14:textId="77777777" w:rsidR="00CC04F7" w:rsidRPr="008830EF" w:rsidRDefault="00CC04F7" w:rsidP="008830EF">
            <w:pPr>
              <w:rPr>
                <w:rFonts w:ascii="Noto Sans" w:hAnsi="Noto Sans" w:cs="Noto Sans"/>
                <w:sz w:val="20"/>
                <w:szCs w:val="20"/>
              </w:rPr>
            </w:pPr>
          </w:p>
        </w:tc>
        <w:tc>
          <w:tcPr>
            <w:tcW w:w="1590" w:type="dxa"/>
            <w:tcBorders>
              <w:top w:val="single" w:sz="4" w:space="0" w:color="000000"/>
              <w:left w:val="single" w:sz="4" w:space="0" w:color="000000"/>
              <w:bottom w:val="single" w:sz="4" w:space="0" w:color="000000"/>
              <w:right w:val="single" w:sz="4" w:space="0" w:color="000000"/>
            </w:tcBorders>
          </w:tcPr>
          <w:p w14:paraId="7C3578B9"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2A6559BA" w14:textId="77777777" w:rsidR="00CC04F7" w:rsidRPr="008830EF" w:rsidRDefault="00CC04F7" w:rsidP="008830EF">
            <w:pPr>
              <w:rPr>
                <w:rFonts w:ascii="Noto Sans" w:hAnsi="Noto Sans" w:cs="Noto Sans"/>
                <w:sz w:val="20"/>
                <w:szCs w:val="20"/>
              </w:rPr>
            </w:pPr>
          </w:p>
        </w:tc>
        <w:tc>
          <w:tcPr>
            <w:tcW w:w="1841" w:type="dxa"/>
            <w:tcBorders>
              <w:top w:val="single" w:sz="4" w:space="0" w:color="000000"/>
              <w:left w:val="single" w:sz="4" w:space="0" w:color="000000"/>
              <w:bottom w:val="single" w:sz="4" w:space="0" w:color="000000"/>
              <w:right w:val="single" w:sz="4" w:space="0" w:color="000000"/>
            </w:tcBorders>
          </w:tcPr>
          <w:p w14:paraId="0D300C9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Completion of annual exercise program and after-action reviews.</w:t>
            </w:r>
          </w:p>
          <w:p w14:paraId="0760A6ED" w14:textId="77777777" w:rsidR="00CC04F7" w:rsidRPr="008830EF" w:rsidRDefault="00CC04F7" w:rsidP="008830EF">
            <w:pPr>
              <w:rPr>
                <w:rFonts w:ascii="Noto Sans" w:hAnsi="Noto Sans" w:cs="Noto Sans"/>
                <w:sz w:val="20"/>
                <w:szCs w:val="20"/>
              </w:rPr>
            </w:pPr>
          </w:p>
        </w:tc>
      </w:tr>
      <w:tr w:rsidR="00CC04F7" w:rsidRPr="008830EF" w14:paraId="3B156686" w14:textId="77777777">
        <w:trPr>
          <w:trHeight w:val="1393"/>
        </w:trPr>
        <w:tc>
          <w:tcPr>
            <w:tcW w:w="1245" w:type="dxa"/>
            <w:tcBorders>
              <w:top w:val="single" w:sz="4" w:space="0" w:color="000000"/>
              <w:left w:val="single" w:sz="4" w:space="0" w:color="000000"/>
              <w:bottom w:val="single" w:sz="4" w:space="0" w:color="000000"/>
              <w:right w:val="single" w:sz="4" w:space="0" w:color="000000"/>
            </w:tcBorders>
          </w:tcPr>
          <w:p w14:paraId="20C306C9" w14:textId="77777777" w:rsidR="00CC04F7" w:rsidRPr="008830EF" w:rsidRDefault="00CC04F7" w:rsidP="008830EF">
            <w:pPr>
              <w:rPr>
                <w:rFonts w:ascii="Noto Sans" w:hAnsi="Noto Sans" w:cs="Noto Sans"/>
                <w:sz w:val="20"/>
                <w:szCs w:val="20"/>
              </w:rPr>
            </w:pPr>
          </w:p>
        </w:tc>
        <w:tc>
          <w:tcPr>
            <w:tcW w:w="2349" w:type="dxa"/>
            <w:tcBorders>
              <w:top w:val="single" w:sz="4" w:space="0" w:color="000000"/>
              <w:left w:val="single" w:sz="4" w:space="0" w:color="000000"/>
              <w:bottom w:val="single" w:sz="4" w:space="0" w:color="000000"/>
              <w:right w:val="single" w:sz="4" w:space="0" w:color="000000"/>
            </w:tcBorders>
          </w:tcPr>
          <w:p w14:paraId="74E8209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evacuation, emergency accommodation and temporary health facility arrangements where required.</w:t>
            </w:r>
          </w:p>
          <w:p w14:paraId="08362276" w14:textId="77777777" w:rsidR="00CC04F7" w:rsidRPr="008830EF" w:rsidRDefault="00CC04F7" w:rsidP="008830EF">
            <w:pPr>
              <w:rPr>
                <w:rFonts w:ascii="Noto Sans" w:hAnsi="Noto Sans" w:cs="Noto Sans"/>
                <w:sz w:val="20"/>
                <w:szCs w:val="20"/>
              </w:rPr>
            </w:pPr>
          </w:p>
          <w:p w14:paraId="1FD4BCF2" w14:textId="77777777" w:rsidR="00CC04F7" w:rsidRPr="008830EF" w:rsidRDefault="00CC04F7" w:rsidP="008830EF">
            <w:pPr>
              <w:rPr>
                <w:rFonts w:ascii="Noto Sans" w:hAnsi="Noto Sans" w:cs="Noto Sans"/>
                <w:sz w:val="20"/>
                <w:szCs w:val="20"/>
              </w:rPr>
            </w:pPr>
          </w:p>
          <w:p w14:paraId="3F614C9B" w14:textId="77777777" w:rsidR="00CC04F7" w:rsidRPr="008830EF" w:rsidRDefault="00CC04F7" w:rsidP="008830EF">
            <w:pPr>
              <w:rPr>
                <w:rFonts w:ascii="Noto Sans" w:hAnsi="Noto Sans" w:cs="Noto Sans"/>
                <w:sz w:val="20"/>
                <w:szCs w:val="20"/>
              </w:rPr>
            </w:pPr>
          </w:p>
        </w:tc>
        <w:tc>
          <w:tcPr>
            <w:tcW w:w="920" w:type="dxa"/>
            <w:tcBorders>
              <w:top w:val="single" w:sz="4" w:space="0" w:color="000000"/>
              <w:left w:val="single" w:sz="4" w:space="0" w:color="000000"/>
              <w:bottom w:val="single" w:sz="4" w:space="0" w:color="000000"/>
              <w:right w:val="single" w:sz="4" w:space="0" w:color="000000"/>
            </w:tcBorders>
          </w:tcPr>
          <w:p w14:paraId="12C4B519"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Medium</w:t>
            </w:r>
          </w:p>
          <w:p w14:paraId="1F642AF1" w14:textId="77777777" w:rsidR="00CC04F7" w:rsidRPr="008830EF" w:rsidRDefault="00CC04F7" w:rsidP="008830EF">
            <w:pPr>
              <w:rPr>
                <w:rFonts w:ascii="Noto Sans" w:hAnsi="Noto Sans" w:cs="Noto Sans"/>
                <w:sz w:val="20"/>
                <w:szCs w:val="20"/>
              </w:rPr>
            </w:pPr>
          </w:p>
        </w:tc>
        <w:tc>
          <w:tcPr>
            <w:tcW w:w="1556" w:type="dxa"/>
            <w:tcBorders>
              <w:top w:val="single" w:sz="4" w:space="0" w:color="000000"/>
              <w:left w:val="single" w:sz="4" w:space="0" w:color="000000"/>
              <w:bottom w:val="single" w:sz="4" w:space="0" w:color="000000"/>
              <w:right w:val="single" w:sz="4" w:space="0" w:color="000000"/>
            </w:tcBorders>
          </w:tcPr>
          <w:p w14:paraId="60D0357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Queensland Health, Local Government, QPS</w:t>
            </w:r>
          </w:p>
          <w:p w14:paraId="2EA109BA" w14:textId="77777777" w:rsidR="00CC04F7" w:rsidRPr="008830EF" w:rsidRDefault="00CC04F7" w:rsidP="008830EF">
            <w:pPr>
              <w:rPr>
                <w:rFonts w:ascii="Noto Sans" w:hAnsi="Noto Sans" w:cs="Noto Sans"/>
                <w:sz w:val="20"/>
                <w:szCs w:val="20"/>
              </w:rPr>
            </w:pPr>
          </w:p>
        </w:tc>
        <w:tc>
          <w:tcPr>
            <w:tcW w:w="1856" w:type="dxa"/>
            <w:tcBorders>
              <w:top w:val="single" w:sz="4" w:space="0" w:color="000000"/>
              <w:left w:val="single" w:sz="4" w:space="0" w:color="000000"/>
              <w:bottom w:val="single" w:sz="4" w:space="0" w:color="000000"/>
              <w:right w:val="single" w:sz="4" w:space="0" w:color="000000"/>
            </w:tcBorders>
          </w:tcPr>
          <w:p w14:paraId="72FEEE12"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Identify facilities that may support surge health requirements during significant disease outbreaks.</w:t>
            </w:r>
          </w:p>
          <w:p w14:paraId="39003003" w14:textId="77777777" w:rsidR="00CC04F7" w:rsidRPr="008830EF" w:rsidRDefault="00CC04F7" w:rsidP="008830EF">
            <w:pPr>
              <w:rPr>
                <w:rFonts w:ascii="Noto Sans" w:hAnsi="Noto Sans" w:cs="Noto Sans"/>
                <w:sz w:val="20"/>
                <w:szCs w:val="20"/>
              </w:rPr>
            </w:pPr>
          </w:p>
          <w:p w14:paraId="573EA626" w14:textId="77777777" w:rsidR="00CC04F7" w:rsidRPr="008830EF" w:rsidRDefault="00CC04F7" w:rsidP="008830EF">
            <w:pPr>
              <w:rPr>
                <w:rFonts w:ascii="Noto Sans" w:hAnsi="Noto Sans" w:cs="Noto Sans"/>
                <w:sz w:val="20"/>
                <w:szCs w:val="20"/>
              </w:rPr>
            </w:pPr>
          </w:p>
        </w:tc>
        <w:tc>
          <w:tcPr>
            <w:tcW w:w="1946" w:type="dxa"/>
            <w:tcBorders>
              <w:top w:val="single" w:sz="4" w:space="0" w:color="000000"/>
              <w:left w:val="single" w:sz="4" w:space="0" w:color="000000"/>
              <w:bottom w:val="single" w:sz="4" w:space="0" w:color="000000"/>
              <w:right w:val="single" w:sz="4" w:space="0" w:color="000000"/>
            </w:tcBorders>
          </w:tcPr>
          <w:p w14:paraId="1978EF73"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facilities and health resources.</w:t>
            </w:r>
          </w:p>
          <w:p w14:paraId="4F86DAFB" w14:textId="77777777" w:rsidR="00CC04F7" w:rsidRPr="008830EF" w:rsidRDefault="00CC04F7" w:rsidP="008830EF">
            <w:pPr>
              <w:rPr>
                <w:rFonts w:ascii="Noto Sans" w:hAnsi="Noto Sans" w:cs="Noto Sans"/>
                <w:sz w:val="20"/>
                <w:szCs w:val="20"/>
              </w:rPr>
            </w:pPr>
          </w:p>
          <w:p w14:paraId="038B9E9D" w14:textId="77777777" w:rsidR="00CC04F7" w:rsidRPr="008830EF" w:rsidRDefault="00CC04F7" w:rsidP="008830EF">
            <w:pPr>
              <w:rPr>
                <w:rFonts w:ascii="Noto Sans" w:hAnsi="Noto Sans" w:cs="Noto Sans"/>
                <w:sz w:val="20"/>
                <w:szCs w:val="20"/>
              </w:rPr>
            </w:pPr>
          </w:p>
        </w:tc>
        <w:tc>
          <w:tcPr>
            <w:tcW w:w="1164" w:type="dxa"/>
            <w:tcBorders>
              <w:top w:val="single" w:sz="4" w:space="0" w:color="000000"/>
              <w:left w:val="single" w:sz="4" w:space="0" w:color="000000"/>
              <w:bottom w:val="single" w:sz="4" w:space="0" w:color="000000"/>
              <w:right w:val="single" w:sz="4" w:space="0" w:color="000000"/>
            </w:tcBorders>
          </w:tcPr>
          <w:p w14:paraId="1E508ED5"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138431C9" w14:textId="77777777" w:rsidR="00CC04F7" w:rsidRPr="008830EF" w:rsidRDefault="00CC04F7" w:rsidP="008830EF">
            <w:pPr>
              <w:rPr>
                <w:rFonts w:ascii="Noto Sans" w:hAnsi="Noto Sans" w:cs="Noto Sans"/>
                <w:sz w:val="20"/>
                <w:szCs w:val="20"/>
              </w:rPr>
            </w:pPr>
          </w:p>
          <w:p w14:paraId="5176AC88" w14:textId="77777777" w:rsidR="00CC04F7" w:rsidRPr="008830EF" w:rsidRDefault="00CC04F7" w:rsidP="008830EF">
            <w:pPr>
              <w:rPr>
                <w:rFonts w:ascii="Noto Sans" w:hAnsi="Noto Sans" w:cs="Noto Sans"/>
                <w:sz w:val="20"/>
                <w:szCs w:val="20"/>
              </w:rPr>
            </w:pPr>
          </w:p>
        </w:tc>
        <w:tc>
          <w:tcPr>
            <w:tcW w:w="1590" w:type="dxa"/>
            <w:tcBorders>
              <w:top w:val="single" w:sz="4" w:space="0" w:color="000000"/>
              <w:left w:val="single" w:sz="4" w:space="0" w:color="000000"/>
              <w:bottom w:val="single" w:sz="4" w:space="0" w:color="000000"/>
              <w:right w:val="single" w:sz="4" w:space="0" w:color="000000"/>
            </w:tcBorders>
          </w:tcPr>
          <w:p w14:paraId="50C5C64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4E558390" w14:textId="77777777" w:rsidR="00CC04F7" w:rsidRPr="008830EF" w:rsidRDefault="00CC04F7" w:rsidP="008830EF">
            <w:pPr>
              <w:rPr>
                <w:rFonts w:ascii="Noto Sans" w:hAnsi="Noto Sans" w:cs="Noto Sans"/>
                <w:sz w:val="20"/>
                <w:szCs w:val="20"/>
              </w:rPr>
            </w:pPr>
          </w:p>
        </w:tc>
        <w:tc>
          <w:tcPr>
            <w:tcW w:w="1841" w:type="dxa"/>
            <w:tcBorders>
              <w:top w:val="single" w:sz="4" w:space="0" w:color="000000"/>
              <w:left w:val="single" w:sz="4" w:space="0" w:color="000000"/>
              <w:bottom w:val="single" w:sz="4" w:space="0" w:color="000000"/>
              <w:right w:val="single" w:sz="4" w:space="0" w:color="000000"/>
            </w:tcBorders>
          </w:tcPr>
          <w:p w14:paraId="41A5145D"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Reviewed following exercises and activations.</w:t>
            </w:r>
          </w:p>
          <w:p w14:paraId="750B0095" w14:textId="77777777" w:rsidR="00CC04F7" w:rsidRPr="008830EF" w:rsidRDefault="00CC04F7" w:rsidP="008830EF">
            <w:pPr>
              <w:rPr>
                <w:rFonts w:ascii="Noto Sans" w:hAnsi="Noto Sans" w:cs="Noto Sans"/>
                <w:sz w:val="20"/>
                <w:szCs w:val="20"/>
              </w:rPr>
            </w:pPr>
          </w:p>
          <w:p w14:paraId="42225B4D" w14:textId="77777777" w:rsidR="00CC04F7" w:rsidRPr="008830EF" w:rsidRDefault="00CC04F7" w:rsidP="008830EF">
            <w:pPr>
              <w:rPr>
                <w:rFonts w:ascii="Noto Sans" w:hAnsi="Noto Sans" w:cs="Noto Sans"/>
                <w:sz w:val="20"/>
                <w:szCs w:val="20"/>
              </w:rPr>
            </w:pPr>
          </w:p>
        </w:tc>
      </w:tr>
      <w:tr w:rsidR="00CC04F7" w:rsidRPr="008830EF" w14:paraId="7DA6A5E5" w14:textId="77777777">
        <w:trPr>
          <w:trHeight w:val="1393"/>
        </w:trPr>
        <w:tc>
          <w:tcPr>
            <w:tcW w:w="1245" w:type="dxa"/>
            <w:tcBorders>
              <w:top w:val="single" w:sz="4" w:space="0" w:color="000000"/>
              <w:left w:val="single" w:sz="4" w:space="0" w:color="000000"/>
              <w:bottom w:val="single" w:sz="4" w:space="0" w:color="000000"/>
              <w:right w:val="single" w:sz="4" w:space="0" w:color="000000"/>
            </w:tcBorders>
          </w:tcPr>
          <w:p w14:paraId="3F0AFC72" w14:textId="77777777" w:rsidR="00CC04F7" w:rsidRPr="008830EF" w:rsidRDefault="00CC04F7" w:rsidP="008830EF">
            <w:pPr>
              <w:rPr>
                <w:rFonts w:ascii="Noto Sans" w:hAnsi="Noto Sans" w:cs="Noto Sans"/>
                <w:sz w:val="20"/>
                <w:szCs w:val="20"/>
              </w:rPr>
            </w:pPr>
          </w:p>
        </w:tc>
        <w:tc>
          <w:tcPr>
            <w:tcW w:w="2349" w:type="dxa"/>
            <w:tcBorders>
              <w:top w:val="single" w:sz="4" w:space="0" w:color="000000"/>
              <w:left w:val="single" w:sz="4" w:space="0" w:color="000000"/>
              <w:bottom w:val="single" w:sz="4" w:space="0" w:color="000000"/>
              <w:right w:val="single" w:sz="4" w:space="0" w:color="000000"/>
            </w:tcBorders>
          </w:tcPr>
          <w:p w14:paraId="23836C1F"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Business Continuity Planning (BCP) arrangements.</w:t>
            </w:r>
          </w:p>
          <w:p w14:paraId="03D7986A" w14:textId="77777777" w:rsidR="00CC04F7" w:rsidRPr="008830EF" w:rsidRDefault="00CC04F7" w:rsidP="008830EF">
            <w:pPr>
              <w:rPr>
                <w:rFonts w:ascii="Noto Sans" w:hAnsi="Noto Sans" w:cs="Noto Sans"/>
                <w:sz w:val="20"/>
                <w:szCs w:val="20"/>
              </w:rPr>
            </w:pPr>
          </w:p>
          <w:p w14:paraId="00FEC200" w14:textId="77777777" w:rsidR="00CC04F7" w:rsidRPr="008830EF" w:rsidRDefault="00CC04F7" w:rsidP="008830EF">
            <w:pPr>
              <w:rPr>
                <w:rFonts w:ascii="Noto Sans" w:hAnsi="Noto Sans" w:cs="Noto Sans"/>
                <w:sz w:val="20"/>
                <w:szCs w:val="20"/>
              </w:rPr>
            </w:pPr>
          </w:p>
        </w:tc>
        <w:tc>
          <w:tcPr>
            <w:tcW w:w="920" w:type="dxa"/>
            <w:tcBorders>
              <w:top w:val="single" w:sz="4" w:space="0" w:color="000000"/>
              <w:left w:val="single" w:sz="4" w:space="0" w:color="000000"/>
              <w:bottom w:val="single" w:sz="4" w:space="0" w:color="000000"/>
              <w:right w:val="single" w:sz="4" w:space="0" w:color="000000"/>
            </w:tcBorders>
          </w:tcPr>
          <w:p w14:paraId="486522E9"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6AF9253A" w14:textId="77777777" w:rsidR="00CC04F7" w:rsidRPr="008830EF" w:rsidRDefault="00CC04F7" w:rsidP="008830EF">
            <w:pPr>
              <w:rPr>
                <w:rFonts w:ascii="Noto Sans" w:hAnsi="Noto Sans" w:cs="Noto Sans"/>
                <w:sz w:val="20"/>
                <w:szCs w:val="20"/>
              </w:rPr>
            </w:pPr>
          </w:p>
        </w:tc>
        <w:tc>
          <w:tcPr>
            <w:tcW w:w="1556" w:type="dxa"/>
            <w:tcBorders>
              <w:top w:val="single" w:sz="4" w:space="0" w:color="000000"/>
              <w:left w:val="single" w:sz="4" w:space="0" w:color="000000"/>
              <w:bottom w:val="single" w:sz="4" w:space="0" w:color="000000"/>
              <w:right w:val="single" w:sz="4" w:space="0" w:color="000000"/>
            </w:tcBorders>
          </w:tcPr>
          <w:p w14:paraId="73160C8A"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All agencies, critical infrastructure providers and private sector organisations</w:t>
            </w:r>
          </w:p>
          <w:p w14:paraId="2FEC0EAF" w14:textId="77777777" w:rsidR="00CC04F7" w:rsidRPr="008830EF" w:rsidRDefault="00CC04F7" w:rsidP="008830EF">
            <w:pPr>
              <w:rPr>
                <w:rFonts w:ascii="Noto Sans" w:hAnsi="Noto Sans" w:cs="Noto Sans"/>
                <w:sz w:val="20"/>
                <w:szCs w:val="20"/>
              </w:rPr>
            </w:pPr>
          </w:p>
        </w:tc>
        <w:tc>
          <w:tcPr>
            <w:tcW w:w="1856" w:type="dxa"/>
            <w:tcBorders>
              <w:top w:val="single" w:sz="4" w:space="0" w:color="000000"/>
              <w:left w:val="single" w:sz="4" w:space="0" w:color="000000"/>
              <w:bottom w:val="single" w:sz="4" w:space="0" w:color="000000"/>
              <w:right w:val="single" w:sz="4" w:space="0" w:color="000000"/>
            </w:tcBorders>
          </w:tcPr>
          <w:p w14:paraId="0DFC0F7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Identify critical functions, workforce continuity arrangements and succession planning.</w:t>
            </w:r>
          </w:p>
          <w:p w14:paraId="19EB05EE" w14:textId="77777777" w:rsidR="00CC04F7" w:rsidRPr="008830EF" w:rsidRDefault="00CC04F7" w:rsidP="008830EF">
            <w:pPr>
              <w:rPr>
                <w:rFonts w:ascii="Noto Sans" w:hAnsi="Noto Sans" w:cs="Noto Sans"/>
                <w:sz w:val="20"/>
                <w:szCs w:val="20"/>
              </w:rPr>
            </w:pPr>
          </w:p>
        </w:tc>
        <w:tc>
          <w:tcPr>
            <w:tcW w:w="1946" w:type="dxa"/>
            <w:tcBorders>
              <w:top w:val="single" w:sz="4" w:space="0" w:color="000000"/>
              <w:left w:val="single" w:sz="4" w:space="0" w:color="000000"/>
              <w:bottom w:val="single" w:sz="4" w:space="0" w:color="000000"/>
              <w:right w:val="single" w:sz="4" w:space="0" w:color="000000"/>
            </w:tcBorders>
          </w:tcPr>
          <w:p w14:paraId="684F34E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agency resources.</w:t>
            </w:r>
          </w:p>
          <w:p w14:paraId="41AE7483" w14:textId="77777777" w:rsidR="00CC04F7" w:rsidRPr="008830EF" w:rsidRDefault="00CC04F7" w:rsidP="008830EF">
            <w:pPr>
              <w:rPr>
                <w:rFonts w:ascii="Noto Sans" w:hAnsi="Noto Sans" w:cs="Noto Sans"/>
                <w:sz w:val="20"/>
                <w:szCs w:val="20"/>
              </w:rPr>
            </w:pPr>
          </w:p>
        </w:tc>
        <w:tc>
          <w:tcPr>
            <w:tcW w:w="1164" w:type="dxa"/>
            <w:tcBorders>
              <w:top w:val="single" w:sz="4" w:space="0" w:color="000000"/>
              <w:left w:val="single" w:sz="4" w:space="0" w:color="000000"/>
              <w:bottom w:val="single" w:sz="4" w:space="0" w:color="000000"/>
              <w:right w:val="single" w:sz="4" w:space="0" w:color="000000"/>
            </w:tcBorders>
          </w:tcPr>
          <w:p w14:paraId="5CB8AE9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340DB683" w14:textId="77777777" w:rsidR="00CC04F7" w:rsidRPr="008830EF" w:rsidRDefault="00CC04F7" w:rsidP="008830EF">
            <w:pPr>
              <w:rPr>
                <w:rFonts w:ascii="Noto Sans" w:hAnsi="Noto Sans" w:cs="Noto Sans"/>
                <w:sz w:val="20"/>
                <w:szCs w:val="20"/>
              </w:rPr>
            </w:pPr>
          </w:p>
          <w:p w14:paraId="0D1F7E29" w14:textId="77777777" w:rsidR="00CC04F7" w:rsidRPr="008830EF" w:rsidRDefault="00CC04F7" w:rsidP="008830EF">
            <w:pPr>
              <w:rPr>
                <w:rFonts w:ascii="Noto Sans" w:hAnsi="Noto Sans" w:cs="Noto Sans"/>
                <w:sz w:val="20"/>
                <w:szCs w:val="20"/>
              </w:rPr>
            </w:pPr>
          </w:p>
        </w:tc>
        <w:tc>
          <w:tcPr>
            <w:tcW w:w="1590" w:type="dxa"/>
            <w:tcBorders>
              <w:top w:val="single" w:sz="4" w:space="0" w:color="000000"/>
              <w:left w:val="single" w:sz="4" w:space="0" w:color="000000"/>
              <w:bottom w:val="single" w:sz="4" w:space="0" w:color="000000"/>
              <w:right w:val="single" w:sz="4" w:space="0" w:color="000000"/>
            </w:tcBorders>
          </w:tcPr>
          <w:p w14:paraId="0C3791B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4ADDAA0A" w14:textId="77777777" w:rsidR="00CC04F7" w:rsidRPr="008830EF" w:rsidRDefault="00CC04F7" w:rsidP="008830EF">
            <w:pPr>
              <w:rPr>
                <w:rFonts w:ascii="Noto Sans" w:hAnsi="Noto Sans" w:cs="Noto Sans"/>
                <w:sz w:val="20"/>
                <w:szCs w:val="20"/>
              </w:rPr>
            </w:pPr>
          </w:p>
        </w:tc>
        <w:tc>
          <w:tcPr>
            <w:tcW w:w="1841" w:type="dxa"/>
            <w:tcBorders>
              <w:top w:val="single" w:sz="4" w:space="0" w:color="000000"/>
              <w:left w:val="single" w:sz="4" w:space="0" w:color="000000"/>
              <w:bottom w:val="single" w:sz="4" w:space="0" w:color="000000"/>
              <w:right w:val="single" w:sz="4" w:space="0" w:color="000000"/>
            </w:tcBorders>
          </w:tcPr>
          <w:p w14:paraId="34D120F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review and testing of agency BCPs.</w:t>
            </w:r>
          </w:p>
          <w:p w14:paraId="55E99930" w14:textId="77777777" w:rsidR="00CC04F7" w:rsidRPr="008830EF" w:rsidRDefault="00CC04F7" w:rsidP="008830EF">
            <w:pPr>
              <w:rPr>
                <w:rFonts w:ascii="Noto Sans" w:hAnsi="Noto Sans" w:cs="Noto Sans"/>
                <w:sz w:val="20"/>
                <w:szCs w:val="20"/>
              </w:rPr>
            </w:pPr>
          </w:p>
        </w:tc>
      </w:tr>
      <w:tr w:rsidR="00CC04F7" w:rsidRPr="008830EF" w14:paraId="0658E116" w14:textId="77777777">
        <w:trPr>
          <w:trHeight w:val="1393"/>
        </w:trPr>
        <w:tc>
          <w:tcPr>
            <w:tcW w:w="1245" w:type="dxa"/>
            <w:tcBorders>
              <w:top w:val="single" w:sz="4" w:space="0" w:color="000000"/>
              <w:left w:val="single" w:sz="4" w:space="0" w:color="000000"/>
              <w:bottom w:val="single" w:sz="4" w:space="0" w:color="000000"/>
              <w:right w:val="single" w:sz="4" w:space="0" w:color="000000"/>
            </w:tcBorders>
          </w:tcPr>
          <w:p w14:paraId="7D372BC3" w14:textId="77777777" w:rsidR="00CC04F7" w:rsidRPr="008830EF" w:rsidRDefault="00CC04F7" w:rsidP="008830EF">
            <w:pPr>
              <w:rPr>
                <w:rFonts w:ascii="Noto Sans" w:hAnsi="Noto Sans" w:cs="Noto Sans"/>
                <w:sz w:val="20"/>
                <w:szCs w:val="20"/>
              </w:rPr>
            </w:pPr>
          </w:p>
        </w:tc>
        <w:tc>
          <w:tcPr>
            <w:tcW w:w="2349" w:type="dxa"/>
            <w:tcBorders>
              <w:top w:val="single" w:sz="4" w:space="0" w:color="000000"/>
              <w:left w:val="single" w:sz="4" w:space="0" w:color="000000"/>
              <w:bottom w:val="single" w:sz="4" w:space="0" w:color="000000"/>
              <w:right w:val="single" w:sz="4" w:space="0" w:color="000000"/>
            </w:tcBorders>
          </w:tcPr>
          <w:p w14:paraId="4896D57F"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workforce resilience and training programs.</w:t>
            </w:r>
          </w:p>
          <w:p w14:paraId="5D893423" w14:textId="77777777" w:rsidR="00CC04F7" w:rsidRPr="008830EF" w:rsidRDefault="00CC04F7" w:rsidP="008830EF">
            <w:pPr>
              <w:rPr>
                <w:rFonts w:ascii="Noto Sans" w:hAnsi="Noto Sans" w:cs="Noto Sans"/>
                <w:sz w:val="20"/>
                <w:szCs w:val="20"/>
              </w:rPr>
            </w:pPr>
          </w:p>
          <w:p w14:paraId="73A21C19" w14:textId="77777777" w:rsidR="00CC04F7" w:rsidRPr="008830EF" w:rsidRDefault="00CC04F7" w:rsidP="008830EF">
            <w:pPr>
              <w:rPr>
                <w:rFonts w:ascii="Noto Sans" w:hAnsi="Noto Sans" w:cs="Noto Sans"/>
                <w:sz w:val="20"/>
                <w:szCs w:val="20"/>
              </w:rPr>
            </w:pPr>
          </w:p>
        </w:tc>
        <w:tc>
          <w:tcPr>
            <w:tcW w:w="920" w:type="dxa"/>
            <w:tcBorders>
              <w:top w:val="single" w:sz="4" w:space="0" w:color="000000"/>
              <w:left w:val="single" w:sz="4" w:space="0" w:color="000000"/>
              <w:bottom w:val="single" w:sz="4" w:space="0" w:color="000000"/>
              <w:right w:val="single" w:sz="4" w:space="0" w:color="000000"/>
            </w:tcBorders>
          </w:tcPr>
          <w:p w14:paraId="2D1CCED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4536D269" w14:textId="77777777" w:rsidR="00CC04F7" w:rsidRPr="008830EF" w:rsidRDefault="00CC04F7" w:rsidP="008830EF">
            <w:pPr>
              <w:rPr>
                <w:rFonts w:ascii="Noto Sans" w:hAnsi="Noto Sans" w:cs="Noto Sans"/>
                <w:sz w:val="20"/>
                <w:szCs w:val="20"/>
              </w:rPr>
            </w:pPr>
          </w:p>
        </w:tc>
        <w:tc>
          <w:tcPr>
            <w:tcW w:w="1556" w:type="dxa"/>
            <w:tcBorders>
              <w:top w:val="single" w:sz="4" w:space="0" w:color="000000"/>
              <w:left w:val="single" w:sz="4" w:space="0" w:color="000000"/>
              <w:bottom w:val="single" w:sz="4" w:space="0" w:color="000000"/>
              <w:right w:val="single" w:sz="4" w:space="0" w:color="000000"/>
            </w:tcBorders>
          </w:tcPr>
          <w:p w14:paraId="6332DF9B"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All Agencies</w:t>
            </w:r>
          </w:p>
          <w:p w14:paraId="31B938DE" w14:textId="77777777" w:rsidR="00CC04F7" w:rsidRPr="008830EF" w:rsidRDefault="00CC04F7" w:rsidP="008830EF">
            <w:pPr>
              <w:rPr>
                <w:rFonts w:ascii="Noto Sans" w:hAnsi="Noto Sans" w:cs="Noto Sans"/>
                <w:sz w:val="20"/>
                <w:szCs w:val="20"/>
              </w:rPr>
            </w:pPr>
          </w:p>
        </w:tc>
        <w:tc>
          <w:tcPr>
            <w:tcW w:w="1856" w:type="dxa"/>
            <w:tcBorders>
              <w:top w:val="single" w:sz="4" w:space="0" w:color="000000"/>
              <w:left w:val="single" w:sz="4" w:space="0" w:color="000000"/>
              <w:bottom w:val="single" w:sz="4" w:space="0" w:color="000000"/>
              <w:right w:val="single" w:sz="4" w:space="0" w:color="000000"/>
            </w:tcBorders>
          </w:tcPr>
          <w:p w14:paraId="29C76448"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Pandemic-specific training, workforce planning and preparedness activities.</w:t>
            </w:r>
          </w:p>
          <w:p w14:paraId="615EEA82" w14:textId="77777777" w:rsidR="00CC04F7" w:rsidRPr="008830EF" w:rsidRDefault="00CC04F7" w:rsidP="008830EF">
            <w:pPr>
              <w:rPr>
                <w:rFonts w:ascii="Noto Sans" w:hAnsi="Noto Sans" w:cs="Noto Sans"/>
                <w:sz w:val="20"/>
                <w:szCs w:val="20"/>
              </w:rPr>
            </w:pPr>
          </w:p>
          <w:p w14:paraId="11575A97" w14:textId="77777777" w:rsidR="00CC04F7" w:rsidRPr="008830EF" w:rsidRDefault="00CC04F7" w:rsidP="008830EF">
            <w:pPr>
              <w:rPr>
                <w:rFonts w:ascii="Noto Sans" w:hAnsi="Noto Sans" w:cs="Noto Sans"/>
                <w:sz w:val="20"/>
                <w:szCs w:val="20"/>
              </w:rPr>
            </w:pPr>
          </w:p>
        </w:tc>
        <w:tc>
          <w:tcPr>
            <w:tcW w:w="1946" w:type="dxa"/>
            <w:tcBorders>
              <w:top w:val="single" w:sz="4" w:space="0" w:color="000000"/>
              <w:left w:val="single" w:sz="4" w:space="0" w:color="000000"/>
              <w:bottom w:val="single" w:sz="4" w:space="0" w:color="000000"/>
              <w:right w:val="single" w:sz="4" w:space="0" w:color="000000"/>
            </w:tcBorders>
          </w:tcPr>
          <w:p w14:paraId="5F3B12C5"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training resources.</w:t>
            </w:r>
          </w:p>
          <w:p w14:paraId="784BE714" w14:textId="77777777" w:rsidR="00CC04F7" w:rsidRPr="008830EF" w:rsidRDefault="00CC04F7" w:rsidP="008830EF">
            <w:pPr>
              <w:rPr>
                <w:rFonts w:ascii="Noto Sans" w:hAnsi="Noto Sans" w:cs="Noto Sans"/>
                <w:sz w:val="20"/>
                <w:szCs w:val="20"/>
              </w:rPr>
            </w:pPr>
          </w:p>
          <w:p w14:paraId="12ECF077" w14:textId="77777777" w:rsidR="00CC04F7" w:rsidRPr="008830EF" w:rsidRDefault="00CC04F7" w:rsidP="008830EF">
            <w:pPr>
              <w:rPr>
                <w:rFonts w:ascii="Noto Sans" w:hAnsi="Noto Sans" w:cs="Noto Sans"/>
                <w:sz w:val="20"/>
                <w:szCs w:val="20"/>
              </w:rPr>
            </w:pPr>
          </w:p>
          <w:p w14:paraId="26D1C4FF" w14:textId="77777777" w:rsidR="00CC04F7" w:rsidRPr="008830EF" w:rsidRDefault="00CC04F7" w:rsidP="008830EF">
            <w:pPr>
              <w:rPr>
                <w:rFonts w:ascii="Noto Sans" w:hAnsi="Noto Sans" w:cs="Noto Sans"/>
                <w:sz w:val="20"/>
                <w:szCs w:val="20"/>
              </w:rPr>
            </w:pPr>
          </w:p>
          <w:p w14:paraId="587F3437" w14:textId="77777777" w:rsidR="00CC04F7" w:rsidRPr="008830EF" w:rsidRDefault="00CC04F7" w:rsidP="008830EF">
            <w:pPr>
              <w:rPr>
                <w:rFonts w:ascii="Noto Sans" w:hAnsi="Noto Sans" w:cs="Noto Sans"/>
                <w:sz w:val="20"/>
                <w:szCs w:val="20"/>
              </w:rPr>
            </w:pPr>
          </w:p>
          <w:p w14:paraId="23030A0F" w14:textId="77777777" w:rsidR="00CC04F7" w:rsidRPr="008830EF" w:rsidRDefault="00CC04F7" w:rsidP="008830EF">
            <w:pPr>
              <w:rPr>
                <w:rFonts w:ascii="Noto Sans" w:hAnsi="Noto Sans" w:cs="Noto Sans"/>
                <w:sz w:val="20"/>
                <w:szCs w:val="20"/>
              </w:rPr>
            </w:pPr>
          </w:p>
        </w:tc>
        <w:tc>
          <w:tcPr>
            <w:tcW w:w="1164" w:type="dxa"/>
            <w:tcBorders>
              <w:top w:val="single" w:sz="4" w:space="0" w:color="000000"/>
              <w:left w:val="single" w:sz="4" w:space="0" w:color="000000"/>
              <w:bottom w:val="single" w:sz="4" w:space="0" w:color="000000"/>
              <w:right w:val="single" w:sz="4" w:space="0" w:color="000000"/>
            </w:tcBorders>
          </w:tcPr>
          <w:p w14:paraId="46A5A06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5B06E5FB" w14:textId="77777777" w:rsidR="00CC04F7" w:rsidRPr="008830EF" w:rsidRDefault="00CC04F7" w:rsidP="008830EF">
            <w:pPr>
              <w:rPr>
                <w:rFonts w:ascii="Noto Sans" w:hAnsi="Noto Sans" w:cs="Noto Sans"/>
                <w:sz w:val="20"/>
                <w:szCs w:val="20"/>
              </w:rPr>
            </w:pPr>
          </w:p>
        </w:tc>
        <w:tc>
          <w:tcPr>
            <w:tcW w:w="1590" w:type="dxa"/>
            <w:tcBorders>
              <w:top w:val="single" w:sz="4" w:space="0" w:color="000000"/>
              <w:left w:val="single" w:sz="4" w:space="0" w:color="000000"/>
              <w:bottom w:val="single" w:sz="4" w:space="0" w:color="000000"/>
              <w:right w:val="single" w:sz="4" w:space="0" w:color="000000"/>
            </w:tcBorders>
          </w:tcPr>
          <w:p w14:paraId="32B1BD3A"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67B53B40" w14:textId="77777777" w:rsidR="00CC04F7" w:rsidRPr="008830EF" w:rsidRDefault="00CC04F7" w:rsidP="008830EF">
            <w:pPr>
              <w:rPr>
                <w:rFonts w:ascii="Noto Sans" w:hAnsi="Noto Sans" w:cs="Noto Sans"/>
                <w:sz w:val="20"/>
                <w:szCs w:val="20"/>
              </w:rPr>
            </w:pPr>
          </w:p>
        </w:tc>
        <w:tc>
          <w:tcPr>
            <w:tcW w:w="1841" w:type="dxa"/>
            <w:tcBorders>
              <w:top w:val="single" w:sz="4" w:space="0" w:color="000000"/>
              <w:left w:val="single" w:sz="4" w:space="0" w:color="000000"/>
              <w:bottom w:val="single" w:sz="4" w:space="0" w:color="000000"/>
              <w:right w:val="single" w:sz="4" w:space="0" w:color="000000"/>
            </w:tcBorders>
          </w:tcPr>
          <w:p w14:paraId="2EAEF6A5"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Training programs completed and reviewed annually.</w:t>
            </w:r>
          </w:p>
          <w:p w14:paraId="0938DD1B" w14:textId="77777777" w:rsidR="00CC04F7" w:rsidRPr="008830EF" w:rsidRDefault="00CC04F7" w:rsidP="008830EF">
            <w:pPr>
              <w:rPr>
                <w:rFonts w:ascii="Noto Sans" w:hAnsi="Noto Sans" w:cs="Noto Sans"/>
                <w:sz w:val="20"/>
                <w:szCs w:val="20"/>
              </w:rPr>
            </w:pPr>
          </w:p>
          <w:p w14:paraId="6586FB05" w14:textId="77777777" w:rsidR="00CC04F7" w:rsidRPr="008830EF" w:rsidRDefault="00CC04F7" w:rsidP="008830EF">
            <w:pPr>
              <w:rPr>
                <w:rFonts w:ascii="Noto Sans" w:hAnsi="Noto Sans" w:cs="Noto Sans"/>
                <w:sz w:val="20"/>
                <w:szCs w:val="20"/>
              </w:rPr>
            </w:pPr>
          </w:p>
        </w:tc>
      </w:tr>
      <w:tr w:rsidR="00CC04F7" w:rsidRPr="008830EF" w14:paraId="4EE37D06" w14:textId="77777777">
        <w:trPr>
          <w:trHeight w:val="1393"/>
        </w:trPr>
        <w:tc>
          <w:tcPr>
            <w:tcW w:w="1245" w:type="dxa"/>
            <w:tcBorders>
              <w:top w:val="single" w:sz="4" w:space="0" w:color="000000"/>
              <w:left w:val="single" w:sz="4" w:space="0" w:color="000000"/>
              <w:bottom w:val="single" w:sz="4" w:space="0" w:color="000000"/>
              <w:right w:val="single" w:sz="4" w:space="0" w:color="000000"/>
            </w:tcBorders>
          </w:tcPr>
          <w:p w14:paraId="1ABFBC8C" w14:textId="77777777" w:rsidR="00CC04F7" w:rsidRPr="008830EF" w:rsidRDefault="00CC04F7" w:rsidP="008830EF">
            <w:pPr>
              <w:rPr>
                <w:rFonts w:ascii="Noto Sans" w:hAnsi="Noto Sans" w:cs="Noto Sans"/>
                <w:sz w:val="20"/>
                <w:szCs w:val="20"/>
              </w:rPr>
            </w:pPr>
          </w:p>
        </w:tc>
        <w:tc>
          <w:tcPr>
            <w:tcW w:w="2349" w:type="dxa"/>
            <w:tcBorders>
              <w:top w:val="single" w:sz="4" w:space="0" w:color="000000"/>
              <w:left w:val="single" w:sz="4" w:space="0" w:color="000000"/>
              <w:bottom w:val="single" w:sz="4" w:space="0" w:color="000000"/>
              <w:right w:val="single" w:sz="4" w:space="0" w:color="000000"/>
            </w:tcBorders>
          </w:tcPr>
          <w:p w14:paraId="48B0F923"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human and social recovery planning arrangements.</w:t>
            </w:r>
          </w:p>
          <w:p w14:paraId="485288FC" w14:textId="77777777" w:rsidR="00CC04F7" w:rsidRPr="008830EF" w:rsidRDefault="00CC04F7" w:rsidP="008830EF">
            <w:pPr>
              <w:rPr>
                <w:rFonts w:ascii="Noto Sans" w:hAnsi="Noto Sans" w:cs="Noto Sans"/>
                <w:sz w:val="20"/>
                <w:szCs w:val="20"/>
              </w:rPr>
            </w:pPr>
          </w:p>
        </w:tc>
        <w:tc>
          <w:tcPr>
            <w:tcW w:w="920" w:type="dxa"/>
            <w:tcBorders>
              <w:top w:val="single" w:sz="4" w:space="0" w:color="000000"/>
              <w:left w:val="single" w:sz="4" w:space="0" w:color="000000"/>
              <w:bottom w:val="single" w:sz="4" w:space="0" w:color="000000"/>
              <w:right w:val="single" w:sz="4" w:space="0" w:color="000000"/>
            </w:tcBorders>
          </w:tcPr>
          <w:p w14:paraId="215DFA2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2D524C09" w14:textId="77777777" w:rsidR="00CC04F7" w:rsidRPr="008830EF" w:rsidRDefault="00CC04F7" w:rsidP="008830EF">
            <w:pPr>
              <w:rPr>
                <w:rFonts w:ascii="Noto Sans" w:hAnsi="Noto Sans" w:cs="Noto Sans"/>
                <w:sz w:val="20"/>
                <w:szCs w:val="20"/>
              </w:rPr>
            </w:pPr>
          </w:p>
        </w:tc>
        <w:tc>
          <w:tcPr>
            <w:tcW w:w="1556" w:type="dxa"/>
            <w:tcBorders>
              <w:top w:val="single" w:sz="4" w:space="0" w:color="000000"/>
              <w:left w:val="single" w:sz="4" w:space="0" w:color="000000"/>
              <w:bottom w:val="single" w:sz="4" w:space="0" w:color="000000"/>
              <w:right w:val="single" w:sz="4" w:space="0" w:color="000000"/>
            </w:tcBorders>
          </w:tcPr>
          <w:p w14:paraId="493BD30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DFSDSCS, Human and Social Functional Recovery and Resilience Group (FRRG), Local Government</w:t>
            </w:r>
          </w:p>
          <w:p w14:paraId="171AB01F" w14:textId="77777777" w:rsidR="00CC04F7" w:rsidRPr="008830EF" w:rsidRDefault="00CC04F7" w:rsidP="008830EF">
            <w:pPr>
              <w:rPr>
                <w:rFonts w:ascii="Noto Sans" w:hAnsi="Noto Sans" w:cs="Noto Sans"/>
                <w:sz w:val="20"/>
                <w:szCs w:val="20"/>
              </w:rPr>
            </w:pPr>
          </w:p>
        </w:tc>
        <w:tc>
          <w:tcPr>
            <w:tcW w:w="1856" w:type="dxa"/>
            <w:tcBorders>
              <w:top w:val="single" w:sz="4" w:space="0" w:color="000000"/>
              <w:left w:val="single" w:sz="4" w:space="0" w:color="000000"/>
              <w:bottom w:val="single" w:sz="4" w:space="0" w:color="000000"/>
              <w:right w:val="single" w:sz="4" w:space="0" w:color="000000"/>
            </w:tcBorders>
          </w:tcPr>
          <w:p w14:paraId="75E3582B"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Establish Recovery Centres, outreach services and community assistance programs where required.</w:t>
            </w:r>
          </w:p>
          <w:p w14:paraId="2DBA71B1" w14:textId="77777777" w:rsidR="00CC04F7" w:rsidRPr="008830EF" w:rsidRDefault="00CC04F7" w:rsidP="008830EF">
            <w:pPr>
              <w:rPr>
                <w:rFonts w:ascii="Noto Sans" w:hAnsi="Noto Sans" w:cs="Noto Sans"/>
                <w:sz w:val="20"/>
                <w:szCs w:val="20"/>
              </w:rPr>
            </w:pPr>
          </w:p>
          <w:p w14:paraId="64A867BE" w14:textId="77777777" w:rsidR="00CC04F7" w:rsidRPr="008830EF" w:rsidRDefault="00CC04F7" w:rsidP="008830EF">
            <w:pPr>
              <w:rPr>
                <w:rFonts w:ascii="Noto Sans" w:hAnsi="Noto Sans" w:cs="Noto Sans"/>
                <w:sz w:val="20"/>
                <w:szCs w:val="20"/>
              </w:rPr>
            </w:pPr>
          </w:p>
        </w:tc>
        <w:tc>
          <w:tcPr>
            <w:tcW w:w="1946" w:type="dxa"/>
            <w:tcBorders>
              <w:top w:val="single" w:sz="4" w:space="0" w:color="000000"/>
              <w:left w:val="single" w:sz="4" w:space="0" w:color="000000"/>
              <w:bottom w:val="single" w:sz="4" w:space="0" w:color="000000"/>
              <w:right w:val="single" w:sz="4" w:space="0" w:color="000000"/>
            </w:tcBorders>
          </w:tcPr>
          <w:p w14:paraId="2BA0D91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disaster management personnel and facilities.</w:t>
            </w:r>
          </w:p>
          <w:p w14:paraId="54B40A03" w14:textId="77777777" w:rsidR="00CC04F7" w:rsidRPr="008830EF" w:rsidRDefault="00CC04F7" w:rsidP="008830EF">
            <w:pPr>
              <w:rPr>
                <w:rFonts w:ascii="Noto Sans" w:hAnsi="Noto Sans" w:cs="Noto Sans"/>
                <w:sz w:val="20"/>
                <w:szCs w:val="20"/>
              </w:rPr>
            </w:pPr>
          </w:p>
        </w:tc>
        <w:tc>
          <w:tcPr>
            <w:tcW w:w="1164" w:type="dxa"/>
            <w:tcBorders>
              <w:top w:val="single" w:sz="4" w:space="0" w:color="000000"/>
              <w:left w:val="single" w:sz="4" w:space="0" w:color="000000"/>
              <w:bottom w:val="single" w:sz="4" w:space="0" w:color="000000"/>
              <w:right w:val="single" w:sz="4" w:space="0" w:color="000000"/>
            </w:tcBorders>
          </w:tcPr>
          <w:p w14:paraId="19F0EEB5"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 and available recovery funding.</w:t>
            </w:r>
          </w:p>
          <w:p w14:paraId="4B025285" w14:textId="77777777" w:rsidR="00CC04F7" w:rsidRPr="008830EF" w:rsidRDefault="00CC04F7" w:rsidP="008830EF">
            <w:pPr>
              <w:rPr>
                <w:rFonts w:ascii="Noto Sans" w:hAnsi="Noto Sans" w:cs="Noto Sans"/>
                <w:sz w:val="20"/>
                <w:szCs w:val="20"/>
              </w:rPr>
            </w:pPr>
          </w:p>
        </w:tc>
        <w:tc>
          <w:tcPr>
            <w:tcW w:w="1590" w:type="dxa"/>
            <w:tcBorders>
              <w:top w:val="single" w:sz="4" w:space="0" w:color="000000"/>
              <w:left w:val="single" w:sz="4" w:space="0" w:color="000000"/>
              <w:bottom w:val="single" w:sz="4" w:space="0" w:color="000000"/>
              <w:right w:val="single" w:sz="4" w:space="0" w:color="000000"/>
            </w:tcBorders>
          </w:tcPr>
          <w:p w14:paraId="33249E12"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1ED0E5A5" w14:textId="77777777" w:rsidR="00CC04F7" w:rsidRPr="008830EF" w:rsidRDefault="00CC04F7" w:rsidP="008830EF">
            <w:pPr>
              <w:rPr>
                <w:rFonts w:ascii="Noto Sans" w:hAnsi="Noto Sans" w:cs="Noto Sans"/>
                <w:sz w:val="20"/>
                <w:szCs w:val="20"/>
              </w:rPr>
            </w:pPr>
          </w:p>
        </w:tc>
        <w:tc>
          <w:tcPr>
            <w:tcW w:w="1841" w:type="dxa"/>
            <w:tcBorders>
              <w:top w:val="single" w:sz="4" w:space="0" w:color="000000"/>
              <w:left w:val="single" w:sz="4" w:space="0" w:color="000000"/>
              <w:bottom w:val="single" w:sz="4" w:space="0" w:color="000000"/>
              <w:right w:val="single" w:sz="4" w:space="0" w:color="000000"/>
            </w:tcBorders>
          </w:tcPr>
          <w:p w14:paraId="4F069AE5"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District Human and Social Recovery arrangements reviewed annually.</w:t>
            </w:r>
          </w:p>
          <w:p w14:paraId="4B71269F" w14:textId="77777777" w:rsidR="00CC04F7" w:rsidRPr="008830EF" w:rsidRDefault="00CC04F7" w:rsidP="008830EF">
            <w:pPr>
              <w:rPr>
                <w:rFonts w:ascii="Noto Sans" w:hAnsi="Noto Sans" w:cs="Noto Sans"/>
                <w:sz w:val="20"/>
                <w:szCs w:val="20"/>
              </w:rPr>
            </w:pPr>
          </w:p>
        </w:tc>
      </w:tr>
      <w:tr w:rsidR="00CC04F7" w:rsidRPr="008830EF" w14:paraId="30815C05" w14:textId="77777777" w:rsidTr="00A92A21">
        <w:trPr>
          <w:trHeight w:val="838"/>
        </w:trPr>
        <w:tc>
          <w:tcPr>
            <w:tcW w:w="1245" w:type="dxa"/>
            <w:tcBorders>
              <w:top w:val="single" w:sz="4" w:space="0" w:color="000000"/>
              <w:left w:val="single" w:sz="4" w:space="0" w:color="000000"/>
              <w:bottom w:val="single" w:sz="4" w:space="0" w:color="000000"/>
              <w:right w:val="single" w:sz="4" w:space="0" w:color="000000"/>
            </w:tcBorders>
          </w:tcPr>
          <w:p w14:paraId="0840322A" w14:textId="77777777" w:rsidR="00CC04F7" w:rsidRPr="008830EF" w:rsidRDefault="00CC04F7" w:rsidP="008830EF">
            <w:pPr>
              <w:rPr>
                <w:rFonts w:ascii="Noto Sans" w:hAnsi="Noto Sans" w:cs="Noto Sans"/>
                <w:sz w:val="20"/>
                <w:szCs w:val="20"/>
              </w:rPr>
            </w:pPr>
          </w:p>
        </w:tc>
        <w:tc>
          <w:tcPr>
            <w:tcW w:w="2349" w:type="dxa"/>
            <w:tcBorders>
              <w:top w:val="single" w:sz="4" w:space="0" w:color="000000"/>
              <w:left w:val="single" w:sz="4" w:space="0" w:color="000000"/>
              <w:bottom w:val="single" w:sz="4" w:space="0" w:color="000000"/>
              <w:right w:val="single" w:sz="4" w:space="0" w:color="000000"/>
            </w:tcBorders>
          </w:tcPr>
          <w:p w14:paraId="21D126B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community recovery and outreach capability.</w:t>
            </w:r>
          </w:p>
          <w:p w14:paraId="6FC6E975" w14:textId="77777777" w:rsidR="00CC04F7" w:rsidRPr="008830EF" w:rsidRDefault="00CC04F7" w:rsidP="008830EF">
            <w:pPr>
              <w:rPr>
                <w:rFonts w:ascii="Noto Sans" w:hAnsi="Noto Sans" w:cs="Noto Sans"/>
                <w:sz w:val="20"/>
                <w:szCs w:val="20"/>
              </w:rPr>
            </w:pPr>
          </w:p>
          <w:p w14:paraId="3CF72970" w14:textId="77777777" w:rsidR="00CC04F7" w:rsidRPr="008830EF" w:rsidRDefault="00CC04F7" w:rsidP="008830EF">
            <w:pPr>
              <w:rPr>
                <w:rFonts w:ascii="Noto Sans" w:hAnsi="Noto Sans" w:cs="Noto Sans"/>
                <w:sz w:val="20"/>
                <w:szCs w:val="20"/>
              </w:rPr>
            </w:pPr>
          </w:p>
        </w:tc>
        <w:tc>
          <w:tcPr>
            <w:tcW w:w="920" w:type="dxa"/>
            <w:tcBorders>
              <w:top w:val="single" w:sz="4" w:space="0" w:color="000000"/>
              <w:left w:val="single" w:sz="4" w:space="0" w:color="000000"/>
              <w:bottom w:val="single" w:sz="4" w:space="0" w:color="000000"/>
              <w:right w:val="single" w:sz="4" w:space="0" w:color="000000"/>
            </w:tcBorders>
          </w:tcPr>
          <w:p w14:paraId="70FD71F2"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46093CF6" w14:textId="77777777" w:rsidR="00CC04F7" w:rsidRPr="008830EF" w:rsidRDefault="00CC04F7" w:rsidP="008830EF">
            <w:pPr>
              <w:rPr>
                <w:rFonts w:ascii="Noto Sans" w:hAnsi="Noto Sans" w:cs="Noto Sans"/>
                <w:sz w:val="20"/>
                <w:szCs w:val="20"/>
              </w:rPr>
            </w:pPr>
          </w:p>
        </w:tc>
        <w:tc>
          <w:tcPr>
            <w:tcW w:w="1556" w:type="dxa"/>
            <w:tcBorders>
              <w:top w:val="single" w:sz="4" w:space="0" w:color="000000"/>
              <w:left w:val="single" w:sz="4" w:space="0" w:color="000000"/>
              <w:bottom w:val="single" w:sz="4" w:space="0" w:color="000000"/>
              <w:right w:val="single" w:sz="4" w:space="0" w:color="000000"/>
            </w:tcBorders>
          </w:tcPr>
          <w:p w14:paraId="1FEEAC27" w14:textId="509621F3" w:rsidR="00CC04F7" w:rsidRPr="008830EF" w:rsidRDefault="00CC04F7" w:rsidP="008830EF">
            <w:pPr>
              <w:rPr>
                <w:rFonts w:ascii="Noto Sans" w:hAnsi="Noto Sans" w:cs="Noto Sans"/>
                <w:sz w:val="20"/>
                <w:szCs w:val="20"/>
              </w:rPr>
            </w:pPr>
            <w:r w:rsidRPr="008830EF">
              <w:rPr>
                <w:rFonts w:ascii="Noto Sans" w:hAnsi="Noto Sans" w:cs="Noto Sans"/>
                <w:sz w:val="20"/>
                <w:szCs w:val="20"/>
              </w:rPr>
              <w:t>DFSDSCS, Local Government, Queensland Health</w:t>
            </w:r>
          </w:p>
        </w:tc>
        <w:tc>
          <w:tcPr>
            <w:tcW w:w="1856" w:type="dxa"/>
            <w:tcBorders>
              <w:top w:val="single" w:sz="4" w:space="0" w:color="000000"/>
              <w:left w:val="single" w:sz="4" w:space="0" w:color="000000"/>
              <w:bottom w:val="single" w:sz="4" w:space="0" w:color="000000"/>
              <w:right w:val="single" w:sz="4" w:space="0" w:color="000000"/>
            </w:tcBorders>
          </w:tcPr>
          <w:p w14:paraId="5217FABC" w14:textId="6B27198F" w:rsidR="00CC04F7" w:rsidRPr="008830EF" w:rsidRDefault="00CC04F7" w:rsidP="008830EF">
            <w:pPr>
              <w:rPr>
                <w:rFonts w:ascii="Noto Sans" w:hAnsi="Noto Sans" w:cs="Noto Sans"/>
                <w:sz w:val="20"/>
                <w:szCs w:val="20"/>
              </w:rPr>
            </w:pPr>
            <w:r w:rsidRPr="008830EF">
              <w:rPr>
                <w:rFonts w:ascii="Noto Sans" w:hAnsi="Noto Sans" w:cs="Noto Sans"/>
                <w:sz w:val="20"/>
                <w:szCs w:val="20"/>
              </w:rPr>
              <w:t>Provide psychosocial support, community recovery services and referral arrangements.</w:t>
            </w:r>
          </w:p>
        </w:tc>
        <w:tc>
          <w:tcPr>
            <w:tcW w:w="1946" w:type="dxa"/>
            <w:tcBorders>
              <w:top w:val="single" w:sz="4" w:space="0" w:color="000000"/>
              <w:left w:val="single" w:sz="4" w:space="0" w:color="000000"/>
              <w:bottom w:val="single" w:sz="4" w:space="0" w:color="000000"/>
              <w:right w:val="single" w:sz="4" w:space="0" w:color="000000"/>
            </w:tcBorders>
          </w:tcPr>
          <w:p w14:paraId="7CFAE1CC"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recovery capability.</w:t>
            </w:r>
          </w:p>
          <w:p w14:paraId="3FB557B4" w14:textId="77777777" w:rsidR="00CC04F7" w:rsidRPr="008830EF" w:rsidRDefault="00CC04F7" w:rsidP="008830EF">
            <w:pPr>
              <w:rPr>
                <w:rFonts w:ascii="Noto Sans" w:hAnsi="Noto Sans" w:cs="Noto Sans"/>
                <w:sz w:val="20"/>
                <w:szCs w:val="20"/>
              </w:rPr>
            </w:pPr>
          </w:p>
        </w:tc>
        <w:tc>
          <w:tcPr>
            <w:tcW w:w="1164" w:type="dxa"/>
            <w:tcBorders>
              <w:top w:val="single" w:sz="4" w:space="0" w:color="000000"/>
              <w:left w:val="single" w:sz="4" w:space="0" w:color="000000"/>
              <w:bottom w:val="single" w:sz="4" w:space="0" w:color="000000"/>
              <w:right w:val="single" w:sz="4" w:space="0" w:color="000000"/>
            </w:tcBorders>
          </w:tcPr>
          <w:p w14:paraId="2AF2735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323F1650" w14:textId="77777777" w:rsidR="00CC04F7" w:rsidRPr="008830EF" w:rsidRDefault="00CC04F7" w:rsidP="008830EF">
            <w:pPr>
              <w:rPr>
                <w:rFonts w:ascii="Noto Sans" w:hAnsi="Noto Sans" w:cs="Noto Sans"/>
                <w:sz w:val="20"/>
                <w:szCs w:val="20"/>
              </w:rPr>
            </w:pPr>
          </w:p>
          <w:p w14:paraId="3947C8C4" w14:textId="77777777" w:rsidR="00CC04F7" w:rsidRPr="008830EF" w:rsidRDefault="00CC04F7" w:rsidP="008830EF">
            <w:pPr>
              <w:rPr>
                <w:rFonts w:ascii="Noto Sans" w:hAnsi="Noto Sans" w:cs="Noto Sans"/>
                <w:sz w:val="20"/>
                <w:szCs w:val="20"/>
              </w:rPr>
            </w:pPr>
          </w:p>
        </w:tc>
        <w:tc>
          <w:tcPr>
            <w:tcW w:w="1590" w:type="dxa"/>
            <w:tcBorders>
              <w:top w:val="single" w:sz="4" w:space="0" w:color="000000"/>
              <w:left w:val="single" w:sz="4" w:space="0" w:color="000000"/>
              <w:bottom w:val="single" w:sz="4" w:space="0" w:color="000000"/>
              <w:right w:val="single" w:sz="4" w:space="0" w:color="000000"/>
            </w:tcBorders>
          </w:tcPr>
          <w:p w14:paraId="11EDC88B"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6A333EF5" w14:textId="77777777" w:rsidR="00CC04F7" w:rsidRPr="008830EF" w:rsidRDefault="00CC04F7" w:rsidP="008830EF">
            <w:pPr>
              <w:rPr>
                <w:rFonts w:ascii="Noto Sans" w:hAnsi="Noto Sans" w:cs="Noto Sans"/>
                <w:sz w:val="20"/>
                <w:szCs w:val="20"/>
              </w:rPr>
            </w:pPr>
          </w:p>
        </w:tc>
        <w:tc>
          <w:tcPr>
            <w:tcW w:w="1841" w:type="dxa"/>
            <w:tcBorders>
              <w:top w:val="single" w:sz="4" w:space="0" w:color="000000"/>
              <w:left w:val="single" w:sz="4" w:space="0" w:color="000000"/>
              <w:bottom w:val="single" w:sz="4" w:space="0" w:color="000000"/>
              <w:right w:val="single" w:sz="4" w:space="0" w:color="000000"/>
            </w:tcBorders>
          </w:tcPr>
          <w:p w14:paraId="4B031B43"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Recovery outcomes reviewed following activations.</w:t>
            </w:r>
          </w:p>
          <w:p w14:paraId="5139C682" w14:textId="77777777" w:rsidR="00CC04F7" w:rsidRPr="008830EF" w:rsidRDefault="00CC04F7" w:rsidP="008830EF">
            <w:pPr>
              <w:rPr>
                <w:rFonts w:ascii="Noto Sans" w:hAnsi="Noto Sans" w:cs="Noto Sans"/>
                <w:sz w:val="20"/>
                <w:szCs w:val="20"/>
              </w:rPr>
            </w:pPr>
          </w:p>
        </w:tc>
      </w:tr>
      <w:tr w:rsidR="00CC04F7" w:rsidRPr="008830EF" w14:paraId="1162E3F3" w14:textId="77777777">
        <w:trPr>
          <w:trHeight w:val="1393"/>
        </w:trPr>
        <w:tc>
          <w:tcPr>
            <w:tcW w:w="1245" w:type="dxa"/>
            <w:tcBorders>
              <w:top w:val="single" w:sz="4" w:space="0" w:color="000000"/>
              <w:left w:val="single" w:sz="4" w:space="0" w:color="000000"/>
              <w:bottom w:val="single" w:sz="4" w:space="0" w:color="000000"/>
              <w:right w:val="single" w:sz="4" w:space="0" w:color="000000"/>
            </w:tcBorders>
          </w:tcPr>
          <w:p w14:paraId="6DB3E9C8" w14:textId="77777777" w:rsidR="00CC04F7" w:rsidRPr="008830EF" w:rsidRDefault="00CC04F7" w:rsidP="008830EF">
            <w:pPr>
              <w:rPr>
                <w:rFonts w:ascii="Noto Sans" w:hAnsi="Noto Sans" w:cs="Noto Sans"/>
                <w:sz w:val="20"/>
                <w:szCs w:val="20"/>
              </w:rPr>
            </w:pPr>
          </w:p>
        </w:tc>
        <w:tc>
          <w:tcPr>
            <w:tcW w:w="2349" w:type="dxa"/>
            <w:tcBorders>
              <w:top w:val="single" w:sz="4" w:space="0" w:color="000000"/>
              <w:left w:val="single" w:sz="4" w:space="0" w:color="000000"/>
              <w:bottom w:val="single" w:sz="4" w:space="0" w:color="000000"/>
              <w:right w:val="single" w:sz="4" w:space="0" w:color="000000"/>
            </w:tcBorders>
          </w:tcPr>
          <w:p w14:paraId="2A1C7FD0"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supply chain resilience and resupply arrangements.</w:t>
            </w:r>
          </w:p>
          <w:p w14:paraId="2260269B" w14:textId="77777777" w:rsidR="00CC04F7" w:rsidRPr="008830EF" w:rsidRDefault="00CC04F7" w:rsidP="008830EF">
            <w:pPr>
              <w:rPr>
                <w:rFonts w:ascii="Noto Sans" w:hAnsi="Noto Sans" w:cs="Noto Sans"/>
                <w:sz w:val="20"/>
                <w:szCs w:val="20"/>
              </w:rPr>
            </w:pPr>
          </w:p>
        </w:tc>
        <w:tc>
          <w:tcPr>
            <w:tcW w:w="920" w:type="dxa"/>
            <w:tcBorders>
              <w:top w:val="single" w:sz="4" w:space="0" w:color="000000"/>
              <w:left w:val="single" w:sz="4" w:space="0" w:color="000000"/>
              <w:bottom w:val="single" w:sz="4" w:space="0" w:color="000000"/>
              <w:right w:val="single" w:sz="4" w:space="0" w:color="000000"/>
            </w:tcBorders>
          </w:tcPr>
          <w:p w14:paraId="5DB5CC3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2267635F" w14:textId="77777777" w:rsidR="00CC04F7" w:rsidRPr="008830EF" w:rsidRDefault="00CC04F7" w:rsidP="008830EF">
            <w:pPr>
              <w:rPr>
                <w:rFonts w:ascii="Noto Sans" w:hAnsi="Noto Sans" w:cs="Noto Sans"/>
                <w:sz w:val="20"/>
                <w:szCs w:val="20"/>
              </w:rPr>
            </w:pPr>
          </w:p>
        </w:tc>
        <w:tc>
          <w:tcPr>
            <w:tcW w:w="1556" w:type="dxa"/>
            <w:tcBorders>
              <w:top w:val="single" w:sz="4" w:space="0" w:color="000000"/>
              <w:left w:val="single" w:sz="4" w:space="0" w:color="000000"/>
              <w:bottom w:val="single" w:sz="4" w:space="0" w:color="000000"/>
              <w:right w:val="single" w:sz="4" w:space="0" w:color="000000"/>
            </w:tcBorders>
          </w:tcPr>
          <w:p w14:paraId="735BF8B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DSDIP, Local Government, DTMR, Industry Partners</w:t>
            </w:r>
          </w:p>
          <w:p w14:paraId="2A628AEF" w14:textId="77777777" w:rsidR="00CC04F7" w:rsidRPr="008830EF" w:rsidRDefault="00CC04F7" w:rsidP="008830EF">
            <w:pPr>
              <w:rPr>
                <w:rFonts w:ascii="Noto Sans" w:hAnsi="Noto Sans" w:cs="Noto Sans"/>
                <w:sz w:val="20"/>
                <w:szCs w:val="20"/>
              </w:rPr>
            </w:pPr>
          </w:p>
        </w:tc>
        <w:tc>
          <w:tcPr>
            <w:tcW w:w="1856" w:type="dxa"/>
            <w:tcBorders>
              <w:top w:val="single" w:sz="4" w:space="0" w:color="000000"/>
              <w:left w:val="single" w:sz="4" w:space="0" w:color="000000"/>
              <w:bottom w:val="single" w:sz="4" w:space="0" w:color="000000"/>
              <w:right w:val="single" w:sz="4" w:space="0" w:color="000000"/>
            </w:tcBorders>
          </w:tcPr>
          <w:p w14:paraId="2178BAAF"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Identify vulnerabilities in food, fuel, medical supplies and essential goods supply chains.</w:t>
            </w:r>
          </w:p>
          <w:p w14:paraId="2F9E8678" w14:textId="77777777" w:rsidR="00CC04F7" w:rsidRPr="008830EF" w:rsidRDefault="00CC04F7" w:rsidP="008830EF">
            <w:pPr>
              <w:rPr>
                <w:rFonts w:ascii="Noto Sans" w:hAnsi="Noto Sans" w:cs="Noto Sans"/>
                <w:sz w:val="20"/>
                <w:szCs w:val="20"/>
              </w:rPr>
            </w:pPr>
          </w:p>
        </w:tc>
        <w:tc>
          <w:tcPr>
            <w:tcW w:w="1946" w:type="dxa"/>
            <w:tcBorders>
              <w:top w:val="single" w:sz="4" w:space="0" w:color="000000"/>
              <w:left w:val="single" w:sz="4" w:space="0" w:color="000000"/>
              <w:bottom w:val="single" w:sz="4" w:space="0" w:color="000000"/>
              <w:right w:val="single" w:sz="4" w:space="0" w:color="000000"/>
            </w:tcBorders>
          </w:tcPr>
          <w:p w14:paraId="6F997A97"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logistics and transport capability.</w:t>
            </w:r>
          </w:p>
          <w:p w14:paraId="6E00DA41" w14:textId="77777777" w:rsidR="00CC04F7" w:rsidRPr="008830EF" w:rsidRDefault="00CC04F7" w:rsidP="008830EF">
            <w:pPr>
              <w:rPr>
                <w:rFonts w:ascii="Noto Sans" w:hAnsi="Noto Sans" w:cs="Noto Sans"/>
                <w:sz w:val="20"/>
                <w:szCs w:val="20"/>
              </w:rPr>
            </w:pPr>
          </w:p>
          <w:p w14:paraId="31C1E2EE" w14:textId="77777777" w:rsidR="00CC04F7" w:rsidRPr="008830EF" w:rsidRDefault="00CC04F7" w:rsidP="008830EF">
            <w:pPr>
              <w:rPr>
                <w:rFonts w:ascii="Noto Sans" w:hAnsi="Noto Sans" w:cs="Noto Sans"/>
                <w:sz w:val="20"/>
                <w:szCs w:val="20"/>
              </w:rPr>
            </w:pPr>
          </w:p>
        </w:tc>
        <w:tc>
          <w:tcPr>
            <w:tcW w:w="1164" w:type="dxa"/>
            <w:tcBorders>
              <w:top w:val="single" w:sz="4" w:space="0" w:color="000000"/>
              <w:left w:val="single" w:sz="4" w:space="0" w:color="000000"/>
              <w:bottom w:val="single" w:sz="4" w:space="0" w:color="000000"/>
              <w:right w:val="single" w:sz="4" w:space="0" w:color="000000"/>
            </w:tcBorders>
          </w:tcPr>
          <w:p w14:paraId="762B8CEA"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7FC9DFA5" w14:textId="77777777" w:rsidR="00CC04F7" w:rsidRPr="008830EF" w:rsidRDefault="00CC04F7" w:rsidP="008830EF">
            <w:pPr>
              <w:rPr>
                <w:rFonts w:ascii="Noto Sans" w:hAnsi="Noto Sans" w:cs="Noto Sans"/>
                <w:sz w:val="20"/>
                <w:szCs w:val="20"/>
              </w:rPr>
            </w:pPr>
          </w:p>
          <w:p w14:paraId="7E95B9D8" w14:textId="77777777" w:rsidR="00CC04F7" w:rsidRPr="008830EF" w:rsidRDefault="00CC04F7" w:rsidP="008830EF">
            <w:pPr>
              <w:rPr>
                <w:rFonts w:ascii="Noto Sans" w:hAnsi="Noto Sans" w:cs="Noto Sans"/>
                <w:sz w:val="20"/>
                <w:szCs w:val="20"/>
              </w:rPr>
            </w:pPr>
          </w:p>
        </w:tc>
        <w:tc>
          <w:tcPr>
            <w:tcW w:w="1590" w:type="dxa"/>
            <w:tcBorders>
              <w:top w:val="single" w:sz="4" w:space="0" w:color="000000"/>
              <w:left w:val="single" w:sz="4" w:space="0" w:color="000000"/>
              <w:bottom w:val="single" w:sz="4" w:space="0" w:color="000000"/>
              <w:right w:val="single" w:sz="4" w:space="0" w:color="000000"/>
            </w:tcBorders>
          </w:tcPr>
          <w:p w14:paraId="51078BE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298E0CAF" w14:textId="77777777" w:rsidR="00CC04F7" w:rsidRPr="008830EF" w:rsidRDefault="00CC04F7" w:rsidP="008830EF">
            <w:pPr>
              <w:rPr>
                <w:rFonts w:ascii="Noto Sans" w:hAnsi="Noto Sans" w:cs="Noto Sans"/>
                <w:sz w:val="20"/>
                <w:szCs w:val="20"/>
              </w:rPr>
            </w:pPr>
          </w:p>
        </w:tc>
        <w:tc>
          <w:tcPr>
            <w:tcW w:w="1841" w:type="dxa"/>
            <w:tcBorders>
              <w:top w:val="single" w:sz="4" w:space="0" w:color="000000"/>
              <w:left w:val="single" w:sz="4" w:space="0" w:color="000000"/>
              <w:bottom w:val="single" w:sz="4" w:space="0" w:color="000000"/>
              <w:right w:val="single" w:sz="4" w:space="0" w:color="000000"/>
            </w:tcBorders>
          </w:tcPr>
          <w:p w14:paraId="4989562A"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review of critical supply chain arrangements.</w:t>
            </w:r>
          </w:p>
          <w:p w14:paraId="34BB52C3" w14:textId="77777777" w:rsidR="00CC04F7" w:rsidRPr="008830EF" w:rsidRDefault="00CC04F7" w:rsidP="008830EF">
            <w:pPr>
              <w:rPr>
                <w:rFonts w:ascii="Noto Sans" w:hAnsi="Noto Sans" w:cs="Noto Sans"/>
                <w:sz w:val="20"/>
                <w:szCs w:val="20"/>
              </w:rPr>
            </w:pPr>
          </w:p>
        </w:tc>
      </w:tr>
      <w:tr w:rsidR="00CC04F7" w:rsidRPr="008830EF" w14:paraId="1AFB0095" w14:textId="77777777">
        <w:trPr>
          <w:trHeight w:val="1393"/>
        </w:trPr>
        <w:tc>
          <w:tcPr>
            <w:tcW w:w="1245" w:type="dxa"/>
            <w:tcBorders>
              <w:top w:val="single" w:sz="4" w:space="0" w:color="000000"/>
              <w:left w:val="single" w:sz="4" w:space="0" w:color="000000"/>
              <w:bottom w:val="single" w:sz="4" w:space="0" w:color="000000"/>
              <w:right w:val="single" w:sz="4" w:space="0" w:color="000000"/>
            </w:tcBorders>
          </w:tcPr>
          <w:p w14:paraId="19CFA457" w14:textId="77777777" w:rsidR="00CC04F7" w:rsidRPr="008830EF" w:rsidRDefault="00CC04F7" w:rsidP="008830EF">
            <w:pPr>
              <w:rPr>
                <w:rFonts w:ascii="Noto Sans" w:hAnsi="Noto Sans" w:cs="Noto Sans"/>
                <w:sz w:val="20"/>
                <w:szCs w:val="20"/>
              </w:rPr>
            </w:pPr>
          </w:p>
        </w:tc>
        <w:tc>
          <w:tcPr>
            <w:tcW w:w="2349" w:type="dxa"/>
            <w:tcBorders>
              <w:top w:val="single" w:sz="4" w:space="0" w:color="000000"/>
              <w:left w:val="single" w:sz="4" w:space="0" w:color="000000"/>
              <w:bottom w:val="single" w:sz="4" w:space="0" w:color="000000"/>
              <w:right w:val="single" w:sz="4" w:space="0" w:color="000000"/>
            </w:tcBorders>
          </w:tcPr>
          <w:p w14:paraId="4DE066E3"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telecommunications and communication resilience arrangements.</w:t>
            </w:r>
          </w:p>
          <w:p w14:paraId="34D7DEAB" w14:textId="77777777" w:rsidR="00CC04F7" w:rsidRPr="008830EF" w:rsidRDefault="00CC04F7" w:rsidP="008830EF">
            <w:pPr>
              <w:rPr>
                <w:rFonts w:ascii="Noto Sans" w:hAnsi="Noto Sans" w:cs="Noto Sans"/>
                <w:sz w:val="20"/>
                <w:szCs w:val="20"/>
              </w:rPr>
            </w:pPr>
          </w:p>
        </w:tc>
        <w:tc>
          <w:tcPr>
            <w:tcW w:w="920" w:type="dxa"/>
            <w:tcBorders>
              <w:top w:val="single" w:sz="4" w:space="0" w:color="000000"/>
              <w:left w:val="single" w:sz="4" w:space="0" w:color="000000"/>
              <w:bottom w:val="single" w:sz="4" w:space="0" w:color="000000"/>
              <w:right w:val="single" w:sz="4" w:space="0" w:color="000000"/>
            </w:tcBorders>
          </w:tcPr>
          <w:p w14:paraId="5886158B"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2AF56404" w14:textId="77777777" w:rsidR="00CC04F7" w:rsidRPr="008830EF" w:rsidRDefault="00CC04F7" w:rsidP="008830EF">
            <w:pPr>
              <w:rPr>
                <w:rFonts w:ascii="Noto Sans" w:hAnsi="Noto Sans" w:cs="Noto Sans"/>
                <w:sz w:val="20"/>
                <w:szCs w:val="20"/>
              </w:rPr>
            </w:pPr>
          </w:p>
        </w:tc>
        <w:tc>
          <w:tcPr>
            <w:tcW w:w="1556" w:type="dxa"/>
            <w:tcBorders>
              <w:top w:val="single" w:sz="4" w:space="0" w:color="000000"/>
              <w:left w:val="single" w:sz="4" w:space="0" w:color="000000"/>
              <w:bottom w:val="single" w:sz="4" w:space="0" w:color="000000"/>
              <w:right w:val="single" w:sz="4" w:space="0" w:color="000000"/>
            </w:tcBorders>
          </w:tcPr>
          <w:p w14:paraId="230AC439"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Telstra, Optus, NBN Co, Local Government</w:t>
            </w:r>
          </w:p>
          <w:p w14:paraId="6F167F38" w14:textId="77777777" w:rsidR="00CC04F7" w:rsidRPr="008830EF" w:rsidRDefault="00CC04F7" w:rsidP="008830EF">
            <w:pPr>
              <w:rPr>
                <w:rFonts w:ascii="Noto Sans" w:hAnsi="Noto Sans" w:cs="Noto Sans"/>
                <w:sz w:val="20"/>
                <w:szCs w:val="20"/>
              </w:rPr>
            </w:pPr>
          </w:p>
          <w:p w14:paraId="4D1B703E" w14:textId="77777777" w:rsidR="00CC04F7" w:rsidRPr="008830EF" w:rsidRDefault="00CC04F7" w:rsidP="008830EF">
            <w:pPr>
              <w:rPr>
                <w:rFonts w:ascii="Noto Sans" w:hAnsi="Noto Sans" w:cs="Noto Sans"/>
                <w:sz w:val="20"/>
                <w:szCs w:val="20"/>
              </w:rPr>
            </w:pPr>
          </w:p>
        </w:tc>
        <w:tc>
          <w:tcPr>
            <w:tcW w:w="1856" w:type="dxa"/>
            <w:tcBorders>
              <w:top w:val="single" w:sz="4" w:space="0" w:color="000000"/>
              <w:left w:val="single" w:sz="4" w:space="0" w:color="000000"/>
              <w:bottom w:val="single" w:sz="4" w:space="0" w:color="000000"/>
              <w:right w:val="single" w:sz="4" w:space="0" w:color="000000"/>
            </w:tcBorders>
          </w:tcPr>
          <w:p w14:paraId="30ADDFC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Ensure continuity of communications and support remote working arrangements where required.</w:t>
            </w:r>
          </w:p>
          <w:p w14:paraId="196DB1CD" w14:textId="77777777" w:rsidR="00CC04F7" w:rsidRPr="008830EF" w:rsidRDefault="00CC04F7" w:rsidP="008830EF">
            <w:pPr>
              <w:rPr>
                <w:rFonts w:ascii="Noto Sans" w:hAnsi="Noto Sans" w:cs="Noto Sans"/>
                <w:sz w:val="20"/>
                <w:szCs w:val="20"/>
              </w:rPr>
            </w:pPr>
          </w:p>
          <w:p w14:paraId="204AD247" w14:textId="77777777" w:rsidR="00CC04F7" w:rsidRPr="008830EF" w:rsidRDefault="00CC04F7" w:rsidP="008830EF">
            <w:pPr>
              <w:rPr>
                <w:rFonts w:ascii="Noto Sans" w:hAnsi="Noto Sans" w:cs="Noto Sans"/>
                <w:sz w:val="20"/>
                <w:szCs w:val="20"/>
              </w:rPr>
            </w:pPr>
          </w:p>
        </w:tc>
        <w:tc>
          <w:tcPr>
            <w:tcW w:w="1946" w:type="dxa"/>
            <w:tcBorders>
              <w:top w:val="single" w:sz="4" w:space="0" w:color="000000"/>
              <w:left w:val="single" w:sz="4" w:space="0" w:color="000000"/>
              <w:bottom w:val="single" w:sz="4" w:space="0" w:color="000000"/>
              <w:right w:val="single" w:sz="4" w:space="0" w:color="000000"/>
            </w:tcBorders>
          </w:tcPr>
          <w:p w14:paraId="7171A83C"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telecommunications and ICT resources.</w:t>
            </w:r>
          </w:p>
          <w:p w14:paraId="304FF9B6" w14:textId="77777777" w:rsidR="00CC04F7" w:rsidRPr="008830EF" w:rsidRDefault="00CC04F7" w:rsidP="008830EF">
            <w:pPr>
              <w:rPr>
                <w:rFonts w:ascii="Noto Sans" w:hAnsi="Noto Sans" w:cs="Noto Sans"/>
                <w:sz w:val="20"/>
                <w:szCs w:val="20"/>
              </w:rPr>
            </w:pPr>
          </w:p>
        </w:tc>
        <w:tc>
          <w:tcPr>
            <w:tcW w:w="1164" w:type="dxa"/>
            <w:tcBorders>
              <w:top w:val="single" w:sz="4" w:space="0" w:color="000000"/>
              <w:left w:val="single" w:sz="4" w:space="0" w:color="000000"/>
              <w:bottom w:val="single" w:sz="4" w:space="0" w:color="000000"/>
              <w:right w:val="single" w:sz="4" w:space="0" w:color="000000"/>
            </w:tcBorders>
          </w:tcPr>
          <w:p w14:paraId="072B94F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operational budgets.</w:t>
            </w:r>
          </w:p>
          <w:p w14:paraId="2DFE4CAD" w14:textId="77777777" w:rsidR="00CC04F7" w:rsidRPr="008830EF" w:rsidRDefault="00CC04F7" w:rsidP="008830EF">
            <w:pPr>
              <w:rPr>
                <w:rFonts w:ascii="Noto Sans" w:hAnsi="Noto Sans" w:cs="Noto Sans"/>
                <w:sz w:val="20"/>
                <w:szCs w:val="20"/>
              </w:rPr>
            </w:pPr>
          </w:p>
          <w:p w14:paraId="0FD0623E" w14:textId="77777777" w:rsidR="00CC04F7" w:rsidRPr="008830EF" w:rsidRDefault="00CC04F7" w:rsidP="008830EF">
            <w:pPr>
              <w:rPr>
                <w:rFonts w:ascii="Noto Sans" w:hAnsi="Noto Sans" w:cs="Noto Sans"/>
                <w:sz w:val="20"/>
                <w:szCs w:val="20"/>
              </w:rPr>
            </w:pPr>
          </w:p>
        </w:tc>
        <w:tc>
          <w:tcPr>
            <w:tcW w:w="1590" w:type="dxa"/>
            <w:tcBorders>
              <w:top w:val="single" w:sz="4" w:space="0" w:color="000000"/>
              <w:left w:val="single" w:sz="4" w:space="0" w:color="000000"/>
              <w:bottom w:val="single" w:sz="4" w:space="0" w:color="000000"/>
              <w:right w:val="single" w:sz="4" w:space="0" w:color="000000"/>
            </w:tcBorders>
          </w:tcPr>
          <w:p w14:paraId="48558C63"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14F77DB8" w14:textId="77777777" w:rsidR="00CC04F7" w:rsidRPr="008830EF" w:rsidRDefault="00CC04F7" w:rsidP="008830EF">
            <w:pPr>
              <w:rPr>
                <w:rFonts w:ascii="Noto Sans" w:hAnsi="Noto Sans" w:cs="Noto Sans"/>
                <w:sz w:val="20"/>
                <w:szCs w:val="20"/>
              </w:rPr>
            </w:pPr>
          </w:p>
        </w:tc>
        <w:tc>
          <w:tcPr>
            <w:tcW w:w="1841" w:type="dxa"/>
            <w:tcBorders>
              <w:top w:val="single" w:sz="4" w:space="0" w:color="000000"/>
              <w:left w:val="single" w:sz="4" w:space="0" w:color="000000"/>
              <w:bottom w:val="single" w:sz="4" w:space="0" w:color="000000"/>
              <w:right w:val="single" w:sz="4" w:space="0" w:color="000000"/>
            </w:tcBorders>
          </w:tcPr>
          <w:p w14:paraId="759EC7D1"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Annual review of communication resilience plans.</w:t>
            </w:r>
          </w:p>
          <w:p w14:paraId="6764A42B" w14:textId="77777777" w:rsidR="00CC04F7" w:rsidRPr="008830EF" w:rsidRDefault="00CC04F7" w:rsidP="008830EF">
            <w:pPr>
              <w:rPr>
                <w:rFonts w:ascii="Noto Sans" w:hAnsi="Noto Sans" w:cs="Noto Sans"/>
                <w:sz w:val="20"/>
                <w:szCs w:val="20"/>
              </w:rPr>
            </w:pPr>
          </w:p>
        </w:tc>
      </w:tr>
      <w:tr w:rsidR="00CC04F7" w:rsidRPr="008830EF" w14:paraId="1B3375CE" w14:textId="77777777">
        <w:trPr>
          <w:trHeight w:val="1393"/>
        </w:trPr>
        <w:tc>
          <w:tcPr>
            <w:tcW w:w="1245" w:type="dxa"/>
            <w:tcBorders>
              <w:top w:val="single" w:sz="4" w:space="0" w:color="000000"/>
              <w:left w:val="single" w:sz="4" w:space="0" w:color="000000"/>
              <w:bottom w:val="single" w:sz="4" w:space="0" w:color="000000"/>
              <w:right w:val="single" w:sz="4" w:space="0" w:color="000000"/>
            </w:tcBorders>
          </w:tcPr>
          <w:p w14:paraId="2A520A61" w14:textId="77777777" w:rsidR="00CC04F7" w:rsidRPr="008830EF" w:rsidRDefault="00CC04F7" w:rsidP="008830EF">
            <w:pPr>
              <w:rPr>
                <w:rFonts w:ascii="Noto Sans" w:hAnsi="Noto Sans" w:cs="Noto Sans"/>
                <w:sz w:val="20"/>
                <w:szCs w:val="20"/>
              </w:rPr>
            </w:pPr>
          </w:p>
        </w:tc>
        <w:tc>
          <w:tcPr>
            <w:tcW w:w="2349" w:type="dxa"/>
            <w:tcBorders>
              <w:top w:val="single" w:sz="4" w:space="0" w:color="000000"/>
              <w:left w:val="single" w:sz="4" w:space="0" w:color="000000"/>
              <w:bottom w:val="single" w:sz="4" w:space="0" w:color="000000"/>
              <w:right w:val="single" w:sz="4" w:space="0" w:color="000000"/>
            </w:tcBorders>
          </w:tcPr>
          <w:p w14:paraId="2864F232"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Maintain LDCC and DDCC capability.</w:t>
            </w:r>
          </w:p>
          <w:p w14:paraId="43AC4287" w14:textId="77777777" w:rsidR="00CC04F7" w:rsidRPr="008830EF" w:rsidRDefault="00CC04F7" w:rsidP="008830EF">
            <w:pPr>
              <w:rPr>
                <w:rFonts w:ascii="Noto Sans" w:hAnsi="Noto Sans" w:cs="Noto Sans"/>
                <w:sz w:val="20"/>
                <w:szCs w:val="20"/>
              </w:rPr>
            </w:pPr>
          </w:p>
          <w:p w14:paraId="42811121" w14:textId="77777777" w:rsidR="00CC04F7" w:rsidRPr="008830EF" w:rsidRDefault="00CC04F7" w:rsidP="008830EF">
            <w:pPr>
              <w:rPr>
                <w:rFonts w:ascii="Noto Sans" w:hAnsi="Noto Sans" w:cs="Noto Sans"/>
                <w:sz w:val="20"/>
                <w:szCs w:val="20"/>
              </w:rPr>
            </w:pPr>
          </w:p>
          <w:p w14:paraId="6C7B01E4" w14:textId="77777777" w:rsidR="00CC04F7" w:rsidRPr="008830EF" w:rsidRDefault="00CC04F7" w:rsidP="008830EF">
            <w:pPr>
              <w:rPr>
                <w:rFonts w:ascii="Noto Sans" w:hAnsi="Noto Sans" w:cs="Noto Sans"/>
                <w:sz w:val="20"/>
                <w:szCs w:val="20"/>
              </w:rPr>
            </w:pPr>
          </w:p>
        </w:tc>
        <w:tc>
          <w:tcPr>
            <w:tcW w:w="920" w:type="dxa"/>
            <w:tcBorders>
              <w:top w:val="single" w:sz="4" w:space="0" w:color="000000"/>
              <w:left w:val="single" w:sz="4" w:space="0" w:color="000000"/>
              <w:bottom w:val="single" w:sz="4" w:space="0" w:color="000000"/>
              <w:right w:val="single" w:sz="4" w:space="0" w:color="000000"/>
            </w:tcBorders>
          </w:tcPr>
          <w:p w14:paraId="46047F0A"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High</w:t>
            </w:r>
          </w:p>
          <w:p w14:paraId="358A7C2C" w14:textId="77777777" w:rsidR="00CC04F7" w:rsidRPr="008830EF" w:rsidRDefault="00CC04F7" w:rsidP="008830EF">
            <w:pPr>
              <w:rPr>
                <w:rFonts w:ascii="Noto Sans" w:hAnsi="Noto Sans" w:cs="Noto Sans"/>
                <w:sz w:val="20"/>
                <w:szCs w:val="20"/>
              </w:rPr>
            </w:pPr>
          </w:p>
        </w:tc>
        <w:tc>
          <w:tcPr>
            <w:tcW w:w="1556" w:type="dxa"/>
            <w:tcBorders>
              <w:top w:val="single" w:sz="4" w:space="0" w:color="000000"/>
              <w:left w:val="single" w:sz="4" w:space="0" w:color="000000"/>
              <w:bottom w:val="single" w:sz="4" w:space="0" w:color="000000"/>
              <w:right w:val="single" w:sz="4" w:space="0" w:color="000000"/>
            </w:tcBorders>
          </w:tcPr>
          <w:p w14:paraId="1CCA8026"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QPS, DDMG, LDMGs</w:t>
            </w:r>
          </w:p>
          <w:p w14:paraId="1FA2F551" w14:textId="77777777" w:rsidR="00CC04F7" w:rsidRPr="008830EF" w:rsidRDefault="00CC04F7" w:rsidP="008830EF">
            <w:pPr>
              <w:rPr>
                <w:rFonts w:ascii="Noto Sans" w:hAnsi="Noto Sans" w:cs="Noto Sans"/>
                <w:sz w:val="20"/>
                <w:szCs w:val="20"/>
              </w:rPr>
            </w:pPr>
          </w:p>
          <w:p w14:paraId="49A9F127" w14:textId="77777777" w:rsidR="00CC04F7" w:rsidRPr="008830EF" w:rsidRDefault="00CC04F7" w:rsidP="008830EF">
            <w:pPr>
              <w:rPr>
                <w:rFonts w:ascii="Noto Sans" w:hAnsi="Noto Sans" w:cs="Noto Sans"/>
                <w:sz w:val="20"/>
                <w:szCs w:val="20"/>
              </w:rPr>
            </w:pPr>
          </w:p>
        </w:tc>
        <w:tc>
          <w:tcPr>
            <w:tcW w:w="1856" w:type="dxa"/>
            <w:tcBorders>
              <w:top w:val="single" w:sz="4" w:space="0" w:color="000000"/>
              <w:left w:val="single" w:sz="4" w:space="0" w:color="000000"/>
              <w:bottom w:val="single" w:sz="4" w:space="0" w:color="000000"/>
              <w:right w:val="single" w:sz="4" w:space="0" w:color="000000"/>
            </w:tcBorders>
          </w:tcPr>
          <w:p w14:paraId="17953F03"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Activation, staffing and exercising of coordination centres when required.</w:t>
            </w:r>
          </w:p>
          <w:p w14:paraId="539F0166" w14:textId="77777777" w:rsidR="00CC04F7" w:rsidRPr="008830EF" w:rsidRDefault="00CC04F7" w:rsidP="008830EF">
            <w:pPr>
              <w:rPr>
                <w:rFonts w:ascii="Noto Sans" w:hAnsi="Noto Sans" w:cs="Noto Sans"/>
                <w:sz w:val="20"/>
                <w:szCs w:val="20"/>
              </w:rPr>
            </w:pPr>
          </w:p>
          <w:p w14:paraId="16057F72" w14:textId="77777777" w:rsidR="00CC04F7" w:rsidRPr="008830EF" w:rsidRDefault="00CC04F7" w:rsidP="008830EF">
            <w:pPr>
              <w:rPr>
                <w:rFonts w:ascii="Noto Sans" w:hAnsi="Noto Sans" w:cs="Noto Sans"/>
                <w:sz w:val="20"/>
                <w:szCs w:val="20"/>
              </w:rPr>
            </w:pPr>
          </w:p>
          <w:p w14:paraId="6BF706A3" w14:textId="77777777" w:rsidR="00CC04F7" w:rsidRPr="008830EF" w:rsidRDefault="00CC04F7" w:rsidP="008830EF">
            <w:pPr>
              <w:rPr>
                <w:rFonts w:ascii="Noto Sans" w:hAnsi="Noto Sans" w:cs="Noto Sans"/>
                <w:sz w:val="20"/>
                <w:szCs w:val="20"/>
              </w:rPr>
            </w:pPr>
          </w:p>
        </w:tc>
        <w:tc>
          <w:tcPr>
            <w:tcW w:w="1946" w:type="dxa"/>
            <w:tcBorders>
              <w:top w:val="single" w:sz="4" w:space="0" w:color="000000"/>
              <w:left w:val="single" w:sz="4" w:space="0" w:color="000000"/>
              <w:bottom w:val="single" w:sz="4" w:space="0" w:color="000000"/>
              <w:right w:val="single" w:sz="4" w:space="0" w:color="000000"/>
            </w:tcBorders>
          </w:tcPr>
          <w:p w14:paraId="7EC68D5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Existing disaster management personnel and facilities.</w:t>
            </w:r>
          </w:p>
          <w:p w14:paraId="2228C1EF" w14:textId="77777777" w:rsidR="00CC04F7" w:rsidRPr="008830EF" w:rsidRDefault="00CC04F7" w:rsidP="008830EF">
            <w:pPr>
              <w:rPr>
                <w:rFonts w:ascii="Noto Sans" w:hAnsi="Noto Sans" w:cs="Noto Sans"/>
                <w:sz w:val="20"/>
                <w:szCs w:val="20"/>
              </w:rPr>
            </w:pPr>
          </w:p>
        </w:tc>
        <w:tc>
          <w:tcPr>
            <w:tcW w:w="1164" w:type="dxa"/>
            <w:tcBorders>
              <w:top w:val="single" w:sz="4" w:space="0" w:color="000000"/>
              <w:left w:val="single" w:sz="4" w:space="0" w:color="000000"/>
              <w:bottom w:val="single" w:sz="4" w:space="0" w:color="000000"/>
              <w:right w:val="single" w:sz="4" w:space="0" w:color="000000"/>
            </w:tcBorders>
          </w:tcPr>
          <w:p w14:paraId="10A4AF64"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Managed within existing agency budgets.</w:t>
            </w:r>
          </w:p>
          <w:p w14:paraId="18E94055" w14:textId="77777777" w:rsidR="00CC04F7" w:rsidRPr="008830EF" w:rsidRDefault="00CC04F7" w:rsidP="008830EF">
            <w:pPr>
              <w:rPr>
                <w:rFonts w:ascii="Noto Sans" w:hAnsi="Noto Sans" w:cs="Noto Sans"/>
                <w:sz w:val="20"/>
                <w:szCs w:val="20"/>
              </w:rPr>
            </w:pPr>
          </w:p>
        </w:tc>
        <w:tc>
          <w:tcPr>
            <w:tcW w:w="1590" w:type="dxa"/>
            <w:tcBorders>
              <w:top w:val="single" w:sz="4" w:space="0" w:color="000000"/>
              <w:left w:val="single" w:sz="4" w:space="0" w:color="000000"/>
              <w:bottom w:val="single" w:sz="4" w:space="0" w:color="000000"/>
              <w:right w:val="single" w:sz="4" w:space="0" w:color="000000"/>
            </w:tcBorders>
          </w:tcPr>
          <w:p w14:paraId="4755CEC7"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Ongoing</w:t>
            </w:r>
          </w:p>
          <w:p w14:paraId="41EA7039" w14:textId="77777777" w:rsidR="00CC04F7" w:rsidRPr="008830EF" w:rsidRDefault="00CC04F7" w:rsidP="008830EF">
            <w:pPr>
              <w:rPr>
                <w:rFonts w:ascii="Noto Sans" w:hAnsi="Noto Sans" w:cs="Noto Sans"/>
                <w:sz w:val="20"/>
                <w:szCs w:val="20"/>
              </w:rPr>
            </w:pPr>
          </w:p>
        </w:tc>
        <w:tc>
          <w:tcPr>
            <w:tcW w:w="1841" w:type="dxa"/>
            <w:tcBorders>
              <w:top w:val="single" w:sz="4" w:space="0" w:color="000000"/>
              <w:left w:val="single" w:sz="4" w:space="0" w:color="000000"/>
              <w:bottom w:val="single" w:sz="4" w:space="0" w:color="000000"/>
              <w:right w:val="single" w:sz="4" w:space="0" w:color="000000"/>
            </w:tcBorders>
          </w:tcPr>
          <w:p w14:paraId="59E022EE" w14:textId="77777777" w:rsidR="00CC04F7" w:rsidRPr="008830EF" w:rsidRDefault="00CC04F7" w:rsidP="008830EF">
            <w:pPr>
              <w:rPr>
                <w:rFonts w:ascii="Noto Sans" w:hAnsi="Noto Sans" w:cs="Noto Sans"/>
                <w:sz w:val="20"/>
                <w:szCs w:val="20"/>
              </w:rPr>
            </w:pPr>
            <w:r w:rsidRPr="008830EF">
              <w:rPr>
                <w:rFonts w:ascii="Noto Sans" w:hAnsi="Noto Sans" w:cs="Noto Sans"/>
                <w:sz w:val="20"/>
                <w:szCs w:val="20"/>
              </w:rPr>
              <w:t>Evaluation following exercises and activations, including lessons management and action tracking.</w:t>
            </w:r>
          </w:p>
          <w:p w14:paraId="06A8F7B4" w14:textId="77777777" w:rsidR="00CC04F7" w:rsidRPr="008830EF" w:rsidRDefault="00CC04F7" w:rsidP="008830EF">
            <w:pPr>
              <w:rPr>
                <w:rFonts w:ascii="Noto Sans" w:hAnsi="Noto Sans" w:cs="Noto Sans"/>
                <w:sz w:val="20"/>
                <w:szCs w:val="20"/>
              </w:rPr>
            </w:pPr>
          </w:p>
        </w:tc>
      </w:tr>
    </w:tbl>
    <w:p w14:paraId="203B2945" w14:textId="77777777" w:rsidR="00CC04F7" w:rsidRPr="008830EF" w:rsidRDefault="00CC04F7" w:rsidP="008830EF">
      <w:pPr>
        <w:rPr>
          <w:rFonts w:ascii="Noto Sans" w:hAnsi="Noto Sans" w:cs="Noto Sans"/>
          <w:sz w:val="20"/>
          <w:szCs w:val="20"/>
        </w:rPr>
      </w:pPr>
    </w:p>
    <w:p w14:paraId="18AAEFD8" w14:textId="77777777" w:rsidR="00CC04F7" w:rsidRPr="008830EF" w:rsidRDefault="00CC04F7" w:rsidP="008830EF">
      <w:pPr>
        <w:rPr>
          <w:rFonts w:ascii="Noto Sans" w:hAnsi="Noto Sans" w:cs="Noto Sans"/>
          <w:sz w:val="20"/>
          <w:szCs w:val="20"/>
        </w:rPr>
      </w:pPr>
    </w:p>
    <w:p w14:paraId="70BFF8A6" w14:textId="77777777" w:rsidR="00CC04F7" w:rsidRPr="008830EF" w:rsidRDefault="00CC04F7" w:rsidP="008830EF">
      <w:pPr>
        <w:rPr>
          <w:rFonts w:ascii="Noto Sans" w:hAnsi="Noto Sans" w:cs="Noto Sans"/>
          <w:sz w:val="20"/>
          <w:szCs w:val="20"/>
        </w:rPr>
        <w:sectPr w:rsidR="00CC04F7" w:rsidRPr="008830EF" w:rsidSect="00CC04F7">
          <w:pgSz w:w="15840" w:h="12240" w:orient="landscape" w:code="1"/>
          <w:pgMar w:top="720" w:right="720" w:bottom="720" w:left="720" w:header="720" w:footer="720" w:gutter="0"/>
          <w:cols w:space="720"/>
          <w:docGrid w:linePitch="360"/>
        </w:sectPr>
      </w:pPr>
      <w:r w:rsidRPr="008830EF">
        <w:rPr>
          <w:rFonts w:ascii="Noto Sans" w:hAnsi="Noto Sans" w:cs="Noto Sans"/>
          <w:sz w:val="20"/>
          <w:szCs w:val="20"/>
        </w:rPr>
        <w:tab/>
      </w:r>
    </w:p>
    <w:p w14:paraId="0FB2E794" w14:textId="77777777" w:rsidR="00E6052E" w:rsidRPr="008830EF" w:rsidRDefault="003A3A38" w:rsidP="00A92A21">
      <w:pPr>
        <w:pStyle w:val="Heading2"/>
      </w:pPr>
      <w:r w:rsidRPr="008830EF">
        <w:lastRenderedPageBreak/>
        <w:t xml:space="preserve"> </w:t>
      </w:r>
      <w:bookmarkStart w:id="141" w:name="_Toc67043171"/>
      <w:bookmarkStart w:id="142" w:name="_Toc222294231"/>
      <w:bookmarkStart w:id="143" w:name="_Toc237263680"/>
      <w:bookmarkStart w:id="144" w:name="_Hlk38867768"/>
      <w:r w:rsidR="00CA6257" w:rsidRPr="008830EF">
        <w:t xml:space="preserve">Annexure F: </w:t>
      </w:r>
      <w:r w:rsidR="00E6052E" w:rsidRPr="008830EF">
        <w:t>Disaster Management Functions</w:t>
      </w:r>
      <w:bookmarkEnd w:id="141"/>
      <w:bookmarkEnd w:id="142"/>
      <w:bookmarkEnd w:id="143"/>
    </w:p>
    <w:p w14:paraId="5D6AC233" w14:textId="77777777" w:rsidR="00E6052E" w:rsidRPr="008830EF" w:rsidRDefault="00E6052E" w:rsidP="008830EF">
      <w:pPr>
        <w:rPr>
          <w:rFonts w:ascii="Noto Sans" w:hAnsi="Noto Sans" w:cs="Noto Sans"/>
          <w:sz w:val="20"/>
          <w:szCs w:val="20"/>
        </w:rPr>
      </w:pPr>
    </w:p>
    <w:p w14:paraId="63A90986" w14:textId="77777777" w:rsidR="006906D0" w:rsidRPr="008830EF" w:rsidRDefault="006906D0" w:rsidP="005551E2">
      <w:pPr>
        <w:jc w:val="both"/>
        <w:rPr>
          <w:rFonts w:ascii="Noto Sans" w:hAnsi="Noto Sans" w:cs="Noto Sans"/>
          <w:sz w:val="20"/>
          <w:szCs w:val="20"/>
        </w:rPr>
      </w:pPr>
      <w:r w:rsidRPr="008830EF">
        <w:rPr>
          <w:rFonts w:ascii="Noto Sans" w:hAnsi="Noto Sans" w:cs="Noto Sans"/>
          <w:sz w:val="20"/>
          <w:szCs w:val="20"/>
        </w:rPr>
        <w:t>Functional responsibilities are aligned with the Queensland Disaster Management Arrangements (QDMA), the Interim State Disaster Management Plan, relevant Queensland disaster management doctrine and agency-specific legislative responsibilities.</w:t>
      </w:r>
    </w:p>
    <w:p w14:paraId="66DF4234" w14:textId="77777777" w:rsidR="009A533D" w:rsidRPr="008830EF" w:rsidRDefault="009A533D" w:rsidP="008830EF">
      <w:pPr>
        <w:rPr>
          <w:rFonts w:ascii="Noto Sans" w:hAnsi="Noto Sans" w:cs="Noto San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2326"/>
        <w:gridCol w:w="2918"/>
        <w:gridCol w:w="2842"/>
      </w:tblGrid>
      <w:tr w:rsidR="009A533D" w:rsidRPr="008830EF" w14:paraId="3B858CDF" w14:textId="77777777" w:rsidTr="008830EF">
        <w:tc>
          <w:tcPr>
            <w:tcW w:w="2729" w:type="dxa"/>
            <w:tcBorders>
              <w:top w:val="single" w:sz="4" w:space="0" w:color="auto"/>
              <w:left w:val="single" w:sz="4" w:space="0" w:color="auto"/>
              <w:bottom w:val="single" w:sz="4" w:space="0" w:color="auto"/>
              <w:right w:val="single" w:sz="4" w:space="0" w:color="auto"/>
            </w:tcBorders>
            <w:shd w:val="clear" w:color="auto" w:fill="0070C0"/>
          </w:tcPr>
          <w:p w14:paraId="1DFBADA5" w14:textId="77777777" w:rsidR="009A533D" w:rsidRPr="0038220E" w:rsidRDefault="009A533D" w:rsidP="008830EF">
            <w:pPr>
              <w:rPr>
                <w:rFonts w:ascii="Noto Sans" w:hAnsi="Noto Sans" w:cs="Noto Sans"/>
                <w:b/>
                <w:bCs/>
                <w:color w:val="FFFFFF"/>
                <w:sz w:val="20"/>
                <w:szCs w:val="20"/>
              </w:rPr>
            </w:pPr>
            <w:r w:rsidRPr="0038220E">
              <w:rPr>
                <w:rFonts w:ascii="Noto Sans" w:hAnsi="Noto Sans" w:cs="Noto Sans"/>
                <w:b/>
                <w:bCs/>
                <w:color w:val="FFFFFF"/>
                <w:sz w:val="20"/>
                <w:szCs w:val="20"/>
              </w:rPr>
              <w:t>Function </w:t>
            </w:r>
          </w:p>
        </w:tc>
        <w:tc>
          <w:tcPr>
            <w:tcW w:w="2379" w:type="dxa"/>
            <w:tcBorders>
              <w:top w:val="single" w:sz="4" w:space="0" w:color="auto"/>
              <w:left w:val="single" w:sz="4" w:space="0" w:color="auto"/>
              <w:bottom w:val="single" w:sz="4" w:space="0" w:color="auto"/>
              <w:right w:val="single" w:sz="4" w:space="0" w:color="auto"/>
            </w:tcBorders>
            <w:shd w:val="clear" w:color="auto" w:fill="0070C0"/>
          </w:tcPr>
          <w:p w14:paraId="5B4143DE" w14:textId="77777777" w:rsidR="009A533D" w:rsidRPr="0038220E" w:rsidRDefault="009A533D" w:rsidP="008830EF">
            <w:pPr>
              <w:rPr>
                <w:rFonts w:ascii="Noto Sans" w:hAnsi="Noto Sans" w:cs="Noto Sans"/>
                <w:b/>
                <w:bCs/>
                <w:color w:val="FFFFFF"/>
                <w:sz w:val="20"/>
                <w:szCs w:val="20"/>
              </w:rPr>
            </w:pPr>
            <w:r w:rsidRPr="0038220E">
              <w:rPr>
                <w:rFonts w:ascii="Noto Sans" w:hAnsi="Noto Sans" w:cs="Noto Sans"/>
                <w:b/>
                <w:bCs/>
                <w:color w:val="FFFFFF"/>
                <w:sz w:val="20"/>
                <w:szCs w:val="20"/>
              </w:rPr>
              <w:t>Lead Agency </w:t>
            </w:r>
          </w:p>
        </w:tc>
        <w:tc>
          <w:tcPr>
            <w:tcW w:w="2943" w:type="dxa"/>
            <w:tcBorders>
              <w:top w:val="single" w:sz="4" w:space="0" w:color="auto"/>
              <w:left w:val="single" w:sz="4" w:space="0" w:color="auto"/>
              <w:bottom w:val="single" w:sz="4" w:space="0" w:color="auto"/>
              <w:right w:val="single" w:sz="4" w:space="0" w:color="auto"/>
            </w:tcBorders>
            <w:shd w:val="clear" w:color="auto" w:fill="0070C0"/>
          </w:tcPr>
          <w:p w14:paraId="71D58CF0" w14:textId="77777777" w:rsidR="009A533D" w:rsidRPr="0038220E" w:rsidRDefault="009A533D" w:rsidP="008830EF">
            <w:pPr>
              <w:rPr>
                <w:rFonts w:ascii="Noto Sans" w:hAnsi="Noto Sans" w:cs="Noto Sans"/>
                <w:b/>
                <w:bCs/>
                <w:color w:val="FFFFFF"/>
                <w:sz w:val="20"/>
                <w:szCs w:val="20"/>
              </w:rPr>
            </w:pPr>
            <w:r w:rsidRPr="0038220E">
              <w:rPr>
                <w:rFonts w:ascii="Noto Sans" w:hAnsi="Noto Sans" w:cs="Noto Sans"/>
                <w:b/>
                <w:bCs/>
                <w:color w:val="FFFFFF"/>
                <w:sz w:val="20"/>
                <w:szCs w:val="20"/>
              </w:rPr>
              <w:t>Support Agencies </w:t>
            </w:r>
          </w:p>
        </w:tc>
        <w:tc>
          <w:tcPr>
            <w:tcW w:w="2914" w:type="dxa"/>
            <w:tcBorders>
              <w:top w:val="single" w:sz="4" w:space="0" w:color="auto"/>
              <w:left w:val="single" w:sz="4" w:space="0" w:color="auto"/>
              <w:bottom w:val="single" w:sz="4" w:space="0" w:color="auto"/>
              <w:right w:val="single" w:sz="4" w:space="0" w:color="auto"/>
            </w:tcBorders>
            <w:shd w:val="clear" w:color="auto" w:fill="0070C0"/>
          </w:tcPr>
          <w:p w14:paraId="40D35C20" w14:textId="77777777" w:rsidR="009A533D" w:rsidRPr="0038220E" w:rsidRDefault="009A533D" w:rsidP="008830EF">
            <w:pPr>
              <w:rPr>
                <w:rFonts w:ascii="Noto Sans" w:hAnsi="Noto Sans" w:cs="Noto Sans"/>
                <w:b/>
                <w:bCs/>
                <w:color w:val="FFFFFF"/>
                <w:sz w:val="20"/>
                <w:szCs w:val="20"/>
              </w:rPr>
            </w:pPr>
            <w:r w:rsidRPr="0038220E">
              <w:rPr>
                <w:rFonts w:ascii="Noto Sans" w:hAnsi="Noto Sans" w:cs="Noto Sans"/>
                <w:b/>
                <w:bCs/>
                <w:color w:val="FFFFFF"/>
                <w:sz w:val="20"/>
                <w:szCs w:val="20"/>
              </w:rPr>
              <w:t>Relevant Plans/Sub-plans </w:t>
            </w:r>
          </w:p>
          <w:p w14:paraId="288CC59B" w14:textId="77777777" w:rsidR="00A92A21" w:rsidRPr="0038220E" w:rsidRDefault="00A92A21" w:rsidP="008830EF">
            <w:pPr>
              <w:rPr>
                <w:rFonts w:ascii="Noto Sans" w:hAnsi="Noto Sans" w:cs="Noto Sans"/>
                <w:b/>
                <w:bCs/>
                <w:color w:val="FFFFFF"/>
                <w:sz w:val="20"/>
                <w:szCs w:val="20"/>
              </w:rPr>
            </w:pPr>
          </w:p>
        </w:tc>
      </w:tr>
      <w:tr w:rsidR="009A533D" w:rsidRPr="008830EF" w14:paraId="638F627E" w14:textId="77777777" w:rsidTr="008830EF">
        <w:tc>
          <w:tcPr>
            <w:tcW w:w="2729" w:type="dxa"/>
            <w:tcBorders>
              <w:top w:val="single" w:sz="4" w:space="0" w:color="auto"/>
              <w:left w:val="single" w:sz="4" w:space="0" w:color="auto"/>
              <w:bottom w:val="single" w:sz="4" w:space="0" w:color="auto"/>
              <w:right w:val="single" w:sz="4" w:space="0" w:color="auto"/>
            </w:tcBorders>
            <w:shd w:val="clear" w:color="auto" w:fill="FFFFFF"/>
          </w:tcPr>
          <w:p w14:paraId="0D7A1E62" w14:textId="77777777" w:rsidR="009A533D" w:rsidRPr="00D20F58" w:rsidRDefault="009A533D" w:rsidP="008830EF">
            <w:pPr>
              <w:rPr>
                <w:rFonts w:ascii="Noto Sans" w:hAnsi="Noto Sans" w:cs="Noto Sans"/>
                <w:b/>
                <w:bCs/>
                <w:sz w:val="20"/>
                <w:szCs w:val="20"/>
              </w:rPr>
            </w:pPr>
            <w:r w:rsidRPr="00D20F58">
              <w:rPr>
                <w:rFonts w:ascii="Noto Sans" w:hAnsi="Noto Sans" w:cs="Noto Sans"/>
                <w:b/>
                <w:bCs/>
                <w:sz w:val="20"/>
                <w:szCs w:val="20"/>
              </w:rPr>
              <w:t>Human and Social Recovery and Resilience </w:t>
            </w:r>
          </w:p>
          <w:p w14:paraId="20EC4123" w14:textId="77777777" w:rsidR="009A533D" w:rsidRPr="008830EF" w:rsidRDefault="009A533D" w:rsidP="008830EF">
            <w:pPr>
              <w:rPr>
                <w:rFonts w:ascii="Noto Sans" w:hAnsi="Noto Sans" w:cs="Noto Sans"/>
                <w:sz w:val="20"/>
                <w:szCs w:val="20"/>
              </w:rPr>
            </w:pPr>
            <w:r w:rsidRPr="008830EF">
              <w:rPr>
                <w:rFonts w:ascii="Noto Sans" w:hAnsi="Noto Sans" w:cs="Noto Sans"/>
                <w:sz w:val="20"/>
                <w:szCs w:val="20"/>
              </w:rPr>
              <w:t>The coordinated process of supporting disaster-affected individuals, families and communities towards the restoration of emotional, social, economic and physical wellbeing following a disaster. Recovery activities may include personal support, financial assistance, community connection, wellbeing services and access to recovery information and resources. </w:t>
            </w:r>
          </w:p>
        </w:tc>
        <w:tc>
          <w:tcPr>
            <w:tcW w:w="2379" w:type="dxa"/>
            <w:tcBorders>
              <w:top w:val="single" w:sz="4" w:space="0" w:color="auto"/>
              <w:left w:val="single" w:sz="4" w:space="0" w:color="auto"/>
              <w:bottom w:val="single" w:sz="4" w:space="0" w:color="auto"/>
              <w:right w:val="single" w:sz="4" w:space="0" w:color="auto"/>
            </w:tcBorders>
            <w:shd w:val="clear" w:color="auto" w:fill="FFFFFF"/>
          </w:tcPr>
          <w:p w14:paraId="228BA3A6" w14:textId="77777777" w:rsidR="009A533D" w:rsidRPr="008830EF" w:rsidRDefault="009A533D" w:rsidP="008830EF">
            <w:pPr>
              <w:rPr>
                <w:rFonts w:ascii="Noto Sans" w:hAnsi="Noto Sans" w:cs="Noto Sans"/>
                <w:sz w:val="20"/>
                <w:szCs w:val="20"/>
              </w:rPr>
            </w:pPr>
            <w:r w:rsidRPr="008830EF">
              <w:rPr>
                <w:rFonts w:ascii="Noto Sans" w:hAnsi="Noto Sans" w:cs="Noto Sans"/>
                <w:sz w:val="20"/>
                <w:szCs w:val="20"/>
              </w:rPr>
              <w:t>Department of Families, Seniors, Disability Services and Child Safety </w:t>
            </w:r>
            <w:r w:rsidRPr="008830EF">
              <w:rPr>
                <w:rFonts w:ascii="Noto Sans" w:hAnsi="Noto Sans" w:cs="Noto Sans"/>
                <w:sz w:val="20"/>
                <w:szCs w:val="20"/>
              </w:rPr>
              <w:br/>
              <w:t>(Community Recovery) </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14:paraId="6211D92A" w14:textId="77777777" w:rsidR="009A533D" w:rsidRPr="008830EF" w:rsidRDefault="009A533D" w:rsidP="008830EF">
            <w:pPr>
              <w:rPr>
                <w:rFonts w:ascii="Noto Sans" w:hAnsi="Noto Sans" w:cs="Noto Sans"/>
                <w:sz w:val="20"/>
                <w:szCs w:val="20"/>
              </w:rPr>
            </w:pPr>
            <w:r w:rsidRPr="008830EF">
              <w:rPr>
                <w:rFonts w:ascii="Noto Sans" w:hAnsi="Noto Sans" w:cs="Noto Sans"/>
                <w:sz w:val="20"/>
                <w:szCs w:val="20"/>
              </w:rPr>
              <w:t> </w:t>
            </w:r>
          </w:p>
          <w:p w14:paraId="61C5137F" w14:textId="77777777" w:rsidR="009A533D" w:rsidRPr="008830EF" w:rsidRDefault="009A533D" w:rsidP="008830EF">
            <w:pPr>
              <w:rPr>
                <w:rFonts w:ascii="Noto Sans" w:hAnsi="Noto Sans" w:cs="Noto Sans"/>
                <w:sz w:val="20"/>
                <w:szCs w:val="20"/>
              </w:rPr>
            </w:pPr>
            <w:r w:rsidRPr="008830EF">
              <w:rPr>
                <w:rFonts w:ascii="Noto Sans" w:hAnsi="Noto Sans" w:cs="Noto Sans"/>
                <w:sz w:val="20"/>
                <w:szCs w:val="20"/>
              </w:rPr>
              <w:t>• Local Disaster Management Groups (LDMGs) </w:t>
            </w:r>
          </w:p>
          <w:p w14:paraId="6089D6E9" w14:textId="77777777" w:rsidR="009A533D" w:rsidRPr="008830EF" w:rsidRDefault="009A533D" w:rsidP="008830EF">
            <w:pPr>
              <w:rPr>
                <w:rFonts w:ascii="Noto Sans" w:hAnsi="Noto Sans" w:cs="Noto Sans"/>
                <w:sz w:val="20"/>
                <w:szCs w:val="20"/>
              </w:rPr>
            </w:pPr>
            <w:r w:rsidRPr="008830EF">
              <w:rPr>
                <w:rFonts w:ascii="Noto Sans" w:hAnsi="Noto Sans" w:cs="Noto Sans"/>
                <w:sz w:val="20"/>
                <w:szCs w:val="20"/>
              </w:rPr>
              <w:t>• Queensland Health </w:t>
            </w:r>
          </w:p>
          <w:p w14:paraId="23069871" w14:textId="77777777" w:rsidR="009A533D" w:rsidRPr="008830EF" w:rsidRDefault="009A533D" w:rsidP="008830EF">
            <w:pPr>
              <w:rPr>
                <w:rFonts w:ascii="Noto Sans" w:hAnsi="Noto Sans" w:cs="Noto Sans"/>
                <w:sz w:val="20"/>
                <w:szCs w:val="20"/>
              </w:rPr>
            </w:pPr>
            <w:r w:rsidRPr="008830EF">
              <w:rPr>
                <w:rFonts w:ascii="Noto Sans" w:hAnsi="Noto Sans" w:cs="Noto Sans"/>
                <w:sz w:val="20"/>
                <w:szCs w:val="20"/>
              </w:rPr>
              <w:t>• Department of Housing and Public Works </w:t>
            </w:r>
          </w:p>
          <w:p w14:paraId="4F12DAD3" w14:textId="77777777" w:rsidR="009A533D" w:rsidRPr="008830EF" w:rsidRDefault="009A533D" w:rsidP="008830EF">
            <w:pPr>
              <w:rPr>
                <w:rFonts w:ascii="Noto Sans" w:hAnsi="Noto Sans" w:cs="Noto Sans"/>
                <w:sz w:val="20"/>
                <w:szCs w:val="20"/>
              </w:rPr>
            </w:pPr>
            <w:r w:rsidRPr="008830EF">
              <w:rPr>
                <w:rFonts w:ascii="Noto Sans" w:hAnsi="Noto Sans" w:cs="Noto Sans"/>
                <w:sz w:val="20"/>
                <w:szCs w:val="20"/>
              </w:rPr>
              <w:t>• Department of Education </w:t>
            </w:r>
          </w:p>
          <w:p w14:paraId="2161BE33" w14:textId="77777777" w:rsidR="009A533D" w:rsidRPr="008830EF" w:rsidRDefault="009A533D" w:rsidP="008830EF">
            <w:pPr>
              <w:rPr>
                <w:rFonts w:ascii="Noto Sans" w:hAnsi="Noto Sans" w:cs="Noto Sans"/>
                <w:sz w:val="20"/>
                <w:szCs w:val="20"/>
              </w:rPr>
            </w:pPr>
            <w:r w:rsidRPr="008830EF">
              <w:rPr>
                <w:rFonts w:ascii="Noto Sans" w:hAnsi="Noto Sans" w:cs="Noto Sans"/>
                <w:sz w:val="20"/>
                <w:szCs w:val="20"/>
              </w:rPr>
              <w:t>• Services Australia </w:t>
            </w:r>
          </w:p>
          <w:p w14:paraId="3DCA736F" w14:textId="77777777" w:rsidR="009A533D" w:rsidRPr="008830EF" w:rsidRDefault="009A533D" w:rsidP="008830EF">
            <w:pPr>
              <w:rPr>
                <w:rFonts w:ascii="Noto Sans" w:hAnsi="Noto Sans" w:cs="Noto Sans"/>
                <w:sz w:val="20"/>
                <w:szCs w:val="20"/>
              </w:rPr>
            </w:pPr>
            <w:r w:rsidRPr="008830EF">
              <w:rPr>
                <w:rFonts w:ascii="Noto Sans" w:hAnsi="Noto Sans" w:cs="Noto Sans"/>
                <w:sz w:val="20"/>
                <w:szCs w:val="20"/>
              </w:rPr>
              <w:t>• Australian Red Cross </w:t>
            </w:r>
          </w:p>
          <w:p w14:paraId="1ABB390D" w14:textId="77777777" w:rsidR="009A533D" w:rsidRPr="008830EF" w:rsidRDefault="009A533D" w:rsidP="008830EF">
            <w:pPr>
              <w:rPr>
                <w:rFonts w:ascii="Noto Sans" w:hAnsi="Noto Sans" w:cs="Noto Sans"/>
                <w:sz w:val="20"/>
                <w:szCs w:val="20"/>
              </w:rPr>
            </w:pPr>
            <w:r w:rsidRPr="008830EF">
              <w:rPr>
                <w:rFonts w:ascii="Noto Sans" w:hAnsi="Noto Sans" w:cs="Noto Sans"/>
                <w:sz w:val="20"/>
                <w:szCs w:val="20"/>
              </w:rPr>
              <w:t>• Relevant non-government and community organisations </w:t>
            </w:r>
          </w:p>
          <w:p w14:paraId="1B886564" w14:textId="77777777" w:rsidR="009A533D" w:rsidRPr="008830EF" w:rsidRDefault="009A533D" w:rsidP="008830EF">
            <w:pPr>
              <w:rPr>
                <w:rFonts w:ascii="Noto Sans" w:hAnsi="Noto Sans" w:cs="Noto Sans"/>
                <w:sz w:val="20"/>
                <w:szCs w:val="20"/>
              </w:rPr>
            </w:pPr>
            <w:r w:rsidRPr="008830EF">
              <w:rPr>
                <w:rFonts w:ascii="Noto Sans" w:hAnsi="Noto Sans" w:cs="Noto Sans"/>
                <w:sz w:val="20"/>
                <w:szCs w:val="20"/>
              </w:rPr>
              <w:t>• Other relevant district stakeholders, as required </w:t>
            </w:r>
          </w:p>
        </w:tc>
        <w:tc>
          <w:tcPr>
            <w:tcW w:w="2914" w:type="dxa"/>
            <w:tcBorders>
              <w:top w:val="single" w:sz="4" w:space="0" w:color="auto"/>
              <w:left w:val="single" w:sz="4" w:space="0" w:color="auto"/>
              <w:bottom w:val="single" w:sz="4" w:space="0" w:color="auto"/>
              <w:right w:val="single" w:sz="4" w:space="0" w:color="auto"/>
            </w:tcBorders>
            <w:shd w:val="clear" w:color="auto" w:fill="FFFFFF"/>
          </w:tcPr>
          <w:p w14:paraId="5AA6739C" w14:textId="77777777" w:rsidR="009A533D" w:rsidRPr="008830EF" w:rsidRDefault="009A533D" w:rsidP="008830EF">
            <w:pPr>
              <w:rPr>
                <w:rFonts w:ascii="Noto Sans" w:hAnsi="Noto Sans" w:cs="Noto Sans"/>
                <w:sz w:val="20"/>
                <w:szCs w:val="20"/>
              </w:rPr>
            </w:pPr>
            <w:r w:rsidRPr="008830EF">
              <w:rPr>
                <w:rFonts w:ascii="Noto Sans" w:hAnsi="Noto Sans" w:cs="Noto Sans"/>
                <w:sz w:val="20"/>
                <w:szCs w:val="20"/>
              </w:rPr>
              <w:t> </w:t>
            </w:r>
          </w:p>
          <w:p w14:paraId="3EAE100C" w14:textId="77777777" w:rsidR="009A533D" w:rsidRPr="008830EF" w:rsidRDefault="009A533D" w:rsidP="008830EF">
            <w:pPr>
              <w:rPr>
                <w:rFonts w:ascii="Noto Sans" w:hAnsi="Noto Sans" w:cs="Noto Sans"/>
                <w:sz w:val="20"/>
                <w:szCs w:val="20"/>
              </w:rPr>
            </w:pPr>
            <w:r w:rsidRPr="008830EF">
              <w:rPr>
                <w:rFonts w:ascii="Noto Sans" w:hAnsi="Noto Sans" w:cs="Noto Sans"/>
                <w:sz w:val="20"/>
                <w:szCs w:val="20"/>
              </w:rPr>
              <w:t>• Cairns District Human and Social Recovery Plan </w:t>
            </w:r>
          </w:p>
          <w:p w14:paraId="36AA772C" w14:textId="77777777" w:rsidR="009A533D" w:rsidRPr="008830EF" w:rsidRDefault="009A533D" w:rsidP="008830EF">
            <w:pPr>
              <w:rPr>
                <w:rFonts w:ascii="Noto Sans" w:hAnsi="Noto Sans" w:cs="Noto Sans"/>
                <w:sz w:val="20"/>
                <w:szCs w:val="20"/>
              </w:rPr>
            </w:pPr>
            <w:r w:rsidRPr="008830EF">
              <w:rPr>
                <w:rFonts w:ascii="Noto Sans" w:hAnsi="Noto Sans" w:cs="Noto Sans"/>
                <w:sz w:val="20"/>
                <w:szCs w:val="20"/>
              </w:rPr>
              <w:t>• Relevant LDMG Recovery Sub-plans </w:t>
            </w:r>
          </w:p>
          <w:p w14:paraId="44AAB285" w14:textId="77777777" w:rsidR="009A533D" w:rsidRPr="008830EF" w:rsidRDefault="009A533D" w:rsidP="008830EF">
            <w:pPr>
              <w:rPr>
                <w:rFonts w:ascii="Noto Sans" w:hAnsi="Noto Sans" w:cs="Noto Sans"/>
                <w:sz w:val="20"/>
                <w:szCs w:val="20"/>
              </w:rPr>
            </w:pPr>
            <w:r w:rsidRPr="008830EF">
              <w:rPr>
                <w:rFonts w:ascii="Noto Sans" w:hAnsi="Noto Sans" w:cs="Noto Sans"/>
                <w:sz w:val="20"/>
                <w:szCs w:val="20"/>
              </w:rPr>
              <w:t>• Queensland Human and Social Recovery and Resilience arrangements </w:t>
            </w:r>
          </w:p>
        </w:tc>
      </w:tr>
      <w:tr w:rsidR="00E6052E" w:rsidRPr="008830EF" w14:paraId="04B16498" w14:textId="77777777" w:rsidTr="008830EF">
        <w:tc>
          <w:tcPr>
            <w:tcW w:w="2729" w:type="dxa"/>
          </w:tcPr>
          <w:p w14:paraId="0EC2753C" w14:textId="77777777" w:rsidR="00E6052E" w:rsidRPr="00D20F58" w:rsidRDefault="00E6052E" w:rsidP="008830EF">
            <w:pPr>
              <w:rPr>
                <w:rFonts w:ascii="Noto Sans" w:hAnsi="Noto Sans" w:cs="Noto Sans"/>
                <w:b/>
                <w:bCs/>
                <w:sz w:val="20"/>
                <w:szCs w:val="20"/>
              </w:rPr>
            </w:pPr>
            <w:r w:rsidRPr="00D20F58">
              <w:rPr>
                <w:rFonts w:ascii="Noto Sans" w:hAnsi="Noto Sans" w:cs="Noto Sans"/>
                <w:b/>
                <w:bCs/>
                <w:sz w:val="20"/>
                <w:szCs w:val="20"/>
              </w:rPr>
              <w:t>Federal Government Cross Border Disaster Management arrangements</w:t>
            </w:r>
          </w:p>
        </w:tc>
        <w:tc>
          <w:tcPr>
            <w:tcW w:w="2379" w:type="dxa"/>
          </w:tcPr>
          <w:p w14:paraId="55184321" w14:textId="77777777" w:rsidR="00E6052E" w:rsidRPr="008830EF" w:rsidRDefault="00E6052E" w:rsidP="008830EF">
            <w:pPr>
              <w:rPr>
                <w:rFonts w:ascii="Noto Sans" w:hAnsi="Noto Sans" w:cs="Noto Sans"/>
                <w:sz w:val="20"/>
                <w:szCs w:val="20"/>
              </w:rPr>
            </w:pPr>
          </w:p>
        </w:tc>
        <w:tc>
          <w:tcPr>
            <w:tcW w:w="2943" w:type="dxa"/>
          </w:tcPr>
          <w:p w14:paraId="1ED43C01" w14:textId="77777777" w:rsidR="00E6052E" w:rsidRPr="008830EF" w:rsidRDefault="00E6052E" w:rsidP="008830EF">
            <w:pPr>
              <w:rPr>
                <w:rFonts w:ascii="Noto Sans" w:hAnsi="Noto Sans" w:cs="Noto Sans"/>
                <w:sz w:val="20"/>
                <w:szCs w:val="20"/>
              </w:rPr>
            </w:pPr>
          </w:p>
        </w:tc>
        <w:tc>
          <w:tcPr>
            <w:tcW w:w="2914" w:type="dxa"/>
          </w:tcPr>
          <w:p w14:paraId="4F0EC53C" w14:textId="77777777" w:rsidR="00E6052E" w:rsidRPr="008830EF" w:rsidRDefault="00E6052E" w:rsidP="008830EF">
            <w:pPr>
              <w:rPr>
                <w:rFonts w:ascii="Noto Sans" w:hAnsi="Noto Sans" w:cs="Noto Sans"/>
                <w:sz w:val="20"/>
                <w:szCs w:val="20"/>
              </w:rPr>
            </w:pPr>
          </w:p>
        </w:tc>
      </w:tr>
      <w:tr w:rsidR="00E6052E" w:rsidRPr="008830EF" w14:paraId="138F9869" w14:textId="77777777" w:rsidTr="008830EF">
        <w:tc>
          <w:tcPr>
            <w:tcW w:w="2729" w:type="dxa"/>
          </w:tcPr>
          <w:p w14:paraId="246CCDDF" w14:textId="77777777" w:rsidR="00A41E6F" w:rsidRPr="008830EF" w:rsidRDefault="00A41E6F" w:rsidP="008830EF">
            <w:pPr>
              <w:rPr>
                <w:rFonts w:ascii="Noto Sans" w:hAnsi="Noto Sans" w:cs="Noto Sans"/>
                <w:sz w:val="20"/>
                <w:szCs w:val="20"/>
              </w:rPr>
            </w:pPr>
            <w:r w:rsidRPr="00D20F58">
              <w:rPr>
                <w:rFonts w:ascii="Noto Sans" w:hAnsi="Noto Sans" w:cs="Noto Sans"/>
                <w:b/>
                <w:bCs/>
                <w:sz w:val="20"/>
                <w:szCs w:val="20"/>
              </w:rPr>
              <w:t>Accessing interstate and/or Australian Government assistance when local and State resources are exhausted or unavailable.</w:t>
            </w:r>
            <w:r w:rsidRPr="008830EF">
              <w:rPr>
                <w:rFonts w:ascii="Noto Sans" w:hAnsi="Noto Sans" w:cs="Noto Sans"/>
                <w:sz w:val="20"/>
                <w:szCs w:val="20"/>
              </w:rPr>
              <w:t xml:space="preserve"> Coordination of requests for interstate and Commonwealth assistance through established Queensland disaster management arrangements where capability or capacity requirements exceed available local, district and State resources. This may include personnel, specialist capabilities, </w:t>
            </w:r>
            <w:r w:rsidRPr="008830EF">
              <w:rPr>
                <w:rFonts w:ascii="Noto Sans" w:hAnsi="Noto Sans" w:cs="Noto Sans"/>
                <w:sz w:val="20"/>
                <w:szCs w:val="20"/>
              </w:rPr>
              <w:lastRenderedPageBreak/>
              <w:t>logistics support, emergency management assistance and recovery support measures.</w:t>
            </w:r>
          </w:p>
          <w:p w14:paraId="7D22B5C1" w14:textId="77777777" w:rsidR="00E6052E" w:rsidRPr="008830EF" w:rsidRDefault="00E6052E" w:rsidP="008830EF">
            <w:pPr>
              <w:rPr>
                <w:rFonts w:ascii="Noto Sans" w:hAnsi="Noto Sans" w:cs="Noto Sans"/>
                <w:sz w:val="20"/>
                <w:szCs w:val="20"/>
              </w:rPr>
            </w:pPr>
          </w:p>
        </w:tc>
        <w:tc>
          <w:tcPr>
            <w:tcW w:w="2379" w:type="dxa"/>
          </w:tcPr>
          <w:p w14:paraId="37A3B3D6" w14:textId="77777777" w:rsidR="00A41E6F" w:rsidRPr="008830EF" w:rsidRDefault="00A41E6F" w:rsidP="008830EF">
            <w:pPr>
              <w:rPr>
                <w:rFonts w:ascii="Noto Sans" w:hAnsi="Noto Sans" w:cs="Noto Sans"/>
                <w:sz w:val="20"/>
                <w:szCs w:val="20"/>
              </w:rPr>
            </w:pPr>
            <w:r w:rsidRPr="008830EF">
              <w:rPr>
                <w:rFonts w:ascii="Noto Sans" w:hAnsi="Noto Sans" w:cs="Noto Sans"/>
                <w:sz w:val="20"/>
                <w:szCs w:val="20"/>
              </w:rPr>
              <w:lastRenderedPageBreak/>
              <w:t>Queensland Disaster Management Committee (QDMC)</w:t>
            </w:r>
          </w:p>
          <w:p w14:paraId="1E36E300" w14:textId="77777777" w:rsidR="00E6052E" w:rsidRPr="008830EF" w:rsidRDefault="00E6052E" w:rsidP="008830EF">
            <w:pPr>
              <w:rPr>
                <w:rFonts w:ascii="Noto Sans" w:hAnsi="Noto Sans" w:cs="Noto Sans"/>
                <w:sz w:val="20"/>
                <w:szCs w:val="20"/>
              </w:rPr>
            </w:pPr>
          </w:p>
        </w:tc>
        <w:tc>
          <w:tcPr>
            <w:tcW w:w="2943" w:type="dxa"/>
          </w:tcPr>
          <w:p w14:paraId="3AAF2AB4" w14:textId="77777777" w:rsidR="00A41E6F" w:rsidRPr="008830EF" w:rsidRDefault="00A41E6F" w:rsidP="008830EF">
            <w:pPr>
              <w:rPr>
                <w:rFonts w:ascii="Noto Sans" w:hAnsi="Noto Sans" w:cs="Noto Sans"/>
                <w:sz w:val="20"/>
                <w:szCs w:val="20"/>
              </w:rPr>
            </w:pPr>
            <w:r w:rsidRPr="008830EF">
              <w:rPr>
                <w:rFonts w:ascii="Noto Sans" w:hAnsi="Noto Sans" w:cs="Noto Sans"/>
                <w:sz w:val="20"/>
                <w:szCs w:val="20"/>
              </w:rPr>
              <w:t>• Queensland Government agencies as required</w:t>
            </w:r>
            <w:r w:rsidRPr="008830EF">
              <w:rPr>
                <w:rFonts w:ascii="Noto Sans" w:hAnsi="Noto Sans" w:cs="Noto Sans"/>
                <w:sz w:val="20"/>
                <w:szCs w:val="20"/>
              </w:rPr>
              <w:br/>
              <w:t>• National Emergency Management Agency (NEMA)</w:t>
            </w:r>
            <w:r w:rsidRPr="008830EF">
              <w:rPr>
                <w:rFonts w:ascii="Noto Sans" w:hAnsi="Noto Sans" w:cs="Noto Sans"/>
                <w:sz w:val="20"/>
                <w:szCs w:val="20"/>
              </w:rPr>
              <w:br/>
              <w:t>• Australian Government agencies as required</w:t>
            </w:r>
            <w:r w:rsidRPr="008830EF">
              <w:rPr>
                <w:rFonts w:ascii="Noto Sans" w:hAnsi="Noto Sans" w:cs="Noto Sans"/>
                <w:sz w:val="20"/>
                <w:szCs w:val="20"/>
              </w:rPr>
              <w:br/>
              <w:t>• Queensland Reconstruction Authority (recovery-related assistance)</w:t>
            </w:r>
            <w:r w:rsidRPr="008830EF">
              <w:rPr>
                <w:rFonts w:ascii="Noto Sans" w:hAnsi="Noto Sans" w:cs="Noto Sans"/>
                <w:sz w:val="20"/>
                <w:szCs w:val="20"/>
              </w:rPr>
              <w:br/>
              <w:t>• Local Disaster Management Groups (LDMGs)</w:t>
            </w:r>
            <w:r w:rsidRPr="008830EF">
              <w:rPr>
                <w:rFonts w:ascii="Noto Sans" w:hAnsi="Noto Sans" w:cs="Noto Sans"/>
                <w:sz w:val="20"/>
                <w:szCs w:val="20"/>
              </w:rPr>
              <w:br/>
              <w:t>• District Disaster Management Groups (DDMGs)</w:t>
            </w:r>
            <w:r w:rsidRPr="008830EF">
              <w:rPr>
                <w:rFonts w:ascii="Noto Sans" w:hAnsi="Noto Sans" w:cs="Noto Sans"/>
                <w:sz w:val="20"/>
                <w:szCs w:val="20"/>
              </w:rPr>
              <w:br/>
              <w:t xml:space="preserve">• Interstate and Territory governments through </w:t>
            </w:r>
            <w:r w:rsidRPr="008830EF">
              <w:rPr>
                <w:rFonts w:ascii="Noto Sans" w:hAnsi="Noto Sans" w:cs="Noto Sans"/>
                <w:sz w:val="20"/>
                <w:szCs w:val="20"/>
              </w:rPr>
              <w:lastRenderedPageBreak/>
              <w:t>approved coordination arrangements</w:t>
            </w:r>
          </w:p>
          <w:p w14:paraId="6D05FB9A" w14:textId="77777777" w:rsidR="00E6052E" w:rsidRPr="008830EF" w:rsidRDefault="00E6052E" w:rsidP="008830EF">
            <w:pPr>
              <w:rPr>
                <w:rFonts w:ascii="Noto Sans" w:hAnsi="Noto Sans" w:cs="Noto Sans"/>
                <w:sz w:val="20"/>
                <w:szCs w:val="20"/>
              </w:rPr>
            </w:pPr>
          </w:p>
        </w:tc>
        <w:tc>
          <w:tcPr>
            <w:tcW w:w="2914" w:type="dxa"/>
          </w:tcPr>
          <w:p w14:paraId="19923656" w14:textId="77777777" w:rsidR="00A41E6F" w:rsidRPr="008830EF" w:rsidRDefault="00A41E6F" w:rsidP="008830EF">
            <w:pPr>
              <w:rPr>
                <w:rFonts w:ascii="Noto Sans" w:hAnsi="Noto Sans" w:cs="Noto Sans"/>
                <w:sz w:val="20"/>
                <w:szCs w:val="20"/>
              </w:rPr>
            </w:pPr>
            <w:r w:rsidRPr="008830EF">
              <w:rPr>
                <w:rFonts w:ascii="Noto Sans" w:hAnsi="Noto Sans" w:cs="Noto Sans"/>
                <w:sz w:val="20"/>
                <w:szCs w:val="20"/>
              </w:rPr>
              <w:lastRenderedPageBreak/>
              <w:t>• Queensland Disaster Management Arrangements (QDMA)</w:t>
            </w:r>
            <w:r w:rsidRPr="008830EF">
              <w:rPr>
                <w:rFonts w:ascii="Noto Sans" w:hAnsi="Noto Sans" w:cs="Noto Sans"/>
                <w:sz w:val="20"/>
                <w:szCs w:val="20"/>
              </w:rPr>
              <w:br/>
              <w:t>• Interim State Disaster Management Plan</w:t>
            </w:r>
            <w:r w:rsidRPr="008830EF">
              <w:rPr>
                <w:rFonts w:ascii="Noto Sans" w:hAnsi="Noto Sans" w:cs="Noto Sans"/>
                <w:sz w:val="20"/>
                <w:szCs w:val="20"/>
              </w:rPr>
              <w:br/>
              <w:t>• Queensland Recovery Plan</w:t>
            </w:r>
            <w:r w:rsidRPr="008830EF">
              <w:rPr>
                <w:rFonts w:ascii="Noto Sans" w:hAnsi="Noto Sans" w:cs="Noto Sans"/>
                <w:sz w:val="20"/>
                <w:szCs w:val="20"/>
              </w:rPr>
              <w:br/>
              <w:t>• Australian Government Disaster Response Plan (COMDISPLAN)</w:t>
            </w:r>
            <w:r w:rsidRPr="008830EF">
              <w:rPr>
                <w:rFonts w:ascii="Noto Sans" w:hAnsi="Noto Sans" w:cs="Noto Sans"/>
                <w:sz w:val="20"/>
                <w:szCs w:val="20"/>
              </w:rPr>
              <w:br/>
              <w:t>• Relevant District and Local Disaster Management Plans</w:t>
            </w:r>
          </w:p>
          <w:p w14:paraId="193B5098" w14:textId="77777777" w:rsidR="00E6052E" w:rsidRPr="008830EF" w:rsidRDefault="00E6052E" w:rsidP="008830EF">
            <w:pPr>
              <w:rPr>
                <w:rFonts w:ascii="Noto Sans" w:hAnsi="Noto Sans" w:cs="Noto Sans"/>
                <w:sz w:val="20"/>
                <w:szCs w:val="20"/>
              </w:rPr>
            </w:pPr>
          </w:p>
        </w:tc>
      </w:tr>
      <w:tr w:rsidR="00A41E6F" w:rsidRPr="008830EF" w14:paraId="1B32C78C" w14:textId="77777777" w:rsidTr="008830EF">
        <w:tc>
          <w:tcPr>
            <w:tcW w:w="2729" w:type="dxa"/>
          </w:tcPr>
          <w:p w14:paraId="06D6A8AC" w14:textId="77777777" w:rsidR="00A41E6F" w:rsidRPr="00D20F58" w:rsidRDefault="00A41E6F" w:rsidP="008830EF">
            <w:pPr>
              <w:rPr>
                <w:rFonts w:ascii="Noto Sans" w:hAnsi="Noto Sans" w:cs="Noto Sans"/>
                <w:b/>
                <w:bCs/>
                <w:sz w:val="20"/>
                <w:szCs w:val="20"/>
              </w:rPr>
            </w:pPr>
            <w:r w:rsidRPr="00D20F58">
              <w:rPr>
                <w:rFonts w:ascii="Noto Sans" w:hAnsi="Noto Sans" w:cs="Noto Sans"/>
                <w:b/>
                <w:bCs/>
                <w:sz w:val="20"/>
                <w:szCs w:val="20"/>
              </w:rPr>
              <w:t>Impact Assessment</w:t>
            </w:r>
          </w:p>
        </w:tc>
        <w:tc>
          <w:tcPr>
            <w:tcW w:w="2379" w:type="dxa"/>
          </w:tcPr>
          <w:p w14:paraId="74118E9F" w14:textId="77777777" w:rsidR="00A41E6F" w:rsidRPr="008830EF" w:rsidRDefault="00A41E6F" w:rsidP="008830EF">
            <w:pPr>
              <w:rPr>
                <w:rFonts w:ascii="Noto Sans" w:hAnsi="Noto Sans" w:cs="Noto Sans"/>
                <w:sz w:val="20"/>
                <w:szCs w:val="20"/>
              </w:rPr>
            </w:pPr>
          </w:p>
        </w:tc>
        <w:tc>
          <w:tcPr>
            <w:tcW w:w="2943" w:type="dxa"/>
          </w:tcPr>
          <w:p w14:paraId="6099562E" w14:textId="77777777" w:rsidR="00A41E6F" w:rsidRPr="008830EF" w:rsidRDefault="00A41E6F" w:rsidP="008830EF">
            <w:pPr>
              <w:rPr>
                <w:rFonts w:ascii="Noto Sans" w:hAnsi="Noto Sans" w:cs="Noto Sans"/>
                <w:sz w:val="20"/>
                <w:szCs w:val="20"/>
              </w:rPr>
            </w:pPr>
          </w:p>
        </w:tc>
        <w:tc>
          <w:tcPr>
            <w:tcW w:w="2914" w:type="dxa"/>
          </w:tcPr>
          <w:p w14:paraId="758C1C9E" w14:textId="77777777" w:rsidR="00A41E6F" w:rsidRPr="008830EF" w:rsidRDefault="00A41E6F" w:rsidP="008830EF">
            <w:pPr>
              <w:rPr>
                <w:rFonts w:ascii="Noto Sans" w:hAnsi="Noto Sans" w:cs="Noto Sans"/>
                <w:sz w:val="20"/>
                <w:szCs w:val="20"/>
              </w:rPr>
            </w:pPr>
          </w:p>
        </w:tc>
      </w:tr>
      <w:tr w:rsidR="00A41E6F" w:rsidRPr="008830EF" w14:paraId="6D1251E4" w14:textId="77777777" w:rsidTr="008830EF">
        <w:tc>
          <w:tcPr>
            <w:tcW w:w="2729" w:type="dxa"/>
          </w:tcPr>
          <w:p w14:paraId="061DF9F0" w14:textId="77777777" w:rsidR="00A41E6F" w:rsidRPr="008830EF" w:rsidRDefault="00A41E6F" w:rsidP="008830EF">
            <w:pPr>
              <w:rPr>
                <w:rFonts w:ascii="Noto Sans" w:hAnsi="Noto Sans" w:cs="Noto Sans"/>
                <w:sz w:val="20"/>
                <w:szCs w:val="20"/>
              </w:rPr>
            </w:pPr>
            <w:r w:rsidRPr="008830EF">
              <w:rPr>
                <w:rFonts w:ascii="Noto Sans" w:hAnsi="Noto Sans" w:cs="Noto Sans"/>
                <w:sz w:val="20"/>
                <w:szCs w:val="20"/>
              </w:rPr>
              <w:t>To assist the District Disaster Management Group in planning, coordinating and conducting impact assessments following a disaster event. Impact assessment activities support situational awareness, consequence management, resource prioritisation, recovery planning and requests for assistance through the collection, analysis and reporting of information relating to impacts on people, property, infrastructure, essential services, the economy and the environment.</w:t>
            </w:r>
          </w:p>
          <w:p w14:paraId="470A28E1" w14:textId="77777777" w:rsidR="00A41E6F" w:rsidRPr="008830EF" w:rsidRDefault="00A41E6F" w:rsidP="008830EF">
            <w:pPr>
              <w:rPr>
                <w:rFonts w:ascii="Noto Sans" w:hAnsi="Noto Sans" w:cs="Noto Sans"/>
                <w:sz w:val="20"/>
                <w:szCs w:val="20"/>
              </w:rPr>
            </w:pPr>
          </w:p>
        </w:tc>
        <w:tc>
          <w:tcPr>
            <w:tcW w:w="2379" w:type="dxa"/>
          </w:tcPr>
          <w:p w14:paraId="6BCF1E85" w14:textId="77777777" w:rsidR="00A41E6F" w:rsidRPr="008830EF" w:rsidRDefault="00A41E6F" w:rsidP="008830EF">
            <w:pPr>
              <w:rPr>
                <w:rFonts w:ascii="Noto Sans" w:hAnsi="Noto Sans" w:cs="Noto Sans"/>
                <w:sz w:val="20"/>
                <w:szCs w:val="20"/>
              </w:rPr>
            </w:pPr>
            <w:r w:rsidRPr="008830EF">
              <w:rPr>
                <w:rFonts w:ascii="Noto Sans" w:hAnsi="Noto Sans" w:cs="Noto Sans"/>
                <w:sz w:val="20"/>
                <w:szCs w:val="20"/>
              </w:rPr>
              <w:t>District Disaster Management Group (DDMG)</w:t>
            </w:r>
          </w:p>
          <w:p w14:paraId="03D2CBE8" w14:textId="77777777" w:rsidR="00A41E6F" w:rsidRPr="008830EF" w:rsidRDefault="00A41E6F" w:rsidP="008830EF">
            <w:pPr>
              <w:rPr>
                <w:rFonts w:ascii="Noto Sans" w:hAnsi="Noto Sans" w:cs="Noto Sans"/>
                <w:sz w:val="20"/>
                <w:szCs w:val="20"/>
              </w:rPr>
            </w:pPr>
          </w:p>
        </w:tc>
        <w:tc>
          <w:tcPr>
            <w:tcW w:w="2943" w:type="dxa"/>
          </w:tcPr>
          <w:p w14:paraId="48E532DC" w14:textId="77777777" w:rsidR="00A41E6F" w:rsidRPr="008830EF" w:rsidRDefault="00A41E6F" w:rsidP="008830EF">
            <w:pPr>
              <w:rPr>
                <w:rFonts w:ascii="Noto Sans" w:hAnsi="Noto Sans" w:cs="Noto Sans"/>
                <w:sz w:val="20"/>
                <w:szCs w:val="20"/>
              </w:rPr>
            </w:pPr>
            <w:r w:rsidRPr="008830EF">
              <w:rPr>
                <w:rFonts w:ascii="Noto Sans" w:hAnsi="Noto Sans" w:cs="Noto Sans"/>
                <w:sz w:val="20"/>
                <w:szCs w:val="20"/>
              </w:rPr>
              <w:t>• Queensland Fire Department (Damage Assessments)</w:t>
            </w:r>
            <w:r w:rsidRPr="008830EF">
              <w:rPr>
                <w:rFonts w:ascii="Noto Sans" w:hAnsi="Noto Sans" w:cs="Noto Sans"/>
                <w:sz w:val="20"/>
                <w:szCs w:val="20"/>
              </w:rPr>
              <w:br/>
              <w:t>• Local Disaster Management Groups (LDMGs)</w:t>
            </w:r>
            <w:r w:rsidRPr="008830EF">
              <w:rPr>
                <w:rFonts w:ascii="Noto Sans" w:hAnsi="Noto Sans" w:cs="Noto Sans"/>
                <w:sz w:val="20"/>
                <w:szCs w:val="20"/>
              </w:rPr>
              <w:br/>
              <w:t>• Queensland Police Service</w:t>
            </w:r>
            <w:r w:rsidRPr="008830EF">
              <w:rPr>
                <w:rFonts w:ascii="Noto Sans" w:hAnsi="Noto Sans" w:cs="Noto Sans"/>
                <w:sz w:val="20"/>
                <w:szCs w:val="20"/>
              </w:rPr>
              <w:br/>
              <w:t>• Queensland Health</w:t>
            </w:r>
            <w:r w:rsidRPr="008830EF">
              <w:rPr>
                <w:rFonts w:ascii="Noto Sans" w:hAnsi="Noto Sans" w:cs="Noto Sans"/>
                <w:sz w:val="20"/>
                <w:szCs w:val="20"/>
              </w:rPr>
              <w:br/>
              <w:t>• Department of Transport and Main Roads</w:t>
            </w:r>
            <w:r w:rsidRPr="008830EF">
              <w:rPr>
                <w:rFonts w:ascii="Noto Sans" w:hAnsi="Noto Sans" w:cs="Noto Sans"/>
                <w:sz w:val="20"/>
                <w:szCs w:val="20"/>
              </w:rPr>
              <w:br/>
              <w:t>• Energy and utility providers</w:t>
            </w:r>
            <w:r w:rsidRPr="008830EF">
              <w:rPr>
                <w:rFonts w:ascii="Noto Sans" w:hAnsi="Noto Sans" w:cs="Noto Sans"/>
                <w:sz w:val="20"/>
                <w:szCs w:val="20"/>
              </w:rPr>
              <w:br/>
              <w:t>• Relevant infrastructure operators</w:t>
            </w:r>
            <w:r w:rsidRPr="008830EF">
              <w:rPr>
                <w:rFonts w:ascii="Noto Sans" w:hAnsi="Noto Sans" w:cs="Noto Sans"/>
                <w:sz w:val="20"/>
                <w:szCs w:val="20"/>
              </w:rPr>
              <w:br/>
              <w:t>• All member agencies of the District Disaster Management Group</w:t>
            </w:r>
            <w:r w:rsidRPr="008830EF">
              <w:rPr>
                <w:rFonts w:ascii="Noto Sans" w:hAnsi="Noto Sans" w:cs="Noto Sans"/>
                <w:sz w:val="20"/>
                <w:szCs w:val="20"/>
              </w:rPr>
              <w:br/>
              <w:t>• Other organisations as required</w:t>
            </w:r>
          </w:p>
          <w:p w14:paraId="1BDD08E0" w14:textId="77777777" w:rsidR="00A41E6F" w:rsidRPr="008830EF" w:rsidRDefault="00A41E6F" w:rsidP="008830EF">
            <w:pPr>
              <w:rPr>
                <w:rFonts w:ascii="Noto Sans" w:hAnsi="Noto Sans" w:cs="Noto Sans"/>
                <w:sz w:val="20"/>
                <w:szCs w:val="20"/>
              </w:rPr>
            </w:pPr>
          </w:p>
        </w:tc>
        <w:tc>
          <w:tcPr>
            <w:tcW w:w="2914" w:type="dxa"/>
          </w:tcPr>
          <w:p w14:paraId="09AA42E2" w14:textId="77777777" w:rsidR="00A41E6F" w:rsidRPr="008830EF" w:rsidRDefault="00A41E6F" w:rsidP="008830EF">
            <w:pPr>
              <w:rPr>
                <w:rFonts w:ascii="Noto Sans" w:hAnsi="Noto Sans" w:cs="Noto Sans"/>
                <w:sz w:val="20"/>
                <w:szCs w:val="20"/>
              </w:rPr>
            </w:pPr>
            <w:r w:rsidRPr="008830EF">
              <w:rPr>
                <w:rFonts w:ascii="Noto Sans" w:hAnsi="Noto Sans" w:cs="Noto Sans"/>
                <w:sz w:val="20"/>
                <w:szCs w:val="20"/>
              </w:rPr>
              <w:t>• Queensland Disaster Management Arrangements (QDMA)</w:t>
            </w:r>
            <w:r w:rsidRPr="008830EF">
              <w:rPr>
                <w:rFonts w:ascii="Noto Sans" w:hAnsi="Noto Sans" w:cs="Noto Sans"/>
                <w:sz w:val="20"/>
                <w:szCs w:val="20"/>
              </w:rPr>
              <w:br/>
              <w:t>• Interim State Disaster Management Plan</w:t>
            </w:r>
            <w:r w:rsidRPr="008830EF">
              <w:rPr>
                <w:rFonts w:ascii="Noto Sans" w:hAnsi="Noto Sans" w:cs="Noto Sans"/>
                <w:sz w:val="20"/>
                <w:szCs w:val="20"/>
              </w:rPr>
              <w:br/>
              <w:t>• Queensland Impact Assessment Guidelines and processes</w:t>
            </w:r>
            <w:r w:rsidRPr="008830EF">
              <w:rPr>
                <w:rFonts w:ascii="Noto Sans" w:hAnsi="Noto Sans" w:cs="Noto Sans"/>
                <w:sz w:val="20"/>
                <w:szCs w:val="20"/>
              </w:rPr>
              <w:br/>
              <w:t>• District Disaster Management Plan</w:t>
            </w:r>
            <w:r w:rsidRPr="008830EF">
              <w:rPr>
                <w:rFonts w:ascii="Noto Sans" w:hAnsi="Noto Sans" w:cs="Noto Sans"/>
                <w:sz w:val="20"/>
                <w:szCs w:val="20"/>
              </w:rPr>
              <w:br/>
              <w:t>• Relevant Local Disaster Management Plans and Sub-plans</w:t>
            </w:r>
            <w:r w:rsidRPr="008830EF">
              <w:rPr>
                <w:rFonts w:ascii="Noto Sans" w:hAnsi="Noto Sans" w:cs="Noto Sans"/>
                <w:sz w:val="20"/>
                <w:szCs w:val="20"/>
              </w:rPr>
              <w:br/>
              <w:t>• Relevant Recovery Plans and Situation Reporting Arrangements</w:t>
            </w:r>
          </w:p>
          <w:p w14:paraId="63D492D8" w14:textId="77777777" w:rsidR="00A41E6F" w:rsidRPr="008830EF" w:rsidRDefault="00A41E6F" w:rsidP="008830EF">
            <w:pPr>
              <w:rPr>
                <w:rFonts w:ascii="Noto Sans" w:hAnsi="Noto Sans" w:cs="Noto Sans"/>
                <w:sz w:val="20"/>
                <w:szCs w:val="20"/>
              </w:rPr>
            </w:pPr>
          </w:p>
        </w:tc>
      </w:tr>
      <w:tr w:rsidR="00A41E6F" w:rsidRPr="008830EF" w14:paraId="289CC2FB" w14:textId="77777777" w:rsidTr="008830EF">
        <w:tc>
          <w:tcPr>
            <w:tcW w:w="2729" w:type="dxa"/>
          </w:tcPr>
          <w:p w14:paraId="72DC8778" w14:textId="77777777" w:rsidR="00A41E6F" w:rsidRPr="00D20F58" w:rsidRDefault="00A41E6F" w:rsidP="008830EF">
            <w:pPr>
              <w:rPr>
                <w:rFonts w:ascii="Noto Sans" w:hAnsi="Noto Sans" w:cs="Noto Sans"/>
                <w:b/>
                <w:bCs/>
                <w:sz w:val="20"/>
                <w:szCs w:val="20"/>
              </w:rPr>
            </w:pPr>
            <w:r w:rsidRPr="00D20F58">
              <w:rPr>
                <w:rFonts w:ascii="Noto Sans" w:hAnsi="Noto Sans" w:cs="Noto Sans"/>
                <w:b/>
                <w:bCs/>
                <w:sz w:val="20"/>
                <w:szCs w:val="20"/>
              </w:rPr>
              <w:t>Evacuation</w:t>
            </w:r>
          </w:p>
        </w:tc>
        <w:tc>
          <w:tcPr>
            <w:tcW w:w="2379" w:type="dxa"/>
          </w:tcPr>
          <w:p w14:paraId="1145F950" w14:textId="77777777" w:rsidR="00A41E6F" w:rsidRPr="008830EF" w:rsidRDefault="00A41E6F" w:rsidP="008830EF">
            <w:pPr>
              <w:rPr>
                <w:rFonts w:ascii="Noto Sans" w:hAnsi="Noto Sans" w:cs="Noto Sans"/>
                <w:sz w:val="20"/>
                <w:szCs w:val="20"/>
              </w:rPr>
            </w:pPr>
          </w:p>
        </w:tc>
        <w:tc>
          <w:tcPr>
            <w:tcW w:w="2943" w:type="dxa"/>
          </w:tcPr>
          <w:p w14:paraId="447A2923" w14:textId="77777777" w:rsidR="00A41E6F" w:rsidRPr="008830EF" w:rsidRDefault="00A41E6F" w:rsidP="008830EF">
            <w:pPr>
              <w:rPr>
                <w:rFonts w:ascii="Noto Sans" w:hAnsi="Noto Sans" w:cs="Noto Sans"/>
                <w:sz w:val="20"/>
                <w:szCs w:val="20"/>
              </w:rPr>
            </w:pPr>
          </w:p>
        </w:tc>
        <w:tc>
          <w:tcPr>
            <w:tcW w:w="2914" w:type="dxa"/>
          </w:tcPr>
          <w:p w14:paraId="1D88EA99" w14:textId="77777777" w:rsidR="00A41E6F" w:rsidRPr="008830EF" w:rsidRDefault="00A41E6F" w:rsidP="008830EF">
            <w:pPr>
              <w:rPr>
                <w:rFonts w:ascii="Noto Sans" w:hAnsi="Noto Sans" w:cs="Noto Sans"/>
                <w:sz w:val="20"/>
                <w:szCs w:val="20"/>
              </w:rPr>
            </w:pPr>
          </w:p>
        </w:tc>
      </w:tr>
      <w:tr w:rsidR="00A41E6F" w:rsidRPr="008830EF" w14:paraId="370A626F" w14:textId="77777777" w:rsidTr="008830EF">
        <w:tc>
          <w:tcPr>
            <w:tcW w:w="2729" w:type="dxa"/>
          </w:tcPr>
          <w:p w14:paraId="20F0D108" w14:textId="77777777" w:rsidR="00A41E6F" w:rsidRPr="008830EF" w:rsidRDefault="00A41E6F" w:rsidP="008830EF">
            <w:pPr>
              <w:rPr>
                <w:rFonts w:ascii="Noto Sans" w:hAnsi="Noto Sans" w:cs="Noto Sans"/>
                <w:sz w:val="20"/>
                <w:szCs w:val="20"/>
              </w:rPr>
            </w:pPr>
            <w:r w:rsidRPr="008830EF">
              <w:rPr>
                <w:rFonts w:ascii="Noto Sans" w:hAnsi="Noto Sans" w:cs="Noto Sans"/>
                <w:sz w:val="20"/>
                <w:szCs w:val="20"/>
              </w:rPr>
              <w:t xml:space="preserve">To provide for the planned relocation of persons from dangerous or potentially dangerous areas to safer locations and to support their eventual return when it is safe to do so. Evacuation activities may include warning and public information, movement coordination, transport assistance, evacuation centre support, welfare arrangements, registration and reunification services, and return planning. Evacuations may be conducted on a voluntary or directed basis in </w:t>
            </w:r>
            <w:r w:rsidRPr="008830EF">
              <w:rPr>
                <w:rFonts w:ascii="Noto Sans" w:hAnsi="Noto Sans" w:cs="Noto Sans"/>
                <w:sz w:val="20"/>
                <w:szCs w:val="20"/>
              </w:rPr>
              <w:lastRenderedPageBreak/>
              <w:t>accordance with Queensland disaster management arrangements and legislative requirements.</w:t>
            </w:r>
          </w:p>
          <w:p w14:paraId="518FDC13" w14:textId="77777777" w:rsidR="00A41E6F" w:rsidRPr="008830EF" w:rsidRDefault="00A41E6F" w:rsidP="008830EF">
            <w:pPr>
              <w:rPr>
                <w:rFonts w:ascii="Noto Sans" w:hAnsi="Noto Sans" w:cs="Noto Sans"/>
                <w:sz w:val="20"/>
                <w:szCs w:val="20"/>
              </w:rPr>
            </w:pPr>
          </w:p>
        </w:tc>
        <w:tc>
          <w:tcPr>
            <w:tcW w:w="2379" w:type="dxa"/>
          </w:tcPr>
          <w:p w14:paraId="16FA9946" w14:textId="77777777" w:rsidR="000D66EA" w:rsidRPr="008830EF" w:rsidRDefault="00A41E6F" w:rsidP="008830EF">
            <w:pPr>
              <w:rPr>
                <w:rFonts w:ascii="Noto Sans" w:hAnsi="Noto Sans" w:cs="Noto Sans"/>
                <w:sz w:val="20"/>
                <w:szCs w:val="20"/>
              </w:rPr>
            </w:pPr>
            <w:r w:rsidRPr="008830EF">
              <w:rPr>
                <w:rFonts w:ascii="Noto Sans" w:hAnsi="Noto Sans" w:cs="Noto Sans"/>
                <w:sz w:val="20"/>
                <w:szCs w:val="20"/>
              </w:rPr>
              <w:lastRenderedPageBreak/>
              <w:t>Voluntary Evacuation: Local Disaster Management Group (LDMG)</w:t>
            </w:r>
          </w:p>
          <w:p w14:paraId="26D6DA23" w14:textId="77777777" w:rsidR="000D66EA" w:rsidRPr="008830EF" w:rsidRDefault="000D66EA" w:rsidP="008830EF">
            <w:pPr>
              <w:rPr>
                <w:rFonts w:ascii="Noto Sans" w:hAnsi="Noto Sans" w:cs="Noto Sans"/>
                <w:sz w:val="20"/>
                <w:szCs w:val="20"/>
              </w:rPr>
            </w:pPr>
            <w:r w:rsidRPr="008830EF">
              <w:rPr>
                <w:rFonts w:ascii="Noto Sans" w:hAnsi="Noto Sans" w:cs="Noto Sans"/>
                <w:sz w:val="20"/>
                <w:szCs w:val="20"/>
              </w:rPr>
              <w:t>Voluntary evacuation management is coordinated by the LDMG</w:t>
            </w:r>
          </w:p>
          <w:p w14:paraId="1B7B440A" w14:textId="77777777" w:rsidR="00A41E6F" w:rsidRPr="008830EF" w:rsidRDefault="00A41E6F" w:rsidP="008830EF">
            <w:pPr>
              <w:rPr>
                <w:rFonts w:ascii="Noto Sans" w:hAnsi="Noto Sans" w:cs="Noto Sans"/>
                <w:sz w:val="20"/>
                <w:szCs w:val="20"/>
              </w:rPr>
            </w:pPr>
            <w:r w:rsidRPr="008830EF">
              <w:rPr>
                <w:rFonts w:ascii="Noto Sans" w:hAnsi="Noto Sans" w:cs="Noto Sans"/>
                <w:sz w:val="20"/>
                <w:szCs w:val="20"/>
              </w:rPr>
              <w:br/>
            </w:r>
            <w:r w:rsidRPr="008830EF">
              <w:rPr>
                <w:rFonts w:ascii="Noto Sans" w:hAnsi="Noto Sans" w:cs="Noto Sans"/>
                <w:sz w:val="20"/>
                <w:szCs w:val="20"/>
              </w:rPr>
              <w:br/>
              <w:t>Directed Evacuation: Queensland Police Service (QPS)</w:t>
            </w:r>
          </w:p>
          <w:p w14:paraId="62EDE682" w14:textId="77777777" w:rsidR="000D66EA" w:rsidRPr="008830EF" w:rsidRDefault="000D66EA" w:rsidP="008830EF">
            <w:pPr>
              <w:rPr>
                <w:rFonts w:ascii="Noto Sans" w:hAnsi="Noto Sans" w:cs="Noto Sans"/>
                <w:sz w:val="20"/>
                <w:szCs w:val="20"/>
              </w:rPr>
            </w:pPr>
          </w:p>
          <w:p w14:paraId="5BB0EFE1" w14:textId="77777777" w:rsidR="000D66EA" w:rsidRPr="008830EF" w:rsidRDefault="000D66EA" w:rsidP="008830EF">
            <w:pPr>
              <w:rPr>
                <w:rFonts w:ascii="Noto Sans" w:hAnsi="Noto Sans" w:cs="Noto Sans"/>
                <w:sz w:val="20"/>
                <w:szCs w:val="20"/>
              </w:rPr>
            </w:pPr>
            <w:r w:rsidRPr="008830EF">
              <w:rPr>
                <w:rFonts w:ascii="Noto Sans" w:hAnsi="Noto Sans" w:cs="Noto Sans"/>
                <w:sz w:val="20"/>
                <w:szCs w:val="20"/>
              </w:rPr>
              <w:t>Directed evacuation is facilitated by the Queensland Police Service under powers available through the Disaster Management Act 2003.</w:t>
            </w:r>
          </w:p>
          <w:p w14:paraId="2DEF5EBC" w14:textId="77777777" w:rsidR="000D66EA" w:rsidRPr="008830EF" w:rsidRDefault="000D66EA" w:rsidP="008830EF">
            <w:pPr>
              <w:rPr>
                <w:rFonts w:ascii="Noto Sans" w:hAnsi="Noto Sans" w:cs="Noto Sans"/>
                <w:sz w:val="20"/>
                <w:szCs w:val="20"/>
              </w:rPr>
            </w:pPr>
          </w:p>
          <w:p w14:paraId="53121D86" w14:textId="77777777" w:rsidR="00A41E6F" w:rsidRPr="008830EF" w:rsidRDefault="00A41E6F" w:rsidP="008830EF">
            <w:pPr>
              <w:rPr>
                <w:rFonts w:ascii="Noto Sans" w:hAnsi="Noto Sans" w:cs="Noto Sans"/>
                <w:sz w:val="20"/>
                <w:szCs w:val="20"/>
              </w:rPr>
            </w:pPr>
          </w:p>
        </w:tc>
        <w:tc>
          <w:tcPr>
            <w:tcW w:w="2943" w:type="dxa"/>
          </w:tcPr>
          <w:p w14:paraId="7903859A" w14:textId="77777777" w:rsidR="00A41E6F" w:rsidRPr="008830EF" w:rsidRDefault="00A41E6F" w:rsidP="008830EF">
            <w:pPr>
              <w:rPr>
                <w:rFonts w:ascii="Noto Sans" w:hAnsi="Noto Sans" w:cs="Noto Sans"/>
                <w:sz w:val="20"/>
                <w:szCs w:val="20"/>
              </w:rPr>
            </w:pPr>
            <w:r w:rsidRPr="008830EF">
              <w:rPr>
                <w:rFonts w:ascii="Noto Sans" w:hAnsi="Noto Sans" w:cs="Noto Sans"/>
                <w:sz w:val="20"/>
                <w:szCs w:val="20"/>
              </w:rPr>
              <w:lastRenderedPageBreak/>
              <w:t>• Local Disaster Management Groups (LDMGs)</w:t>
            </w:r>
            <w:r w:rsidRPr="008830EF">
              <w:rPr>
                <w:rFonts w:ascii="Noto Sans" w:hAnsi="Noto Sans" w:cs="Noto Sans"/>
                <w:sz w:val="20"/>
                <w:szCs w:val="20"/>
              </w:rPr>
              <w:br/>
              <w:t>• State Emergency Service (SES)</w:t>
            </w:r>
            <w:r w:rsidRPr="008830EF">
              <w:rPr>
                <w:rFonts w:ascii="Noto Sans" w:hAnsi="Noto Sans" w:cs="Noto Sans"/>
                <w:sz w:val="20"/>
                <w:szCs w:val="20"/>
              </w:rPr>
              <w:br/>
              <w:t>• Queensland Ambulance Service (QAS)</w:t>
            </w:r>
            <w:r w:rsidRPr="008830EF">
              <w:rPr>
                <w:rFonts w:ascii="Noto Sans" w:hAnsi="Noto Sans" w:cs="Noto Sans"/>
                <w:sz w:val="20"/>
                <w:szCs w:val="20"/>
              </w:rPr>
              <w:br/>
              <w:t>• Department of Transport and Main Roads (TMR)</w:t>
            </w:r>
            <w:r w:rsidRPr="008830EF">
              <w:rPr>
                <w:rFonts w:ascii="Noto Sans" w:hAnsi="Noto Sans" w:cs="Noto Sans"/>
                <w:sz w:val="20"/>
                <w:szCs w:val="20"/>
              </w:rPr>
              <w:br/>
              <w:t>• Department of Housing and Public Works (DHPW)</w:t>
            </w:r>
            <w:r w:rsidRPr="008830EF">
              <w:rPr>
                <w:rFonts w:ascii="Noto Sans" w:hAnsi="Noto Sans" w:cs="Noto Sans"/>
                <w:sz w:val="20"/>
                <w:szCs w:val="20"/>
              </w:rPr>
              <w:br/>
              <w:t>• Queensland Rail</w:t>
            </w:r>
            <w:r w:rsidRPr="008830EF">
              <w:rPr>
                <w:rFonts w:ascii="Noto Sans" w:hAnsi="Noto Sans" w:cs="Noto Sans"/>
                <w:sz w:val="20"/>
                <w:szCs w:val="20"/>
              </w:rPr>
              <w:br/>
              <w:t>• Queensland Health</w:t>
            </w:r>
            <w:r w:rsidRPr="008830EF">
              <w:rPr>
                <w:rFonts w:ascii="Noto Sans" w:hAnsi="Noto Sans" w:cs="Noto Sans"/>
                <w:sz w:val="20"/>
                <w:szCs w:val="20"/>
              </w:rPr>
              <w:br/>
              <w:t>• Australian Red Cross</w:t>
            </w:r>
            <w:r w:rsidRPr="008830EF">
              <w:rPr>
                <w:rFonts w:ascii="Noto Sans" w:hAnsi="Noto Sans" w:cs="Noto Sans"/>
                <w:sz w:val="20"/>
                <w:szCs w:val="20"/>
              </w:rPr>
              <w:br/>
              <w:t>• Community recovery and welfare providers</w:t>
            </w:r>
            <w:r w:rsidRPr="008830EF">
              <w:rPr>
                <w:rFonts w:ascii="Noto Sans" w:hAnsi="Noto Sans" w:cs="Noto Sans"/>
                <w:sz w:val="20"/>
                <w:szCs w:val="20"/>
              </w:rPr>
              <w:br/>
              <w:t>• Other government and non-government organisations as required</w:t>
            </w:r>
          </w:p>
          <w:p w14:paraId="172962AE" w14:textId="77777777" w:rsidR="00A41E6F" w:rsidRPr="008830EF" w:rsidRDefault="00A41E6F" w:rsidP="008830EF">
            <w:pPr>
              <w:rPr>
                <w:rFonts w:ascii="Noto Sans" w:hAnsi="Noto Sans" w:cs="Noto Sans"/>
                <w:sz w:val="20"/>
                <w:szCs w:val="20"/>
              </w:rPr>
            </w:pPr>
          </w:p>
        </w:tc>
        <w:tc>
          <w:tcPr>
            <w:tcW w:w="2914" w:type="dxa"/>
          </w:tcPr>
          <w:p w14:paraId="29BB58E5" w14:textId="77777777" w:rsidR="00A41E6F" w:rsidRPr="008830EF" w:rsidRDefault="00A41E6F" w:rsidP="008830EF">
            <w:pPr>
              <w:rPr>
                <w:rFonts w:ascii="Noto Sans" w:hAnsi="Noto Sans" w:cs="Noto Sans"/>
                <w:sz w:val="20"/>
                <w:szCs w:val="20"/>
              </w:rPr>
            </w:pPr>
            <w:r w:rsidRPr="008830EF">
              <w:rPr>
                <w:rFonts w:ascii="Noto Sans" w:hAnsi="Noto Sans" w:cs="Noto Sans"/>
                <w:sz w:val="20"/>
                <w:szCs w:val="20"/>
              </w:rPr>
              <w:t>• LDMG Evacuation Sub-plans</w:t>
            </w:r>
            <w:r w:rsidRPr="008830EF">
              <w:rPr>
                <w:rFonts w:ascii="Noto Sans" w:hAnsi="Noto Sans" w:cs="Noto Sans"/>
                <w:sz w:val="20"/>
                <w:szCs w:val="20"/>
              </w:rPr>
              <w:br/>
              <w:t>• District Disaster Management Plan</w:t>
            </w:r>
            <w:r w:rsidRPr="008830EF">
              <w:rPr>
                <w:rFonts w:ascii="Noto Sans" w:hAnsi="Noto Sans" w:cs="Noto Sans"/>
                <w:sz w:val="20"/>
                <w:szCs w:val="20"/>
              </w:rPr>
              <w:br/>
              <w:t>• Relevant Local Disaster Management Plans</w:t>
            </w:r>
            <w:r w:rsidRPr="008830EF">
              <w:rPr>
                <w:rFonts w:ascii="Noto Sans" w:hAnsi="Noto Sans" w:cs="Noto Sans"/>
                <w:sz w:val="20"/>
                <w:szCs w:val="20"/>
              </w:rPr>
              <w:br/>
              <w:t>• Queensland Disaster Management Arrangements (QDMA)</w:t>
            </w:r>
            <w:r w:rsidRPr="008830EF">
              <w:rPr>
                <w:rFonts w:ascii="Noto Sans" w:hAnsi="Noto Sans" w:cs="Noto Sans"/>
                <w:sz w:val="20"/>
                <w:szCs w:val="20"/>
              </w:rPr>
              <w:br/>
              <w:t>• Interim State Disaster Management Plan</w:t>
            </w:r>
            <w:r w:rsidRPr="008830EF">
              <w:rPr>
                <w:rFonts w:ascii="Noto Sans" w:hAnsi="Noto Sans" w:cs="Noto Sans"/>
                <w:sz w:val="20"/>
                <w:szCs w:val="20"/>
              </w:rPr>
              <w:br/>
              <w:t>• Queensland Evacuation Guidelines and supporting doctrine</w:t>
            </w:r>
          </w:p>
          <w:p w14:paraId="134E1F10" w14:textId="77777777" w:rsidR="00A41E6F" w:rsidRPr="008830EF" w:rsidRDefault="00A41E6F" w:rsidP="008830EF">
            <w:pPr>
              <w:rPr>
                <w:rFonts w:ascii="Noto Sans" w:hAnsi="Noto Sans" w:cs="Noto Sans"/>
                <w:sz w:val="20"/>
                <w:szCs w:val="20"/>
              </w:rPr>
            </w:pPr>
          </w:p>
        </w:tc>
      </w:tr>
      <w:tr w:rsidR="00A41E6F" w:rsidRPr="008830EF" w14:paraId="22C72BD8" w14:textId="77777777" w:rsidTr="008830EF">
        <w:tc>
          <w:tcPr>
            <w:tcW w:w="2729" w:type="dxa"/>
          </w:tcPr>
          <w:p w14:paraId="246F09F4" w14:textId="77777777" w:rsidR="00A41E6F" w:rsidRPr="00D20F58" w:rsidRDefault="00A41E6F" w:rsidP="008830EF">
            <w:pPr>
              <w:rPr>
                <w:rFonts w:ascii="Noto Sans" w:hAnsi="Noto Sans" w:cs="Noto Sans"/>
                <w:b/>
                <w:bCs/>
                <w:sz w:val="20"/>
                <w:szCs w:val="20"/>
              </w:rPr>
            </w:pPr>
            <w:r w:rsidRPr="00D20F58">
              <w:rPr>
                <w:rFonts w:ascii="Noto Sans" w:hAnsi="Noto Sans" w:cs="Noto Sans"/>
                <w:b/>
                <w:bCs/>
                <w:sz w:val="20"/>
                <w:szCs w:val="20"/>
              </w:rPr>
              <w:t>Medical Services</w:t>
            </w:r>
          </w:p>
        </w:tc>
        <w:tc>
          <w:tcPr>
            <w:tcW w:w="2379" w:type="dxa"/>
          </w:tcPr>
          <w:p w14:paraId="52DD9002" w14:textId="77777777" w:rsidR="00A41E6F" w:rsidRPr="008830EF" w:rsidRDefault="00A41E6F" w:rsidP="008830EF">
            <w:pPr>
              <w:rPr>
                <w:rFonts w:ascii="Noto Sans" w:hAnsi="Noto Sans" w:cs="Noto Sans"/>
                <w:sz w:val="20"/>
                <w:szCs w:val="20"/>
              </w:rPr>
            </w:pPr>
          </w:p>
        </w:tc>
        <w:tc>
          <w:tcPr>
            <w:tcW w:w="2943" w:type="dxa"/>
          </w:tcPr>
          <w:p w14:paraId="18EA89AD" w14:textId="77777777" w:rsidR="00A41E6F" w:rsidRPr="008830EF" w:rsidRDefault="00A41E6F" w:rsidP="008830EF">
            <w:pPr>
              <w:rPr>
                <w:rFonts w:ascii="Noto Sans" w:hAnsi="Noto Sans" w:cs="Noto Sans"/>
                <w:sz w:val="20"/>
                <w:szCs w:val="20"/>
              </w:rPr>
            </w:pPr>
          </w:p>
        </w:tc>
        <w:tc>
          <w:tcPr>
            <w:tcW w:w="2914" w:type="dxa"/>
          </w:tcPr>
          <w:p w14:paraId="78B0695E" w14:textId="77777777" w:rsidR="00A41E6F" w:rsidRPr="008830EF" w:rsidRDefault="00A41E6F" w:rsidP="008830EF">
            <w:pPr>
              <w:rPr>
                <w:rFonts w:ascii="Noto Sans" w:hAnsi="Noto Sans" w:cs="Noto Sans"/>
                <w:sz w:val="20"/>
                <w:szCs w:val="20"/>
              </w:rPr>
            </w:pPr>
          </w:p>
        </w:tc>
      </w:tr>
      <w:tr w:rsidR="00A41E6F" w:rsidRPr="008830EF" w14:paraId="4D4F9227" w14:textId="77777777" w:rsidTr="008830EF">
        <w:tc>
          <w:tcPr>
            <w:tcW w:w="2729" w:type="dxa"/>
          </w:tcPr>
          <w:p w14:paraId="4DE9B823" w14:textId="77777777" w:rsidR="008243A4" w:rsidRPr="008830EF" w:rsidRDefault="008243A4" w:rsidP="008830EF">
            <w:pPr>
              <w:rPr>
                <w:rFonts w:ascii="Noto Sans" w:hAnsi="Noto Sans" w:cs="Noto Sans"/>
                <w:sz w:val="20"/>
                <w:szCs w:val="20"/>
              </w:rPr>
            </w:pPr>
            <w:r w:rsidRPr="008830EF">
              <w:rPr>
                <w:rFonts w:ascii="Noto Sans" w:hAnsi="Noto Sans" w:cs="Noto Sans"/>
                <w:sz w:val="20"/>
                <w:szCs w:val="20"/>
              </w:rPr>
              <w:t>To coordinate the health and medical resources required to respond to the health impacts of a disaster event. This includes the provision of pre-hospital care, patient transport, hospital and clinical services, public health management, health intelligence, patient evacuation, mass casualty management, and the maintenance of essential health services to affected communities.</w:t>
            </w:r>
          </w:p>
          <w:p w14:paraId="1A49F92C" w14:textId="77777777" w:rsidR="00A41E6F" w:rsidRPr="008830EF" w:rsidRDefault="00A41E6F" w:rsidP="008830EF">
            <w:pPr>
              <w:rPr>
                <w:rFonts w:ascii="Noto Sans" w:hAnsi="Noto Sans" w:cs="Noto Sans"/>
                <w:sz w:val="20"/>
                <w:szCs w:val="20"/>
              </w:rPr>
            </w:pPr>
          </w:p>
        </w:tc>
        <w:tc>
          <w:tcPr>
            <w:tcW w:w="2379" w:type="dxa"/>
          </w:tcPr>
          <w:p w14:paraId="22E8DA63" w14:textId="77777777" w:rsidR="006906D0" w:rsidRPr="008830EF" w:rsidRDefault="006906D0" w:rsidP="008830EF">
            <w:pPr>
              <w:rPr>
                <w:rFonts w:ascii="Noto Sans" w:hAnsi="Noto Sans" w:cs="Noto Sans"/>
                <w:sz w:val="20"/>
                <w:szCs w:val="20"/>
              </w:rPr>
            </w:pPr>
            <w:r w:rsidRPr="008830EF">
              <w:rPr>
                <w:rFonts w:ascii="Noto Sans" w:hAnsi="Noto Sans" w:cs="Noto Sans"/>
                <w:sz w:val="20"/>
                <w:szCs w:val="20"/>
              </w:rPr>
              <w:t>Joint Lead Agencies:</w:t>
            </w:r>
          </w:p>
          <w:p w14:paraId="5A0ED3CA" w14:textId="77777777" w:rsidR="006906D0" w:rsidRPr="008830EF" w:rsidRDefault="006906D0" w:rsidP="008830EF">
            <w:pPr>
              <w:rPr>
                <w:rFonts w:ascii="Noto Sans" w:hAnsi="Noto Sans" w:cs="Noto Sans"/>
                <w:sz w:val="20"/>
                <w:szCs w:val="20"/>
              </w:rPr>
            </w:pPr>
          </w:p>
          <w:p w14:paraId="05DFE5B2" w14:textId="77777777" w:rsidR="006906D0" w:rsidRPr="008830EF" w:rsidRDefault="006906D0" w:rsidP="008830EF">
            <w:pPr>
              <w:rPr>
                <w:rFonts w:ascii="Noto Sans" w:hAnsi="Noto Sans" w:cs="Noto Sans"/>
                <w:sz w:val="20"/>
                <w:szCs w:val="20"/>
              </w:rPr>
            </w:pPr>
            <w:r w:rsidRPr="008830EF">
              <w:rPr>
                <w:rFonts w:ascii="Noto Sans" w:hAnsi="Noto Sans" w:cs="Noto Sans"/>
                <w:sz w:val="20"/>
                <w:szCs w:val="20"/>
              </w:rPr>
              <w:t>• Queensland Health</w:t>
            </w:r>
          </w:p>
          <w:p w14:paraId="797B940F" w14:textId="77777777" w:rsidR="006906D0" w:rsidRPr="008830EF" w:rsidRDefault="006906D0" w:rsidP="008830EF">
            <w:pPr>
              <w:rPr>
                <w:rFonts w:ascii="Noto Sans" w:hAnsi="Noto Sans" w:cs="Noto Sans"/>
                <w:sz w:val="20"/>
                <w:szCs w:val="20"/>
              </w:rPr>
            </w:pPr>
            <w:r w:rsidRPr="008830EF">
              <w:rPr>
                <w:rFonts w:ascii="Noto Sans" w:hAnsi="Noto Sans" w:cs="Noto Sans"/>
                <w:sz w:val="20"/>
                <w:szCs w:val="20"/>
              </w:rPr>
              <w:t>• Queensland Ambulance Service</w:t>
            </w:r>
          </w:p>
          <w:p w14:paraId="14EBFEB6" w14:textId="77777777" w:rsidR="00A41E6F" w:rsidRPr="008830EF" w:rsidRDefault="00A41E6F" w:rsidP="008830EF">
            <w:pPr>
              <w:rPr>
                <w:rFonts w:ascii="Noto Sans" w:hAnsi="Noto Sans" w:cs="Noto Sans"/>
                <w:sz w:val="20"/>
                <w:szCs w:val="20"/>
              </w:rPr>
            </w:pPr>
          </w:p>
        </w:tc>
        <w:tc>
          <w:tcPr>
            <w:tcW w:w="2943" w:type="dxa"/>
          </w:tcPr>
          <w:p w14:paraId="3C9737F3" w14:textId="77777777" w:rsidR="008243A4" w:rsidRPr="008830EF" w:rsidRDefault="008243A4" w:rsidP="008830EF">
            <w:pPr>
              <w:rPr>
                <w:rFonts w:ascii="Noto Sans" w:hAnsi="Noto Sans" w:cs="Noto Sans"/>
                <w:sz w:val="20"/>
                <w:szCs w:val="20"/>
              </w:rPr>
            </w:pPr>
            <w:r w:rsidRPr="008830EF">
              <w:rPr>
                <w:rFonts w:ascii="Noto Sans" w:hAnsi="Noto Sans" w:cs="Noto Sans"/>
                <w:sz w:val="20"/>
                <w:szCs w:val="20"/>
              </w:rPr>
              <w:t>• Queensland Ambulance Service</w:t>
            </w:r>
            <w:r w:rsidRPr="008830EF">
              <w:rPr>
                <w:rFonts w:ascii="Noto Sans" w:hAnsi="Noto Sans" w:cs="Noto Sans"/>
                <w:sz w:val="20"/>
                <w:szCs w:val="20"/>
              </w:rPr>
              <w:br/>
              <w:t>• Hospital and Health Services (HHSs)</w:t>
            </w:r>
            <w:r w:rsidRPr="008830EF">
              <w:rPr>
                <w:rFonts w:ascii="Noto Sans" w:hAnsi="Noto Sans" w:cs="Noto Sans"/>
                <w:sz w:val="20"/>
                <w:szCs w:val="20"/>
              </w:rPr>
              <w:br/>
              <w:t>• Queensland Health agencies and public health units</w:t>
            </w:r>
            <w:r w:rsidRPr="008830EF">
              <w:rPr>
                <w:rFonts w:ascii="Noto Sans" w:hAnsi="Noto Sans" w:cs="Noto Sans"/>
                <w:sz w:val="20"/>
                <w:szCs w:val="20"/>
              </w:rPr>
              <w:br/>
              <w:t>• Retrieval Services Queensland</w:t>
            </w:r>
            <w:r w:rsidRPr="008830EF">
              <w:rPr>
                <w:rFonts w:ascii="Noto Sans" w:hAnsi="Noto Sans" w:cs="Noto Sans"/>
                <w:sz w:val="20"/>
                <w:szCs w:val="20"/>
              </w:rPr>
              <w:br/>
              <w:t>• Queensland Police Service</w:t>
            </w:r>
            <w:r w:rsidRPr="008830EF">
              <w:rPr>
                <w:rFonts w:ascii="Noto Sans" w:hAnsi="Noto Sans" w:cs="Noto Sans"/>
                <w:sz w:val="20"/>
                <w:szCs w:val="20"/>
              </w:rPr>
              <w:br/>
              <w:t>• Queensland Fire Department</w:t>
            </w:r>
            <w:r w:rsidRPr="008830EF">
              <w:rPr>
                <w:rFonts w:ascii="Noto Sans" w:hAnsi="Noto Sans" w:cs="Noto Sans"/>
                <w:sz w:val="20"/>
                <w:szCs w:val="20"/>
              </w:rPr>
              <w:br/>
              <w:t>• Australian Red Cross</w:t>
            </w:r>
            <w:r w:rsidRPr="008830EF">
              <w:rPr>
                <w:rFonts w:ascii="Noto Sans" w:hAnsi="Noto Sans" w:cs="Noto Sans"/>
                <w:sz w:val="20"/>
                <w:szCs w:val="20"/>
              </w:rPr>
              <w:br/>
              <w:t>• Aged care providers</w:t>
            </w:r>
            <w:r w:rsidRPr="008830EF">
              <w:rPr>
                <w:rFonts w:ascii="Noto Sans" w:hAnsi="Noto Sans" w:cs="Noto Sans"/>
                <w:sz w:val="20"/>
                <w:szCs w:val="20"/>
              </w:rPr>
              <w:br/>
              <w:t>• Primary healthcare providers</w:t>
            </w:r>
            <w:r w:rsidRPr="008830EF">
              <w:rPr>
                <w:rFonts w:ascii="Noto Sans" w:hAnsi="Noto Sans" w:cs="Noto Sans"/>
                <w:sz w:val="20"/>
                <w:szCs w:val="20"/>
              </w:rPr>
              <w:br/>
              <w:t>• Relevant district stakeholders and non-government organisations as required</w:t>
            </w:r>
          </w:p>
          <w:p w14:paraId="104A4916" w14:textId="77777777" w:rsidR="00A41E6F" w:rsidRPr="008830EF" w:rsidRDefault="00A41E6F" w:rsidP="008830EF">
            <w:pPr>
              <w:rPr>
                <w:rFonts w:ascii="Noto Sans" w:hAnsi="Noto Sans" w:cs="Noto Sans"/>
                <w:sz w:val="20"/>
                <w:szCs w:val="20"/>
              </w:rPr>
            </w:pPr>
          </w:p>
        </w:tc>
        <w:tc>
          <w:tcPr>
            <w:tcW w:w="2914" w:type="dxa"/>
          </w:tcPr>
          <w:p w14:paraId="0CE28260" w14:textId="77777777" w:rsidR="008243A4" w:rsidRPr="008830EF" w:rsidRDefault="008243A4" w:rsidP="008830EF">
            <w:pPr>
              <w:rPr>
                <w:rFonts w:ascii="Noto Sans" w:hAnsi="Noto Sans" w:cs="Noto Sans"/>
                <w:sz w:val="20"/>
                <w:szCs w:val="20"/>
              </w:rPr>
            </w:pPr>
            <w:r w:rsidRPr="008830EF">
              <w:rPr>
                <w:rFonts w:ascii="Noto Sans" w:hAnsi="Noto Sans" w:cs="Noto Sans"/>
                <w:sz w:val="20"/>
                <w:szCs w:val="20"/>
              </w:rPr>
              <w:t>• Queensland Disaster Management Arrangements (QDMA)</w:t>
            </w:r>
            <w:r w:rsidRPr="008830EF">
              <w:rPr>
                <w:rFonts w:ascii="Noto Sans" w:hAnsi="Noto Sans" w:cs="Noto Sans"/>
                <w:sz w:val="20"/>
                <w:szCs w:val="20"/>
              </w:rPr>
              <w:br/>
              <w:t>• Interim State Disaster Management Plan</w:t>
            </w:r>
            <w:r w:rsidRPr="008830EF">
              <w:rPr>
                <w:rFonts w:ascii="Noto Sans" w:hAnsi="Noto Sans" w:cs="Noto Sans"/>
                <w:sz w:val="20"/>
                <w:szCs w:val="20"/>
              </w:rPr>
              <w:br/>
              <w:t>• Queensland Health Disaster Management Arrangements</w:t>
            </w:r>
            <w:r w:rsidRPr="008830EF">
              <w:rPr>
                <w:rFonts w:ascii="Noto Sans" w:hAnsi="Noto Sans" w:cs="Noto Sans"/>
                <w:sz w:val="20"/>
                <w:szCs w:val="20"/>
              </w:rPr>
              <w:br/>
              <w:t>• Relevant Hospital and Health Service Disaster Plans</w:t>
            </w:r>
            <w:r w:rsidRPr="008830EF">
              <w:rPr>
                <w:rFonts w:ascii="Noto Sans" w:hAnsi="Noto Sans" w:cs="Noto Sans"/>
                <w:sz w:val="20"/>
                <w:szCs w:val="20"/>
              </w:rPr>
              <w:br/>
              <w:t>• District Disaster Management Plan</w:t>
            </w:r>
            <w:r w:rsidRPr="008830EF">
              <w:rPr>
                <w:rFonts w:ascii="Noto Sans" w:hAnsi="Noto Sans" w:cs="Noto Sans"/>
                <w:sz w:val="20"/>
                <w:szCs w:val="20"/>
              </w:rPr>
              <w:br/>
              <w:t>• Local Disaster Management Plans</w:t>
            </w:r>
            <w:r w:rsidRPr="008830EF">
              <w:rPr>
                <w:rFonts w:ascii="Noto Sans" w:hAnsi="Noto Sans" w:cs="Noto Sans"/>
                <w:sz w:val="20"/>
                <w:szCs w:val="20"/>
              </w:rPr>
              <w:br/>
              <w:t>• Mass Casualty and Health Emergency Sub-plans (where applicable)</w:t>
            </w:r>
          </w:p>
          <w:p w14:paraId="68B044E2" w14:textId="77777777" w:rsidR="00A41E6F" w:rsidRPr="008830EF" w:rsidRDefault="00A41E6F" w:rsidP="008830EF">
            <w:pPr>
              <w:rPr>
                <w:rFonts w:ascii="Noto Sans" w:hAnsi="Noto Sans" w:cs="Noto Sans"/>
                <w:sz w:val="20"/>
                <w:szCs w:val="20"/>
              </w:rPr>
            </w:pPr>
          </w:p>
        </w:tc>
      </w:tr>
      <w:tr w:rsidR="00A41E6F" w:rsidRPr="008830EF" w14:paraId="0F686598" w14:textId="77777777" w:rsidTr="008830EF">
        <w:tc>
          <w:tcPr>
            <w:tcW w:w="2729" w:type="dxa"/>
          </w:tcPr>
          <w:p w14:paraId="00A6CC45" w14:textId="77777777" w:rsidR="00A41E6F" w:rsidRPr="00D20F58" w:rsidRDefault="00A41E6F" w:rsidP="008830EF">
            <w:pPr>
              <w:rPr>
                <w:rFonts w:ascii="Noto Sans" w:hAnsi="Noto Sans" w:cs="Noto Sans"/>
                <w:b/>
                <w:bCs/>
                <w:sz w:val="20"/>
                <w:szCs w:val="20"/>
              </w:rPr>
            </w:pPr>
            <w:r w:rsidRPr="00D20F58">
              <w:rPr>
                <w:rFonts w:ascii="Noto Sans" w:hAnsi="Noto Sans" w:cs="Noto Sans"/>
                <w:b/>
                <w:bCs/>
                <w:sz w:val="20"/>
                <w:szCs w:val="20"/>
              </w:rPr>
              <w:t>Public Health</w:t>
            </w:r>
          </w:p>
        </w:tc>
        <w:tc>
          <w:tcPr>
            <w:tcW w:w="2379" w:type="dxa"/>
          </w:tcPr>
          <w:p w14:paraId="19F72E56" w14:textId="77777777" w:rsidR="00A41E6F" w:rsidRPr="008830EF" w:rsidRDefault="00A41E6F" w:rsidP="008830EF">
            <w:pPr>
              <w:rPr>
                <w:rFonts w:ascii="Noto Sans" w:hAnsi="Noto Sans" w:cs="Noto Sans"/>
                <w:sz w:val="20"/>
                <w:szCs w:val="20"/>
              </w:rPr>
            </w:pPr>
          </w:p>
        </w:tc>
        <w:tc>
          <w:tcPr>
            <w:tcW w:w="2943" w:type="dxa"/>
          </w:tcPr>
          <w:p w14:paraId="3AB966B8" w14:textId="77777777" w:rsidR="00A41E6F" w:rsidRPr="008830EF" w:rsidRDefault="00A41E6F" w:rsidP="008830EF">
            <w:pPr>
              <w:rPr>
                <w:rFonts w:ascii="Noto Sans" w:hAnsi="Noto Sans" w:cs="Noto Sans"/>
                <w:sz w:val="20"/>
                <w:szCs w:val="20"/>
              </w:rPr>
            </w:pPr>
          </w:p>
        </w:tc>
        <w:tc>
          <w:tcPr>
            <w:tcW w:w="2965" w:type="dxa"/>
          </w:tcPr>
          <w:p w14:paraId="75A67F23" w14:textId="77777777" w:rsidR="00A41E6F" w:rsidRPr="008830EF" w:rsidRDefault="00A41E6F" w:rsidP="008830EF">
            <w:pPr>
              <w:rPr>
                <w:rFonts w:ascii="Noto Sans" w:hAnsi="Noto Sans" w:cs="Noto Sans"/>
                <w:sz w:val="20"/>
                <w:szCs w:val="20"/>
              </w:rPr>
            </w:pPr>
          </w:p>
        </w:tc>
      </w:tr>
      <w:tr w:rsidR="00A41E6F" w:rsidRPr="008830EF" w14:paraId="4E536750" w14:textId="77777777" w:rsidTr="008830EF">
        <w:tc>
          <w:tcPr>
            <w:tcW w:w="2729" w:type="dxa"/>
          </w:tcPr>
          <w:p w14:paraId="330E1FB5" w14:textId="77777777" w:rsidR="005575E4" w:rsidRPr="008830EF" w:rsidRDefault="005575E4" w:rsidP="008830EF">
            <w:pPr>
              <w:rPr>
                <w:rFonts w:ascii="Noto Sans" w:hAnsi="Noto Sans" w:cs="Noto Sans"/>
                <w:sz w:val="20"/>
                <w:szCs w:val="20"/>
              </w:rPr>
            </w:pPr>
            <w:r w:rsidRPr="008830EF">
              <w:rPr>
                <w:rFonts w:ascii="Noto Sans" w:hAnsi="Noto Sans" w:cs="Noto Sans"/>
                <w:sz w:val="20"/>
                <w:szCs w:val="20"/>
              </w:rPr>
              <w:t>To protect the health and wellbeing of communities before, during and after a disaster through the implementation of preventative and protective public health measures. Public health activities may include disease surveillance and control, environmental health assessment, food and water safety, vector control, public health warnings and advice, waste management, communicable disease management, and health risk assessment for affected communities.</w:t>
            </w:r>
          </w:p>
          <w:p w14:paraId="3FE33207" w14:textId="77777777" w:rsidR="00A41E6F" w:rsidRPr="008830EF" w:rsidRDefault="00A41E6F" w:rsidP="008830EF">
            <w:pPr>
              <w:rPr>
                <w:rFonts w:ascii="Noto Sans" w:hAnsi="Noto Sans" w:cs="Noto Sans"/>
                <w:sz w:val="20"/>
                <w:szCs w:val="20"/>
              </w:rPr>
            </w:pPr>
          </w:p>
        </w:tc>
        <w:tc>
          <w:tcPr>
            <w:tcW w:w="2379" w:type="dxa"/>
          </w:tcPr>
          <w:p w14:paraId="0A031721" w14:textId="77777777" w:rsidR="00A41E6F" w:rsidRPr="008830EF" w:rsidRDefault="00A41E6F" w:rsidP="008830EF">
            <w:pPr>
              <w:rPr>
                <w:rFonts w:ascii="Noto Sans" w:hAnsi="Noto Sans" w:cs="Noto Sans"/>
                <w:sz w:val="20"/>
                <w:szCs w:val="20"/>
              </w:rPr>
            </w:pPr>
            <w:r w:rsidRPr="008830EF">
              <w:rPr>
                <w:rFonts w:ascii="Noto Sans" w:hAnsi="Noto Sans" w:cs="Noto Sans"/>
                <w:sz w:val="20"/>
                <w:szCs w:val="20"/>
              </w:rPr>
              <w:t>Queensland Health</w:t>
            </w:r>
          </w:p>
          <w:p w14:paraId="339B05A3" w14:textId="77777777" w:rsidR="00A41E6F" w:rsidRPr="008830EF" w:rsidRDefault="00A41E6F" w:rsidP="008830EF">
            <w:pPr>
              <w:rPr>
                <w:rFonts w:ascii="Noto Sans" w:hAnsi="Noto Sans" w:cs="Noto Sans"/>
                <w:sz w:val="20"/>
                <w:szCs w:val="20"/>
              </w:rPr>
            </w:pPr>
          </w:p>
          <w:p w14:paraId="5D33FDFA" w14:textId="77777777" w:rsidR="00A41E6F" w:rsidRPr="008830EF" w:rsidRDefault="00A41E6F" w:rsidP="008830EF">
            <w:pPr>
              <w:rPr>
                <w:rFonts w:ascii="Noto Sans" w:hAnsi="Noto Sans" w:cs="Noto Sans"/>
                <w:sz w:val="20"/>
                <w:szCs w:val="20"/>
              </w:rPr>
            </w:pPr>
          </w:p>
        </w:tc>
        <w:tc>
          <w:tcPr>
            <w:tcW w:w="2943" w:type="dxa"/>
          </w:tcPr>
          <w:p w14:paraId="2EA34FC4" w14:textId="77777777" w:rsidR="005575E4" w:rsidRPr="008830EF" w:rsidRDefault="005575E4" w:rsidP="008830EF">
            <w:pPr>
              <w:rPr>
                <w:rFonts w:ascii="Noto Sans" w:hAnsi="Noto Sans" w:cs="Noto Sans"/>
                <w:sz w:val="20"/>
                <w:szCs w:val="20"/>
              </w:rPr>
            </w:pPr>
            <w:r w:rsidRPr="008830EF">
              <w:rPr>
                <w:rFonts w:ascii="Noto Sans" w:hAnsi="Noto Sans" w:cs="Noto Sans"/>
                <w:sz w:val="20"/>
                <w:szCs w:val="20"/>
              </w:rPr>
              <w:t>• Health Protection and Regulation Branch</w:t>
            </w:r>
            <w:r w:rsidRPr="008830EF">
              <w:rPr>
                <w:rFonts w:ascii="Noto Sans" w:hAnsi="Noto Sans" w:cs="Noto Sans"/>
                <w:sz w:val="20"/>
                <w:szCs w:val="20"/>
              </w:rPr>
              <w:br/>
              <w:t>• Communicable Diseases Branch</w:t>
            </w:r>
            <w:r w:rsidRPr="008830EF">
              <w:rPr>
                <w:rFonts w:ascii="Noto Sans" w:hAnsi="Noto Sans" w:cs="Noto Sans"/>
                <w:sz w:val="20"/>
                <w:szCs w:val="20"/>
              </w:rPr>
              <w:br/>
              <w:t>• Public Health Units</w:t>
            </w:r>
            <w:r w:rsidRPr="008830EF">
              <w:rPr>
                <w:rFonts w:ascii="Noto Sans" w:hAnsi="Noto Sans" w:cs="Noto Sans"/>
                <w:sz w:val="20"/>
                <w:szCs w:val="20"/>
              </w:rPr>
              <w:br/>
              <w:t>• Local Government (Environmental Health)</w:t>
            </w:r>
            <w:r w:rsidRPr="008830EF">
              <w:rPr>
                <w:rFonts w:ascii="Noto Sans" w:hAnsi="Noto Sans" w:cs="Noto Sans"/>
                <w:sz w:val="20"/>
                <w:szCs w:val="20"/>
              </w:rPr>
              <w:br/>
              <w:t>• Queensland Ambulance Service</w:t>
            </w:r>
            <w:r w:rsidRPr="008830EF">
              <w:rPr>
                <w:rFonts w:ascii="Noto Sans" w:hAnsi="Noto Sans" w:cs="Noto Sans"/>
                <w:sz w:val="20"/>
                <w:szCs w:val="20"/>
              </w:rPr>
              <w:br/>
              <w:t>• Queensland Police Service</w:t>
            </w:r>
            <w:r w:rsidRPr="008830EF">
              <w:rPr>
                <w:rFonts w:ascii="Noto Sans" w:hAnsi="Noto Sans" w:cs="Noto Sans"/>
                <w:sz w:val="20"/>
                <w:szCs w:val="20"/>
              </w:rPr>
              <w:br/>
              <w:t>• Local Government Environmental Health Teams</w:t>
            </w:r>
            <w:r w:rsidRPr="008830EF">
              <w:rPr>
                <w:rFonts w:ascii="Noto Sans" w:hAnsi="Noto Sans" w:cs="Noto Sans"/>
                <w:sz w:val="20"/>
                <w:szCs w:val="20"/>
              </w:rPr>
              <w:br/>
              <w:t>• Queensland Fire Department (hazardous materials incidents)</w:t>
            </w:r>
            <w:r w:rsidRPr="008830EF">
              <w:rPr>
                <w:rFonts w:ascii="Noto Sans" w:hAnsi="Noto Sans" w:cs="Noto Sans"/>
                <w:sz w:val="20"/>
                <w:szCs w:val="20"/>
              </w:rPr>
              <w:br/>
              <w:t>• Relevant district stakeholders and non-government organisations as required</w:t>
            </w:r>
          </w:p>
          <w:p w14:paraId="4A37D3EA" w14:textId="77777777" w:rsidR="00A41E6F" w:rsidRPr="008830EF" w:rsidRDefault="00A41E6F" w:rsidP="008830EF">
            <w:pPr>
              <w:rPr>
                <w:rFonts w:ascii="Noto Sans" w:hAnsi="Noto Sans" w:cs="Noto Sans"/>
                <w:sz w:val="20"/>
                <w:szCs w:val="20"/>
              </w:rPr>
            </w:pPr>
          </w:p>
        </w:tc>
        <w:tc>
          <w:tcPr>
            <w:tcW w:w="2965" w:type="dxa"/>
          </w:tcPr>
          <w:p w14:paraId="5AC99D4F" w14:textId="77777777" w:rsidR="006906D0" w:rsidRPr="008830EF" w:rsidRDefault="005575E4" w:rsidP="008830EF">
            <w:pPr>
              <w:rPr>
                <w:rFonts w:ascii="Noto Sans" w:hAnsi="Noto Sans" w:cs="Noto Sans"/>
                <w:sz w:val="20"/>
                <w:szCs w:val="20"/>
              </w:rPr>
            </w:pPr>
            <w:r w:rsidRPr="008830EF">
              <w:rPr>
                <w:rFonts w:ascii="Noto Sans" w:hAnsi="Noto Sans" w:cs="Noto Sans"/>
                <w:sz w:val="20"/>
                <w:szCs w:val="20"/>
              </w:rPr>
              <w:t>• Queensland Disaster Management Arrangements (QDMA)</w:t>
            </w:r>
            <w:r w:rsidRPr="008830EF">
              <w:rPr>
                <w:rFonts w:ascii="Noto Sans" w:hAnsi="Noto Sans" w:cs="Noto Sans"/>
                <w:sz w:val="20"/>
                <w:szCs w:val="20"/>
              </w:rPr>
              <w:br/>
              <w:t>• Interim State Disaster Management Plan</w:t>
            </w:r>
            <w:r w:rsidRPr="008830EF">
              <w:rPr>
                <w:rFonts w:ascii="Noto Sans" w:hAnsi="Noto Sans" w:cs="Noto Sans"/>
                <w:sz w:val="20"/>
                <w:szCs w:val="20"/>
              </w:rPr>
              <w:br/>
              <w:t>• Queensland Health Disaster Management Arrangements</w:t>
            </w:r>
            <w:r w:rsidRPr="008830EF">
              <w:rPr>
                <w:rFonts w:ascii="Noto Sans" w:hAnsi="Noto Sans" w:cs="Noto Sans"/>
                <w:sz w:val="20"/>
                <w:szCs w:val="20"/>
              </w:rPr>
              <w:br/>
              <w:t>• Public Health Act 2005 (Qld)</w:t>
            </w:r>
          </w:p>
          <w:p w14:paraId="03A4CFB9" w14:textId="77777777" w:rsidR="006906D0" w:rsidRPr="008830EF" w:rsidRDefault="006906D0" w:rsidP="008830EF">
            <w:pPr>
              <w:rPr>
                <w:rFonts w:ascii="Noto Sans" w:hAnsi="Noto Sans" w:cs="Noto Sans"/>
                <w:sz w:val="20"/>
                <w:szCs w:val="20"/>
              </w:rPr>
            </w:pPr>
            <w:r w:rsidRPr="008830EF">
              <w:rPr>
                <w:rFonts w:ascii="Noto Sans" w:hAnsi="Noto Sans" w:cs="Noto Sans"/>
                <w:sz w:val="20"/>
                <w:szCs w:val="20"/>
              </w:rPr>
              <w:t>Department of Primary Industries</w:t>
            </w:r>
            <w:r w:rsidR="005575E4" w:rsidRPr="008830EF">
              <w:rPr>
                <w:rFonts w:ascii="Noto Sans" w:hAnsi="Noto Sans" w:cs="Noto Sans"/>
                <w:sz w:val="20"/>
                <w:szCs w:val="20"/>
              </w:rPr>
              <w:br/>
              <w:t>• Relevant Hospital and Health Service Disaster Plans</w:t>
            </w:r>
            <w:r w:rsidR="005575E4" w:rsidRPr="008830EF">
              <w:rPr>
                <w:rFonts w:ascii="Noto Sans" w:hAnsi="Noto Sans" w:cs="Noto Sans"/>
                <w:sz w:val="20"/>
                <w:szCs w:val="20"/>
              </w:rPr>
              <w:br/>
              <w:t>• District Disaster Management Plan</w:t>
            </w:r>
            <w:r w:rsidR="005575E4" w:rsidRPr="008830EF">
              <w:rPr>
                <w:rFonts w:ascii="Noto Sans" w:hAnsi="Noto Sans" w:cs="Noto Sans"/>
                <w:sz w:val="20"/>
                <w:szCs w:val="20"/>
              </w:rPr>
              <w:br/>
              <w:t>• Local Disaster Management Plans</w:t>
            </w:r>
            <w:r w:rsidR="005575E4" w:rsidRPr="008830EF">
              <w:rPr>
                <w:rFonts w:ascii="Noto Sans" w:hAnsi="Noto Sans" w:cs="Noto Sans"/>
                <w:sz w:val="20"/>
                <w:szCs w:val="20"/>
              </w:rPr>
              <w:br/>
              <w:t xml:space="preserve">• Environmental Health and </w:t>
            </w:r>
            <w:r w:rsidR="005575E4" w:rsidRPr="008830EF">
              <w:rPr>
                <w:rFonts w:ascii="Noto Sans" w:hAnsi="Noto Sans" w:cs="Noto Sans"/>
                <w:sz w:val="20"/>
                <w:szCs w:val="20"/>
              </w:rPr>
              <w:lastRenderedPageBreak/>
              <w:t>Public Health Sub-plans (where applicable)</w:t>
            </w:r>
          </w:p>
          <w:p w14:paraId="70858BDC" w14:textId="77777777" w:rsidR="00A41E6F" w:rsidRPr="008830EF" w:rsidRDefault="00A41E6F" w:rsidP="008830EF">
            <w:pPr>
              <w:rPr>
                <w:rFonts w:ascii="Noto Sans" w:hAnsi="Noto Sans" w:cs="Noto Sans"/>
                <w:sz w:val="20"/>
                <w:szCs w:val="20"/>
              </w:rPr>
            </w:pPr>
          </w:p>
        </w:tc>
      </w:tr>
      <w:tr w:rsidR="00A41E6F" w:rsidRPr="008830EF" w14:paraId="74206C26" w14:textId="77777777" w:rsidTr="008830EF">
        <w:tc>
          <w:tcPr>
            <w:tcW w:w="2729" w:type="dxa"/>
          </w:tcPr>
          <w:p w14:paraId="70AF5395" w14:textId="77777777" w:rsidR="00A41E6F" w:rsidRPr="00D20F58" w:rsidRDefault="00A41E6F" w:rsidP="008830EF">
            <w:pPr>
              <w:rPr>
                <w:rFonts w:ascii="Noto Sans" w:eastAsia="SimSun" w:hAnsi="Noto Sans" w:cs="Noto Sans"/>
                <w:b/>
                <w:bCs/>
                <w:sz w:val="20"/>
                <w:szCs w:val="20"/>
              </w:rPr>
            </w:pPr>
            <w:r w:rsidRPr="00D20F58">
              <w:rPr>
                <w:rFonts w:ascii="Noto Sans" w:eastAsia="SimSun" w:hAnsi="Noto Sans" w:cs="Noto Sans"/>
                <w:b/>
                <w:bCs/>
                <w:sz w:val="20"/>
                <w:szCs w:val="20"/>
              </w:rPr>
              <w:lastRenderedPageBreak/>
              <w:t>Public Information and Warnings</w:t>
            </w:r>
          </w:p>
        </w:tc>
        <w:tc>
          <w:tcPr>
            <w:tcW w:w="2379" w:type="dxa"/>
          </w:tcPr>
          <w:p w14:paraId="11266E12" w14:textId="77777777" w:rsidR="00A41E6F" w:rsidRPr="008830EF" w:rsidRDefault="00A41E6F" w:rsidP="008830EF">
            <w:pPr>
              <w:rPr>
                <w:rFonts w:ascii="Noto Sans" w:hAnsi="Noto Sans" w:cs="Noto Sans"/>
                <w:sz w:val="20"/>
                <w:szCs w:val="20"/>
              </w:rPr>
            </w:pPr>
          </w:p>
        </w:tc>
        <w:tc>
          <w:tcPr>
            <w:tcW w:w="2943" w:type="dxa"/>
          </w:tcPr>
          <w:p w14:paraId="0A597498" w14:textId="77777777" w:rsidR="00A41E6F" w:rsidRPr="008830EF" w:rsidRDefault="00A41E6F" w:rsidP="008830EF">
            <w:pPr>
              <w:rPr>
                <w:rFonts w:ascii="Noto Sans" w:hAnsi="Noto Sans" w:cs="Noto Sans"/>
                <w:sz w:val="20"/>
                <w:szCs w:val="20"/>
              </w:rPr>
            </w:pPr>
          </w:p>
        </w:tc>
        <w:tc>
          <w:tcPr>
            <w:tcW w:w="2965" w:type="dxa"/>
          </w:tcPr>
          <w:p w14:paraId="24DAACB5" w14:textId="77777777" w:rsidR="00A41E6F" w:rsidRPr="008830EF" w:rsidRDefault="00A41E6F" w:rsidP="008830EF">
            <w:pPr>
              <w:rPr>
                <w:rFonts w:ascii="Noto Sans" w:hAnsi="Noto Sans" w:cs="Noto Sans"/>
                <w:sz w:val="20"/>
                <w:szCs w:val="20"/>
              </w:rPr>
            </w:pPr>
          </w:p>
        </w:tc>
      </w:tr>
      <w:tr w:rsidR="00A41E6F" w:rsidRPr="008830EF" w14:paraId="19235BFF" w14:textId="77777777" w:rsidTr="008830EF">
        <w:tc>
          <w:tcPr>
            <w:tcW w:w="2729" w:type="dxa"/>
          </w:tcPr>
          <w:p w14:paraId="1AE1EA30" w14:textId="77777777" w:rsidR="00484EB4" w:rsidRPr="008830EF" w:rsidRDefault="00484EB4" w:rsidP="008830EF">
            <w:pPr>
              <w:rPr>
                <w:rFonts w:ascii="Noto Sans" w:eastAsia="SimSun" w:hAnsi="Noto Sans" w:cs="Noto Sans"/>
                <w:sz w:val="20"/>
                <w:szCs w:val="20"/>
              </w:rPr>
            </w:pPr>
            <w:r w:rsidRPr="008830EF">
              <w:rPr>
                <w:rFonts w:ascii="Noto Sans" w:eastAsia="SimSun" w:hAnsi="Noto Sans" w:cs="Noto Sans"/>
                <w:sz w:val="20"/>
                <w:szCs w:val="20"/>
              </w:rPr>
              <w:t>To facilitate the effective collection, monitoring, management and dissemination of accurate, relevant, accessible and timely information and warnings to communities before, during and after disaster events. Public information and warning activities support community preparedness, decision-making, situational awareness, protective actions and recovery through coordinated messaging and the delivery of consistent information from trusted sources.</w:t>
            </w:r>
          </w:p>
          <w:p w14:paraId="67E1FAFE" w14:textId="77777777" w:rsidR="00A41E6F" w:rsidRPr="008830EF" w:rsidRDefault="00A41E6F" w:rsidP="008830EF">
            <w:pPr>
              <w:rPr>
                <w:rFonts w:ascii="Noto Sans" w:eastAsia="SimSun" w:hAnsi="Noto Sans" w:cs="Noto Sans"/>
                <w:sz w:val="20"/>
                <w:szCs w:val="20"/>
              </w:rPr>
            </w:pPr>
          </w:p>
        </w:tc>
        <w:tc>
          <w:tcPr>
            <w:tcW w:w="2379" w:type="dxa"/>
          </w:tcPr>
          <w:p w14:paraId="6366CE05" w14:textId="77777777" w:rsidR="00484EB4" w:rsidRPr="008830EF" w:rsidRDefault="00484EB4" w:rsidP="008830EF">
            <w:pPr>
              <w:rPr>
                <w:rFonts w:ascii="Noto Sans" w:hAnsi="Noto Sans" w:cs="Noto Sans"/>
                <w:sz w:val="20"/>
                <w:szCs w:val="20"/>
              </w:rPr>
            </w:pPr>
            <w:r w:rsidRPr="008830EF">
              <w:rPr>
                <w:rFonts w:ascii="Noto Sans" w:hAnsi="Noto Sans" w:cs="Noto Sans"/>
                <w:sz w:val="20"/>
                <w:szCs w:val="20"/>
              </w:rPr>
              <w:t xml:space="preserve">Hazard </w:t>
            </w:r>
            <w:proofErr w:type="gramStart"/>
            <w:r w:rsidRPr="008830EF">
              <w:rPr>
                <w:rFonts w:ascii="Noto Sans" w:hAnsi="Noto Sans" w:cs="Noto Sans"/>
                <w:sz w:val="20"/>
                <w:szCs w:val="20"/>
              </w:rPr>
              <w:t>Lead</w:t>
            </w:r>
            <w:proofErr w:type="gramEnd"/>
            <w:r w:rsidRPr="008830EF">
              <w:rPr>
                <w:rFonts w:ascii="Noto Sans" w:hAnsi="Noto Sans" w:cs="Noto Sans"/>
                <w:sz w:val="20"/>
                <w:szCs w:val="20"/>
              </w:rPr>
              <w:t xml:space="preserve"> Agency</w:t>
            </w:r>
            <w:r w:rsidRPr="008830EF">
              <w:rPr>
                <w:rFonts w:ascii="Noto Sans" w:hAnsi="Noto Sans" w:cs="Noto Sans"/>
                <w:sz w:val="20"/>
                <w:szCs w:val="20"/>
              </w:rPr>
              <w:br/>
            </w:r>
            <w:r w:rsidRPr="008830EF">
              <w:rPr>
                <w:rFonts w:ascii="Noto Sans" w:hAnsi="Noto Sans" w:cs="Noto Sans"/>
                <w:sz w:val="20"/>
                <w:szCs w:val="20"/>
              </w:rPr>
              <w:br/>
              <w:t>or</w:t>
            </w:r>
            <w:r w:rsidRPr="008830EF">
              <w:rPr>
                <w:rFonts w:ascii="Noto Sans" w:hAnsi="Noto Sans" w:cs="Noto Sans"/>
                <w:sz w:val="20"/>
                <w:szCs w:val="20"/>
              </w:rPr>
              <w:br/>
            </w:r>
            <w:r w:rsidRPr="008830EF">
              <w:rPr>
                <w:rFonts w:ascii="Noto Sans" w:hAnsi="Noto Sans" w:cs="Noto Sans"/>
                <w:sz w:val="20"/>
                <w:szCs w:val="20"/>
              </w:rPr>
              <w:br/>
              <w:t>State Crisis Communications Network (SCCN) when activated</w:t>
            </w:r>
            <w:r w:rsidRPr="008830EF">
              <w:rPr>
                <w:rFonts w:ascii="Noto Sans" w:hAnsi="Noto Sans" w:cs="Noto Sans"/>
                <w:sz w:val="20"/>
                <w:szCs w:val="20"/>
              </w:rPr>
              <w:br/>
            </w:r>
            <w:r w:rsidRPr="008830EF">
              <w:rPr>
                <w:rFonts w:ascii="Noto Sans" w:hAnsi="Noto Sans" w:cs="Noto Sans"/>
                <w:sz w:val="20"/>
                <w:szCs w:val="20"/>
              </w:rPr>
              <w:br/>
              <w:t>or</w:t>
            </w:r>
            <w:r w:rsidRPr="008830EF">
              <w:rPr>
                <w:rFonts w:ascii="Noto Sans" w:hAnsi="Noto Sans" w:cs="Noto Sans"/>
                <w:sz w:val="20"/>
                <w:szCs w:val="20"/>
              </w:rPr>
              <w:br/>
            </w:r>
            <w:r w:rsidRPr="008830EF">
              <w:rPr>
                <w:rFonts w:ascii="Noto Sans" w:hAnsi="Noto Sans" w:cs="Noto Sans"/>
                <w:sz w:val="20"/>
                <w:szCs w:val="20"/>
              </w:rPr>
              <w:br/>
              <w:t>District Disaster Coordinator (DDC) on behalf of the District Disaster Management Group where no specific Hazard Lead Agency exists</w:t>
            </w:r>
          </w:p>
          <w:p w14:paraId="79FA774B" w14:textId="77777777" w:rsidR="00A41E6F" w:rsidRPr="008830EF" w:rsidRDefault="00A41E6F" w:rsidP="008830EF">
            <w:pPr>
              <w:rPr>
                <w:rFonts w:ascii="Noto Sans" w:hAnsi="Noto Sans" w:cs="Noto Sans"/>
                <w:sz w:val="20"/>
                <w:szCs w:val="20"/>
              </w:rPr>
            </w:pPr>
          </w:p>
        </w:tc>
        <w:tc>
          <w:tcPr>
            <w:tcW w:w="2943" w:type="dxa"/>
          </w:tcPr>
          <w:p w14:paraId="18BF8484" w14:textId="77777777" w:rsidR="00484EB4" w:rsidRPr="008830EF" w:rsidRDefault="00484EB4" w:rsidP="008830EF">
            <w:pPr>
              <w:rPr>
                <w:rFonts w:ascii="Noto Sans" w:hAnsi="Noto Sans" w:cs="Noto Sans"/>
                <w:sz w:val="20"/>
                <w:szCs w:val="20"/>
              </w:rPr>
            </w:pPr>
            <w:r w:rsidRPr="008830EF">
              <w:rPr>
                <w:rFonts w:ascii="Noto Sans" w:hAnsi="Noto Sans" w:cs="Noto Sans"/>
                <w:sz w:val="20"/>
                <w:szCs w:val="20"/>
              </w:rPr>
              <w:t>• District Disaster Management Group (DDMG)</w:t>
            </w:r>
            <w:r w:rsidRPr="008830EF">
              <w:rPr>
                <w:rFonts w:ascii="Noto Sans" w:hAnsi="Noto Sans" w:cs="Noto Sans"/>
                <w:sz w:val="20"/>
                <w:szCs w:val="20"/>
              </w:rPr>
              <w:br/>
              <w:t>• Bureau of Meteorology (B</w:t>
            </w:r>
            <w:r w:rsidR="006906D0" w:rsidRPr="008830EF">
              <w:rPr>
                <w:rFonts w:ascii="Noto Sans" w:hAnsi="Noto Sans" w:cs="Noto Sans"/>
                <w:sz w:val="20"/>
                <w:szCs w:val="20"/>
              </w:rPr>
              <w:t>O</w:t>
            </w:r>
            <w:r w:rsidRPr="008830EF">
              <w:rPr>
                <w:rFonts w:ascii="Noto Sans" w:hAnsi="Noto Sans" w:cs="Noto Sans"/>
                <w:sz w:val="20"/>
                <w:szCs w:val="20"/>
              </w:rPr>
              <w:t>M)</w:t>
            </w:r>
            <w:r w:rsidRPr="008830EF">
              <w:rPr>
                <w:rFonts w:ascii="Noto Sans" w:hAnsi="Noto Sans" w:cs="Noto Sans"/>
                <w:sz w:val="20"/>
                <w:szCs w:val="20"/>
              </w:rPr>
              <w:br/>
              <w:t>• Local Disaster Management Groups (LDMGs)</w:t>
            </w:r>
            <w:r w:rsidRPr="008830EF">
              <w:rPr>
                <w:rFonts w:ascii="Noto Sans" w:hAnsi="Noto Sans" w:cs="Noto Sans"/>
                <w:sz w:val="20"/>
                <w:szCs w:val="20"/>
              </w:rPr>
              <w:br/>
              <w:t>• Queensland Police Service</w:t>
            </w:r>
            <w:r w:rsidRPr="008830EF">
              <w:rPr>
                <w:rFonts w:ascii="Noto Sans" w:hAnsi="Noto Sans" w:cs="Noto Sans"/>
                <w:sz w:val="20"/>
                <w:szCs w:val="20"/>
              </w:rPr>
              <w:br/>
              <w:t>• Queensland Fire Department</w:t>
            </w:r>
            <w:r w:rsidRPr="008830EF">
              <w:rPr>
                <w:rFonts w:ascii="Noto Sans" w:hAnsi="Noto Sans" w:cs="Noto Sans"/>
                <w:sz w:val="20"/>
                <w:szCs w:val="20"/>
              </w:rPr>
              <w:br/>
              <w:t>• Queensland Ambulance Service</w:t>
            </w:r>
            <w:r w:rsidRPr="008830EF">
              <w:rPr>
                <w:rFonts w:ascii="Noto Sans" w:hAnsi="Noto Sans" w:cs="Noto Sans"/>
                <w:sz w:val="20"/>
                <w:szCs w:val="20"/>
              </w:rPr>
              <w:br/>
              <w:t>• Queensland Government communication and media teams</w:t>
            </w:r>
            <w:r w:rsidRPr="008830EF">
              <w:rPr>
                <w:rFonts w:ascii="Noto Sans" w:hAnsi="Noto Sans" w:cs="Noto Sans"/>
                <w:sz w:val="20"/>
                <w:szCs w:val="20"/>
              </w:rPr>
              <w:br/>
              <w:t>• Electronic media organisations</w:t>
            </w:r>
            <w:r w:rsidRPr="008830EF">
              <w:rPr>
                <w:rFonts w:ascii="Noto Sans" w:hAnsi="Noto Sans" w:cs="Noto Sans"/>
                <w:sz w:val="20"/>
                <w:szCs w:val="20"/>
              </w:rPr>
              <w:br/>
              <w:t>• Print media organisations</w:t>
            </w:r>
            <w:r w:rsidRPr="008830EF">
              <w:rPr>
                <w:rFonts w:ascii="Noto Sans" w:hAnsi="Noto Sans" w:cs="Noto Sans"/>
                <w:sz w:val="20"/>
                <w:szCs w:val="20"/>
              </w:rPr>
              <w:br/>
              <w:t>• Community broadcasters</w:t>
            </w:r>
            <w:r w:rsidRPr="008830EF">
              <w:rPr>
                <w:rFonts w:ascii="Noto Sans" w:hAnsi="Noto Sans" w:cs="Noto Sans"/>
                <w:sz w:val="20"/>
                <w:szCs w:val="20"/>
              </w:rPr>
              <w:br/>
              <w:t>• Relevant district stakeholders as required</w:t>
            </w:r>
          </w:p>
          <w:p w14:paraId="064B70A2" w14:textId="77777777" w:rsidR="00A41E6F" w:rsidRPr="008830EF" w:rsidRDefault="00A41E6F" w:rsidP="008830EF">
            <w:pPr>
              <w:rPr>
                <w:rFonts w:ascii="Noto Sans" w:hAnsi="Noto Sans" w:cs="Noto Sans"/>
                <w:sz w:val="20"/>
                <w:szCs w:val="20"/>
              </w:rPr>
            </w:pPr>
          </w:p>
        </w:tc>
        <w:tc>
          <w:tcPr>
            <w:tcW w:w="2965" w:type="dxa"/>
          </w:tcPr>
          <w:p w14:paraId="172C9E91" w14:textId="77777777" w:rsidR="00484EB4" w:rsidRPr="008830EF" w:rsidRDefault="00484EB4" w:rsidP="008830EF">
            <w:pPr>
              <w:rPr>
                <w:rFonts w:ascii="Noto Sans" w:hAnsi="Noto Sans" w:cs="Noto Sans"/>
                <w:sz w:val="20"/>
                <w:szCs w:val="20"/>
              </w:rPr>
            </w:pPr>
            <w:r w:rsidRPr="008830EF">
              <w:rPr>
                <w:rFonts w:ascii="Noto Sans" w:hAnsi="Noto Sans" w:cs="Noto Sans"/>
                <w:sz w:val="20"/>
                <w:szCs w:val="20"/>
              </w:rPr>
              <w:t>• Public Information and Warnings Sub-plans (LDMG and DDMG)</w:t>
            </w:r>
            <w:r w:rsidRPr="008830EF">
              <w:rPr>
                <w:rFonts w:ascii="Noto Sans" w:hAnsi="Noto Sans" w:cs="Noto Sans"/>
                <w:sz w:val="20"/>
                <w:szCs w:val="20"/>
              </w:rPr>
              <w:br/>
              <w:t>• Queensland Disaster Management Arrangements (QDMA)</w:t>
            </w:r>
            <w:r w:rsidRPr="008830EF">
              <w:rPr>
                <w:rFonts w:ascii="Noto Sans" w:hAnsi="Noto Sans" w:cs="Noto Sans"/>
                <w:sz w:val="20"/>
                <w:szCs w:val="20"/>
              </w:rPr>
              <w:br/>
              <w:t>• Interim State Disaster Management Plan</w:t>
            </w:r>
            <w:r w:rsidRPr="008830EF">
              <w:rPr>
                <w:rFonts w:ascii="Noto Sans" w:hAnsi="Noto Sans" w:cs="Noto Sans"/>
                <w:sz w:val="20"/>
                <w:szCs w:val="20"/>
              </w:rPr>
              <w:br/>
              <w:t>• Queensland Warnings Framework</w:t>
            </w:r>
            <w:r w:rsidRPr="008830EF">
              <w:rPr>
                <w:rFonts w:ascii="Noto Sans" w:hAnsi="Noto Sans" w:cs="Noto Sans"/>
                <w:sz w:val="20"/>
                <w:szCs w:val="20"/>
              </w:rPr>
              <w:br/>
              <w:t>• Queensland Warnings Manual</w:t>
            </w:r>
            <w:r w:rsidRPr="008830EF">
              <w:rPr>
                <w:rFonts w:ascii="Noto Sans" w:hAnsi="Noto Sans" w:cs="Noto Sans"/>
                <w:sz w:val="20"/>
                <w:szCs w:val="20"/>
              </w:rPr>
              <w:br/>
              <w:t>• District Disaster Management Plan</w:t>
            </w:r>
            <w:r w:rsidRPr="008830EF">
              <w:rPr>
                <w:rFonts w:ascii="Noto Sans" w:hAnsi="Noto Sans" w:cs="Noto Sans"/>
                <w:sz w:val="20"/>
                <w:szCs w:val="20"/>
              </w:rPr>
              <w:br/>
              <w:t>• Local Disaster Management Plans</w:t>
            </w:r>
            <w:r w:rsidRPr="008830EF">
              <w:rPr>
                <w:rFonts w:ascii="Noto Sans" w:hAnsi="Noto Sans" w:cs="Noto Sans"/>
                <w:sz w:val="20"/>
                <w:szCs w:val="20"/>
              </w:rPr>
              <w:br/>
              <w:t>• Disaster Dashboards and approved public information platforms</w:t>
            </w:r>
          </w:p>
          <w:p w14:paraId="25CBDE7E" w14:textId="77777777" w:rsidR="00A41E6F" w:rsidRPr="008830EF" w:rsidRDefault="00A41E6F" w:rsidP="008830EF">
            <w:pPr>
              <w:rPr>
                <w:rFonts w:ascii="Noto Sans" w:hAnsi="Noto Sans" w:cs="Noto Sans"/>
                <w:sz w:val="20"/>
                <w:szCs w:val="20"/>
              </w:rPr>
            </w:pPr>
          </w:p>
        </w:tc>
      </w:tr>
      <w:tr w:rsidR="00A41E6F" w:rsidRPr="008830EF" w14:paraId="7B19D926" w14:textId="77777777" w:rsidTr="008830EF">
        <w:tc>
          <w:tcPr>
            <w:tcW w:w="2729" w:type="dxa"/>
          </w:tcPr>
          <w:p w14:paraId="7C8CFF67" w14:textId="77777777" w:rsidR="00A41E6F" w:rsidRPr="00D20F58" w:rsidRDefault="00A41E6F" w:rsidP="008830EF">
            <w:pPr>
              <w:rPr>
                <w:rFonts w:ascii="Noto Sans" w:eastAsia="SimSun" w:hAnsi="Noto Sans" w:cs="Noto Sans"/>
                <w:b/>
                <w:bCs/>
                <w:sz w:val="20"/>
                <w:szCs w:val="20"/>
              </w:rPr>
            </w:pPr>
            <w:r w:rsidRPr="00D20F58">
              <w:rPr>
                <w:rFonts w:ascii="Noto Sans" w:eastAsia="SimSun" w:hAnsi="Noto Sans" w:cs="Noto Sans"/>
                <w:b/>
                <w:bCs/>
                <w:sz w:val="20"/>
                <w:szCs w:val="20"/>
              </w:rPr>
              <w:t>Public Works and Engineering</w:t>
            </w:r>
          </w:p>
        </w:tc>
        <w:tc>
          <w:tcPr>
            <w:tcW w:w="2379" w:type="dxa"/>
          </w:tcPr>
          <w:p w14:paraId="482F1458" w14:textId="77777777" w:rsidR="00A41E6F" w:rsidRPr="008830EF" w:rsidRDefault="00A41E6F" w:rsidP="008830EF">
            <w:pPr>
              <w:rPr>
                <w:rFonts w:ascii="Noto Sans" w:hAnsi="Noto Sans" w:cs="Noto Sans"/>
                <w:sz w:val="20"/>
                <w:szCs w:val="20"/>
              </w:rPr>
            </w:pPr>
          </w:p>
        </w:tc>
        <w:tc>
          <w:tcPr>
            <w:tcW w:w="2943" w:type="dxa"/>
          </w:tcPr>
          <w:p w14:paraId="512C4C9C" w14:textId="77777777" w:rsidR="00A41E6F" w:rsidRPr="008830EF" w:rsidRDefault="00A41E6F" w:rsidP="008830EF">
            <w:pPr>
              <w:rPr>
                <w:rFonts w:ascii="Noto Sans" w:hAnsi="Noto Sans" w:cs="Noto Sans"/>
                <w:sz w:val="20"/>
                <w:szCs w:val="20"/>
              </w:rPr>
            </w:pPr>
          </w:p>
        </w:tc>
        <w:tc>
          <w:tcPr>
            <w:tcW w:w="2965" w:type="dxa"/>
          </w:tcPr>
          <w:p w14:paraId="2B83D1F1" w14:textId="77777777" w:rsidR="00A41E6F" w:rsidRPr="008830EF" w:rsidRDefault="00A41E6F" w:rsidP="008830EF">
            <w:pPr>
              <w:rPr>
                <w:rFonts w:ascii="Noto Sans" w:hAnsi="Noto Sans" w:cs="Noto Sans"/>
                <w:sz w:val="20"/>
                <w:szCs w:val="20"/>
              </w:rPr>
            </w:pPr>
          </w:p>
        </w:tc>
      </w:tr>
      <w:tr w:rsidR="00A41E6F" w:rsidRPr="008830EF" w14:paraId="0C84216F" w14:textId="77777777" w:rsidTr="008830EF">
        <w:tc>
          <w:tcPr>
            <w:tcW w:w="2729" w:type="dxa"/>
          </w:tcPr>
          <w:p w14:paraId="29AC7567" w14:textId="77777777" w:rsidR="00484EB4" w:rsidRPr="008830EF" w:rsidRDefault="00484EB4" w:rsidP="008830EF">
            <w:pPr>
              <w:rPr>
                <w:rFonts w:ascii="Noto Sans" w:eastAsia="SimSun" w:hAnsi="Noto Sans" w:cs="Noto Sans"/>
                <w:sz w:val="20"/>
                <w:szCs w:val="20"/>
              </w:rPr>
            </w:pPr>
            <w:r w:rsidRPr="008830EF">
              <w:rPr>
                <w:rFonts w:ascii="Noto Sans" w:eastAsia="SimSun" w:hAnsi="Noto Sans" w:cs="Noto Sans"/>
                <w:sz w:val="20"/>
                <w:szCs w:val="20"/>
              </w:rPr>
              <w:t xml:space="preserve">To support the continuity, restoration, assessment, maintenance and repair of critical infrastructure and essential public works following a disaster event. This includes the assessment and restoration of water and sewerage services, roads, bridges, rail networks, ports and marine facilities, public buildings, referable dams and other essential infrastructure. Activities may also include engineering assessments, structural inspections, emergency works, demolition and debris </w:t>
            </w:r>
            <w:r w:rsidRPr="008830EF">
              <w:rPr>
                <w:rFonts w:ascii="Noto Sans" w:eastAsia="SimSun" w:hAnsi="Noto Sans" w:cs="Noto Sans"/>
                <w:sz w:val="20"/>
                <w:szCs w:val="20"/>
              </w:rPr>
              <w:lastRenderedPageBreak/>
              <w:t>clearance to support response and recovery operations.</w:t>
            </w:r>
          </w:p>
          <w:p w14:paraId="5820A7CA" w14:textId="77777777" w:rsidR="00A41E6F" w:rsidRPr="008830EF" w:rsidRDefault="00A41E6F" w:rsidP="008830EF">
            <w:pPr>
              <w:rPr>
                <w:rFonts w:ascii="Noto Sans" w:eastAsia="SimSun" w:hAnsi="Noto Sans" w:cs="Noto Sans"/>
                <w:sz w:val="20"/>
                <w:szCs w:val="20"/>
              </w:rPr>
            </w:pPr>
          </w:p>
        </w:tc>
        <w:tc>
          <w:tcPr>
            <w:tcW w:w="2379" w:type="dxa"/>
          </w:tcPr>
          <w:p w14:paraId="77D1D323" w14:textId="77777777" w:rsidR="006906D0" w:rsidRPr="008830EF" w:rsidRDefault="006906D0" w:rsidP="008830EF">
            <w:pPr>
              <w:rPr>
                <w:rFonts w:ascii="Noto Sans" w:hAnsi="Noto Sans" w:cs="Noto Sans"/>
                <w:sz w:val="20"/>
                <w:szCs w:val="20"/>
              </w:rPr>
            </w:pPr>
            <w:r w:rsidRPr="008830EF">
              <w:rPr>
                <w:rFonts w:ascii="Noto Sans" w:hAnsi="Noto Sans" w:cs="Noto Sans"/>
                <w:sz w:val="20"/>
                <w:szCs w:val="20"/>
              </w:rPr>
              <w:lastRenderedPageBreak/>
              <w:t>Asset Owner or Responsible Infrastructure Authority</w:t>
            </w:r>
          </w:p>
          <w:p w14:paraId="479DCEFD" w14:textId="77777777" w:rsidR="00A41E6F" w:rsidRPr="008830EF" w:rsidRDefault="00A41E6F" w:rsidP="008830EF">
            <w:pPr>
              <w:rPr>
                <w:rFonts w:ascii="Noto Sans" w:hAnsi="Noto Sans" w:cs="Noto Sans"/>
                <w:sz w:val="20"/>
                <w:szCs w:val="20"/>
              </w:rPr>
            </w:pPr>
          </w:p>
        </w:tc>
        <w:tc>
          <w:tcPr>
            <w:tcW w:w="2943" w:type="dxa"/>
          </w:tcPr>
          <w:p w14:paraId="0C1AA1B2" w14:textId="77777777" w:rsidR="00484EB4" w:rsidRPr="008830EF" w:rsidRDefault="00484EB4" w:rsidP="008830EF">
            <w:pPr>
              <w:rPr>
                <w:rFonts w:ascii="Noto Sans" w:hAnsi="Noto Sans" w:cs="Noto Sans"/>
                <w:sz w:val="20"/>
                <w:szCs w:val="20"/>
              </w:rPr>
            </w:pPr>
            <w:r w:rsidRPr="008830EF">
              <w:rPr>
                <w:rFonts w:ascii="Noto Sans" w:hAnsi="Noto Sans" w:cs="Noto Sans"/>
                <w:sz w:val="20"/>
                <w:szCs w:val="20"/>
              </w:rPr>
              <w:t>• Local Disaster Management Groups (LDMGs)</w:t>
            </w:r>
            <w:r w:rsidRPr="008830EF">
              <w:rPr>
                <w:rFonts w:ascii="Noto Sans" w:hAnsi="Noto Sans" w:cs="Noto Sans"/>
                <w:sz w:val="20"/>
                <w:szCs w:val="20"/>
              </w:rPr>
              <w:br/>
              <w:t>• Department of Housing and Public Works (DHPW)</w:t>
            </w:r>
            <w:r w:rsidRPr="008830EF">
              <w:rPr>
                <w:rFonts w:ascii="Noto Sans" w:hAnsi="Noto Sans" w:cs="Noto Sans"/>
                <w:sz w:val="20"/>
                <w:szCs w:val="20"/>
              </w:rPr>
              <w:br/>
              <w:t>• Department of Transport and Main Roads (TMR)</w:t>
            </w:r>
            <w:r w:rsidRPr="008830EF">
              <w:rPr>
                <w:rFonts w:ascii="Noto Sans" w:hAnsi="Noto Sans" w:cs="Noto Sans"/>
                <w:sz w:val="20"/>
                <w:szCs w:val="20"/>
              </w:rPr>
              <w:br/>
              <w:t>• Queensland Rail</w:t>
            </w:r>
            <w:r w:rsidRPr="008830EF">
              <w:rPr>
                <w:rFonts w:ascii="Noto Sans" w:hAnsi="Noto Sans" w:cs="Noto Sans"/>
                <w:sz w:val="20"/>
                <w:szCs w:val="20"/>
              </w:rPr>
              <w:br/>
              <w:t>• Local Governments</w:t>
            </w:r>
            <w:r w:rsidRPr="008830EF">
              <w:rPr>
                <w:rFonts w:ascii="Noto Sans" w:hAnsi="Noto Sans" w:cs="Noto Sans"/>
                <w:sz w:val="20"/>
                <w:szCs w:val="20"/>
              </w:rPr>
              <w:br/>
              <w:t>• Water and wastewater service providers</w:t>
            </w:r>
            <w:r w:rsidRPr="008830EF">
              <w:rPr>
                <w:rFonts w:ascii="Noto Sans" w:hAnsi="Noto Sans" w:cs="Noto Sans"/>
                <w:sz w:val="20"/>
                <w:szCs w:val="20"/>
              </w:rPr>
              <w:br/>
              <w:t>• Queensland Fire Department (damage assessments and hazard mitigation support)</w:t>
            </w:r>
            <w:r w:rsidRPr="008830EF">
              <w:rPr>
                <w:rFonts w:ascii="Noto Sans" w:hAnsi="Noto Sans" w:cs="Noto Sans"/>
                <w:sz w:val="20"/>
                <w:szCs w:val="20"/>
              </w:rPr>
              <w:br/>
              <w:t>• Energy and utility providers</w:t>
            </w:r>
            <w:r w:rsidRPr="008830EF">
              <w:rPr>
                <w:rFonts w:ascii="Noto Sans" w:hAnsi="Noto Sans" w:cs="Noto Sans"/>
                <w:sz w:val="20"/>
                <w:szCs w:val="20"/>
              </w:rPr>
              <w:br/>
              <w:t>• Relevant infrastructure operators and contractors</w:t>
            </w:r>
            <w:r w:rsidRPr="008830EF">
              <w:rPr>
                <w:rFonts w:ascii="Noto Sans" w:hAnsi="Noto Sans" w:cs="Noto Sans"/>
                <w:sz w:val="20"/>
                <w:szCs w:val="20"/>
              </w:rPr>
              <w:br/>
            </w:r>
            <w:r w:rsidRPr="008830EF">
              <w:rPr>
                <w:rFonts w:ascii="Noto Sans" w:hAnsi="Noto Sans" w:cs="Noto Sans"/>
                <w:sz w:val="20"/>
                <w:szCs w:val="20"/>
              </w:rPr>
              <w:lastRenderedPageBreak/>
              <w:t>• Other district stakeholders as required</w:t>
            </w:r>
          </w:p>
          <w:p w14:paraId="74B9DEB6" w14:textId="77777777" w:rsidR="00A41E6F" w:rsidRPr="008830EF" w:rsidRDefault="00A41E6F" w:rsidP="008830EF">
            <w:pPr>
              <w:rPr>
                <w:rFonts w:ascii="Noto Sans" w:hAnsi="Noto Sans" w:cs="Noto Sans"/>
                <w:sz w:val="20"/>
                <w:szCs w:val="20"/>
              </w:rPr>
            </w:pPr>
          </w:p>
        </w:tc>
        <w:tc>
          <w:tcPr>
            <w:tcW w:w="2965" w:type="dxa"/>
          </w:tcPr>
          <w:p w14:paraId="19A1DD09" w14:textId="77777777" w:rsidR="00484EB4" w:rsidRPr="008830EF" w:rsidRDefault="00484EB4" w:rsidP="008830EF">
            <w:pPr>
              <w:rPr>
                <w:rFonts w:ascii="Noto Sans" w:hAnsi="Noto Sans" w:cs="Noto Sans"/>
                <w:sz w:val="20"/>
                <w:szCs w:val="20"/>
              </w:rPr>
            </w:pPr>
            <w:r w:rsidRPr="008830EF">
              <w:rPr>
                <w:rFonts w:ascii="Noto Sans" w:hAnsi="Noto Sans" w:cs="Noto Sans"/>
                <w:sz w:val="20"/>
                <w:szCs w:val="20"/>
              </w:rPr>
              <w:lastRenderedPageBreak/>
              <w:t>• Queensland Disaster Management Arrangements (QDMA)</w:t>
            </w:r>
            <w:r w:rsidRPr="008830EF">
              <w:rPr>
                <w:rFonts w:ascii="Noto Sans" w:hAnsi="Noto Sans" w:cs="Noto Sans"/>
                <w:sz w:val="20"/>
                <w:szCs w:val="20"/>
              </w:rPr>
              <w:br/>
              <w:t>• Interim State Disaster Management Plan</w:t>
            </w:r>
            <w:r w:rsidRPr="008830EF">
              <w:rPr>
                <w:rFonts w:ascii="Noto Sans" w:hAnsi="Noto Sans" w:cs="Noto Sans"/>
                <w:sz w:val="20"/>
                <w:szCs w:val="20"/>
              </w:rPr>
              <w:br/>
              <w:t>• District Disaster Management Plan</w:t>
            </w:r>
            <w:r w:rsidRPr="008830EF">
              <w:rPr>
                <w:rFonts w:ascii="Noto Sans" w:hAnsi="Noto Sans" w:cs="Noto Sans"/>
                <w:sz w:val="20"/>
                <w:szCs w:val="20"/>
              </w:rPr>
              <w:br/>
              <w:t>• Local Disaster Management Plans</w:t>
            </w:r>
            <w:r w:rsidRPr="008830EF">
              <w:rPr>
                <w:rFonts w:ascii="Noto Sans" w:hAnsi="Noto Sans" w:cs="Noto Sans"/>
                <w:sz w:val="20"/>
                <w:szCs w:val="20"/>
              </w:rPr>
              <w:br/>
              <w:t>• Infrastructure and Essential Services Restoration Plans</w:t>
            </w:r>
            <w:r w:rsidRPr="008830EF">
              <w:rPr>
                <w:rFonts w:ascii="Noto Sans" w:hAnsi="Noto Sans" w:cs="Noto Sans"/>
                <w:sz w:val="20"/>
                <w:szCs w:val="20"/>
              </w:rPr>
              <w:br/>
              <w:t>• Asset Owner Emergency and Business Continuity Plans</w:t>
            </w:r>
            <w:r w:rsidRPr="008830EF">
              <w:rPr>
                <w:rFonts w:ascii="Noto Sans" w:hAnsi="Noto Sans" w:cs="Noto Sans"/>
                <w:sz w:val="20"/>
                <w:szCs w:val="20"/>
              </w:rPr>
              <w:br/>
              <w:t>• Relevant Engineering, Infrastructure and Debris Management Sub-plans</w:t>
            </w:r>
          </w:p>
          <w:p w14:paraId="71A971EA" w14:textId="77777777" w:rsidR="00A41E6F" w:rsidRPr="008830EF" w:rsidRDefault="00A41E6F" w:rsidP="008830EF">
            <w:pPr>
              <w:rPr>
                <w:rFonts w:ascii="Noto Sans" w:hAnsi="Noto Sans" w:cs="Noto Sans"/>
                <w:sz w:val="20"/>
                <w:szCs w:val="20"/>
              </w:rPr>
            </w:pPr>
          </w:p>
        </w:tc>
      </w:tr>
      <w:tr w:rsidR="00A41E6F" w:rsidRPr="008830EF" w14:paraId="6EFE80B6" w14:textId="77777777" w:rsidTr="008830EF">
        <w:tc>
          <w:tcPr>
            <w:tcW w:w="2729" w:type="dxa"/>
          </w:tcPr>
          <w:p w14:paraId="440369E1" w14:textId="77777777" w:rsidR="00A41E6F" w:rsidRPr="00D20F58" w:rsidRDefault="00A41E6F" w:rsidP="008830EF">
            <w:pPr>
              <w:rPr>
                <w:rFonts w:ascii="Noto Sans" w:eastAsia="SimSun" w:hAnsi="Noto Sans" w:cs="Noto Sans"/>
                <w:b/>
                <w:bCs/>
                <w:sz w:val="20"/>
                <w:szCs w:val="20"/>
              </w:rPr>
            </w:pPr>
            <w:r w:rsidRPr="00D20F58">
              <w:rPr>
                <w:rFonts w:ascii="Noto Sans" w:eastAsia="SimSun" w:hAnsi="Noto Sans" w:cs="Noto Sans"/>
                <w:b/>
                <w:bCs/>
                <w:sz w:val="20"/>
                <w:szCs w:val="20"/>
              </w:rPr>
              <w:t>Rescue</w:t>
            </w:r>
          </w:p>
        </w:tc>
        <w:tc>
          <w:tcPr>
            <w:tcW w:w="2379" w:type="dxa"/>
          </w:tcPr>
          <w:p w14:paraId="5201AC50" w14:textId="77777777" w:rsidR="00A41E6F" w:rsidRPr="008830EF" w:rsidRDefault="00A41E6F" w:rsidP="008830EF">
            <w:pPr>
              <w:rPr>
                <w:rFonts w:ascii="Noto Sans" w:hAnsi="Noto Sans" w:cs="Noto Sans"/>
                <w:sz w:val="20"/>
                <w:szCs w:val="20"/>
              </w:rPr>
            </w:pPr>
          </w:p>
        </w:tc>
        <w:tc>
          <w:tcPr>
            <w:tcW w:w="2943" w:type="dxa"/>
          </w:tcPr>
          <w:p w14:paraId="253C4F28" w14:textId="77777777" w:rsidR="00A41E6F" w:rsidRPr="008830EF" w:rsidRDefault="00A41E6F" w:rsidP="008830EF">
            <w:pPr>
              <w:rPr>
                <w:rFonts w:ascii="Noto Sans" w:hAnsi="Noto Sans" w:cs="Noto Sans"/>
                <w:sz w:val="20"/>
                <w:szCs w:val="20"/>
              </w:rPr>
            </w:pPr>
          </w:p>
        </w:tc>
        <w:tc>
          <w:tcPr>
            <w:tcW w:w="2965" w:type="dxa"/>
          </w:tcPr>
          <w:p w14:paraId="15B5800F" w14:textId="77777777" w:rsidR="00A41E6F" w:rsidRPr="008830EF" w:rsidRDefault="00A41E6F" w:rsidP="008830EF">
            <w:pPr>
              <w:rPr>
                <w:rFonts w:ascii="Noto Sans" w:hAnsi="Noto Sans" w:cs="Noto Sans"/>
                <w:sz w:val="20"/>
                <w:szCs w:val="20"/>
              </w:rPr>
            </w:pPr>
          </w:p>
        </w:tc>
      </w:tr>
      <w:tr w:rsidR="00A41E6F" w:rsidRPr="008830EF" w14:paraId="4F0FD8E7" w14:textId="77777777" w:rsidTr="008830EF">
        <w:tc>
          <w:tcPr>
            <w:tcW w:w="2729" w:type="dxa"/>
          </w:tcPr>
          <w:p w14:paraId="349CA7F9" w14:textId="77777777" w:rsidR="00CD4FD7" w:rsidRPr="008830EF" w:rsidRDefault="00CD4FD7" w:rsidP="008830EF">
            <w:pPr>
              <w:rPr>
                <w:rFonts w:ascii="Noto Sans" w:eastAsia="SimSun" w:hAnsi="Noto Sans" w:cs="Noto Sans"/>
                <w:sz w:val="20"/>
                <w:szCs w:val="20"/>
              </w:rPr>
            </w:pPr>
            <w:r w:rsidRPr="008830EF">
              <w:rPr>
                <w:rFonts w:ascii="Noto Sans" w:eastAsia="SimSun" w:hAnsi="Noto Sans" w:cs="Noto Sans"/>
                <w:sz w:val="20"/>
                <w:szCs w:val="20"/>
              </w:rPr>
              <w:t xml:space="preserve">To coordinate and support search and rescue operations during and following a disaster event, including the mobilisation and coordination of specialist rescue resources to locate, access, extricate, treat and recover persons from actual or potential danger. Rescue operations may include land, urban, road crash, flood, </w:t>
            </w:r>
            <w:proofErr w:type="spellStart"/>
            <w:r w:rsidR="006906D0" w:rsidRPr="008830EF">
              <w:rPr>
                <w:rFonts w:ascii="Noto Sans" w:eastAsia="SimSun" w:hAnsi="Noto Sans" w:cs="Noto Sans"/>
                <w:sz w:val="20"/>
                <w:szCs w:val="20"/>
              </w:rPr>
              <w:t>s</w:t>
            </w:r>
            <w:r w:rsidR="000D66EA" w:rsidRPr="008830EF">
              <w:rPr>
                <w:rFonts w:ascii="Noto Sans" w:eastAsia="SimSun" w:hAnsi="Noto Sans" w:cs="Noto Sans"/>
                <w:sz w:val="20"/>
                <w:szCs w:val="20"/>
              </w:rPr>
              <w:t>wiftwater</w:t>
            </w:r>
            <w:proofErr w:type="spellEnd"/>
            <w:r w:rsidRPr="008830EF">
              <w:rPr>
                <w:rFonts w:ascii="Noto Sans" w:eastAsia="SimSun" w:hAnsi="Noto Sans" w:cs="Noto Sans"/>
                <w:sz w:val="20"/>
                <w:szCs w:val="20"/>
              </w:rPr>
              <w:t>, vertical, marine and other specialist rescue activities in accordance with Queensland disaster management and emergency response arrangements.</w:t>
            </w:r>
          </w:p>
          <w:p w14:paraId="78E4DDFC" w14:textId="77777777" w:rsidR="00A41E6F" w:rsidRPr="008830EF" w:rsidRDefault="00A41E6F" w:rsidP="008830EF">
            <w:pPr>
              <w:rPr>
                <w:rFonts w:ascii="Noto Sans" w:eastAsia="SimSun" w:hAnsi="Noto Sans" w:cs="Noto Sans"/>
                <w:sz w:val="20"/>
                <w:szCs w:val="20"/>
              </w:rPr>
            </w:pPr>
          </w:p>
        </w:tc>
        <w:tc>
          <w:tcPr>
            <w:tcW w:w="2379" w:type="dxa"/>
          </w:tcPr>
          <w:p w14:paraId="7F250747" w14:textId="77777777" w:rsidR="00CD4FD7" w:rsidRPr="008830EF" w:rsidRDefault="00CD4FD7" w:rsidP="008830EF">
            <w:pPr>
              <w:rPr>
                <w:rFonts w:ascii="Noto Sans" w:hAnsi="Noto Sans" w:cs="Noto Sans"/>
                <w:sz w:val="20"/>
                <w:szCs w:val="20"/>
              </w:rPr>
            </w:pPr>
            <w:r w:rsidRPr="008830EF">
              <w:rPr>
                <w:rFonts w:ascii="Noto Sans" w:hAnsi="Noto Sans" w:cs="Noto Sans"/>
                <w:sz w:val="20"/>
                <w:szCs w:val="20"/>
              </w:rPr>
              <w:t>Queensland Police Service (QPS) – Search and Rescue Coordination</w:t>
            </w:r>
            <w:r w:rsidRPr="008830EF">
              <w:rPr>
                <w:rFonts w:ascii="Noto Sans" w:hAnsi="Noto Sans" w:cs="Noto Sans"/>
                <w:sz w:val="20"/>
                <w:szCs w:val="20"/>
              </w:rPr>
              <w:br/>
            </w:r>
            <w:r w:rsidRPr="008830EF">
              <w:rPr>
                <w:rFonts w:ascii="Noto Sans" w:hAnsi="Noto Sans" w:cs="Noto Sans"/>
                <w:sz w:val="20"/>
                <w:szCs w:val="20"/>
              </w:rPr>
              <w:br/>
              <w:t>Queensland Fire Department (QFD) – Primary Rescue Authority and Specialist Rescue Operations</w:t>
            </w:r>
          </w:p>
          <w:p w14:paraId="4A951D03" w14:textId="77777777" w:rsidR="00A41E6F" w:rsidRPr="008830EF" w:rsidRDefault="00A41E6F" w:rsidP="008830EF">
            <w:pPr>
              <w:rPr>
                <w:rFonts w:ascii="Noto Sans" w:hAnsi="Noto Sans" w:cs="Noto Sans"/>
                <w:sz w:val="20"/>
                <w:szCs w:val="20"/>
              </w:rPr>
            </w:pPr>
          </w:p>
        </w:tc>
        <w:tc>
          <w:tcPr>
            <w:tcW w:w="2943" w:type="dxa"/>
          </w:tcPr>
          <w:p w14:paraId="5586DD6C" w14:textId="77777777" w:rsidR="00CD4FD7" w:rsidRPr="008830EF" w:rsidRDefault="00CD4FD7" w:rsidP="008830EF">
            <w:pPr>
              <w:rPr>
                <w:rFonts w:ascii="Noto Sans" w:hAnsi="Noto Sans" w:cs="Noto Sans"/>
                <w:sz w:val="20"/>
                <w:szCs w:val="20"/>
              </w:rPr>
            </w:pPr>
            <w:r w:rsidRPr="008830EF">
              <w:rPr>
                <w:rFonts w:ascii="Noto Sans" w:hAnsi="Noto Sans" w:cs="Noto Sans"/>
                <w:sz w:val="20"/>
                <w:szCs w:val="20"/>
              </w:rPr>
              <w:t>• State Emergency Service (SES)</w:t>
            </w:r>
            <w:r w:rsidRPr="008830EF">
              <w:rPr>
                <w:rFonts w:ascii="Noto Sans" w:hAnsi="Noto Sans" w:cs="Noto Sans"/>
                <w:sz w:val="20"/>
                <w:szCs w:val="20"/>
              </w:rPr>
              <w:br/>
              <w:t>• Queensland Ambulance Service (QAS)</w:t>
            </w:r>
            <w:r w:rsidRPr="008830EF">
              <w:rPr>
                <w:rFonts w:ascii="Noto Sans" w:hAnsi="Noto Sans" w:cs="Noto Sans"/>
                <w:sz w:val="20"/>
                <w:szCs w:val="20"/>
              </w:rPr>
              <w:br/>
              <w:t>• Marine Rescue Queensland (MRQ)</w:t>
            </w:r>
            <w:r w:rsidRPr="008830EF">
              <w:rPr>
                <w:rFonts w:ascii="Noto Sans" w:hAnsi="Noto Sans" w:cs="Noto Sans"/>
                <w:sz w:val="20"/>
                <w:szCs w:val="20"/>
              </w:rPr>
              <w:br/>
              <w:t xml:space="preserve">• Australian Maritime Safety Authority (AMSA) / </w:t>
            </w:r>
            <w:proofErr w:type="spellStart"/>
            <w:r w:rsidRPr="008830EF">
              <w:rPr>
                <w:rFonts w:ascii="Noto Sans" w:hAnsi="Noto Sans" w:cs="Noto Sans"/>
                <w:sz w:val="20"/>
                <w:szCs w:val="20"/>
              </w:rPr>
              <w:t>AusSAR</w:t>
            </w:r>
            <w:proofErr w:type="spellEnd"/>
            <w:r w:rsidRPr="008830EF">
              <w:rPr>
                <w:rFonts w:ascii="Noto Sans" w:hAnsi="Noto Sans" w:cs="Noto Sans"/>
                <w:sz w:val="20"/>
                <w:szCs w:val="20"/>
              </w:rPr>
              <w:br/>
              <w:t>• Local Disaster Management Groups (LDMGs)</w:t>
            </w:r>
            <w:r w:rsidRPr="008830EF">
              <w:rPr>
                <w:rFonts w:ascii="Noto Sans" w:hAnsi="Noto Sans" w:cs="Noto Sans"/>
                <w:sz w:val="20"/>
                <w:szCs w:val="20"/>
              </w:rPr>
              <w:br/>
              <w:t>• Queensland Health</w:t>
            </w:r>
            <w:r w:rsidRPr="008830EF">
              <w:rPr>
                <w:rFonts w:ascii="Noto Sans" w:hAnsi="Noto Sans" w:cs="Noto Sans"/>
                <w:sz w:val="20"/>
                <w:szCs w:val="20"/>
              </w:rPr>
              <w:br/>
              <w:t>• Queensland Parks and Wildlife Service</w:t>
            </w:r>
            <w:r w:rsidRPr="008830EF">
              <w:rPr>
                <w:rFonts w:ascii="Noto Sans" w:hAnsi="Noto Sans" w:cs="Noto Sans"/>
                <w:sz w:val="20"/>
                <w:szCs w:val="20"/>
              </w:rPr>
              <w:br/>
              <w:t>• Surf Life Saving Queensland (where applicable)</w:t>
            </w:r>
            <w:r w:rsidRPr="008830EF">
              <w:rPr>
                <w:rFonts w:ascii="Noto Sans" w:hAnsi="Noto Sans" w:cs="Noto Sans"/>
                <w:sz w:val="20"/>
                <w:szCs w:val="20"/>
              </w:rPr>
              <w:br/>
              <w:t>• Relevant government and non-government organisations as required</w:t>
            </w:r>
          </w:p>
          <w:p w14:paraId="31E95034" w14:textId="77777777" w:rsidR="00A41E6F" w:rsidRPr="008830EF" w:rsidRDefault="00A41E6F" w:rsidP="008830EF">
            <w:pPr>
              <w:rPr>
                <w:rFonts w:ascii="Noto Sans" w:hAnsi="Noto Sans" w:cs="Noto Sans"/>
                <w:sz w:val="20"/>
                <w:szCs w:val="20"/>
              </w:rPr>
            </w:pPr>
          </w:p>
        </w:tc>
        <w:tc>
          <w:tcPr>
            <w:tcW w:w="2965" w:type="dxa"/>
          </w:tcPr>
          <w:p w14:paraId="5EB697CE" w14:textId="77777777" w:rsidR="00CD4FD7" w:rsidRPr="008830EF" w:rsidRDefault="00CD4FD7" w:rsidP="008830EF">
            <w:pPr>
              <w:rPr>
                <w:rFonts w:ascii="Noto Sans" w:hAnsi="Noto Sans" w:cs="Noto Sans"/>
                <w:sz w:val="20"/>
                <w:szCs w:val="20"/>
              </w:rPr>
            </w:pPr>
            <w:r w:rsidRPr="008830EF">
              <w:rPr>
                <w:rFonts w:ascii="Noto Sans" w:hAnsi="Noto Sans" w:cs="Noto Sans"/>
                <w:sz w:val="20"/>
                <w:szCs w:val="20"/>
              </w:rPr>
              <w:t>• Queensland Disaster Management Arrangements (QDMA)</w:t>
            </w:r>
            <w:r w:rsidRPr="008830EF">
              <w:rPr>
                <w:rFonts w:ascii="Noto Sans" w:hAnsi="Noto Sans" w:cs="Noto Sans"/>
                <w:sz w:val="20"/>
                <w:szCs w:val="20"/>
              </w:rPr>
              <w:br/>
              <w:t>• Interim State Disaster Management Plan</w:t>
            </w:r>
            <w:r w:rsidRPr="008830EF">
              <w:rPr>
                <w:rFonts w:ascii="Noto Sans" w:hAnsi="Noto Sans" w:cs="Noto Sans"/>
                <w:sz w:val="20"/>
                <w:szCs w:val="20"/>
              </w:rPr>
              <w:br/>
              <w:t>• National Search and Rescue Manual</w:t>
            </w:r>
            <w:r w:rsidRPr="008830EF">
              <w:rPr>
                <w:rFonts w:ascii="Noto Sans" w:hAnsi="Noto Sans" w:cs="Noto Sans"/>
                <w:sz w:val="20"/>
                <w:szCs w:val="20"/>
              </w:rPr>
              <w:br/>
              <w:t>• District Disaster Management Plan</w:t>
            </w:r>
            <w:r w:rsidRPr="008830EF">
              <w:rPr>
                <w:rFonts w:ascii="Noto Sans" w:hAnsi="Noto Sans" w:cs="Noto Sans"/>
                <w:sz w:val="20"/>
                <w:szCs w:val="20"/>
              </w:rPr>
              <w:br/>
              <w:t>• Local Disaster Management Plans</w:t>
            </w:r>
            <w:r w:rsidRPr="008830EF">
              <w:rPr>
                <w:rFonts w:ascii="Noto Sans" w:hAnsi="Noto Sans" w:cs="Noto Sans"/>
                <w:sz w:val="20"/>
                <w:szCs w:val="20"/>
              </w:rPr>
              <w:br/>
              <w:t>• Queensland Police Service Search and Rescue Arrangements</w:t>
            </w:r>
            <w:r w:rsidRPr="008830EF">
              <w:rPr>
                <w:rFonts w:ascii="Noto Sans" w:hAnsi="Noto Sans" w:cs="Noto Sans"/>
                <w:sz w:val="20"/>
                <w:szCs w:val="20"/>
              </w:rPr>
              <w:br/>
              <w:t>• Queensland Fire Department Rescue Doctrine and Operational Procedures</w:t>
            </w:r>
          </w:p>
          <w:p w14:paraId="1DEAAD87" w14:textId="77777777" w:rsidR="00A41E6F" w:rsidRPr="008830EF" w:rsidRDefault="00A41E6F" w:rsidP="008830EF">
            <w:pPr>
              <w:rPr>
                <w:rFonts w:ascii="Noto Sans" w:hAnsi="Noto Sans" w:cs="Noto Sans"/>
                <w:sz w:val="20"/>
                <w:szCs w:val="20"/>
              </w:rPr>
            </w:pPr>
          </w:p>
        </w:tc>
      </w:tr>
      <w:tr w:rsidR="00A41E6F" w:rsidRPr="008830EF" w14:paraId="238FF96E" w14:textId="77777777" w:rsidTr="008830EF">
        <w:tc>
          <w:tcPr>
            <w:tcW w:w="2729" w:type="dxa"/>
          </w:tcPr>
          <w:p w14:paraId="2E00ECFC" w14:textId="77777777" w:rsidR="00A41E6F" w:rsidRPr="00D20F58" w:rsidRDefault="00A41E6F" w:rsidP="008830EF">
            <w:pPr>
              <w:rPr>
                <w:rFonts w:ascii="Noto Sans" w:eastAsia="SimSun" w:hAnsi="Noto Sans" w:cs="Noto Sans"/>
                <w:b/>
                <w:bCs/>
                <w:sz w:val="20"/>
                <w:szCs w:val="20"/>
              </w:rPr>
            </w:pPr>
            <w:r w:rsidRPr="00D20F58">
              <w:rPr>
                <w:rFonts w:ascii="Noto Sans" w:eastAsia="SimSun" w:hAnsi="Noto Sans" w:cs="Noto Sans"/>
                <w:b/>
                <w:bCs/>
                <w:sz w:val="20"/>
                <w:szCs w:val="20"/>
              </w:rPr>
              <w:t>Resupply Operations</w:t>
            </w:r>
          </w:p>
        </w:tc>
        <w:tc>
          <w:tcPr>
            <w:tcW w:w="2379" w:type="dxa"/>
          </w:tcPr>
          <w:p w14:paraId="74905BEE" w14:textId="77777777" w:rsidR="00A41E6F" w:rsidRPr="008830EF" w:rsidRDefault="00A41E6F" w:rsidP="008830EF">
            <w:pPr>
              <w:rPr>
                <w:rFonts w:ascii="Noto Sans" w:hAnsi="Noto Sans" w:cs="Noto Sans"/>
                <w:sz w:val="20"/>
                <w:szCs w:val="20"/>
              </w:rPr>
            </w:pPr>
          </w:p>
        </w:tc>
        <w:tc>
          <w:tcPr>
            <w:tcW w:w="2943" w:type="dxa"/>
          </w:tcPr>
          <w:p w14:paraId="6123B83D" w14:textId="77777777" w:rsidR="00A41E6F" w:rsidRPr="008830EF" w:rsidRDefault="00A41E6F" w:rsidP="008830EF">
            <w:pPr>
              <w:rPr>
                <w:rFonts w:ascii="Noto Sans" w:hAnsi="Noto Sans" w:cs="Noto Sans"/>
                <w:sz w:val="20"/>
                <w:szCs w:val="20"/>
              </w:rPr>
            </w:pPr>
          </w:p>
        </w:tc>
        <w:tc>
          <w:tcPr>
            <w:tcW w:w="2965" w:type="dxa"/>
          </w:tcPr>
          <w:p w14:paraId="325FE2E3" w14:textId="77777777" w:rsidR="00A41E6F" w:rsidRPr="008830EF" w:rsidRDefault="00A41E6F" w:rsidP="008830EF">
            <w:pPr>
              <w:rPr>
                <w:rFonts w:ascii="Noto Sans" w:hAnsi="Noto Sans" w:cs="Noto Sans"/>
                <w:sz w:val="20"/>
                <w:szCs w:val="20"/>
              </w:rPr>
            </w:pPr>
          </w:p>
        </w:tc>
      </w:tr>
      <w:tr w:rsidR="00A41E6F" w:rsidRPr="008830EF" w14:paraId="67E02E18" w14:textId="77777777" w:rsidTr="008830EF">
        <w:tc>
          <w:tcPr>
            <w:tcW w:w="2729" w:type="dxa"/>
          </w:tcPr>
          <w:p w14:paraId="6560B811" w14:textId="77777777" w:rsidR="00CD4FD7" w:rsidRPr="008830EF" w:rsidRDefault="00CD4FD7" w:rsidP="008830EF">
            <w:pPr>
              <w:rPr>
                <w:rFonts w:ascii="Noto Sans" w:eastAsia="SimSun" w:hAnsi="Noto Sans" w:cs="Noto Sans"/>
                <w:sz w:val="20"/>
                <w:szCs w:val="20"/>
              </w:rPr>
            </w:pPr>
            <w:r w:rsidRPr="008830EF">
              <w:rPr>
                <w:rFonts w:ascii="Noto Sans" w:eastAsia="SimSun" w:hAnsi="Noto Sans" w:cs="Noto Sans"/>
                <w:sz w:val="20"/>
                <w:szCs w:val="20"/>
              </w:rPr>
              <w:t>To coordinate the provision and delivery of essential supplies to isolated communities, isolated rural properties and stranded persons where normal supply arrangements have been disrupted by a disaster event. Resupply operations may include the movement of food, water, fuel, medicines, medical supplies and other essential household items required to sustain affected populations until normal access and commercial supply chains are restored.</w:t>
            </w:r>
          </w:p>
          <w:p w14:paraId="4A824C7A" w14:textId="77777777" w:rsidR="00A41E6F" w:rsidRPr="008830EF" w:rsidRDefault="00A41E6F" w:rsidP="008830EF">
            <w:pPr>
              <w:rPr>
                <w:rFonts w:ascii="Noto Sans" w:eastAsia="SimSun" w:hAnsi="Noto Sans" w:cs="Noto Sans"/>
                <w:sz w:val="20"/>
                <w:szCs w:val="20"/>
              </w:rPr>
            </w:pPr>
          </w:p>
        </w:tc>
        <w:tc>
          <w:tcPr>
            <w:tcW w:w="2379" w:type="dxa"/>
          </w:tcPr>
          <w:p w14:paraId="03BCB82B" w14:textId="77777777" w:rsidR="00CD4FD7" w:rsidRPr="008830EF" w:rsidRDefault="00CD4FD7" w:rsidP="008830EF">
            <w:pPr>
              <w:rPr>
                <w:rFonts w:ascii="Noto Sans" w:hAnsi="Noto Sans" w:cs="Noto Sans"/>
                <w:sz w:val="20"/>
                <w:szCs w:val="20"/>
              </w:rPr>
            </w:pPr>
            <w:r w:rsidRPr="008830EF">
              <w:rPr>
                <w:rFonts w:ascii="Noto Sans" w:hAnsi="Noto Sans" w:cs="Noto Sans"/>
                <w:sz w:val="20"/>
                <w:szCs w:val="20"/>
              </w:rPr>
              <w:t>Isolated Communities: Local Disaster Management Group (LDMG)</w:t>
            </w:r>
            <w:r w:rsidRPr="008830EF">
              <w:rPr>
                <w:rFonts w:ascii="Noto Sans" w:hAnsi="Noto Sans" w:cs="Noto Sans"/>
                <w:sz w:val="20"/>
                <w:szCs w:val="20"/>
              </w:rPr>
              <w:br/>
            </w:r>
            <w:r w:rsidRPr="008830EF">
              <w:rPr>
                <w:rFonts w:ascii="Noto Sans" w:hAnsi="Noto Sans" w:cs="Noto Sans"/>
                <w:sz w:val="20"/>
                <w:szCs w:val="20"/>
              </w:rPr>
              <w:br/>
              <w:t>Isolated Rural Properties: Local Disaster Management Group (LDMG)</w:t>
            </w:r>
            <w:r w:rsidRPr="008830EF">
              <w:rPr>
                <w:rFonts w:ascii="Noto Sans" w:hAnsi="Noto Sans" w:cs="Noto Sans"/>
                <w:sz w:val="20"/>
                <w:szCs w:val="20"/>
              </w:rPr>
              <w:br/>
            </w:r>
            <w:r w:rsidRPr="008830EF">
              <w:rPr>
                <w:rFonts w:ascii="Noto Sans" w:hAnsi="Noto Sans" w:cs="Noto Sans"/>
                <w:sz w:val="20"/>
                <w:szCs w:val="20"/>
              </w:rPr>
              <w:br/>
              <w:t>Resupply of Stranded Persons: Queensland Police Service (QPS)</w:t>
            </w:r>
          </w:p>
          <w:p w14:paraId="79F206E9" w14:textId="77777777" w:rsidR="00A41E6F" w:rsidRPr="008830EF" w:rsidRDefault="00A41E6F" w:rsidP="008830EF">
            <w:pPr>
              <w:rPr>
                <w:rFonts w:ascii="Noto Sans" w:hAnsi="Noto Sans" w:cs="Noto Sans"/>
                <w:sz w:val="20"/>
                <w:szCs w:val="20"/>
              </w:rPr>
            </w:pPr>
          </w:p>
        </w:tc>
        <w:tc>
          <w:tcPr>
            <w:tcW w:w="2943" w:type="dxa"/>
          </w:tcPr>
          <w:p w14:paraId="550008D0" w14:textId="77777777" w:rsidR="00CD4FD7" w:rsidRPr="008830EF" w:rsidRDefault="00CD4FD7" w:rsidP="008830EF">
            <w:pPr>
              <w:rPr>
                <w:rFonts w:ascii="Noto Sans" w:hAnsi="Noto Sans" w:cs="Noto Sans"/>
                <w:sz w:val="20"/>
                <w:szCs w:val="20"/>
              </w:rPr>
            </w:pPr>
            <w:r w:rsidRPr="008830EF">
              <w:rPr>
                <w:rFonts w:ascii="Noto Sans" w:hAnsi="Noto Sans" w:cs="Noto Sans"/>
                <w:sz w:val="20"/>
                <w:szCs w:val="20"/>
              </w:rPr>
              <w:t>• Queensland Police Service</w:t>
            </w:r>
            <w:r w:rsidRPr="008830EF">
              <w:rPr>
                <w:rFonts w:ascii="Noto Sans" w:hAnsi="Noto Sans" w:cs="Noto Sans"/>
                <w:sz w:val="20"/>
                <w:szCs w:val="20"/>
              </w:rPr>
              <w:br/>
              <w:t>• Local Disaster Management Groups (LDMGs)</w:t>
            </w:r>
            <w:r w:rsidRPr="008830EF">
              <w:rPr>
                <w:rFonts w:ascii="Noto Sans" w:hAnsi="Noto Sans" w:cs="Noto Sans"/>
                <w:sz w:val="20"/>
                <w:szCs w:val="20"/>
              </w:rPr>
              <w:br/>
              <w:t>• District Disaster Management Group (DDMG)</w:t>
            </w:r>
            <w:r w:rsidRPr="008830EF">
              <w:rPr>
                <w:rFonts w:ascii="Noto Sans" w:hAnsi="Noto Sans" w:cs="Noto Sans"/>
                <w:sz w:val="20"/>
                <w:szCs w:val="20"/>
              </w:rPr>
              <w:br/>
              <w:t>• Department of Transport and Main Roads (TMR)</w:t>
            </w:r>
            <w:r w:rsidRPr="008830EF">
              <w:rPr>
                <w:rFonts w:ascii="Noto Sans" w:hAnsi="Noto Sans" w:cs="Noto Sans"/>
                <w:sz w:val="20"/>
                <w:szCs w:val="20"/>
              </w:rPr>
              <w:br/>
              <w:t>• Queensland Fire Department (QFD)</w:t>
            </w:r>
            <w:r w:rsidRPr="008830EF">
              <w:rPr>
                <w:rFonts w:ascii="Noto Sans" w:hAnsi="Noto Sans" w:cs="Noto Sans"/>
                <w:sz w:val="20"/>
                <w:szCs w:val="20"/>
              </w:rPr>
              <w:br/>
              <w:t>• State Emergency Service (SES)</w:t>
            </w:r>
            <w:r w:rsidRPr="008830EF">
              <w:rPr>
                <w:rFonts w:ascii="Noto Sans" w:hAnsi="Noto Sans" w:cs="Noto Sans"/>
                <w:sz w:val="20"/>
                <w:szCs w:val="20"/>
              </w:rPr>
              <w:br/>
              <w:t>• Queensland Ambulance Service (QAS)</w:t>
            </w:r>
            <w:r w:rsidRPr="008830EF">
              <w:rPr>
                <w:rFonts w:ascii="Noto Sans" w:hAnsi="Noto Sans" w:cs="Noto Sans"/>
                <w:sz w:val="20"/>
                <w:szCs w:val="20"/>
              </w:rPr>
              <w:br/>
              <w:t>• Defence support resources (when approved)</w:t>
            </w:r>
            <w:r w:rsidRPr="008830EF">
              <w:rPr>
                <w:rFonts w:ascii="Noto Sans" w:hAnsi="Noto Sans" w:cs="Noto Sans"/>
                <w:sz w:val="20"/>
                <w:szCs w:val="20"/>
              </w:rPr>
              <w:br/>
              <w:t>• Air, maritime and logistics providers</w:t>
            </w:r>
            <w:r w:rsidRPr="008830EF">
              <w:rPr>
                <w:rFonts w:ascii="Noto Sans" w:hAnsi="Noto Sans" w:cs="Noto Sans"/>
                <w:sz w:val="20"/>
                <w:szCs w:val="20"/>
              </w:rPr>
              <w:br/>
              <w:t>• Essential service providers and commercial suppliers</w:t>
            </w:r>
            <w:r w:rsidRPr="008830EF">
              <w:rPr>
                <w:rFonts w:ascii="Noto Sans" w:hAnsi="Noto Sans" w:cs="Noto Sans"/>
                <w:sz w:val="20"/>
                <w:szCs w:val="20"/>
              </w:rPr>
              <w:br/>
            </w:r>
            <w:r w:rsidRPr="008830EF">
              <w:rPr>
                <w:rFonts w:ascii="Noto Sans" w:hAnsi="Noto Sans" w:cs="Noto Sans"/>
                <w:sz w:val="20"/>
                <w:szCs w:val="20"/>
              </w:rPr>
              <w:lastRenderedPageBreak/>
              <w:t>• Relevant district stakeholders as required</w:t>
            </w:r>
          </w:p>
          <w:p w14:paraId="7D5EEA40" w14:textId="77777777" w:rsidR="00A41E6F" w:rsidRPr="008830EF" w:rsidRDefault="00A41E6F" w:rsidP="008830EF">
            <w:pPr>
              <w:rPr>
                <w:rFonts w:ascii="Noto Sans" w:hAnsi="Noto Sans" w:cs="Noto Sans"/>
                <w:sz w:val="20"/>
                <w:szCs w:val="20"/>
              </w:rPr>
            </w:pPr>
          </w:p>
        </w:tc>
        <w:tc>
          <w:tcPr>
            <w:tcW w:w="2965" w:type="dxa"/>
          </w:tcPr>
          <w:p w14:paraId="3D4D9F86" w14:textId="77777777" w:rsidR="00CD4FD7" w:rsidRPr="008830EF" w:rsidRDefault="00CD4FD7" w:rsidP="008830EF">
            <w:pPr>
              <w:rPr>
                <w:rFonts w:ascii="Noto Sans" w:hAnsi="Noto Sans" w:cs="Noto Sans"/>
                <w:sz w:val="20"/>
                <w:szCs w:val="20"/>
              </w:rPr>
            </w:pPr>
            <w:r w:rsidRPr="008830EF">
              <w:rPr>
                <w:rFonts w:ascii="Noto Sans" w:hAnsi="Noto Sans" w:cs="Noto Sans"/>
                <w:sz w:val="20"/>
                <w:szCs w:val="20"/>
              </w:rPr>
              <w:lastRenderedPageBreak/>
              <w:t>• Queensland Disaster Management Arrangements (QDMA)</w:t>
            </w:r>
            <w:r w:rsidRPr="008830EF">
              <w:rPr>
                <w:rFonts w:ascii="Noto Sans" w:hAnsi="Noto Sans" w:cs="Noto Sans"/>
                <w:sz w:val="20"/>
                <w:szCs w:val="20"/>
              </w:rPr>
              <w:br/>
              <w:t>• Interim State Disaster Management Plan</w:t>
            </w:r>
            <w:r w:rsidRPr="008830EF">
              <w:rPr>
                <w:rFonts w:ascii="Noto Sans" w:hAnsi="Noto Sans" w:cs="Noto Sans"/>
                <w:sz w:val="20"/>
                <w:szCs w:val="20"/>
              </w:rPr>
              <w:br/>
              <w:t>• Queensland Resupply Guidelines (formerly Queensland Resupply Manual)</w:t>
            </w:r>
            <w:r w:rsidRPr="008830EF">
              <w:rPr>
                <w:rFonts w:ascii="Noto Sans" w:hAnsi="Noto Sans" w:cs="Noto Sans"/>
                <w:sz w:val="20"/>
                <w:szCs w:val="20"/>
              </w:rPr>
              <w:br/>
              <w:t>• Queensland Prevention, Preparedness, Response and Recovery (PPRR) Guideline</w:t>
            </w:r>
            <w:r w:rsidRPr="008830EF">
              <w:rPr>
                <w:rFonts w:ascii="Noto Sans" w:hAnsi="Noto Sans" w:cs="Noto Sans"/>
                <w:sz w:val="20"/>
                <w:szCs w:val="20"/>
              </w:rPr>
              <w:br/>
              <w:t>• LDMG Isolated Communities Sub-plans</w:t>
            </w:r>
            <w:r w:rsidRPr="008830EF">
              <w:rPr>
                <w:rFonts w:ascii="Noto Sans" w:hAnsi="Noto Sans" w:cs="Noto Sans"/>
                <w:sz w:val="20"/>
                <w:szCs w:val="20"/>
              </w:rPr>
              <w:br/>
              <w:t>• District Disaster Management Plan</w:t>
            </w:r>
            <w:r w:rsidRPr="008830EF">
              <w:rPr>
                <w:rFonts w:ascii="Noto Sans" w:hAnsi="Noto Sans" w:cs="Noto Sans"/>
                <w:sz w:val="20"/>
                <w:szCs w:val="20"/>
              </w:rPr>
              <w:br/>
              <w:t>• Local Disaster Management Plans</w:t>
            </w:r>
          </w:p>
          <w:p w14:paraId="65ED9E56" w14:textId="77777777" w:rsidR="00A41E6F" w:rsidRPr="008830EF" w:rsidRDefault="00A41E6F" w:rsidP="008830EF">
            <w:pPr>
              <w:rPr>
                <w:rFonts w:ascii="Noto Sans" w:hAnsi="Noto Sans" w:cs="Noto Sans"/>
                <w:sz w:val="20"/>
                <w:szCs w:val="20"/>
              </w:rPr>
            </w:pPr>
          </w:p>
        </w:tc>
      </w:tr>
      <w:tr w:rsidR="00A41E6F" w:rsidRPr="008830EF" w14:paraId="619E46B1" w14:textId="77777777" w:rsidTr="008830EF">
        <w:tc>
          <w:tcPr>
            <w:tcW w:w="2729" w:type="dxa"/>
          </w:tcPr>
          <w:p w14:paraId="1E553B4B" w14:textId="77777777" w:rsidR="00A41E6F" w:rsidRPr="00D20F58" w:rsidRDefault="00A41E6F" w:rsidP="008830EF">
            <w:pPr>
              <w:rPr>
                <w:rFonts w:ascii="Noto Sans" w:eastAsia="SimSun" w:hAnsi="Noto Sans" w:cs="Noto Sans"/>
                <w:b/>
                <w:bCs/>
                <w:sz w:val="20"/>
                <w:szCs w:val="20"/>
              </w:rPr>
            </w:pPr>
            <w:r w:rsidRPr="00D20F58">
              <w:rPr>
                <w:rFonts w:ascii="Noto Sans" w:eastAsia="SimSun" w:hAnsi="Noto Sans" w:cs="Noto Sans"/>
                <w:b/>
                <w:bCs/>
                <w:sz w:val="20"/>
                <w:szCs w:val="20"/>
              </w:rPr>
              <w:t>Emergency Supply</w:t>
            </w:r>
          </w:p>
        </w:tc>
        <w:tc>
          <w:tcPr>
            <w:tcW w:w="2379" w:type="dxa"/>
          </w:tcPr>
          <w:p w14:paraId="46D0674A" w14:textId="77777777" w:rsidR="00A41E6F" w:rsidRPr="008830EF" w:rsidRDefault="00A41E6F" w:rsidP="008830EF">
            <w:pPr>
              <w:rPr>
                <w:rFonts w:ascii="Noto Sans" w:hAnsi="Noto Sans" w:cs="Noto Sans"/>
                <w:sz w:val="20"/>
                <w:szCs w:val="20"/>
              </w:rPr>
            </w:pPr>
          </w:p>
        </w:tc>
        <w:tc>
          <w:tcPr>
            <w:tcW w:w="2943" w:type="dxa"/>
          </w:tcPr>
          <w:p w14:paraId="441760D1" w14:textId="77777777" w:rsidR="00A41E6F" w:rsidRPr="008830EF" w:rsidRDefault="00A41E6F" w:rsidP="008830EF">
            <w:pPr>
              <w:rPr>
                <w:rFonts w:ascii="Noto Sans" w:hAnsi="Noto Sans" w:cs="Noto Sans"/>
                <w:sz w:val="20"/>
                <w:szCs w:val="20"/>
              </w:rPr>
            </w:pPr>
          </w:p>
        </w:tc>
        <w:tc>
          <w:tcPr>
            <w:tcW w:w="2965" w:type="dxa"/>
          </w:tcPr>
          <w:p w14:paraId="4FEA1116" w14:textId="77777777" w:rsidR="00A41E6F" w:rsidRPr="008830EF" w:rsidRDefault="00A41E6F" w:rsidP="008830EF">
            <w:pPr>
              <w:rPr>
                <w:rFonts w:ascii="Noto Sans" w:hAnsi="Noto Sans" w:cs="Noto Sans"/>
                <w:sz w:val="20"/>
                <w:szCs w:val="20"/>
              </w:rPr>
            </w:pPr>
          </w:p>
        </w:tc>
      </w:tr>
      <w:tr w:rsidR="00A41E6F" w:rsidRPr="008830EF" w14:paraId="446AD9AA" w14:textId="77777777" w:rsidTr="008830EF">
        <w:tc>
          <w:tcPr>
            <w:tcW w:w="2729" w:type="dxa"/>
          </w:tcPr>
          <w:p w14:paraId="0BA6D4D4" w14:textId="37373F93" w:rsidR="00A41E6F" w:rsidRPr="008830EF" w:rsidRDefault="00CD4FD7" w:rsidP="00F2733C">
            <w:pPr>
              <w:rPr>
                <w:rFonts w:ascii="Noto Sans" w:eastAsia="SimSun" w:hAnsi="Noto Sans" w:cs="Noto Sans"/>
                <w:sz w:val="20"/>
                <w:szCs w:val="20"/>
              </w:rPr>
            </w:pPr>
            <w:r w:rsidRPr="008830EF">
              <w:rPr>
                <w:rFonts w:ascii="Noto Sans" w:eastAsia="SimSun" w:hAnsi="Noto Sans" w:cs="Noto Sans"/>
                <w:sz w:val="20"/>
                <w:szCs w:val="20"/>
              </w:rPr>
              <w:t>To coordinate the provision and delivery of life-sustaining supplies and essential equipment to isolated, trapped or otherwise inaccessible persons during a disaster event until they can be evacuated, self-sustain, or regain access to normal supply arrangements. Emergency supply operations may include the delivery of food, drinking water, medical supplies, medications, infant care items, fuel, communications equipment and other critical necessities required to preserve life and safety.</w:t>
            </w:r>
          </w:p>
        </w:tc>
        <w:tc>
          <w:tcPr>
            <w:tcW w:w="2379" w:type="dxa"/>
          </w:tcPr>
          <w:p w14:paraId="1A3F80EA" w14:textId="77777777" w:rsidR="00CD4FD7" w:rsidRPr="008830EF" w:rsidRDefault="00CD4FD7" w:rsidP="008830EF">
            <w:pPr>
              <w:rPr>
                <w:rFonts w:ascii="Noto Sans" w:hAnsi="Noto Sans" w:cs="Noto Sans"/>
                <w:sz w:val="20"/>
                <w:szCs w:val="20"/>
              </w:rPr>
            </w:pPr>
            <w:r w:rsidRPr="008830EF">
              <w:rPr>
                <w:rFonts w:ascii="Noto Sans" w:hAnsi="Noto Sans" w:cs="Noto Sans"/>
                <w:sz w:val="20"/>
                <w:szCs w:val="20"/>
              </w:rPr>
              <w:t>Queensland Police Service (QPS)</w:t>
            </w:r>
          </w:p>
          <w:p w14:paraId="114157D1" w14:textId="77777777" w:rsidR="00A41E6F" w:rsidRPr="008830EF" w:rsidRDefault="00A41E6F" w:rsidP="008830EF">
            <w:pPr>
              <w:rPr>
                <w:rFonts w:ascii="Noto Sans" w:hAnsi="Noto Sans" w:cs="Noto Sans"/>
                <w:sz w:val="20"/>
                <w:szCs w:val="20"/>
              </w:rPr>
            </w:pPr>
          </w:p>
        </w:tc>
        <w:tc>
          <w:tcPr>
            <w:tcW w:w="2943" w:type="dxa"/>
          </w:tcPr>
          <w:p w14:paraId="12D2B95B" w14:textId="77777777" w:rsidR="00CD4FD7" w:rsidRPr="008830EF" w:rsidRDefault="00CD4FD7" w:rsidP="008830EF">
            <w:pPr>
              <w:rPr>
                <w:rFonts w:ascii="Noto Sans" w:hAnsi="Noto Sans" w:cs="Noto Sans"/>
                <w:sz w:val="20"/>
                <w:szCs w:val="20"/>
              </w:rPr>
            </w:pPr>
            <w:r w:rsidRPr="008830EF">
              <w:rPr>
                <w:rFonts w:ascii="Noto Sans" w:hAnsi="Noto Sans" w:cs="Noto Sans"/>
                <w:sz w:val="20"/>
                <w:szCs w:val="20"/>
              </w:rPr>
              <w:t>• State Emergency Service (SES)</w:t>
            </w:r>
            <w:r w:rsidRPr="008830EF">
              <w:rPr>
                <w:rFonts w:ascii="Noto Sans" w:hAnsi="Noto Sans" w:cs="Noto Sans"/>
                <w:sz w:val="20"/>
                <w:szCs w:val="20"/>
              </w:rPr>
              <w:br/>
              <w:t>• Queensland Fire Department (QFD)</w:t>
            </w:r>
            <w:r w:rsidRPr="008830EF">
              <w:rPr>
                <w:rFonts w:ascii="Noto Sans" w:hAnsi="Noto Sans" w:cs="Noto Sans"/>
                <w:sz w:val="20"/>
                <w:szCs w:val="20"/>
              </w:rPr>
              <w:br/>
              <w:t>• Queensland Ambulance Service (QAS)</w:t>
            </w:r>
            <w:r w:rsidRPr="008830EF">
              <w:rPr>
                <w:rFonts w:ascii="Noto Sans" w:hAnsi="Noto Sans" w:cs="Noto Sans"/>
                <w:sz w:val="20"/>
                <w:szCs w:val="20"/>
              </w:rPr>
              <w:br/>
              <w:t>• Local Disaster Management Groups (LDMGs)</w:t>
            </w:r>
            <w:r w:rsidRPr="008830EF">
              <w:rPr>
                <w:rFonts w:ascii="Noto Sans" w:hAnsi="Noto Sans" w:cs="Noto Sans"/>
                <w:sz w:val="20"/>
                <w:szCs w:val="20"/>
              </w:rPr>
              <w:br/>
              <w:t>• Air and maritime operators</w:t>
            </w:r>
            <w:r w:rsidRPr="008830EF">
              <w:rPr>
                <w:rFonts w:ascii="Noto Sans" w:hAnsi="Noto Sans" w:cs="Noto Sans"/>
                <w:sz w:val="20"/>
                <w:szCs w:val="20"/>
              </w:rPr>
              <w:br/>
              <w:t>• Essential service providers</w:t>
            </w:r>
            <w:r w:rsidRPr="008830EF">
              <w:rPr>
                <w:rFonts w:ascii="Noto Sans" w:hAnsi="Noto Sans" w:cs="Noto Sans"/>
                <w:sz w:val="20"/>
                <w:szCs w:val="20"/>
              </w:rPr>
              <w:br/>
              <w:t>• Community support organisations</w:t>
            </w:r>
            <w:r w:rsidRPr="008830EF">
              <w:rPr>
                <w:rFonts w:ascii="Noto Sans" w:hAnsi="Noto Sans" w:cs="Noto Sans"/>
                <w:sz w:val="20"/>
                <w:szCs w:val="20"/>
              </w:rPr>
              <w:br/>
              <w:t>• Relevant government and non-government agencies as required</w:t>
            </w:r>
          </w:p>
          <w:p w14:paraId="391D9606" w14:textId="77777777" w:rsidR="00A41E6F" w:rsidRPr="008830EF" w:rsidRDefault="00A41E6F" w:rsidP="008830EF">
            <w:pPr>
              <w:rPr>
                <w:rFonts w:ascii="Noto Sans" w:hAnsi="Noto Sans" w:cs="Noto Sans"/>
                <w:sz w:val="20"/>
                <w:szCs w:val="20"/>
              </w:rPr>
            </w:pPr>
          </w:p>
        </w:tc>
        <w:tc>
          <w:tcPr>
            <w:tcW w:w="2965" w:type="dxa"/>
          </w:tcPr>
          <w:p w14:paraId="3F114656" w14:textId="77777777" w:rsidR="00CD4FD7" w:rsidRPr="008830EF" w:rsidRDefault="00CD4FD7" w:rsidP="008830EF">
            <w:pPr>
              <w:rPr>
                <w:rFonts w:ascii="Noto Sans" w:hAnsi="Noto Sans" w:cs="Noto Sans"/>
                <w:sz w:val="20"/>
                <w:szCs w:val="20"/>
              </w:rPr>
            </w:pPr>
            <w:r w:rsidRPr="008830EF">
              <w:rPr>
                <w:rFonts w:ascii="Noto Sans" w:hAnsi="Noto Sans" w:cs="Noto Sans"/>
                <w:sz w:val="20"/>
                <w:szCs w:val="20"/>
              </w:rPr>
              <w:t>• Queensland Disaster Management Arrangements (QDMA)</w:t>
            </w:r>
            <w:r w:rsidRPr="008830EF">
              <w:rPr>
                <w:rFonts w:ascii="Noto Sans" w:hAnsi="Noto Sans" w:cs="Noto Sans"/>
                <w:sz w:val="20"/>
                <w:szCs w:val="20"/>
              </w:rPr>
              <w:br/>
              <w:t>• Interim State Disaster Management Plan</w:t>
            </w:r>
            <w:r w:rsidRPr="008830EF">
              <w:rPr>
                <w:rFonts w:ascii="Noto Sans" w:hAnsi="Noto Sans" w:cs="Noto Sans"/>
                <w:sz w:val="20"/>
                <w:szCs w:val="20"/>
              </w:rPr>
              <w:br/>
              <w:t>• Queensland Prevention, Preparedness, Response and Recovery (PPRR) Guideline</w:t>
            </w:r>
            <w:r w:rsidRPr="008830EF">
              <w:rPr>
                <w:rFonts w:ascii="Noto Sans" w:hAnsi="Noto Sans" w:cs="Noto Sans"/>
                <w:sz w:val="20"/>
                <w:szCs w:val="20"/>
              </w:rPr>
              <w:br/>
              <w:t>• District Disaster Management Plan</w:t>
            </w:r>
            <w:r w:rsidRPr="008830EF">
              <w:rPr>
                <w:rFonts w:ascii="Noto Sans" w:hAnsi="Noto Sans" w:cs="Noto Sans"/>
                <w:sz w:val="20"/>
                <w:szCs w:val="20"/>
              </w:rPr>
              <w:br/>
              <w:t>• Local Disaster Management Plans</w:t>
            </w:r>
            <w:r w:rsidRPr="008830EF">
              <w:rPr>
                <w:rFonts w:ascii="Noto Sans" w:hAnsi="Noto Sans" w:cs="Noto Sans"/>
                <w:sz w:val="20"/>
                <w:szCs w:val="20"/>
              </w:rPr>
              <w:br/>
              <w:t>• Relevant Isolated Persons, Evacuation and Resupply Sub-plans</w:t>
            </w:r>
          </w:p>
          <w:p w14:paraId="14C42923" w14:textId="77777777" w:rsidR="00A41E6F" w:rsidRPr="008830EF" w:rsidRDefault="00A41E6F" w:rsidP="008830EF">
            <w:pPr>
              <w:rPr>
                <w:rFonts w:ascii="Noto Sans" w:hAnsi="Noto Sans" w:cs="Noto Sans"/>
                <w:sz w:val="20"/>
                <w:szCs w:val="20"/>
              </w:rPr>
            </w:pPr>
          </w:p>
        </w:tc>
      </w:tr>
      <w:tr w:rsidR="00A41E6F" w:rsidRPr="008830EF" w14:paraId="33C9C948" w14:textId="77777777" w:rsidTr="008830EF">
        <w:tc>
          <w:tcPr>
            <w:tcW w:w="2729" w:type="dxa"/>
          </w:tcPr>
          <w:p w14:paraId="522D2034" w14:textId="77777777" w:rsidR="00A41E6F" w:rsidRPr="00D20F58" w:rsidRDefault="00A41E6F" w:rsidP="008830EF">
            <w:pPr>
              <w:rPr>
                <w:rFonts w:ascii="Noto Sans" w:eastAsia="SimSun" w:hAnsi="Noto Sans" w:cs="Noto Sans"/>
                <w:b/>
                <w:bCs/>
                <w:sz w:val="20"/>
                <w:szCs w:val="20"/>
              </w:rPr>
            </w:pPr>
            <w:r w:rsidRPr="00D20F58">
              <w:rPr>
                <w:rFonts w:ascii="Noto Sans" w:eastAsia="SimSun" w:hAnsi="Noto Sans" w:cs="Noto Sans"/>
                <w:b/>
                <w:bCs/>
                <w:sz w:val="20"/>
                <w:szCs w:val="20"/>
              </w:rPr>
              <w:t>Transport</w:t>
            </w:r>
          </w:p>
        </w:tc>
        <w:tc>
          <w:tcPr>
            <w:tcW w:w="2379" w:type="dxa"/>
          </w:tcPr>
          <w:p w14:paraId="283955BD" w14:textId="77777777" w:rsidR="00A41E6F" w:rsidRPr="008830EF" w:rsidRDefault="00A41E6F" w:rsidP="008830EF">
            <w:pPr>
              <w:rPr>
                <w:rFonts w:ascii="Noto Sans" w:hAnsi="Noto Sans" w:cs="Noto Sans"/>
                <w:sz w:val="20"/>
                <w:szCs w:val="20"/>
              </w:rPr>
            </w:pPr>
          </w:p>
        </w:tc>
        <w:tc>
          <w:tcPr>
            <w:tcW w:w="2943" w:type="dxa"/>
          </w:tcPr>
          <w:p w14:paraId="3A9B0E40" w14:textId="77777777" w:rsidR="00A41E6F" w:rsidRPr="008830EF" w:rsidRDefault="00A41E6F" w:rsidP="008830EF">
            <w:pPr>
              <w:rPr>
                <w:rFonts w:ascii="Noto Sans" w:hAnsi="Noto Sans" w:cs="Noto Sans"/>
                <w:sz w:val="20"/>
                <w:szCs w:val="20"/>
              </w:rPr>
            </w:pPr>
          </w:p>
        </w:tc>
        <w:tc>
          <w:tcPr>
            <w:tcW w:w="2965" w:type="dxa"/>
          </w:tcPr>
          <w:p w14:paraId="697E77E0" w14:textId="77777777" w:rsidR="00A41E6F" w:rsidRPr="008830EF" w:rsidRDefault="00A41E6F" w:rsidP="008830EF">
            <w:pPr>
              <w:rPr>
                <w:rFonts w:ascii="Noto Sans" w:hAnsi="Noto Sans" w:cs="Noto Sans"/>
                <w:sz w:val="20"/>
                <w:szCs w:val="20"/>
              </w:rPr>
            </w:pPr>
          </w:p>
        </w:tc>
      </w:tr>
      <w:tr w:rsidR="00A41E6F" w:rsidRPr="008830EF" w14:paraId="14F2E6F0" w14:textId="77777777" w:rsidTr="008830EF">
        <w:tc>
          <w:tcPr>
            <w:tcW w:w="2729" w:type="dxa"/>
          </w:tcPr>
          <w:p w14:paraId="5F3BA120" w14:textId="77777777" w:rsidR="00CD4FD7" w:rsidRPr="008830EF" w:rsidRDefault="00CD4FD7" w:rsidP="008830EF">
            <w:pPr>
              <w:rPr>
                <w:rFonts w:ascii="Noto Sans" w:eastAsia="SimSun" w:hAnsi="Noto Sans" w:cs="Noto Sans"/>
                <w:sz w:val="20"/>
                <w:szCs w:val="20"/>
              </w:rPr>
            </w:pPr>
            <w:r w:rsidRPr="008830EF">
              <w:rPr>
                <w:rFonts w:ascii="Noto Sans" w:eastAsia="SimSun" w:hAnsi="Noto Sans" w:cs="Noto Sans"/>
                <w:sz w:val="20"/>
                <w:szCs w:val="20"/>
              </w:rPr>
              <w:t>To coordinate the use and prioritisation of transportation resources to support disaster response, relief and recovery operations. Transport activities may include the movement of emergency personnel, evacuees, essential supplies, equipment, resources and recovery services, as well as the coordination of road, rail, aviation and maritime transport networks to support disaster management operations and community recovery.</w:t>
            </w:r>
          </w:p>
          <w:p w14:paraId="0DA13DE4" w14:textId="77777777" w:rsidR="00A41E6F" w:rsidRPr="008830EF" w:rsidRDefault="00A41E6F" w:rsidP="008830EF">
            <w:pPr>
              <w:rPr>
                <w:rFonts w:ascii="Noto Sans" w:eastAsia="SimSun" w:hAnsi="Noto Sans" w:cs="Noto Sans"/>
                <w:sz w:val="20"/>
                <w:szCs w:val="20"/>
              </w:rPr>
            </w:pPr>
          </w:p>
        </w:tc>
        <w:tc>
          <w:tcPr>
            <w:tcW w:w="2379" w:type="dxa"/>
          </w:tcPr>
          <w:p w14:paraId="7DD01191" w14:textId="77777777" w:rsidR="00CD4FD7" w:rsidRPr="008830EF" w:rsidRDefault="00CD4FD7" w:rsidP="008830EF">
            <w:pPr>
              <w:rPr>
                <w:rFonts w:ascii="Noto Sans" w:hAnsi="Noto Sans" w:cs="Noto Sans"/>
                <w:sz w:val="20"/>
                <w:szCs w:val="20"/>
              </w:rPr>
            </w:pPr>
            <w:r w:rsidRPr="008830EF">
              <w:rPr>
                <w:rFonts w:ascii="Noto Sans" w:hAnsi="Noto Sans" w:cs="Noto Sans"/>
                <w:sz w:val="20"/>
                <w:szCs w:val="20"/>
              </w:rPr>
              <w:t>Department of Transport and Main Roads (TMR)</w:t>
            </w:r>
          </w:p>
          <w:p w14:paraId="323EDB4B" w14:textId="77777777" w:rsidR="00A41E6F" w:rsidRPr="008830EF" w:rsidRDefault="00A41E6F" w:rsidP="008830EF">
            <w:pPr>
              <w:rPr>
                <w:rFonts w:ascii="Noto Sans" w:hAnsi="Noto Sans" w:cs="Noto Sans"/>
                <w:sz w:val="20"/>
                <w:szCs w:val="20"/>
              </w:rPr>
            </w:pPr>
          </w:p>
        </w:tc>
        <w:tc>
          <w:tcPr>
            <w:tcW w:w="2943" w:type="dxa"/>
          </w:tcPr>
          <w:p w14:paraId="42161BC6" w14:textId="1B657E64" w:rsidR="00A41E6F" w:rsidRPr="008830EF" w:rsidRDefault="00CD4FD7" w:rsidP="008830EF">
            <w:pPr>
              <w:rPr>
                <w:rFonts w:ascii="Noto Sans" w:hAnsi="Noto Sans" w:cs="Noto Sans"/>
                <w:sz w:val="20"/>
                <w:szCs w:val="20"/>
              </w:rPr>
            </w:pPr>
            <w:r w:rsidRPr="008830EF">
              <w:rPr>
                <w:rFonts w:ascii="Noto Sans" w:hAnsi="Noto Sans" w:cs="Noto Sans"/>
                <w:sz w:val="20"/>
                <w:szCs w:val="20"/>
              </w:rPr>
              <w:t>• Local Disaster Management Groups (LDMGs)</w:t>
            </w:r>
            <w:r w:rsidRPr="008830EF">
              <w:rPr>
                <w:rFonts w:ascii="Noto Sans" w:hAnsi="Noto Sans" w:cs="Noto Sans"/>
                <w:sz w:val="20"/>
                <w:szCs w:val="20"/>
              </w:rPr>
              <w:br/>
              <w:t>• District Disaster Management Group (DDMG)</w:t>
            </w:r>
            <w:r w:rsidRPr="008830EF">
              <w:rPr>
                <w:rFonts w:ascii="Noto Sans" w:hAnsi="Noto Sans" w:cs="Noto Sans"/>
                <w:sz w:val="20"/>
                <w:szCs w:val="20"/>
              </w:rPr>
              <w:br/>
              <w:t>• Queensland Police Service (QPS)</w:t>
            </w:r>
            <w:r w:rsidRPr="008830EF">
              <w:rPr>
                <w:rFonts w:ascii="Noto Sans" w:hAnsi="Noto Sans" w:cs="Noto Sans"/>
                <w:sz w:val="20"/>
                <w:szCs w:val="20"/>
              </w:rPr>
              <w:br/>
              <w:t>• Queensland Fire Department (QFD)</w:t>
            </w:r>
            <w:r w:rsidRPr="008830EF">
              <w:rPr>
                <w:rFonts w:ascii="Noto Sans" w:hAnsi="Noto Sans" w:cs="Noto Sans"/>
                <w:sz w:val="20"/>
                <w:szCs w:val="20"/>
              </w:rPr>
              <w:br/>
              <w:t>• Queensland Ambulance Service (QAS)</w:t>
            </w:r>
            <w:r w:rsidRPr="008830EF">
              <w:rPr>
                <w:rFonts w:ascii="Noto Sans" w:hAnsi="Noto Sans" w:cs="Noto Sans"/>
                <w:sz w:val="20"/>
                <w:szCs w:val="20"/>
              </w:rPr>
              <w:br/>
              <w:t>• Queensland Rail</w:t>
            </w:r>
            <w:r w:rsidRPr="008830EF">
              <w:rPr>
                <w:rFonts w:ascii="Noto Sans" w:hAnsi="Noto Sans" w:cs="Noto Sans"/>
                <w:sz w:val="20"/>
                <w:szCs w:val="20"/>
              </w:rPr>
              <w:br/>
              <w:t>• Aviation operators and airport authorities</w:t>
            </w:r>
            <w:r w:rsidRPr="008830EF">
              <w:rPr>
                <w:rFonts w:ascii="Noto Sans" w:hAnsi="Noto Sans" w:cs="Noto Sans"/>
                <w:sz w:val="20"/>
                <w:szCs w:val="20"/>
              </w:rPr>
              <w:br/>
              <w:t>• Maritime operators and port authorities</w:t>
            </w:r>
            <w:r w:rsidRPr="008830EF">
              <w:rPr>
                <w:rFonts w:ascii="Noto Sans" w:hAnsi="Noto Sans" w:cs="Noto Sans"/>
                <w:sz w:val="20"/>
                <w:szCs w:val="20"/>
              </w:rPr>
              <w:br/>
              <w:t>• Transport and logistics providers</w:t>
            </w:r>
            <w:r w:rsidRPr="008830EF">
              <w:rPr>
                <w:rFonts w:ascii="Noto Sans" w:hAnsi="Noto Sans" w:cs="Noto Sans"/>
                <w:sz w:val="20"/>
                <w:szCs w:val="20"/>
              </w:rPr>
              <w:br/>
              <w:t>• Essential service providers</w:t>
            </w:r>
            <w:r w:rsidRPr="008830EF">
              <w:rPr>
                <w:rFonts w:ascii="Noto Sans" w:hAnsi="Noto Sans" w:cs="Noto Sans"/>
                <w:sz w:val="20"/>
                <w:szCs w:val="20"/>
              </w:rPr>
              <w:br/>
              <w:t>• Relevant district stakeholders as required</w:t>
            </w:r>
          </w:p>
        </w:tc>
        <w:tc>
          <w:tcPr>
            <w:tcW w:w="2965" w:type="dxa"/>
          </w:tcPr>
          <w:p w14:paraId="653452D2" w14:textId="77777777" w:rsidR="00CD4FD7" w:rsidRPr="008830EF" w:rsidRDefault="00CD4FD7" w:rsidP="008830EF">
            <w:pPr>
              <w:rPr>
                <w:rFonts w:ascii="Noto Sans" w:hAnsi="Noto Sans" w:cs="Noto Sans"/>
                <w:sz w:val="20"/>
                <w:szCs w:val="20"/>
              </w:rPr>
            </w:pPr>
            <w:r w:rsidRPr="008830EF">
              <w:rPr>
                <w:rFonts w:ascii="Noto Sans" w:hAnsi="Noto Sans" w:cs="Noto Sans"/>
                <w:sz w:val="20"/>
                <w:szCs w:val="20"/>
              </w:rPr>
              <w:t>• Queensland Disaster Management Arrangements (QDMA)</w:t>
            </w:r>
            <w:r w:rsidRPr="008830EF">
              <w:rPr>
                <w:rFonts w:ascii="Noto Sans" w:hAnsi="Noto Sans" w:cs="Noto Sans"/>
                <w:sz w:val="20"/>
                <w:szCs w:val="20"/>
              </w:rPr>
              <w:br/>
              <w:t>• Interim State Disaster Management Plan</w:t>
            </w:r>
            <w:r w:rsidRPr="008830EF">
              <w:rPr>
                <w:rFonts w:ascii="Noto Sans" w:hAnsi="Noto Sans" w:cs="Noto Sans"/>
                <w:sz w:val="20"/>
                <w:szCs w:val="20"/>
              </w:rPr>
              <w:br/>
              <w:t>• District Disaster Management Plan</w:t>
            </w:r>
            <w:r w:rsidRPr="008830EF">
              <w:rPr>
                <w:rFonts w:ascii="Noto Sans" w:hAnsi="Noto Sans" w:cs="Noto Sans"/>
                <w:sz w:val="20"/>
                <w:szCs w:val="20"/>
              </w:rPr>
              <w:br/>
              <w:t>• Local Disaster Management Plans</w:t>
            </w:r>
            <w:r w:rsidRPr="008830EF">
              <w:rPr>
                <w:rFonts w:ascii="Noto Sans" w:hAnsi="Noto Sans" w:cs="Noto Sans"/>
                <w:sz w:val="20"/>
                <w:szCs w:val="20"/>
              </w:rPr>
              <w:br/>
              <w:t>• Transport Emergency Management and Business Continuity Plans</w:t>
            </w:r>
            <w:r w:rsidRPr="008830EF">
              <w:rPr>
                <w:rFonts w:ascii="Noto Sans" w:hAnsi="Noto Sans" w:cs="Noto Sans"/>
                <w:sz w:val="20"/>
                <w:szCs w:val="20"/>
              </w:rPr>
              <w:br/>
              <w:t>• Evacuation Sub-plans</w:t>
            </w:r>
            <w:r w:rsidRPr="008830EF">
              <w:rPr>
                <w:rFonts w:ascii="Noto Sans" w:hAnsi="Noto Sans" w:cs="Noto Sans"/>
                <w:sz w:val="20"/>
                <w:szCs w:val="20"/>
              </w:rPr>
              <w:br/>
              <w:t>• Resupply and Emergency Supply Sub-plans</w:t>
            </w:r>
            <w:r w:rsidRPr="008830EF">
              <w:rPr>
                <w:rFonts w:ascii="Noto Sans" w:hAnsi="Noto Sans" w:cs="Noto Sans"/>
                <w:sz w:val="20"/>
                <w:szCs w:val="20"/>
              </w:rPr>
              <w:br/>
              <w:t>• Relevant aviation, maritime and logistics operational plans</w:t>
            </w:r>
          </w:p>
          <w:p w14:paraId="235A1E9A" w14:textId="77777777" w:rsidR="006906D0" w:rsidRPr="008830EF" w:rsidRDefault="006906D0" w:rsidP="008830EF">
            <w:pPr>
              <w:rPr>
                <w:rFonts w:ascii="Noto Sans" w:hAnsi="Noto Sans" w:cs="Noto Sans"/>
                <w:sz w:val="20"/>
                <w:szCs w:val="20"/>
              </w:rPr>
            </w:pPr>
            <w:r w:rsidRPr="008830EF">
              <w:rPr>
                <w:rFonts w:ascii="Noto Sans" w:hAnsi="Noto Sans" w:cs="Noto Sans"/>
                <w:sz w:val="20"/>
                <w:szCs w:val="20"/>
              </w:rPr>
              <w:t>Airservices Australia</w:t>
            </w:r>
          </w:p>
          <w:p w14:paraId="770BA62C" w14:textId="165DA4B7" w:rsidR="00A41E6F" w:rsidRPr="008830EF" w:rsidRDefault="006906D0" w:rsidP="00F2733C">
            <w:pPr>
              <w:rPr>
                <w:rFonts w:ascii="Noto Sans" w:hAnsi="Noto Sans" w:cs="Noto Sans"/>
                <w:sz w:val="20"/>
                <w:szCs w:val="20"/>
              </w:rPr>
            </w:pPr>
            <w:r w:rsidRPr="008830EF">
              <w:rPr>
                <w:rFonts w:ascii="Noto Sans" w:hAnsi="Noto Sans" w:cs="Noto Sans"/>
                <w:sz w:val="20"/>
                <w:szCs w:val="20"/>
              </w:rPr>
              <w:t>Maritime Safety Queensland</w:t>
            </w:r>
          </w:p>
        </w:tc>
      </w:tr>
      <w:bookmarkEnd w:id="144"/>
    </w:tbl>
    <w:p w14:paraId="0B92C676" w14:textId="77777777" w:rsidR="00BB1B4C" w:rsidRPr="008830EF" w:rsidRDefault="00BB1B4C" w:rsidP="00F2733C">
      <w:pPr>
        <w:rPr>
          <w:rFonts w:ascii="Noto Sans" w:hAnsi="Noto Sans" w:cs="Noto Sans"/>
          <w:sz w:val="20"/>
          <w:szCs w:val="20"/>
        </w:rPr>
      </w:pPr>
    </w:p>
    <w:sectPr w:rsidR="00BB1B4C" w:rsidRPr="008830EF" w:rsidSect="00CC04F7">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96FDC" w14:textId="77777777" w:rsidR="007A760F" w:rsidRPr="00422BAB" w:rsidRDefault="007A760F">
      <w:r w:rsidRPr="00422BAB">
        <w:separator/>
      </w:r>
    </w:p>
  </w:endnote>
  <w:endnote w:type="continuationSeparator" w:id="0">
    <w:p w14:paraId="1F8C3B7C" w14:textId="77777777" w:rsidR="007A760F" w:rsidRPr="00422BAB" w:rsidRDefault="007A760F">
      <w:r w:rsidRPr="00422B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Noto Sans">
    <w:panose1 w:val="020B0502040504020204"/>
    <w:charset w:val="00"/>
    <w:family w:val="swiss"/>
    <w:pitch w:val="variable"/>
    <w:sig w:usb0="E00082FF" w:usb1="400078FF" w:usb2="00000021" w:usb3="00000000" w:csb0="0000019F" w:csb1="00000000"/>
  </w:font>
  <w:font w:name="Bradley Hand ITC">
    <w:panose1 w:val="03070402050302030203"/>
    <w:charset w:val="00"/>
    <w:family w:val="script"/>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etaNormal-Roman">
    <w:altName w:val="Century Gothic"/>
    <w:charset w:val="00"/>
    <w:family w:val="swiss"/>
    <w:pitch w:val="variable"/>
    <w:sig w:usb0="80000027" w:usb1="00000000" w:usb2="00000000" w:usb3="00000000" w:csb0="00000001" w:csb1="00000000"/>
  </w:font>
  <w:font w:name="MetaNormal-Italic">
    <w:altName w:val="Century Gothic"/>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etaBold-Roman">
    <w:altName w:val="MetaBold-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120E1" w14:textId="77777777" w:rsidR="009343DA" w:rsidRPr="00422BAB" w:rsidRDefault="009343DA">
    <w:pPr>
      <w:pStyle w:val="Footer"/>
      <w:framePr w:wrap="around" w:vAnchor="text" w:hAnchor="margin" w:xAlign="right" w:y="1"/>
      <w:rPr>
        <w:rStyle w:val="PageNumber"/>
        <w:rFonts w:ascii="Arial" w:hAnsi="Arial"/>
      </w:rPr>
    </w:pPr>
    <w:r w:rsidRPr="00422BAB">
      <w:rPr>
        <w:rStyle w:val="PageNumber"/>
      </w:rPr>
      <w:fldChar w:fldCharType="begin"/>
    </w:r>
    <w:r w:rsidRPr="00422BAB">
      <w:rPr>
        <w:rStyle w:val="PageNumber"/>
      </w:rPr>
      <w:instrText xml:space="preserve">PAGE  </w:instrText>
    </w:r>
    <w:r w:rsidRPr="00422BAB">
      <w:rPr>
        <w:rStyle w:val="PageNumber"/>
      </w:rPr>
      <w:fldChar w:fldCharType="separate"/>
    </w:r>
    <w:r w:rsidRPr="00422BAB">
      <w:rPr>
        <w:rStyle w:val="PageNumber"/>
      </w:rPr>
      <w:t>24</w:t>
    </w:r>
    <w:r w:rsidRPr="00422BAB">
      <w:rPr>
        <w:rStyle w:val="PageNumber"/>
      </w:rPr>
      <w:fldChar w:fldCharType="end"/>
    </w:r>
  </w:p>
  <w:p w14:paraId="6F074F9F" w14:textId="77777777" w:rsidR="009343DA" w:rsidRPr="00422BAB" w:rsidRDefault="009343DA">
    <w:pPr>
      <w:pStyle w:val="Footer"/>
      <w:ind w:right="360"/>
      <w:rPr>
        <w:rFonts w:ascii="Arial" w:hAnsi="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C9C4E" w14:textId="77777777" w:rsidR="009343DA" w:rsidRPr="00422BAB" w:rsidRDefault="009343DA" w:rsidP="005765EE">
    <w:pPr>
      <w:pStyle w:val="Footer"/>
      <w:pBdr>
        <w:top w:val="single" w:sz="4" w:space="1" w:color="D9D9D9"/>
      </w:pBdr>
      <w:jc w:val="right"/>
    </w:pPr>
    <w:r w:rsidRPr="00422BAB">
      <w:fldChar w:fldCharType="begin"/>
    </w:r>
    <w:r w:rsidRPr="00422BAB">
      <w:instrText xml:space="preserve"> PAGE   \* MERGEFORMAT </w:instrText>
    </w:r>
    <w:r w:rsidRPr="00422BAB">
      <w:fldChar w:fldCharType="separate"/>
    </w:r>
    <w:r w:rsidRPr="00422BAB">
      <w:t>2</w:t>
    </w:r>
    <w:r w:rsidRPr="00422BAB">
      <w:fldChar w:fldCharType="end"/>
    </w:r>
    <w:r w:rsidRPr="00422BAB">
      <w:t xml:space="preserve"> | </w:t>
    </w:r>
    <w:r w:rsidRPr="00896D51">
      <w:rPr>
        <w:spacing w:val="60"/>
      </w:rPr>
      <w:t>Page</w:t>
    </w:r>
  </w:p>
  <w:p w14:paraId="179554AC" w14:textId="5FF4FCBE" w:rsidR="009343DA" w:rsidRPr="00422BAB" w:rsidRDefault="009343DA" w:rsidP="0063040F">
    <w:pPr>
      <w:pStyle w:val="Footer"/>
      <w:tabs>
        <w:tab w:val="clear" w:pos="8640"/>
        <w:tab w:val="right" w:pos="8100"/>
      </w:tabs>
      <w:ind w:right="360"/>
      <w:rPr>
        <w:rFonts w:ascii="Verdana" w:hAnsi="Verdana"/>
        <w:sz w:val="18"/>
        <w:szCs w:val="18"/>
      </w:rPr>
    </w:pPr>
    <w:r w:rsidRPr="00422BAB">
      <w:rPr>
        <w:rFonts w:ascii="Verdana" w:hAnsi="Verdana"/>
        <w:sz w:val="18"/>
        <w:szCs w:val="18"/>
      </w:rPr>
      <w:t xml:space="preserve">Cairns District Disaster Management Plan </w:t>
    </w:r>
    <w:r w:rsidR="00B50C5F" w:rsidRPr="00422BAB">
      <w:rPr>
        <w:rFonts w:ascii="Verdana" w:hAnsi="Verdana"/>
        <w:sz w:val="18"/>
        <w:szCs w:val="18"/>
      </w:rPr>
      <w:t>1</w:t>
    </w:r>
    <w:r w:rsidR="00A14AC3">
      <w:rPr>
        <w:rFonts w:ascii="Verdana" w:hAnsi="Verdana"/>
        <w:sz w:val="18"/>
        <w:szCs w:val="18"/>
      </w:rPr>
      <w:t>0</w:t>
    </w:r>
    <w:r w:rsidR="000A01A3" w:rsidRPr="00422BAB">
      <w:rPr>
        <w:rFonts w:ascii="Verdana" w:hAnsi="Verdana"/>
        <w:sz w:val="18"/>
        <w:szCs w:val="18"/>
      </w:rPr>
      <w:t>/0</w:t>
    </w:r>
    <w:r w:rsidR="00A14AC3">
      <w:rPr>
        <w:rFonts w:ascii="Verdana" w:hAnsi="Verdana"/>
        <w:sz w:val="18"/>
        <w:szCs w:val="18"/>
      </w:rPr>
      <w:t>8</w:t>
    </w:r>
    <w:r w:rsidR="000A01A3" w:rsidRPr="00422BAB">
      <w:rPr>
        <w:rFonts w:ascii="Verdana" w:hAnsi="Verdana"/>
        <w:sz w:val="18"/>
        <w:szCs w:val="18"/>
      </w:rPr>
      <w:t>/2026-</w:t>
    </w:r>
    <w:r w:rsidR="00B50C5F" w:rsidRPr="00422BAB">
      <w:rPr>
        <w:rFonts w:ascii="Verdana" w:hAnsi="Verdana"/>
        <w:sz w:val="18"/>
        <w:szCs w:val="18"/>
      </w:rPr>
      <w:t>1</w:t>
    </w:r>
    <w:r w:rsidR="00645B50">
      <w:rPr>
        <w:rFonts w:ascii="Verdana" w:hAnsi="Verdana"/>
        <w:sz w:val="18"/>
        <w:szCs w:val="18"/>
      </w:rPr>
      <w:t>1</w:t>
    </w:r>
    <w:r w:rsidR="000A01A3" w:rsidRPr="00422BAB">
      <w:rPr>
        <w:rFonts w:ascii="Verdana" w:hAnsi="Verdana"/>
        <w:sz w:val="18"/>
        <w:szCs w:val="18"/>
      </w:rPr>
      <w:t>/0</w:t>
    </w:r>
    <w:r w:rsidR="00645B50">
      <w:rPr>
        <w:rFonts w:ascii="Verdana" w:hAnsi="Verdana"/>
        <w:sz w:val="18"/>
        <w:szCs w:val="18"/>
      </w:rPr>
      <w:t>8</w:t>
    </w:r>
    <w:r w:rsidR="000A01A3" w:rsidRPr="00422BAB">
      <w:rPr>
        <w:rFonts w:ascii="Verdana" w:hAnsi="Verdana"/>
        <w:sz w:val="18"/>
        <w:szCs w:val="18"/>
      </w:rPr>
      <w:t>/2027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09129" w14:textId="77777777" w:rsidR="007A760F" w:rsidRPr="00422BAB" w:rsidRDefault="007A760F">
      <w:r w:rsidRPr="00422BAB">
        <w:separator/>
      </w:r>
    </w:p>
  </w:footnote>
  <w:footnote w:type="continuationSeparator" w:id="0">
    <w:p w14:paraId="07E2783E" w14:textId="77777777" w:rsidR="007A760F" w:rsidRPr="00422BAB" w:rsidRDefault="007A760F">
      <w:r w:rsidRPr="00422BA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516F"/>
    <w:multiLevelType w:val="hybridMultilevel"/>
    <w:tmpl w:val="3F38CF46"/>
    <w:lvl w:ilvl="0" w:tplc="0C09000F">
      <w:start w:val="1"/>
      <w:numFmt w:val="decimal"/>
      <w:lvlText w:val="%1."/>
      <w:lvlJc w:val="left"/>
      <w:pPr>
        <w:tabs>
          <w:tab w:val="num" w:pos="720"/>
        </w:tabs>
        <w:ind w:left="720" w:hanging="360"/>
      </w:pPr>
      <w:rPr>
        <w:rFonts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5E0940"/>
    <w:multiLevelType w:val="hybridMultilevel"/>
    <w:tmpl w:val="FB8825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644EA8"/>
    <w:multiLevelType w:val="multilevel"/>
    <w:tmpl w:val="9002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A17CC"/>
    <w:multiLevelType w:val="hybridMultilevel"/>
    <w:tmpl w:val="D780E2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226E04"/>
    <w:multiLevelType w:val="hybridMultilevel"/>
    <w:tmpl w:val="9FE0D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D25A7B"/>
    <w:multiLevelType w:val="hybridMultilevel"/>
    <w:tmpl w:val="C1BE30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0D4658E1"/>
    <w:multiLevelType w:val="hybridMultilevel"/>
    <w:tmpl w:val="F96C5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DFD4E0E"/>
    <w:multiLevelType w:val="hybridMultilevel"/>
    <w:tmpl w:val="AFEA248A"/>
    <w:lvl w:ilvl="0" w:tplc="FFFFFFFF">
      <w:start w:val="1"/>
      <w:numFmt w:val="bullet"/>
      <w:pStyle w:val="bullet1"/>
      <w:lvlText w:val=""/>
      <w:lvlJc w:val="left"/>
      <w:pPr>
        <w:tabs>
          <w:tab w:val="num" w:pos="284"/>
        </w:tabs>
        <w:ind w:left="2552" w:hanging="284"/>
      </w:pPr>
      <w:rPr>
        <w:rFonts w:ascii="Symbol" w:hAnsi="Symbol" w:hint="default"/>
        <w:b w:val="0"/>
        <w:i w:val="0"/>
        <w:sz w:val="22"/>
        <w:szCs w:val="22"/>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9A5183"/>
    <w:multiLevelType w:val="multilevel"/>
    <w:tmpl w:val="C8C25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1C30F3"/>
    <w:multiLevelType w:val="hybridMultilevel"/>
    <w:tmpl w:val="273478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4F5386"/>
    <w:multiLevelType w:val="hybridMultilevel"/>
    <w:tmpl w:val="FE268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126DE9"/>
    <w:multiLevelType w:val="hybridMultilevel"/>
    <w:tmpl w:val="9920F4AA"/>
    <w:lvl w:ilvl="0" w:tplc="FFFFFFFF">
      <w:start w:val="1"/>
      <w:numFmt w:val="bullet"/>
      <w:pStyle w:val="TableBullet1"/>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0671CC"/>
    <w:multiLevelType w:val="hybridMultilevel"/>
    <w:tmpl w:val="EC38B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F0667A"/>
    <w:multiLevelType w:val="hybridMultilevel"/>
    <w:tmpl w:val="617AE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AB6983"/>
    <w:multiLevelType w:val="multilevel"/>
    <w:tmpl w:val="228A8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371D45"/>
    <w:multiLevelType w:val="multilevel"/>
    <w:tmpl w:val="3DB80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B15E31"/>
    <w:multiLevelType w:val="hybridMultilevel"/>
    <w:tmpl w:val="8AA8C6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10A0886"/>
    <w:multiLevelType w:val="hybridMultilevel"/>
    <w:tmpl w:val="6EB47B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14612D8"/>
    <w:multiLevelType w:val="hybridMultilevel"/>
    <w:tmpl w:val="2F345ED8"/>
    <w:lvl w:ilvl="0" w:tplc="B3A8C858">
      <w:start w:val="1"/>
      <w:numFmt w:val="lowerLetter"/>
      <w:lvlText w:val="(%1)"/>
      <w:lvlJc w:val="left"/>
      <w:pPr>
        <w:tabs>
          <w:tab w:val="num" w:pos="390"/>
        </w:tabs>
        <w:ind w:left="390" w:hanging="390"/>
      </w:pPr>
      <w:rPr>
        <w:rFonts w:hint="default"/>
      </w:rPr>
    </w:lvl>
    <w:lvl w:ilvl="1" w:tplc="0C090003" w:tentative="1">
      <w:start w:val="1"/>
      <w:numFmt w:val="lowerLetter"/>
      <w:lvlText w:val="%2."/>
      <w:lvlJc w:val="left"/>
      <w:pPr>
        <w:tabs>
          <w:tab w:val="num" w:pos="1080"/>
        </w:tabs>
        <w:ind w:left="1080" w:hanging="360"/>
      </w:pPr>
    </w:lvl>
    <w:lvl w:ilvl="2" w:tplc="0C090005" w:tentative="1">
      <w:start w:val="1"/>
      <w:numFmt w:val="lowerRoman"/>
      <w:lvlText w:val="%3."/>
      <w:lvlJc w:val="right"/>
      <w:pPr>
        <w:tabs>
          <w:tab w:val="num" w:pos="1800"/>
        </w:tabs>
        <w:ind w:left="1800" w:hanging="180"/>
      </w:pPr>
    </w:lvl>
    <w:lvl w:ilvl="3" w:tplc="0C090001" w:tentative="1">
      <w:start w:val="1"/>
      <w:numFmt w:val="decimal"/>
      <w:lvlText w:val="%4."/>
      <w:lvlJc w:val="left"/>
      <w:pPr>
        <w:tabs>
          <w:tab w:val="num" w:pos="2520"/>
        </w:tabs>
        <w:ind w:left="2520" w:hanging="360"/>
      </w:pPr>
    </w:lvl>
    <w:lvl w:ilvl="4" w:tplc="0C090003" w:tentative="1">
      <w:start w:val="1"/>
      <w:numFmt w:val="lowerLetter"/>
      <w:lvlText w:val="%5."/>
      <w:lvlJc w:val="left"/>
      <w:pPr>
        <w:tabs>
          <w:tab w:val="num" w:pos="3240"/>
        </w:tabs>
        <w:ind w:left="3240" w:hanging="360"/>
      </w:pPr>
    </w:lvl>
    <w:lvl w:ilvl="5" w:tplc="0C090005" w:tentative="1">
      <w:start w:val="1"/>
      <w:numFmt w:val="lowerRoman"/>
      <w:lvlText w:val="%6."/>
      <w:lvlJc w:val="right"/>
      <w:pPr>
        <w:tabs>
          <w:tab w:val="num" w:pos="3960"/>
        </w:tabs>
        <w:ind w:left="3960" w:hanging="180"/>
      </w:pPr>
    </w:lvl>
    <w:lvl w:ilvl="6" w:tplc="0C090001" w:tentative="1">
      <w:start w:val="1"/>
      <w:numFmt w:val="decimal"/>
      <w:lvlText w:val="%7."/>
      <w:lvlJc w:val="left"/>
      <w:pPr>
        <w:tabs>
          <w:tab w:val="num" w:pos="4680"/>
        </w:tabs>
        <w:ind w:left="4680" w:hanging="360"/>
      </w:pPr>
    </w:lvl>
    <w:lvl w:ilvl="7" w:tplc="0C090003" w:tentative="1">
      <w:start w:val="1"/>
      <w:numFmt w:val="lowerLetter"/>
      <w:lvlText w:val="%8."/>
      <w:lvlJc w:val="left"/>
      <w:pPr>
        <w:tabs>
          <w:tab w:val="num" w:pos="5400"/>
        </w:tabs>
        <w:ind w:left="5400" w:hanging="360"/>
      </w:pPr>
    </w:lvl>
    <w:lvl w:ilvl="8" w:tplc="0C090005" w:tentative="1">
      <w:start w:val="1"/>
      <w:numFmt w:val="lowerRoman"/>
      <w:lvlText w:val="%9."/>
      <w:lvlJc w:val="right"/>
      <w:pPr>
        <w:tabs>
          <w:tab w:val="num" w:pos="6120"/>
        </w:tabs>
        <w:ind w:left="6120" w:hanging="180"/>
      </w:pPr>
    </w:lvl>
  </w:abstractNum>
  <w:abstractNum w:abstractNumId="19" w15:restartNumberingAfterBreak="0">
    <w:nsid w:val="324D6E9D"/>
    <w:multiLevelType w:val="hybridMultilevel"/>
    <w:tmpl w:val="9508E7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460D16"/>
    <w:multiLevelType w:val="hybridMultilevel"/>
    <w:tmpl w:val="705E4D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BA16229"/>
    <w:multiLevelType w:val="multilevel"/>
    <w:tmpl w:val="05865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F25A5E"/>
    <w:multiLevelType w:val="hybridMultilevel"/>
    <w:tmpl w:val="3F38CF46"/>
    <w:lvl w:ilvl="0" w:tplc="0C09000F">
      <w:start w:val="1"/>
      <w:numFmt w:val="decimal"/>
      <w:lvlText w:val="%1."/>
      <w:lvlJc w:val="left"/>
      <w:pPr>
        <w:tabs>
          <w:tab w:val="num" w:pos="720"/>
        </w:tabs>
        <w:ind w:left="720" w:hanging="360"/>
      </w:pPr>
      <w:rPr>
        <w:rFonts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08428C"/>
    <w:multiLevelType w:val="multilevel"/>
    <w:tmpl w:val="6BF88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0F54A64"/>
    <w:multiLevelType w:val="multilevel"/>
    <w:tmpl w:val="65F25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A730B3"/>
    <w:multiLevelType w:val="hybridMultilevel"/>
    <w:tmpl w:val="FF527B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AC07900"/>
    <w:multiLevelType w:val="hybridMultilevel"/>
    <w:tmpl w:val="6E981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7C868BB"/>
    <w:multiLevelType w:val="hybridMultilevel"/>
    <w:tmpl w:val="5978AB0C"/>
    <w:lvl w:ilvl="0" w:tplc="62DC03A8">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8" w15:restartNumberingAfterBreak="0">
    <w:nsid w:val="5AD91221"/>
    <w:multiLevelType w:val="hybridMultilevel"/>
    <w:tmpl w:val="77241B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DA12979"/>
    <w:multiLevelType w:val="multilevel"/>
    <w:tmpl w:val="9B825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1D189D"/>
    <w:multiLevelType w:val="hybridMultilevel"/>
    <w:tmpl w:val="D9EE145A"/>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1B33CC"/>
    <w:multiLevelType w:val="hybridMultilevel"/>
    <w:tmpl w:val="A1F496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A965997"/>
    <w:multiLevelType w:val="hybridMultilevel"/>
    <w:tmpl w:val="D1EA94A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3B528E"/>
    <w:multiLevelType w:val="hybridMultilevel"/>
    <w:tmpl w:val="B76E72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3EA2433"/>
    <w:multiLevelType w:val="hybridMultilevel"/>
    <w:tmpl w:val="F9584D9E"/>
    <w:lvl w:ilvl="0" w:tplc="1B0CFAB0">
      <w:start w:val="1"/>
      <w:numFmt w:val="bullet"/>
      <w:lvlText w:val="•"/>
      <w:lvlJc w:val="left"/>
      <w:pPr>
        <w:ind w:left="7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D0E47B28">
      <w:start w:val="1"/>
      <w:numFmt w:val="bullet"/>
      <w:lvlText w:val="o"/>
      <w:lvlJc w:val="left"/>
      <w:pPr>
        <w:ind w:left="143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17127714">
      <w:start w:val="1"/>
      <w:numFmt w:val="bullet"/>
      <w:lvlText w:val="▪"/>
      <w:lvlJc w:val="left"/>
      <w:pPr>
        <w:ind w:left="215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DA0A4A1E">
      <w:start w:val="1"/>
      <w:numFmt w:val="bullet"/>
      <w:lvlText w:val="•"/>
      <w:lvlJc w:val="left"/>
      <w:pPr>
        <w:ind w:left="287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F3F83242">
      <w:start w:val="1"/>
      <w:numFmt w:val="bullet"/>
      <w:lvlText w:val="o"/>
      <w:lvlJc w:val="left"/>
      <w:pPr>
        <w:ind w:left="359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6204BDC2">
      <w:start w:val="1"/>
      <w:numFmt w:val="bullet"/>
      <w:lvlText w:val="▪"/>
      <w:lvlJc w:val="left"/>
      <w:pPr>
        <w:ind w:left="431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7458B1DC">
      <w:start w:val="1"/>
      <w:numFmt w:val="bullet"/>
      <w:lvlText w:val="•"/>
      <w:lvlJc w:val="left"/>
      <w:pPr>
        <w:ind w:left="503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B52E36C0">
      <w:start w:val="1"/>
      <w:numFmt w:val="bullet"/>
      <w:lvlText w:val="o"/>
      <w:lvlJc w:val="left"/>
      <w:pPr>
        <w:ind w:left="575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D4007ADE">
      <w:start w:val="1"/>
      <w:numFmt w:val="bullet"/>
      <w:lvlText w:val="▪"/>
      <w:lvlJc w:val="left"/>
      <w:pPr>
        <w:ind w:left="647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35" w15:restartNumberingAfterBreak="0">
    <w:nsid w:val="76B84808"/>
    <w:multiLevelType w:val="hybridMultilevel"/>
    <w:tmpl w:val="57B63C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B802BE7"/>
    <w:multiLevelType w:val="multilevel"/>
    <w:tmpl w:val="DFE28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137602"/>
    <w:multiLevelType w:val="hybridMultilevel"/>
    <w:tmpl w:val="0E0083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207293"/>
    <w:multiLevelType w:val="hybridMultilevel"/>
    <w:tmpl w:val="7C847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F512C94"/>
    <w:multiLevelType w:val="hybridMultilevel"/>
    <w:tmpl w:val="B10C91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19687933">
    <w:abstractNumId w:val="7"/>
  </w:num>
  <w:num w:numId="2" w16cid:durableId="1389835864">
    <w:abstractNumId w:val="27"/>
  </w:num>
  <w:num w:numId="3" w16cid:durableId="2123842083">
    <w:abstractNumId w:val="18"/>
  </w:num>
  <w:num w:numId="4" w16cid:durableId="335348438">
    <w:abstractNumId w:val="32"/>
  </w:num>
  <w:num w:numId="5" w16cid:durableId="2107115033">
    <w:abstractNumId w:val="11"/>
  </w:num>
  <w:num w:numId="6" w16cid:durableId="1308393384">
    <w:abstractNumId w:val="31"/>
  </w:num>
  <w:num w:numId="7" w16cid:durableId="1031223948">
    <w:abstractNumId w:val="22"/>
  </w:num>
  <w:num w:numId="8" w16cid:durableId="1517234543">
    <w:abstractNumId w:val="0"/>
  </w:num>
  <w:num w:numId="9" w16cid:durableId="1918784730">
    <w:abstractNumId w:val="31"/>
  </w:num>
  <w:num w:numId="10" w16cid:durableId="2065443390">
    <w:abstractNumId w:val="38"/>
  </w:num>
  <w:num w:numId="11" w16cid:durableId="431433876">
    <w:abstractNumId w:val="5"/>
  </w:num>
  <w:num w:numId="12" w16cid:durableId="294912126">
    <w:abstractNumId w:val="30"/>
  </w:num>
  <w:num w:numId="13" w16cid:durableId="319967643">
    <w:abstractNumId w:val="8"/>
  </w:num>
  <w:num w:numId="14" w16cid:durableId="1743062644">
    <w:abstractNumId w:val="23"/>
  </w:num>
  <w:num w:numId="15" w16cid:durableId="507252450">
    <w:abstractNumId w:val="34"/>
  </w:num>
  <w:num w:numId="16" w16cid:durableId="852305109">
    <w:abstractNumId w:val="36"/>
  </w:num>
  <w:num w:numId="17" w16cid:durableId="818114556">
    <w:abstractNumId w:val="24"/>
  </w:num>
  <w:num w:numId="18" w16cid:durableId="1483690094">
    <w:abstractNumId w:val="15"/>
  </w:num>
  <w:num w:numId="19" w16cid:durableId="1652248965">
    <w:abstractNumId w:val="2"/>
  </w:num>
  <w:num w:numId="20" w16cid:durableId="562521963">
    <w:abstractNumId w:val="14"/>
  </w:num>
  <w:num w:numId="21" w16cid:durableId="926839205">
    <w:abstractNumId w:val="29"/>
  </w:num>
  <w:num w:numId="22" w16cid:durableId="620262888">
    <w:abstractNumId w:val="21"/>
  </w:num>
  <w:num w:numId="23" w16cid:durableId="946544378">
    <w:abstractNumId w:val="6"/>
  </w:num>
  <w:num w:numId="24" w16cid:durableId="2007322100">
    <w:abstractNumId w:val="26"/>
  </w:num>
  <w:num w:numId="25" w16cid:durableId="453064066">
    <w:abstractNumId w:val="37"/>
  </w:num>
  <w:num w:numId="26" w16cid:durableId="1613199267">
    <w:abstractNumId w:val="33"/>
  </w:num>
  <w:num w:numId="27" w16cid:durableId="1402678217">
    <w:abstractNumId w:val="39"/>
  </w:num>
  <w:num w:numId="28" w16cid:durableId="881553075">
    <w:abstractNumId w:val="3"/>
  </w:num>
  <w:num w:numId="29" w16cid:durableId="1002850583">
    <w:abstractNumId w:val="19"/>
  </w:num>
  <w:num w:numId="30" w16cid:durableId="1824855886">
    <w:abstractNumId w:val="16"/>
  </w:num>
  <w:num w:numId="31" w16cid:durableId="304897519">
    <w:abstractNumId w:val="35"/>
  </w:num>
  <w:num w:numId="32" w16cid:durableId="550188112">
    <w:abstractNumId w:val="12"/>
  </w:num>
  <w:num w:numId="33" w16cid:durableId="265236915">
    <w:abstractNumId w:val="28"/>
  </w:num>
  <w:num w:numId="34" w16cid:durableId="92753241">
    <w:abstractNumId w:val="10"/>
  </w:num>
  <w:num w:numId="35" w16cid:durableId="1128012211">
    <w:abstractNumId w:val="17"/>
  </w:num>
  <w:num w:numId="36" w16cid:durableId="1560092460">
    <w:abstractNumId w:val="1"/>
  </w:num>
  <w:num w:numId="37" w16cid:durableId="654333244">
    <w:abstractNumId w:val="9"/>
  </w:num>
  <w:num w:numId="38" w16cid:durableId="102851176">
    <w:abstractNumId w:val="4"/>
  </w:num>
  <w:num w:numId="39" w16cid:durableId="1150361589">
    <w:abstractNumId w:val="25"/>
  </w:num>
  <w:num w:numId="40" w16cid:durableId="712657281">
    <w:abstractNumId w:val="13"/>
  </w:num>
  <w:num w:numId="41" w16cid:durableId="262227046">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0Tszf337bOdu2QLM+Rz2tD2WBrZvBAcrid0/Ti3GkiC5e0q7EyU4i4MVmHsMK4NUvUCBWc5N68QbPqTfFCHFWQ==" w:salt="zVwnGTqwCPRikK38ue8kEA=="/>
  <w:defaultTabStop w:val="720"/>
  <w:noPunctuationKerning/>
  <w:characterSpacingControl w:val="doNotCompress"/>
  <w:hdrShapeDefaults>
    <o:shapedefaults v:ext="edit" spidmax="2050" fill="f" fillcolor="white" stroke="f">
      <v:fill color="white" on="f"/>
      <v:stroke on="f"/>
      <o:colormru v:ext="edit" colors="#900,#eaeaea,#ddd,#6e0000,#ffd5d5,#c8c8c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877"/>
    <w:rsid w:val="00000EEC"/>
    <w:rsid w:val="00002983"/>
    <w:rsid w:val="000029B6"/>
    <w:rsid w:val="00002BED"/>
    <w:rsid w:val="00003583"/>
    <w:rsid w:val="00003753"/>
    <w:rsid w:val="00005D88"/>
    <w:rsid w:val="00011293"/>
    <w:rsid w:val="00011855"/>
    <w:rsid w:val="0001265C"/>
    <w:rsid w:val="00012B9E"/>
    <w:rsid w:val="00017050"/>
    <w:rsid w:val="00017978"/>
    <w:rsid w:val="00017D40"/>
    <w:rsid w:val="00023E88"/>
    <w:rsid w:val="00023F21"/>
    <w:rsid w:val="000241BE"/>
    <w:rsid w:val="00026AB8"/>
    <w:rsid w:val="00026CD7"/>
    <w:rsid w:val="000271E1"/>
    <w:rsid w:val="00027207"/>
    <w:rsid w:val="0003001E"/>
    <w:rsid w:val="00031E38"/>
    <w:rsid w:val="000331C5"/>
    <w:rsid w:val="00037E86"/>
    <w:rsid w:val="00041624"/>
    <w:rsid w:val="00042A2D"/>
    <w:rsid w:val="000430DF"/>
    <w:rsid w:val="000438B9"/>
    <w:rsid w:val="000441F4"/>
    <w:rsid w:val="000447FF"/>
    <w:rsid w:val="0004567A"/>
    <w:rsid w:val="00045A36"/>
    <w:rsid w:val="00047047"/>
    <w:rsid w:val="00047EE0"/>
    <w:rsid w:val="000527C6"/>
    <w:rsid w:val="000540C1"/>
    <w:rsid w:val="00055262"/>
    <w:rsid w:val="000564E1"/>
    <w:rsid w:val="00056F09"/>
    <w:rsid w:val="00057B6D"/>
    <w:rsid w:val="000607F3"/>
    <w:rsid w:val="00060B6C"/>
    <w:rsid w:val="00060BC0"/>
    <w:rsid w:val="00064342"/>
    <w:rsid w:val="00064931"/>
    <w:rsid w:val="00064B46"/>
    <w:rsid w:val="00065C72"/>
    <w:rsid w:val="000663B6"/>
    <w:rsid w:val="00075430"/>
    <w:rsid w:val="00077917"/>
    <w:rsid w:val="00081FB0"/>
    <w:rsid w:val="000844D1"/>
    <w:rsid w:val="0008512D"/>
    <w:rsid w:val="0008553E"/>
    <w:rsid w:val="000861C6"/>
    <w:rsid w:val="00086A34"/>
    <w:rsid w:val="000904C5"/>
    <w:rsid w:val="000934A8"/>
    <w:rsid w:val="00094198"/>
    <w:rsid w:val="00097C9C"/>
    <w:rsid w:val="000A01A3"/>
    <w:rsid w:val="000A02EB"/>
    <w:rsid w:val="000A2F9E"/>
    <w:rsid w:val="000A4A8B"/>
    <w:rsid w:val="000A4D17"/>
    <w:rsid w:val="000A6D98"/>
    <w:rsid w:val="000A7993"/>
    <w:rsid w:val="000B2DF3"/>
    <w:rsid w:val="000B3688"/>
    <w:rsid w:val="000B3C38"/>
    <w:rsid w:val="000B3FCC"/>
    <w:rsid w:val="000B5990"/>
    <w:rsid w:val="000B5A35"/>
    <w:rsid w:val="000B5C60"/>
    <w:rsid w:val="000B7598"/>
    <w:rsid w:val="000B7F4D"/>
    <w:rsid w:val="000C1477"/>
    <w:rsid w:val="000C1969"/>
    <w:rsid w:val="000C2499"/>
    <w:rsid w:val="000C5ADD"/>
    <w:rsid w:val="000C7C57"/>
    <w:rsid w:val="000D01F3"/>
    <w:rsid w:val="000D320C"/>
    <w:rsid w:val="000D3CE3"/>
    <w:rsid w:val="000D6350"/>
    <w:rsid w:val="000D6579"/>
    <w:rsid w:val="000D66EA"/>
    <w:rsid w:val="000D68D6"/>
    <w:rsid w:val="000E2A88"/>
    <w:rsid w:val="000E521C"/>
    <w:rsid w:val="000E5B6B"/>
    <w:rsid w:val="000F0AE3"/>
    <w:rsid w:val="000F3BF9"/>
    <w:rsid w:val="000F452C"/>
    <w:rsid w:val="000F4570"/>
    <w:rsid w:val="000F6560"/>
    <w:rsid w:val="000F6623"/>
    <w:rsid w:val="00102201"/>
    <w:rsid w:val="0010434E"/>
    <w:rsid w:val="001048D6"/>
    <w:rsid w:val="00105D1A"/>
    <w:rsid w:val="00111521"/>
    <w:rsid w:val="001120A7"/>
    <w:rsid w:val="0011277F"/>
    <w:rsid w:val="00112FB9"/>
    <w:rsid w:val="00116B7A"/>
    <w:rsid w:val="001176A6"/>
    <w:rsid w:val="00123491"/>
    <w:rsid w:val="00123FDC"/>
    <w:rsid w:val="001250A3"/>
    <w:rsid w:val="00130398"/>
    <w:rsid w:val="00131822"/>
    <w:rsid w:val="00131992"/>
    <w:rsid w:val="001410F9"/>
    <w:rsid w:val="0014139D"/>
    <w:rsid w:val="001421A5"/>
    <w:rsid w:val="00146085"/>
    <w:rsid w:val="00147116"/>
    <w:rsid w:val="001476D3"/>
    <w:rsid w:val="00147B16"/>
    <w:rsid w:val="00151E0E"/>
    <w:rsid w:val="001521EB"/>
    <w:rsid w:val="001530B9"/>
    <w:rsid w:val="001564E9"/>
    <w:rsid w:val="00156C3F"/>
    <w:rsid w:val="00160127"/>
    <w:rsid w:val="00160889"/>
    <w:rsid w:val="00162BB9"/>
    <w:rsid w:val="0016567F"/>
    <w:rsid w:val="0016591F"/>
    <w:rsid w:val="0016658F"/>
    <w:rsid w:val="00170B64"/>
    <w:rsid w:val="00172034"/>
    <w:rsid w:val="00173D6C"/>
    <w:rsid w:val="001758A1"/>
    <w:rsid w:val="00176402"/>
    <w:rsid w:val="00177367"/>
    <w:rsid w:val="00180169"/>
    <w:rsid w:val="00180278"/>
    <w:rsid w:val="001803B9"/>
    <w:rsid w:val="00182FC7"/>
    <w:rsid w:val="00184908"/>
    <w:rsid w:val="0018690F"/>
    <w:rsid w:val="00190285"/>
    <w:rsid w:val="00190833"/>
    <w:rsid w:val="001918D3"/>
    <w:rsid w:val="00192EC6"/>
    <w:rsid w:val="001970BB"/>
    <w:rsid w:val="001A0BF8"/>
    <w:rsid w:val="001A1E78"/>
    <w:rsid w:val="001A578D"/>
    <w:rsid w:val="001A6841"/>
    <w:rsid w:val="001B12AF"/>
    <w:rsid w:val="001C47BA"/>
    <w:rsid w:val="001C4C46"/>
    <w:rsid w:val="001C5BF7"/>
    <w:rsid w:val="001C68EA"/>
    <w:rsid w:val="001C7680"/>
    <w:rsid w:val="001D1140"/>
    <w:rsid w:val="001D39CA"/>
    <w:rsid w:val="001D4CD3"/>
    <w:rsid w:val="001D7313"/>
    <w:rsid w:val="001D7D89"/>
    <w:rsid w:val="001E01E7"/>
    <w:rsid w:val="001E2683"/>
    <w:rsid w:val="001E43C5"/>
    <w:rsid w:val="001E6FEF"/>
    <w:rsid w:val="001E77E0"/>
    <w:rsid w:val="001F26FE"/>
    <w:rsid w:val="001F4065"/>
    <w:rsid w:val="001F45E9"/>
    <w:rsid w:val="001F50F4"/>
    <w:rsid w:val="001F6C2A"/>
    <w:rsid w:val="001F7F1E"/>
    <w:rsid w:val="00210E40"/>
    <w:rsid w:val="002125AC"/>
    <w:rsid w:val="00212EC4"/>
    <w:rsid w:val="0021348A"/>
    <w:rsid w:val="00216F29"/>
    <w:rsid w:val="00217419"/>
    <w:rsid w:val="00217E04"/>
    <w:rsid w:val="002217EB"/>
    <w:rsid w:val="002229B5"/>
    <w:rsid w:val="00225C5F"/>
    <w:rsid w:val="002260A6"/>
    <w:rsid w:val="002276FA"/>
    <w:rsid w:val="00227E55"/>
    <w:rsid w:val="00230603"/>
    <w:rsid w:val="002320C0"/>
    <w:rsid w:val="0023257B"/>
    <w:rsid w:val="002408E5"/>
    <w:rsid w:val="00240A7C"/>
    <w:rsid w:val="002426DF"/>
    <w:rsid w:val="00242B03"/>
    <w:rsid w:val="00245AD7"/>
    <w:rsid w:val="002461D2"/>
    <w:rsid w:val="002471D4"/>
    <w:rsid w:val="002479A3"/>
    <w:rsid w:val="0025153E"/>
    <w:rsid w:val="00251AD4"/>
    <w:rsid w:val="0025320F"/>
    <w:rsid w:val="00254E1E"/>
    <w:rsid w:val="0025627F"/>
    <w:rsid w:val="00256632"/>
    <w:rsid w:val="00260C49"/>
    <w:rsid w:val="002645B3"/>
    <w:rsid w:val="00264B5A"/>
    <w:rsid w:val="00265D46"/>
    <w:rsid w:val="002667CA"/>
    <w:rsid w:val="002674E0"/>
    <w:rsid w:val="0027139B"/>
    <w:rsid w:val="0027465C"/>
    <w:rsid w:val="002747FF"/>
    <w:rsid w:val="002749A6"/>
    <w:rsid w:val="00275F8F"/>
    <w:rsid w:val="0027605F"/>
    <w:rsid w:val="0027759A"/>
    <w:rsid w:val="00277A32"/>
    <w:rsid w:val="00282326"/>
    <w:rsid w:val="00282652"/>
    <w:rsid w:val="002851D5"/>
    <w:rsid w:val="00285C4D"/>
    <w:rsid w:val="00287863"/>
    <w:rsid w:val="00287B2D"/>
    <w:rsid w:val="0029134D"/>
    <w:rsid w:val="00291499"/>
    <w:rsid w:val="002920A2"/>
    <w:rsid w:val="002A04BA"/>
    <w:rsid w:val="002A2EFC"/>
    <w:rsid w:val="002A3BC2"/>
    <w:rsid w:val="002A4E76"/>
    <w:rsid w:val="002A769E"/>
    <w:rsid w:val="002B0597"/>
    <w:rsid w:val="002B203F"/>
    <w:rsid w:val="002B3709"/>
    <w:rsid w:val="002B5B7B"/>
    <w:rsid w:val="002B6D1C"/>
    <w:rsid w:val="002C0AD2"/>
    <w:rsid w:val="002C0CA3"/>
    <w:rsid w:val="002C18B6"/>
    <w:rsid w:val="002C3CF8"/>
    <w:rsid w:val="002C51C0"/>
    <w:rsid w:val="002C6CED"/>
    <w:rsid w:val="002D06EF"/>
    <w:rsid w:val="002D0964"/>
    <w:rsid w:val="002D0B38"/>
    <w:rsid w:val="002D1631"/>
    <w:rsid w:val="002D2D7A"/>
    <w:rsid w:val="002D496E"/>
    <w:rsid w:val="002D637F"/>
    <w:rsid w:val="002D65CB"/>
    <w:rsid w:val="002D774C"/>
    <w:rsid w:val="002D7F30"/>
    <w:rsid w:val="002E10ED"/>
    <w:rsid w:val="002E3224"/>
    <w:rsid w:val="002E58EA"/>
    <w:rsid w:val="002E6732"/>
    <w:rsid w:val="002E7284"/>
    <w:rsid w:val="002E79CD"/>
    <w:rsid w:val="002F08C6"/>
    <w:rsid w:val="002F0AB5"/>
    <w:rsid w:val="002F1827"/>
    <w:rsid w:val="002F2FC6"/>
    <w:rsid w:val="002F3F0A"/>
    <w:rsid w:val="002F43F4"/>
    <w:rsid w:val="002F5294"/>
    <w:rsid w:val="002F6A9B"/>
    <w:rsid w:val="002F795E"/>
    <w:rsid w:val="00300B99"/>
    <w:rsid w:val="00302185"/>
    <w:rsid w:val="0030256A"/>
    <w:rsid w:val="00303762"/>
    <w:rsid w:val="00305D10"/>
    <w:rsid w:val="003106EF"/>
    <w:rsid w:val="00312325"/>
    <w:rsid w:val="003126D1"/>
    <w:rsid w:val="003146C8"/>
    <w:rsid w:val="00314FD1"/>
    <w:rsid w:val="00315AC5"/>
    <w:rsid w:val="00320F90"/>
    <w:rsid w:val="00321099"/>
    <w:rsid w:val="00324BE0"/>
    <w:rsid w:val="00327697"/>
    <w:rsid w:val="003277B6"/>
    <w:rsid w:val="003310AD"/>
    <w:rsid w:val="00335206"/>
    <w:rsid w:val="003359B8"/>
    <w:rsid w:val="00336DC1"/>
    <w:rsid w:val="0034002C"/>
    <w:rsid w:val="00341E64"/>
    <w:rsid w:val="00342867"/>
    <w:rsid w:val="003457E5"/>
    <w:rsid w:val="00351C8C"/>
    <w:rsid w:val="00353A7B"/>
    <w:rsid w:val="00353F30"/>
    <w:rsid w:val="00356671"/>
    <w:rsid w:val="0036048E"/>
    <w:rsid w:val="00360527"/>
    <w:rsid w:val="00360AC4"/>
    <w:rsid w:val="00362922"/>
    <w:rsid w:val="00363386"/>
    <w:rsid w:val="003649E4"/>
    <w:rsid w:val="00365CC5"/>
    <w:rsid w:val="00366394"/>
    <w:rsid w:val="00366A2D"/>
    <w:rsid w:val="00367238"/>
    <w:rsid w:val="00367B79"/>
    <w:rsid w:val="00370A09"/>
    <w:rsid w:val="00371075"/>
    <w:rsid w:val="00372C3D"/>
    <w:rsid w:val="0037322F"/>
    <w:rsid w:val="003738B0"/>
    <w:rsid w:val="00374821"/>
    <w:rsid w:val="00376A49"/>
    <w:rsid w:val="0038220E"/>
    <w:rsid w:val="00386641"/>
    <w:rsid w:val="003923E4"/>
    <w:rsid w:val="003932F4"/>
    <w:rsid w:val="003934D3"/>
    <w:rsid w:val="003954FF"/>
    <w:rsid w:val="003978BC"/>
    <w:rsid w:val="003A0179"/>
    <w:rsid w:val="003A223C"/>
    <w:rsid w:val="003A2C49"/>
    <w:rsid w:val="003A39FD"/>
    <w:rsid w:val="003A3A38"/>
    <w:rsid w:val="003A480B"/>
    <w:rsid w:val="003A7055"/>
    <w:rsid w:val="003B0098"/>
    <w:rsid w:val="003B112F"/>
    <w:rsid w:val="003B2B16"/>
    <w:rsid w:val="003B2CE1"/>
    <w:rsid w:val="003B358A"/>
    <w:rsid w:val="003B3A89"/>
    <w:rsid w:val="003B41F5"/>
    <w:rsid w:val="003B422F"/>
    <w:rsid w:val="003B47F1"/>
    <w:rsid w:val="003B61AE"/>
    <w:rsid w:val="003B6B49"/>
    <w:rsid w:val="003B787E"/>
    <w:rsid w:val="003C171F"/>
    <w:rsid w:val="003C5288"/>
    <w:rsid w:val="003C63B0"/>
    <w:rsid w:val="003D1C00"/>
    <w:rsid w:val="003E7277"/>
    <w:rsid w:val="003F2A74"/>
    <w:rsid w:val="003F3FBE"/>
    <w:rsid w:val="003F48BE"/>
    <w:rsid w:val="003F500D"/>
    <w:rsid w:val="0040151B"/>
    <w:rsid w:val="004018E0"/>
    <w:rsid w:val="00403F24"/>
    <w:rsid w:val="0040585C"/>
    <w:rsid w:val="00407D09"/>
    <w:rsid w:val="00411F37"/>
    <w:rsid w:val="00412C58"/>
    <w:rsid w:val="00414A6D"/>
    <w:rsid w:val="00415069"/>
    <w:rsid w:val="00422BAB"/>
    <w:rsid w:val="004240BA"/>
    <w:rsid w:val="0042495A"/>
    <w:rsid w:val="00426CB6"/>
    <w:rsid w:val="004348F2"/>
    <w:rsid w:val="004434F4"/>
    <w:rsid w:val="004439E4"/>
    <w:rsid w:val="00443D74"/>
    <w:rsid w:val="00444FDA"/>
    <w:rsid w:val="0044513E"/>
    <w:rsid w:val="004451C3"/>
    <w:rsid w:val="00445908"/>
    <w:rsid w:val="00446E80"/>
    <w:rsid w:val="00446ED7"/>
    <w:rsid w:val="00447C65"/>
    <w:rsid w:val="00452C1D"/>
    <w:rsid w:val="004570BA"/>
    <w:rsid w:val="00460B4F"/>
    <w:rsid w:val="00460D50"/>
    <w:rsid w:val="00460DB5"/>
    <w:rsid w:val="00461686"/>
    <w:rsid w:val="00461FCF"/>
    <w:rsid w:val="00462C66"/>
    <w:rsid w:val="00464D4D"/>
    <w:rsid w:val="0046651E"/>
    <w:rsid w:val="004668FB"/>
    <w:rsid w:val="00466B4B"/>
    <w:rsid w:val="00467818"/>
    <w:rsid w:val="004700DC"/>
    <w:rsid w:val="00474DAC"/>
    <w:rsid w:val="0047786A"/>
    <w:rsid w:val="004806E3"/>
    <w:rsid w:val="00481D8D"/>
    <w:rsid w:val="00484CD7"/>
    <w:rsid w:val="00484EB4"/>
    <w:rsid w:val="00484F81"/>
    <w:rsid w:val="0048535A"/>
    <w:rsid w:val="00485644"/>
    <w:rsid w:val="00486A5A"/>
    <w:rsid w:val="004878FC"/>
    <w:rsid w:val="00487DAA"/>
    <w:rsid w:val="004901CB"/>
    <w:rsid w:val="00490405"/>
    <w:rsid w:val="00490DA4"/>
    <w:rsid w:val="0049118A"/>
    <w:rsid w:val="004974B0"/>
    <w:rsid w:val="004A08C1"/>
    <w:rsid w:val="004A351A"/>
    <w:rsid w:val="004A3EC3"/>
    <w:rsid w:val="004A4E8E"/>
    <w:rsid w:val="004A583B"/>
    <w:rsid w:val="004A5DD5"/>
    <w:rsid w:val="004B1209"/>
    <w:rsid w:val="004B13F6"/>
    <w:rsid w:val="004B2084"/>
    <w:rsid w:val="004B32A9"/>
    <w:rsid w:val="004B3684"/>
    <w:rsid w:val="004B6901"/>
    <w:rsid w:val="004C1F39"/>
    <w:rsid w:val="004C2846"/>
    <w:rsid w:val="004C2E89"/>
    <w:rsid w:val="004C41E6"/>
    <w:rsid w:val="004C5B81"/>
    <w:rsid w:val="004C6F83"/>
    <w:rsid w:val="004C7E37"/>
    <w:rsid w:val="004D01D2"/>
    <w:rsid w:val="004D0727"/>
    <w:rsid w:val="004D142D"/>
    <w:rsid w:val="004D2B68"/>
    <w:rsid w:val="004D3CB2"/>
    <w:rsid w:val="004D48DC"/>
    <w:rsid w:val="004D5274"/>
    <w:rsid w:val="004D58B0"/>
    <w:rsid w:val="004D7F1A"/>
    <w:rsid w:val="004E143B"/>
    <w:rsid w:val="004E40DD"/>
    <w:rsid w:val="004E5372"/>
    <w:rsid w:val="004E583D"/>
    <w:rsid w:val="004F0A80"/>
    <w:rsid w:val="004F24A8"/>
    <w:rsid w:val="004F591D"/>
    <w:rsid w:val="004F7783"/>
    <w:rsid w:val="00500394"/>
    <w:rsid w:val="00503220"/>
    <w:rsid w:val="00506BC8"/>
    <w:rsid w:val="005115A9"/>
    <w:rsid w:val="0051167A"/>
    <w:rsid w:val="00511A24"/>
    <w:rsid w:val="00511A5B"/>
    <w:rsid w:val="0051695C"/>
    <w:rsid w:val="00517961"/>
    <w:rsid w:val="005212B2"/>
    <w:rsid w:val="0052225A"/>
    <w:rsid w:val="005233A3"/>
    <w:rsid w:val="005236EF"/>
    <w:rsid w:val="00523EC3"/>
    <w:rsid w:val="00526851"/>
    <w:rsid w:val="005306B2"/>
    <w:rsid w:val="00531E89"/>
    <w:rsid w:val="005339F8"/>
    <w:rsid w:val="005343E9"/>
    <w:rsid w:val="00540491"/>
    <w:rsid w:val="00540C26"/>
    <w:rsid w:val="00540C6F"/>
    <w:rsid w:val="00541CAE"/>
    <w:rsid w:val="0054285F"/>
    <w:rsid w:val="00545552"/>
    <w:rsid w:val="005463B4"/>
    <w:rsid w:val="00546E32"/>
    <w:rsid w:val="00547352"/>
    <w:rsid w:val="00551085"/>
    <w:rsid w:val="005514AE"/>
    <w:rsid w:val="00551EF9"/>
    <w:rsid w:val="00552D65"/>
    <w:rsid w:val="0055375F"/>
    <w:rsid w:val="005541A2"/>
    <w:rsid w:val="00554E10"/>
    <w:rsid w:val="005551E2"/>
    <w:rsid w:val="005575E4"/>
    <w:rsid w:val="00561049"/>
    <w:rsid w:val="005619D1"/>
    <w:rsid w:val="00561B6D"/>
    <w:rsid w:val="00562924"/>
    <w:rsid w:val="00563DFE"/>
    <w:rsid w:val="00565CE6"/>
    <w:rsid w:val="00567C4E"/>
    <w:rsid w:val="00570013"/>
    <w:rsid w:val="00571309"/>
    <w:rsid w:val="005765EE"/>
    <w:rsid w:val="005802C3"/>
    <w:rsid w:val="00584343"/>
    <w:rsid w:val="00585277"/>
    <w:rsid w:val="00586489"/>
    <w:rsid w:val="00591522"/>
    <w:rsid w:val="0059503D"/>
    <w:rsid w:val="005A1E4C"/>
    <w:rsid w:val="005A47A8"/>
    <w:rsid w:val="005A48F0"/>
    <w:rsid w:val="005A540D"/>
    <w:rsid w:val="005B32F3"/>
    <w:rsid w:val="005B75CD"/>
    <w:rsid w:val="005B7DC7"/>
    <w:rsid w:val="005C01FA"/>
    <w:rsid w:val="005C18B1"/>
    <w:rsid w:val="005C2E31"/>
    <w:rsid w:val="005C40EB"/>
    <w:rsid w:val="005C4CEF"/>
    <w:rsid w:val="005C6F85"/>
    <w:rsid w:val="005D0C72"/>
    <w:rsid w:val="005D347E"/>
    <w:rsid w:val="005E5ED8"/>
    <w:rsid w:val="005E65DD"/>
    <w:rsid w:val="005E68E1"/>
    <w:rsid w:val="005F23D0"/>
    <w:rsid w:val="005F278C"/>
    <w:rsid w:val="005F4258"/>
    <w:rsid w:val="005F4FE4"/>
    <w:rsid w:val="005F6570"/>
    <w:rsid w:val="005F7E49"/>
    <w:rsid w:val="0060008D"/>
    <w:rsid w:val="006012A8"/>
    <w:rsid w:val="006026E6"/>
    <w:rsid w:val="00611FC5"/>
    <w:rsid w:val="0061281E"/>
    <w:rsid w:val="00613011"/>
    <w:rsid w:val="00613410"/>
    <w:rsid w:val="00613F7C"/>
    <w:rsid w:val="006169EB"/>
    <w:rsid w:val="00621A9A"/>
    <w:rsid w:val="00622024"/>
    <w:rsid w:val="006231A9"/>
    <w:rsid w:val="0062474E"/>
    <w:rsid w:val="00625945"/>
    <w:rsid w:val="0063040F"/>
    <w:rsid w:val="006348A5"/>
    <w:rsid w:val="006351C1"/>
    <w:rsid w:val="0063606D"/>
    <w:rsid w:val="00636C46"/>
    <w:rsid w:val="006372F4"/>
    <w:rsid w:val="00640F67"/>
    <w:rsid w:val="00642325"/>
    <w:rsid w:val="0064373A"/>
    <w:rsid w:val="00645B50"/>
    <w:rsid w:val="006461DD"/>
    <w:rsid w:val="006471E5"/>
    <w:rsid w:val="00647649"/>
    <w:rsid w:val="006507EA"/>
    <w:rsid w:val="00651958"/>
    <w:rsid w:val="00652155"/>
    <w:rsid w:val="00660358"/>
    <w:rsid w:val="00660D2E"/>
    <w:rsid w:val="00665977"/>
    <w:rsid w:val="0066598D"/>
    <w:rsid w:val="00667471"/>
    <w:rsid w:val="00671B0A"/>
    <w:rsid w:val="00671C37"/>
    <w:rsid w:val="006757A2"/>
    <w:rsid w:val="00681F1E"/>
    <w:rsid w:val="00682332"/>
    <w:rsid w:val="006828F0"/>
    <w:rsid w:val="00682EE8"/>
    <w:rsid w:val="006838E4"/>
    <w:rsid w:val="00684A28"/>
    <w:rsid w:val="0068508D"/>
    <w:rsid w:val="00685A41"/>
    <w:rsid w:val="00687166"/>
    <w:rsid w:val="006879B9"/>
    <w:rsid w:val="006906D0"/>
    <w:rsid w:val="00690A64"/>
    <w:rsid w:val="0069329C"/>
    <w:rsid w:val="006935BD"/>
    <w:rsid w:val="00693FEE"/>
    <w:rsid w:val="006A0FEB"/>
    <w:rsid w:val="006A2768"/>
    <w:rsid w:val="006A27BD"/>
    <w:rsid w:val="006A2C9A"/>
    <w:rsid w:val="006A400D"/>
    <w:rsid w:val="006A6864"/>
    <w:rsid w:val="006B0BAF"/>
    <w:rsid w:val="006B2F33"/>
    <w:rsid w:val="006B3807"/>
    <w:rsid w:val="006B4A77"/>
    <w:rsid w:val="006B4B00"/>
    <w:rsid w:val="006B566F"/>
    <w:rsid w:val="006B6525"/>
    <w:rsid w:val="006B79F6"/>
    <w:rsid w:val="006C0100"/>
    <w:rsid w:val="006C1B41"/>
    <w:rsid w:val="006C6411"/>
    <w:rsid w:val="006C79F6"/>
    <w:rsid w:val="006D1A0B"/>
    <w:rsid w:val="006D3DF9"/>
    <w:rsid w:val="006D7484"/>
    <w:rsid w:val="006E0C38"/>
    <w:rsid w:val="006E11A5"/>
    <w:rsid w:val="006E6A96"/>
    <w:rsid w:val="006E75F9"/>
    <w:rsid w:val="006F047A"/>
    <w:rsid w:val="006F1F18"/>
    <w:rsid w:val="006F2BC1"/>
    <w:rsid w:val="006F40D7"/>
    <w:rsid w:val="006F4C98"/>
    <w:rsid w:val="006F5452"/>
    <w:rsid w:val="007009F4"/>
    <w:rsid w:val="00700AB0"/>
    <w:rsid w:val="00701AFC"/>
    <w:rsid w:val="00703A7B"/>
    <w:rsid w:val="007042E8"/>
    <w:rsid w:val="0070660C"/>
    <w:rsid w:val="0071116C"/>
    <w:rsid w:val="00713594"/>
    <w:rsid w:val="007141F1"/>
    <w:rsid w:val="0071476F"/>
    <w:rsid w:val="007151F5"/>
    <w:rsid w:val="007152DA"/>
    <w:rsid w:val="00715502"/>
    <w:rsid w:val="0072080E"/>
    <w:rsid w:val="0072192F"/>
    <w:rsid w:val="00721D8F"/>
    <w:rsid w:val="00724AAE"/>
    <w:rsid w:val="00724BFA"/>
    <w:rsid w:val="00726FC4"/>
    <w:rsid w:val="007304F9"/>
    <w:rsid w:val="00731F88"/>
    <w:rsid w:val="007348B2"/>
    <w:rsid w:val="00736A55"/>
    <w:rsid w:val="0074029B"/>
    <w:rsid w:val="00744192"/>
    <w:rsid w:val="00746173"/>
    <w:rsid w:val="00746189"/>
    <w:rsid w:val="0075245F"/>
    <w:rsid w:val="00752AE9"/>
    <w:rsid w:val="00755040"/>
    <w:rsid w:val="00762B99"/>
    <w:rsid w:val="007633EE"/>
    <w:rsid w:val="00770DD0"/>
    <w:rsid w:val="0077734D"/>
    <w:rsid w:val="00777532"/>
    <w:rsid w:val="00777729"/>
    <w:rsid w:val="00780BE8"/>
    <w:rsid w:val="00782594"/>
    <w:rsid w:val="0078273B"/>
    <w:rsid w:val="007861D2"/>
    <w:rsid w:val="00790F7A"/>
    <w:rsid w:val="00792BCD"/>
    <w:rsid w:val="0079543F"/>
    <w:rsid w:val="00797588"/>
    <w:rsid w:val="007A08AF"/>
    <w:rsid w:val="007A197D"/>
    <w:rsid w:val="007A23EA"/>
    <w:rsid w:val="007A760F"/>
    <w:rsid w:val="007B1095"/>
    <w:rsid w:val="007B3447"/>
    <w:rsid w:val="007C2682"/>
    <w:rsid w:val="007C52DC"/>
    <w:rsid w:val="007C5629"/>
    <w:rsid w:val="007D03B5"/>
    <w:rsid w:val="007D18C5"/>
    <w:rsid w:val="007D4981"/>
    <w:rsid w:val="007D5B2F"/>
    <w:rsid w:val="007D7DBC"/>
    <w:rsid w:val="007E4B52"/>
    <w:rsid w:val="007E4E40"/>
    <w:rsid w:val="007E68E4"/>
    <w:rsid w:val="007E7C7A"/>
    <w:rsid w:val="007F15F4"/>
    <w:rsid w:val="007F32CB"/>
    <w:rsid w:val="007F427F"/>
    <w:rsid w:val="00802030"/>
    <w:rsid w:val="008043DB"/>
    <w:rsid w:val="008059E8"/>
    <w:rsid w:val="00805BC6"/>
    <w:rsid w:val="00811354"/>
    <w:rsid w:val="00812A99"/>
    <w:rsid w:val="008138E1"/>
    <w:rsid w:val="0081528C"/>
    <w:rsid w:val="00815772"/>
    <w:rsid w:val="00816D5A"/>
    <w:rsid w:val="0081717D"/>
    <w:rsid w:val="008176B4"/>
    <w:rsid w:val="008201E6"/>
    <w:rsid w:val="008243A4"/>
    <w:rsid w:val="00826EFE"/>
    <w:rsid w:val="00830799"/>
    <w:rsid w:val="00832BF2"/>
    <w:rsid w:val="00834E94"/>
    <w:rsid w:val="0083510B"/>
    <w:rsid w:val="0083670D"/>
    <w:rsid w:val="00840395"/>
    <w:rsid w:val="0084151A"/>
    <w:rsid w:val="0084193C"/>
    <w:rsid w:val="0084269C"/>
    <w:rsid w:val="008535D2"/>
    <w:rsid w:val="008542E9"/>
    <w:rsid w:val="00854365"/>
    <w:rsid w:val="008547CF"/>
    <w:rsid w:val="00856388"/>
    <w:rsid w:val="00860AC8"/>
    <w:rsid w:val="00862B03"/>
    <w:rsid w:val="008640C0"/>
    <w:rsid w:val="008652A0"/>
    <w:rsid w:val="008656E2"/>
    <w:rsid w:val="008662E7"/>
    <w:rsid w:val="00866E31"/>
    <w:rsid w:val="0086770B"/>
    <w:rsid w:val="00867D0A"/>
    <w:rsid w:val="00870530"/>
    <w:rsid w:val="00870C2C"/>
    <w:rsid w:val="008718FA"/>
    <w:rsid w:val="00871A70"/>
    <w:rsid w:val="008721DD"/>
    <w:rsid w:val="00872903"/>
    <w:rsid w:val="00872F53"/>
    <w:rsid w:val="008732A5"/>
    <w:rsid w:val="00874C20"/>
    <w:rsid w:val="00875701"/>
    <w:rsid w:val="00876ED4"/>
    <w:rsid w:val="00876F14"/>
    <w:rsid w:val="00877612"/>
    <w:rsid w:val="00880DFA"/>
    <w:rsid w:val="00882ED2"/>
    <w:rsid w:val="008830EF"/>
    <w:rsid w:val="00891675"/>
    <w:rsid w:val="008933BA"/>
    <w:rsid w:val="00893C7F"/>
    <w:rsid w:val="00894B90"/>
    <w:rsid w:val="00895B2D"/>
    <w:rsid w:val="00896D51"/>
    <w:rsid w:val="008973F6"/>
    <w:rsid w:val="00897C21"/>
    <w:rsid w:val="008A05D4"/>
    <w:rsid w:val="008A1776"/>
    <w:rsid w:val="008A3805"/>
    <w:rsid w:val="008A5AB3"/>
    <w:rsid w:val="008A6399"/>
    <w:rsid w:val="008B0251"/>
    <w:rsid w:val="008B13ED"/>
    <w:rsid w:val="008B1863"/>
    <w:rsid w:val="008B2AF7"/>
    <w:rsid w:val="008B39C1"/>
    <w:rsid w:val="008B6BF1"/>
    <w:rsid w:val="008C084D"/>
    <w:rsid w:val="008C0D74"/>
    <w:rsid w:val="008C2EE3"/>
    <w:rsid w:val="008C3A43"/>
    <w:rsid w:val="008C4342"/>
    <w:rsid w:val="008C4B05"/>
    <w:rsid w:val="008C5D61"/>
    <w:rsid w:val="008D0D76"/>
    <w:rsid w:val="008D158D"/>
    <w:rsid w:val="008D327B"/>
    <w:rsid w:val="008D3757"/>
    <w:rsid w:val="008D3EF8"/>
    <w:rsid w:val="008E1E10"/>
    <w:rsid w:val="008E2AF9"/>
    <w:rsid w:val="008E64B2"/>
    <w:rsid w:val="008E69AC"/>
    <w:rsid w:val="008E741E"/>
    <w:rsid w:val="008E7ED8"/>
    <w:rsid w:val="008F00E8"/>
    <w:rsid w:val="008F1B0A"/>
    <w:rsid w:val="008F1D50"/>
    <w:rsid w:val="008F366C"/>
    <w:rsid w:val="008F4222"/>
    <w:rsid w:val="00900394"/>
    <w:rsid w:val="00904410"/>
    <w:rsid w:val="009050D2"/>
    <w:rsid w:val="00910A78"/>
    <w:rsid w:val="009119D9"/>
    <w:rsid w:val="00911DBE"/>
    <w:rsid w:val="00911E21"/>
    <w:rsid w:val="009123C4"/>
    <w:rsid w:val="00912A24"/>
    <w:rsid w:val="0091396E"/>
    <w:rsid w:val="00914A7A"/>
    <w:rsid w:val="00915C9C"/>
    <w:rsid w:val="00922BC8"/>
    <w:rsid w:val="00922EEB"/>
    <w:rsid w:val="00923877"/>
    <w:rsid w:val="00925561"/>
    <w:rsid w:val="00931D3D"/>
    <w:rsid w:val="00933936"/>
    <w:rsid w:val="009343DA"/>
    <w:rsid w:val="0093687F"/>
    <w:rsid w:val="00937D4A"/>
    <w:rsid w:val="00940DF2"/>
    <w:rsid w:val="0094251B"/>
    <w:rsid w:val="00942956"/>
    <w:rsid w:val="00945092"/>
    <w:rsid w:val="00945AB5"/>
    <w:rsid w:val="00947768"/>
    <w:rsid w:val="00947D5D"/>
    <w:rsid w:val="00953CF8"/>
    <w:rsid w:val="00954C66"/>
    <w:rsid w:val="0095539F"/>
    <w:rsid w:val="00963607"/>
    <w:rsid w:val="009639C6"/>
    <w:rsid w:val="00964163"/>
    <w:rsid w:val="0096529C"/>
    <w:rsid w:val="009659C4"/>
    <w:rsid w:val="0096659C"/>
    <w:rsid w:val="00967333"/>
    <w:rsid w:val="0096774E"/>
    <w:rsid w:val="00970F64"/>
    <w:rsid w:val="00971ACE"/>
    <w:rsid w:val="00975994"/>
    <w:rsid w:val="00976D97"/>
    <w:rsid w:val="00977543"/>
    <w:rsid w:val="00980557"/>
    <w:rsid w:val="00982DAC"/>
    <w:rsid w:val="009831A6"/>
    <w:rsid w:val="00983576"/>
    <w:rsid w:val="0098520D"/>
    <w:rsid w:val="0098659A"/>
    <w:rsid w:val="00986BE0"/>
    <w:rsid w:val="009878E4"/>
    <w:rsid w:val="009906C9"/>
    <w:rsid w:val="00990ABA"/>
    <w:rsid w:val="00990BAA"/>
    <w:rsid w:val="00991F51"/>
    <w:rsid w:val="009920FC"/>
    <w:rsid w:val="00992BD8"/>
    <w:rsid w:val="009932F9"/>
    <w:rsid w:val="00993ABC"/>
    <w:rsid w:val="009977B2"/>
    <w:rsid w:val="009A08C4"/>
    <w:rsid w:val="009A1093"/>
    <w:rsid w:val="009A329A"/>
    <w:rsid w:val="009A3953"/>
    <w:rsid w:val="009A3F1A"/>
    <w:rsid w:val="009A4A89"/>
    <w:rsid w:val="009A533D"/>
    <w:rsid w:val="009A551B"/>
    <w:rsid w:val="009A6DAA"/>
    <w:rsid w:val="009A7679"/>
    <w:rsid w:val="009B21F2"/>
    <w:rsid w:val="009B4A75"/>
    <w:rsid w:val="009B4EB5"/>
    <w:rsid w:val="009B757E"/>
    <w:rsid w:val="009C1C65"/>
    <w:rsid w:val="009C265A"/>
    <w:rsid w:val="009C36AC"/>
    <w:rsid w:val="009C430D"/>
    <w:rsid w:val="009C4F2F"/>
    <w:rsid w:val="009C784D"/>
    <w:rsid w:val="009D09CA"/>
    <w:rsid w:val="009D33A9"/>
    <w:rsid w:val="009D3E18"/>
    <w:rsid w:val="009D4460"/>
    <w:rsid w:val="009D5F61"/>
    <w:rsid w:val="009D74D1"/>
    <w:rsid w:val="009E0400"/>
    <w:rsid w:val="009E0D42"/>
    <w:rsid w:val="009E3C18"/>
    <w:rsid w:val="009E4033"/>
    <w:rsid w:val="009E51E1"/>
    <w:rsid w:val="009F0F5B"/>
    <w:rsid w:val="009F23F4"/>
    <w:rsid w:val="009F2A29"/>
    <w:rsid w:val="009F6BB1"/>
    <w:rsid w:val="00A001C7"/>
    <w:rsid w:val="00A00722"/>
    <w:rsid w:val="00A007E7"/>
    <w:rsid w:val="00A02832"/>
    <w:rsid w:val="00A03664"/>
    <w:rsid w:val="00A05C92"/>
    <w:rsid w:val="00A06235"/>
    <w:rsid w:val="00A062A0"/>
    <w:rsid w:val="00A07FA3"/>
    <w:rsid w:val="00A13B94"/>
    <w:rsid w:val="00A14AC3"/>
    <w:rsid w:val="00A16AAE"/>
    <w:rsid w:val="00A16D9C"/>
    <w:rsid w:val="00A232BA"/>
    <w:rsid w:val="00A234DF"/>
    <w:rsid w:val="00A25191"/>
    <w:rsid w:val="00A30B42"/>
    <w:rsid w:val="00A312B2"/>
    <w:rsid w:val="00A35F90"/>
    <w:rsid w:val="00A36235"/>
    <w:rsid w:val="00A40EC2"/>
    <w:rsid w:val="00A415EA"/>
    <w:rsid w:val="00A41E6F"/>
    <w:rsid w:val="00A4247A"/>
    <w:rsid w:val="00A42B29"/>
    <w:rsid w:val="00A43769"/>
    <w:rsid w:val="00A45C46"/>
    <w:rsid w:val="00A45E0E"/>
    <w:rsid w:val="00A505FD"/>
    <w:rsid w:val="00A5148D"/>
    <w:rsid w:val="00A51954"/>
    <w:rsid w:val="00A51D3B"/>
    <w:rsid w:val="00A525E3"/>
    <w:rsid w:val="00A539A8"/>
    <w:rsid w:val="00A54F74"/>
    <w:rsid w:val="00A556B7"/>
    <w:rsid w:val="00A60AAD"/>
    <w:rsid w:val="00A616AF"/>
    <w:rsid w:val="00A63ED5"/>
    <w:rsid w:val="00A66293"/>
    <w:rsid w:val="00A66964"/>
    <w:rsid w:val="00A66C1E"/>
    <w:rsid w:val="00A704F0"/>
    <w:rsid w:val="00A73C43"/>
    <w:rsid w:val="00A74FDB"/>
    <w:rsid w:val="00A75301"/>
    <w:rsid w:val="00A77B62"/>
    <w:rsid w:val="00A80A89"/>
    <w:rsid w:val="00A80E85"/>
    <w:rsid w:val="00A8109E"/>
    <w:rsid w:val="00A84B56"/>
    <w:rsid w:val="00A859CA"/>
    <w:rsid w:val="00A9259D"/>
    <w:rsid w:val="00A92A21"/>
    <w:rsid w:val="00A935AE"/>
    <w:rsid w:val="00A94506"/>
    <w:rsid w:val="00A95DF8"/>
    <w:rsid w:val="00A96F47"/>
    <w:rsid w:val="00AA3B1D"/>
    <w:rsid w:val="00AA77F2"/>
    <w:rsid w:val="00AB0C09"/>
    <w:rsid w:val="00AB264B"/>
    <w:rsid w:val="00AB5E85"/>
    <w:rsid w:val="00AC09A9"/>
    <w:rsid w:val="00AC45C8"/>
    <w:rsid w:val="00AC74DA"/>
    <w:rsid w:val="00AD06BF"/>
    <w:rsid w:val="00AD0DA7"/>
    <w:rsid w:val="00AD21C9"/>
    <w:rsid w:val="00AD28DC"/>
    <w:rsid w:val="00AD7506"/>
    <w:rsid w:val="00AD7FB9"/>
    <w:rsid w:val="00AE0705"/>
    <w:rsid w:val="00AE2FD6"/>
    <w:rsid w:val="00AE3570"/>
    <w:rsid w:val="00AE3704"/>
    <w:rsid w:val="00AE4E1A"/>
    <w:rsid w:val="00AE60C3"/>
    <w:rsid w:val="00AE66BC"/>
    <w:rsid w:val="00AF5170"/>
    <w:rsid w:val="00B05FD8"/>
    <w:rsid w:val="00B129B5"/>
    <w:rsid w:val="00B13202"/>
    <w:rsid w:val="00B178A1"/>
    <w:rsid w:val="00B17EB9"/>
    <w:rsid w:val="00B212B6"/>
    <w:rsid w:val="00B2139A"/>
    <w:rsid w:val="00B214E1"/>
    <w:rsid w:val="00B2183B"/>
    <w:rsid w:val="00B23757"/>
    <w:rsid w:val="00B23E46"/>
    <w:rsid w:val="00B24F13"/>
    <w:rsid w:val="00B26DE0"/>
    <w:rsid w:val="00B318DE"/>
    <w:rsid w:val="00B32377"/>
    <w:rsid w:val="00B323C8"/>
    <w:rsid w:val="00B35F95"/>
    <w:rsid w:val="00B3720A"/>
    <w:rsid w:val="00B435F2"/>
    <w:rsid w:val="00B43BEF"/>
    <w:rsid w:val="00B45985"/>
    <w:rsid w:val="00B464A0"/>
    <w:rsid w:val="00B50C5F"/>
    <w:rsid w:val="00B513D4"/>
    <w:rsid w:val="00B52D35"/>
    <w:rsid w:val="00B53B42"/>
    <w:rsid w:val="00B569D5"/>
    <w:rsid w:val="00B605D3"/>
    <w:rsid w:val="00B6134B"/>
    <w:rsid w:val="00B62356"/>
    <w:rsid w:val="00B62976"/>
    <w:rsid w:val="00B62A09"/>
    <w:rsid w:val="00B66470"/>
    <w:rsid w:val="00B767E8"/>
    <w:rsid w:val="00B80779"/>
    <w:rsid w:val="00B80DD3"/>
    <w:rsid w:val="00B80F41"/>
    <w:rsid w:val="00B8506D"/>
    <w:rsid w:val="00B85F7D"/>
    <w:rsid w:val="00B862B0"/>
    <w:rsid w:val="00B87E40"/>
    <w:rsid w:val="00B91136"/>
    <w:rsid w:val="00B94DE3"/>
    <w:rsid w:val="00B95F44"/>
    <w:rsid w:val="00B965DB"/>
    <w:rsid w:val="00B96FE6"/>
    <w:rsid w:val="00B9745D"/>
    <w:rsid w:val="00BA282D"/>
    <w:rsid w:val="00BA30A8"/>
    <w:rsid w:val="00BA35B8"/>
    <w:rsid w:val="00BA3E46"/>
    <w:rsid w:val="00BA50C2"/>
    <w:rsid w:val="00BA606A"/>
    <w:rsid w:val="00BA6771"/>
    <w:rsid w:val="00BA68BA"/>
    <w:rsid w:val="00BA7D55"/>
    <w:rsid w:val="00BB025F"/>
    <w:rsid w:val="00BB1B4C"/>
    <w:rsid w:val="00BB31FB"/>
    <w:rsid w:val="00BB397A"/>
    <w:rsid w:val="00BB5209"/>
    <w:rsid w:val="00BB5D42"/>
    <w:rsid w:val="00BB7430"/>
    <w:rsid w:val="00BB7F67"/>
    <w:rsid w:val="00BC05D0"/>
    <w:rsid w:val="00BC27C6"/>
    <w:rsid w:val="00BC3CC8"/>
    <w:rsid w:val="00BC43DF"/>
    <w:rsid w:val="00BC5D1E"/>
    <w:rsid w:val="00BD2198"/>
    <w:rsid w:val="00BD513B"/>
    <w:rsid w:val="00BD57EB"/>
    <w:rsid w:val="00BE1D80"/>
    <w:rsid w:val="00BE22A0"/>
    <w:rsid w:val="00BE2D4A"/>
    <w:rsid w:val="00BE314F"/>
    <w:rsid w:val="00BE3564"/>
    <w:rsid w:val="00BE56AB"/>
    <w:rsid w:val="00BE60D0"/>
    <w:rsid w:val="00BE7238"/>
    <w:rsid w:val="00BE7276"/>
    <w:rsid w:val="00BF0AD1"/>
    <w:rsid w:val="00BF4405"/>
    <w:rsid w:val="00BF4507"/>
    <w:rsid w:val="00BF558E"/>
    <w:rsid w:val="00BF642A"/>
    <w:rsid w:val="00BF6930"/>
    <w:rsid w:val="00C02253"/>
    <w:rsid w:val="00C037EE"/>
    <w:rsid w:val="00C0574F"/>
    <w:rsid w:val="00C06360"/>
    <w:rsid w:val="00C0678A"/>
    <w:rsid w:val="00C0686C"/>
    <w:rsid w:val="00C07891"/>
    <w:rsid w:val="00C10026"/>
    <w:rsid w:val="00C10577"/>
    <w:rsid w:val="00C137E1"/>
    <w:rsid w:val="00C16B25"/>
    <w:rsid w:val="00C17C7A"/>
    <w:rsid w:val="00C205D5"/>
    <w:rsid w:val="00C30D18"/>
    <w:rsid w:val="00C30F18"/>
    <w:rsid w:val="00C316AB"/>
    <w:rsid w:val="00C3278E"/>
    <w:rsid w:val="00C36311"/>
    <w:rsid w:val="00C36FC3"/>
    <w:rsid w:val="00C4523B"/>
    <w:rsid w:val="00C4755F"/>
    <w:rsid w:val="00C47B51"/>
    <w:rsid w:val="00C50C65"/>
    <w:rsid w:val="00C51C46"/>
    <w:rsid w:val="00C52B83"/>
    <w:rsid w:val="00C55387"/>
    <w:rsid w:val="00C561E4"/>
    <w:rsid w:val="00C57CCD"/>
    <w:rsid w:val="00C62A99"/>
    <w:rsid w:val="00C63183"/>
    <w:rsid w:val="00C64364"/>
    <w:rsid w:val="00C65CBB"/>
    <w:rsid w:val="00C7065C"/>
    <w:rsid w:val="00C70D01"/>
    <w:rsid w:val="00C70F99"/>
    <w:rsid w:val="00C74A8F"/>
    <w:rsid w:val="00C75B2C"/>
    <w:rsid w:val="00C75DCA"/>
    <w:rsid w:val="00C76444"/>
    <w:rsid w:val="00C7746E"/>
    <w:rsid w:val="00C77D5B"/>
    <w:rsid w:val="00C804AE"/>
    <w:rsid w:val="00C83EF0"/>
    <w:rsid w:val="00C84676"/>
    <w:rsid w:val="00C84A9B"/>
    <w:rsid w:val="00C85960"/>
    <w:rsid w:val="00C86B28"/>
    <w:rsid w:val="00C875DC"/>
    <w:rsid w:val="00C87784"/>
    <w:rsid w:val="00C9042C"/>
    <w:rsid w:val="00C90583"/>
    <w:rsid w:val="00C90F89"/>
    <w:rsid w:val="00C91E24"/>
    <w:rsid w:val="00C92F72"/>
    <w:rsid w:val="00C93981"/>
    <w:rsid w:val="00C93A59"/>
    <w:rsid w:val="00C946D2"/>
    <w:rsid w:val="00C94C73"/>
    <w:rsid w:val="00C94D48"/>
    <w:rsid w:val="00C95859"/>
    <w:rsid w:val="00C97521"/>
    <w:rsid w:val="00CA0456"/>
    <w:rsid w:val="00CA0EFB"/>
    <w:rsid w:val="00CA4295"/>
    <w:rsid w:val="00CA45BD"/>
    <w:rsid w:val="00CA5A1D"/>
    <w:rsid w:val="00CA6257"/>
    <w:rsid w:val="00CB1661"/>
    <w:rsid w:val="00CB1C41"/>
    <w:rsid w:val="00CB31F1"/>
    <w:rsid w:val="00CB3E74"/>
    <w:rsid w:val="00CB6E08"/>
    <w:rsid w:val="00CC04F7"/>
    <w:rsid w:val="00CC05E4"/>
    <w:rsid w:val="00CC0ED3"/>
    <w:rsid w:val="00CC15D1"/>
    <w:rsid w:val="00CC1FB2"/>
    <w:rsid w:val="00CC2CB3"/>
    <w:rsid w:val="00CC38D7"/>
    <w:rsid w:val="00CC79FF"/>
    <w:rsid w:val="00CC7DF2"/>
    <w:rsid w:val="00CD1507"/>
    <w:rsid w:val="00CD2A9D"/>
    <w:rsid w:val="00CD3154"/>
    <w:rsid w:val="00CD4CAE"/>
    <w:rsid w:val="00CD4FD7"/>
    <w:rsid w:val="00CE0399"/>
    <w:rsid w:val="00CE23E2"/>
    <w:rsid w:val="00CE2FF9"/>
    <w:rsid w:val="00CE3381"/>
    <w:rsid w:val="00CE3620"/>
    <w:rsid w:val="00CE382A"/>
    <w:rsid w:val="00CE42A8"/>
    <w:rsid w:val="00CE4BD0"/>
    <w:rsid w:val="00CE4FD7"/>
    <w:rsid w:val="00CE5C5A"/>
    <w:rsid w:val="00CF0813"/>
    <w:rsid w:val="00CF2F6A"/>
    <w:rsid w:val="00CF3E79"/>
    <w:rsid w:val="00CF45D8"/>
    <w:rsid w:val="00CF76BA"/>
    <w:rsid w:val="00D06917"/>
    <w:rsid w:val="00D06CF7"/>
    <w:rsid w:val="00D06E6F"/>
    <w:rsid w:val="00D0798F"/>
    <w:rsid w:val="00D1315B"/>
    <w:rsid w:val="00D13880"/>
    <w:rsid w:val="00D14C3C"/>
    <w:rsid w:val="00D1722F"/>
    <w:rsid w:val="00D20F58"/>
    <w:rsid w:val="00D219E5"/>
    <w:rsid w:val="00D22719"/>
    <w:rsid w:val="00D2438B"/>
    <w:rsid w:val="00D24432"/>
    <w:rsid w:val="00D25806"/>
    <w:rsid w:val="00D25E78"/>
    <w:rsid w:val="00D2781F"/>
    <w:rsid w:val="00D31465"/>
    <w:rsid w:val="00D31DFF"/>
    <w:rsid w:val="00D33022"/>
    <w:rsid w:val="00D344AA"/>
    <w:rsid w:val="00D34988"/>
    <w:rsid w:val="00D35B05"/>
    <w:rsid w:val="00D36BBF"/>
    <w:rsid w:val="00D36CBF"/>
    <w:rsid w:val="00D3743A"/>
    <w:rsid w:val="00D44DE8"/>
    <w:rsid w:val="00D4556B"/>
    <w:rsid w:val="00D47493"/>
    <w:rsid w:val="00D47E0B"/>
    <w:rsid w:val="00D50C11"/>
    <w:rsid w:val="00D51323"/>
    <w:rsid w:val="00D538C1"/>
    <w:rsid w:val="00D56DC8"/>
    <w:rsid w:val="00D60D62"/>
    <w:rsid w:val="00D63DD7"/>
    <w:rsid w:val="00D67C30"/>
    <w:rsid w:val="00D713D9"/>
    <w:rsid w:val="00D71F3C"/>
    <w:rsid w:val="00D73BFE"/>
    <w:rsid w:val="00D75E6E"/>
    <w:rsid w:val="00D776D7"/>
    <w:rsid w:val="00D8154A"/>
    <w:rsid w:val="00D8198A"/>
    <w:rsid w:val="00D82649"/>
    <w:rsid w:val="00D83D33"/>
    <w:rsid w:val="00D85527"/>
    <w:rsid w:val="00D86CF7"/>
    <w:rsid w:val="00D87AF9"/>
    <w:rsid w:val="00D90BCB"/>
    <w:rsid w:val="00D91B5D"/>
    <w:rsid w:val="00D97C29"/>
    <w:rsid w:val="00DA22DB"/>
    <w:rsid w:val="00DA23C3"/>
    <w:rsid w:val="00DA439B"/>
    <w:rsid w:val="00DA7590"/>
    <w:rsid w:val="00DB166E"/>
    <w:rsid w:val="00DB199F"/>
    <w:rsid w:val="00DB1A0B"/>
    <w:rsid w:val="00DB4EDD"/>
    <w:rsid w:val="00DB50D6"/>
    <w:rsid w:val="00DC2200"/>
    <w:rsid w:val="00DC679B"/>
    <w:rsid w:val="00DD124E"/>
    <w:rsid w:val="00DD182C"/>
    <w:rsid w:val="00DD184A"/>
    <w:rsid w:val="00DD1E39"/>
    <w:rsid w:val="00DD1F1F"/>
    <w:rsid w:val="00DD2562"/>
    <w:rsid w:val="00DD2630"/>
    <w:rsid w:val="00DD44FE"/>
    <w:rsid w:val="00DD4860"/>
    <w:rsid w:val="00DD529B"/>
    <w:rsid w:val="00DD6318"/>
    <w:rsid w:val="00DE1812"/>
    <w:rsid w:val="00DE19EA"/>
    <w:rsid w:val="00DE3E44"/>
    <w:rsid w:val="00DE65CB"/>
    <w:rsid w:val="00DE6E0D"/>
    <w:rsid w:val="00DF1050"/>
    <w:rsid w:val="00DF1C2A"/>
    <w:rsid w:val="00DF72AB"/>
    <w:rsid w:val="00DF7D47"/>
    <w:rsid w:val="00E009D1"/>
    <w:rsid w:val="00E0293E"/>
    <w:rsid w:val="00E0441D"/>
    <w:rsid w:val="00E04837"/>
    <w:rsid w:val="00E06C97"/>
    <w:rsid w:val="00E0759A"/>
    <w:rsid w:val="00E1070F"/>
    <w:rsid w:val="00E12B24"/>
    <w:rsid w:val="00E15DF2"/>
    <w:rsid w:val="00E17A97"/>
    <w:rsid w:val="00E21678"/>
    <w:rsid w:val="00E25756"/>
    <w:rsid w:val="00E25AA8"/>
    <w:rsid w:val="00E27BDA"/>
    <w:rsid w:val="00E30650"/>
    <w:rsid w:val="00E30EF9"/>
    <w:rsid w:val="00E325DA"/>
    <w:rsid w:val="00E330BB"/>
    <w:rsid w:val="00E352B6"/>
    <w:rsid w:val="00E36F40"/>
    <w:rsid w:val="00E400DD"/>
    <w:rsid w:val="00E40A14"/>
    <w:rsid w:val="00E411DF"/>
    <w:rsid w:val="00E42758"/>
    <w:rsid w:val="00E46B23"/>
    <w:rsid w:val="00E472EB"/>
    <w:rsid w:val="00E47E77"/>
    <w:rsid w:val="00E47FB3"/>
    <w:rsid w:val="00E52C83"/>
    <w:rsid w:val="00E52EF7"/>
    <w:rsid w:val="00E53877"/>
    <w:rsid w:val="00E553FF"/>
    <w:rsid w:val="00E6023F"/>
    <w:rsid w:val="00E6052E"/>
    <w:rsid w:val="00E60B5B"/>
    <w:rsid w:val="00E62B76"/>
    <w:rsid w:val="00E6462F"/>
    <w:rsid w:val="00E716AB"/>
    <w:rsid w:val="00E71832"/>
    <w:rsid w:val="00E74692"/>
    <w:rsid w:val="00E74813"/>
    <w:rsid w:val="00E75A55"/>
    <w:rsid w:val="00E808D5"/>
    <w:rsid w:val="00E80DA2"/>
    <w:rsid w:val="00E8352D"/>
    <w:rsid w:val="00E83758"/>
    <w:rsid w:val="00E83ED3"/>
    <w:rsid w:val="00E84299"/>
    <w:rsid w:val="00E863C7"/>
    <w:rsid w:val="00E87ABD"/>
    <w:rsid w:val="00E94196"/>
    <w:rsid w:val="00E957D4"/>
    <w:rsid w:val="00E97762"/>
    <w:rsid w:val="00EA7CFA"/>
    <w:rsid w:val="00EA7DCA"/>
    <w:rsid w:val="00EB330C"/>
    <w:rsid w:val="00EB6B92"/>
    <w:rsid w:val="00EB741C"/>
    <w:rsid w:val="00EC0DA4"/>
    <w:rsid w:val="00EC13C3"/>
    <w:rsid w:val="00EC2365"/>
    <w:rsid w:val="00EC3BE1"/>
    <w:rsid w:val="00EC7DB4"/>
    <w:rsid w:val="00ED120D"/>
    <w:rsid w:val="00ED16C9"/>
    <w:rsid w:val="00ED177B"/>
    <w:rsid w:val="00ED3296"/>
    <w:rsid w:val="00ED5085"/>
    <w:rsid w:val="00ED58D0"/>
    <w:rsid w:val="00ED7438"/>
    <w:rsid w:val="00ED75DB"/>
    <w:rsid w:val="00EE01D4"/>
    <w:rsid w:val="00EE3336"/>
    <w:rsid w:val="00EE41A8"/>
    <w:rsid w:val="00EE576B"/>
    <w:rsid w:val="00EE593E"/>
    <w:rsid w:val="00EE5FED"/>
    <w:rsid w:val="00EF08AB"/>
    <w:rsid w:val="00EF119C"/>
    <w:rsid w:val="00EF2966"/>
    <w:rsid w:val="00EF2AF4"/>
    <w:rsid w:val="00EF3820"/>
    <w:rsid w:val="00EF40E2"/>
    <w:rsid w:val="00EF4322"/>
    <w:rsid w:val="00EF55D5"/>
    <w:rsid w:val="00EF5B08"/>
    <w:rsid w:val="00EF6F1F"/>
    <w:rsid w:val="00F03656"/>
    <w:rsid w:val="00F04005"/>
    <w:rsid w:val="00F04AC4"/>
    <w:rsid w:val="00F05490"/>
    <w:rsid w:val="00F06898"/>
    <w:rsid w:val="00F077A0"/>
    <w:rsid w:val="00F1056C"/>
    <w:rsid w:val="00F11FC5"/>
    <w:rsid w:val="00F12324"/>
    <w:rsid w:val="00F1287F"/>
    <w:rsid w:val="00F1325A"/>
    <w:rsid w:val="00F13C4E"/>
    <w:rsid w:val="00F143E5"/>
    <w:rsid w:val="00F154BE"/>
    <w:rsid w:val="00F1720B"/>
    <w:rsid w:val="00F2223C"/>
    <w:rsid w:val="00F2282C"/>
    <w:rsid w:val="00F23849"/>
    <w:rsid w:val="00F253D5"/>
    <w:rsid w:val="00F2733C"/>
    <w:rsid w:val="00F31699"/>
    <w:rsid w:val="00F31750"/>
    <w:rsid w:val="00F32505"/>
    <w:rsid w:val="00F36937"/>
    <w:rsid w:val="00F40061"/>
    <w:rsid w:val="00F4037E"/>
    <w:rsid w:val="00F412EF"/>
    <w:rsid w:val="00F413CB"/>
    <w:rsid w:val="00F41E06"/>
    <w:rsid w:val="00F42624"/>
    <w:rsid w:val="00F4393C"/>
    <w:rsid w:val="00F43BC5"/>
    <w:rsid w:val="00F4672D"/>
    <w:rsid w:val="00F50120"/>
    <w:rsid w:val="00F51224"/>
    <w:rsid w:val="00F53361"/>
    <w:rsid w:val="00F53D06"/>
    <w:rsid w:val="00F5403F"/>
    <w:rsid w:val="00F56375"/>
    <w:rsid w:val="00F57EDE"/>
    <w:rsid w:val="00F616D9"/>
    <w:rsid w:val="00F620EE"/>
    <w:rsid w:val="00F62303"/>
    <w:rsid w:val="00F63D5B"/>
    <w:rsid w:val="00F65EE3"/>
    <w:rsid w:val="00F66FDD"/>
    <w:rsid w:val="00F72B98"/>
    <w:rsid w:val="00F73053"/>
    <w:rsid w:val="00F81DD0"/>
    <w:rsid w:val="00F858DA"/>
    <w:rsid w:val="00F87612"/>
    <w:rsid w:val="00F92D25"/>
    <w:rsid w:val="00F941E8"/>
    <w:rsid w:val="00F9448B"/>
    <w:rsid w:val="00F96866"/>
    <w:rsid w:val="00F973F2"/>
    <w:rsid w:val="00FA14AD"/>
    <w:rsid w:val="00FA178E"/>
    <w:rsid w:val="00FA4392"/>
    <w:rsid w:val="00FA44CD"/>
    <w:rsid w:val="00FA75BB"/>
    <w:rsid w:val="00FB0AB7"/>
    <w:rsid w:val="00FB1950"/>
    <w:rsid w:val="00FB309C"/>
    <w:rsid w:val="00FB337D"/>
    <w:rsid w:val="00FB41E5"/>
    <w:rsid w:val="00FB67FF"/>
    <w:rsid w:val="00FC0EDE"/>
    <w:rsid w:val="00FC7EC3"/>
    <w:rsid w:val="00FD016C"/>
    <w:rsid w:val="00FD1C58"/>
    <w:rsid w:val="00FD3824"/>
    <w:rsid w:val="00FD4831"/>
    <w:rsid w:val="00FD5FBE"/>
    <w:rsid w:val="00FD620E"/>
    <w:rsid w:val="00FE13B9"/>
    <w:rsid w:val="00FE2212"/>
    <w:rsid w:val="00FE639A"/>
    <w:rsid w:val="00FE6DEC"/>
    <w:rsid w:val="00FE7B0A"/>
    <w:rsid w:val="00FF435C"/>
    <w:rsid w:val="00FF4C9C"/>
    <w:rsid w:val="00FF6011"/>
    <w:rsid w:val="00FF6B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900,#eaeaea,#ddd,#6e0000,#ffd5d5,#c8c8c8"/>
    </o:shapedefaults>
    <o:shapelayout v:ext="edit">
      <o:idmap v:ext="edit" data="2"/>
    </o:shapelayout>
  </w:shapeDefaults>
  <w:decimalSymbol w:val="."/>
  <w:listSeparator w:val=","/>
  <w14:docId w14:val="0E60AC07"/>
  <w15:chartTrackingRefBased/>
  <w15:docId w15:val="{0ABC5260-EDC3-4373-8F74-939A7FC9B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4"/>
      <w:lang w:eastAsia="en-US"/>
    </w:rPr>
  </w:style>
  <w:style w:type="paragraph" w:styleId="Heading1">
    <w:name w:val="heading 1"/>
    <w:basedOn w:val="Normal"/>
    <w:next w:val="Normal"/>
    <w:link w:val="Heading1Char"/>
    <w:uiPriority w:val="9"/>
    <w:qFormat/>
    <w:rsid w:val="000B3688"/>
    <w:pPr>
      <w:keepNext/>
      <w:pBdr>
        <w:bottom w:val="single" w:sz="4" w:space="1" w:color="auto"/>
      </w:pBdr>
      <w:outlineLvl w:val="0"/>
    </w:pPr>
    <w:rPr>
      <w:rFonts w:ascii="Georgia" w:hAnsi="Georgia"/>
      <w:b/>
      <w:iCs/>
      <w:sz w:val="44"/>
      <w:u w:color="808080"/>
    </w:rPr>
  </w:style>
  <w:style w:type="paragraph" w:styleId="Heading2">
    <w:name w:val="heading 2"/>
    <w:basedOn w:val="Normal"/>
    <w:next w:val="Normal"/>
    <w:link w:val="Heading2Char"/>
    <w:uiPriority w:val="9"/>
    <w:qFormat/>
    <w:rsid w:val="000B3688"/>
    <w:pPr>
      <w:keepNext/>
      <w:outlineLvl w:val="1"/>
    </w:pPr>
    <w:rPr>
      <w:rFonts w:ascii="Georgia" w:hAnsi="Georgia"/>
      <w:b/>
      <w:bCs/>
      <w:iCs/>
      <w:color w:val="000000"/>
      <w:sz w:val="32"/>
    </w:rPr>
  </w:style>
  <w:style w:type="paragraph" w:styleId="Heading3">
    <w:name w:val="heading 3"/>
    <w:basedOn w:val="Normal"/>
    <w:next w:val="Normal"/>
    <w:link w:val="Heading3Char"/>
    <w:uiPriority w:val="9"/>
    <w:qFormat/>
    <w:rsid w:val="000B3688"/>
    <w:pPr>
      <w:keepNext/>
      <w:outlineLvl w:val="2"/>
    </w:pPr>
    <w:rPr>
      <w:rFonts w:ascii="Noto Sans" w:hAnsi="Noto Sans"/>
      <w:b/>
      <w:bCs/>
      <w:sz w:val="24"/>
    </w:rPr>
  </w:style>
  <w:style w:type="paragraph" w:styleId="Heading4">
    <w:name w:val="heading 4"/>
    <w:basedOn w:val="Normal"/>
    <w:next w:val="Normal"/>
    <w:link w:val="Heading4Char"/>
    <w:uiPriority w:val="9"/>
    <w:qFormat/>
    <w:pPr>
      <w:keepNext/>
      <w:outlineLvl w:val="3"/>
    </w:pPr>
    <w:rPr>
      <w:i/>
      <w:iCs/>
      <w:color w:val="FF0000"/>
    </w:rPr>
  </w:style>
  <w:style w:type="paragraph" w:styleId="Heading5">
    <w:name w:val="heading 5"/>
    <w:basedOn w:val="Normal"/>
    <w:next w:val="Normal"/>
    <w:link w:val="Heading5Char"/>
    <w:uiPriority w:val="9"/>
    <w:pPr>
      <w:keepNext/>
      <w:outlineLvl w:val="4"/>
    </w:pPr>
    <w:rPr>
      <w:i/>
      <w:iCs/>
      <w:sz w:val="36"/>
    </w:rPr>
  </w:style>
  <w:style w:type="paragraph" w:styleId="Heading6">
    <w:name w:val="heading 6"/>
    <w:basedOn w:val="Normal"/>
    <w:next w:val="Normal"/>
    <w:qFormat/>
    <w:pPr>
      <w:keepNext/>
      <w:jc w:val="center"/>
      <w:outlineLvl w:val="5"/>
    </w:pPr>
    <w:rPr>
      <w:b/>
      <w:bCs/>
    </w:rPr>
  </w:style>
  <w:style w:type="paragraph" w:styleId="Heading7">
    <w:name w:val="heading 7"/>
    <w:basedOn w:val="Normal"/>
    <w:next w:val="Normal"/>
    <w:qFormat/>
    <w:pPr>
      <w:keepNext/>
      <w:jc w:val="center"/>
      <w:outlineLvl w:val="6"/>
    </w:pPr>
    <w:rPr>
      <w:rFonts w:ascii="Arial" w:hAnsi="Arial" w:cs="Arial"/>
      <w:b/>
      <w:bCs/>
      <w:sz w:val="56"/>
    </w:r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keepNext/>
      <w:jc w:val="both"/>
      <w:outlineLvl w:val="8"/>
    </w:pPr>
    <w:rPr>
      <w:rFonts w:ascii="Arial" w:hAnsi="Arial" w:cs="Arial"/>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IREcITYcOMMUNITY">
    <w:name w:val="HIRE/cITY/cOMMUNITY"/>
    <w:basedOn w:val="Normal"/>
    <w:pPr>
      <w:tabs>
        <w:tab w:val="num" w:pos="360"/>
      </w:tabs>
      <w:ind w:left="357" w:hanging="357"/>
    </w:pPr>
    <w:rPr>
      <w:sz w:val="20"/>
    </w:rPr>
  </w:style>
  <w:style w:type="paragraph" w:customStyle="1" w:styleId="Normal-Level2">
    <w:name w:val="Normal - Level 2"/>
    <w:basedOn w:val="Normal"/>
    <w:uiPriority w:val="99"/>
    <w:pPr>
      <w:ind w:left="1134"/>
    </w:pPr>
    <w:rPr>
      <w:rFonts w:cs="Arial"/>
      <w:szCs w:val="28"/>
    </w:rPr>
  </w:style>
  <w:style w:type="paragraph" w:styleId="Subtitle">
    <w:name w:val="Subtitle"/>
    <w:basedOn w:val="Normal"/>
    <w:qFormat/>
    <w:rPr>
      <w:i/>
      <w:iCs/>
    </w:rPr>
  </w:style>
  <w:style w:type="paragraph" w:styleId="BodyText2">
    <w:name w:val="Body Text 2"/>
    <w:basedOn w:val="Normal"/>
    <w:rPr>
      <w:color w:val="003366"/>
      <w:sz w:val="56"/>
    </w:rPr>
  </w:style>
  <w:style w:type="paragraph" w:styleId="TOC1">
    <w:name w:val="toc 1"/>
    <w:basedOn w:val="Normal"/>
    <w:next w:val="Normal"/>
    <w:autoRedefine/>
    <w:uiPriority w:val="39"/>
    <w:rsid w:val="00BF0AD1"/>
    <w:pPr>
      <w:spacing w:before="240" w:after="120" w:line="360" w:lineRule="auto"/>
    </w:pPr>
    <w:rPr>
      <w:rFonts w:ascii="Noto Sans" w:hAnsi="Noto Sans"/>
      <w:b/>
      <w:bCs/>
      <w:iCs/>
      <w:sz w:val="28"/>
      <w:szCs w:val="28"/>
    </w:rPr>
  </w:style>
  <w:style w:type="paragraph" w:styleId="BodyText">
    <w:name w:val="Body Text"/>
    <w:basedOn w:val="Normal"/>
    <w:rPr>
      <w:color w:val="FF0000"/>
    </w:rPr>
  </w:style>
  <w:style w:type="character" w:styleId="Hyperlink">
    <w:name w:val="Hyperlink"/>
    <w:uiPriority w:val="99"/>
    <w:rPr>
      <w:color w:val="0000FF"/>
      <w:u w:val="single"/>
    </w:rPr>
  </w:style>
  <w:style w:type="paragraph" w:styleId="TOC2">
    <w:name w:val="toc 2"/>
    <w:basedOn w:val="Normal"/>
    <w:next w:val="Normal"/>
    <w:autoRedefine/>
    <w:uiPriority w:val="39"/>
    <w:rsid w:val="00BF0AD1"/>
    <w:pPr>
      <w:spacing w:before="120"/>
      <w:ind w:left="220"/>
    </w:pPr>
    <w:rPr>
      <w:rFonts w:ascii="Noto Sans" w:hAnsi="Noto Sans"/>
      <w:b/>
      <w:bCs/>
      <w:sz w:val="24"/>
      <w:szCs w:val="26"/>
    </w:rPr>
  </w:style>
  <w:style w:type="paragraph" w:customStyle="1" w:styleId="Style2">
    <w:name w:val="Style2"/>
    <w:basedOn w:val="Normal"/>
    <w:pPr>
      <w:widowControl w:val="0"/>
      <w:snapToGrid w:val="0"/>
    </w:pPr>
    <w:rPr>
      <w:szCs w:val="20"/>
    </w:rPr>
  </w:style>
  <w:style w:type="paragraph" w:customStyle="1" w:styleId="Normal-Level1">
    <w:name w:val="Normal - Level 1"/>
    <w:basedOn w:val="Normal"/>
    <w:pPr>
      <w:ind w:left="567"/>
    </w:pPr>
  </w:style>
  <w:style w:type="paragraph" w:styleId="Title">
    <w:name w:val="Title"/>
    <w:basedOn w:val="Normal"/>
    <w:qFormat/>
    <w:pPr>
      <w:spacing w:before="240" w:after="120"/>
      <w:jc w:val="right"/>
      <w:outlineLvl w:val="0"/>
    </w:pPr>
    <w:rPr>
      <w:rFonts w:ascii="Bradley Hand ITC" w:hAnsi="Bradley Hand ITC" w:cs="Arial"/>
      <w:b/>
      <w:bCs/>
      <w:color w:val="600000"/>
      <w:kern w:val="28"/>
      <w:sz w:val="48"/>
      <w:szCs w:val="32"/>
    </w:rPr>
  </w:style>
  <w:style w:type="paragraph" w:customStyle="1" w:styleId="Normal-Level3">
    <w:name w:val="Normal - Level 3"/>
    <w:basedOn w:val="Header"/>
    <w:pPr>
      <w:tabs>
        <w:tab w:val="clear" w:pos="4320"/>
        <w:tab w:val="clear" w:pos="8640"/>
        <w:tab w:val="left" w:pos="1080"/>
        <w:tab w:val="right" w:pos="8820"/>
      </w:tabs>
      <w:spacing w:before="120"/>
      <w:ind w:left="1134"/>
    </w:pPr>
    <w:rPr>
      <w:rFonts w:cs="Arial"/>
    </w:rPr>
  </w:style>
  <w:style w:type="paragraph" w:styleId="Header">
    <w:name w:val="header"/>
    <w:basedOn w:val="Normal"/>
    <w:link w:val="HeaderChar"/>
    <w:uiPriority w:val="99"/>
    <w:pPr>
      <w:tabs>
        <w:tab w:val="center" w:pos="4320"/>
        <w:tab w:val="right" w:pos="8640"/>
      </w:tabs>
    </w:pPr>
  </w:style>
  <w:style w:type="paragraph" w:styleId="BodyText3">
    <w:name w:val="Body Text 3"/>
    <w:basedOn w:val="Normal"/>
    <w:rPr>
      <w:i/>
      <w:iCs/>
    </w:rPr>
  </w:style>
  <w:style w:type="character" w:styleId="FollowedHyperlink">
    <w:name w:val="FollowedHyperlink"/>
    <w:rPr>
      <w:color w:val="800080"/>
      <w:u w:val="single"/>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TOC3">
    <w:name w:val="toc 3"/>
    <w:basedOn w:val="Normal"/>
    <w:next w:val="Normal"/>
    <w:autoRedefine/>
    <w:uiPriority w:val="39"/>
    <w:rsid w:val="00BF0AD1"/>
    <w:pPr>
      <w:ind w:left="440"/>
    </w:pPr>
    <w:rPr>
      <w:rFonts w:ascii="Noto Sans" w:hAnsi="Noto Sans"/>
      <w:sz w:val="20"/>
    </w:rPr>
  </w:style>
  <w:style w:type="paragraph" w:styleId="TOC4">
    <w:name w:val="toc 4"/>
    <w:basedOn w:val="Normal"/>
    <w:next w:val="Normal"/>
    <w:autoRedefine/>
    <w:uiPriority w:val="39"/>
    <w:pPr>
      <w:ind w:left="660"/>
    </w:pPr>
  </w:style>
  <w:style w:type="paragraph" w:styleId="TOC5">
    <w:name w:val="toc 5"/>
    <w:basedOn w:val="Normal"/>
    <w:next w:val="Normal"/>
    <w:autoRedefine/>
    <w:uiPriority w:val="39"/>
    <w:pPr>
      <w:ind w:left="880"/>
    </w:pPr>
  </w:style>
  <w:style w:type="paragraph" w:styleId="TOC6">
    <w:name w:val="toc 6"/>
    <w:basedOn w:val="Normal"/>
    <w:next w:val="Normal"/>
    <w:autoRedefine/>
    <w:uiPriority w:val="39"/>
    <w:pPr>
      <w:ind w:left="1100"/>
    </w:pPr>
  </w:style>
  <w:style w:type="paragraph" w:styleId="TOC7">
    <w:name w:val="toc 7"/>
    <w:basedOn w:val="Normal"/>
    <w:next w:val="Normal"/>
    <w:autoRedefine/>
    <w:uiPriority w:val="39"/>
    <w:pPr>
      <w:ind w:left="1320"/>
    </w:pPr>
  </w:style>
  <w:style w:type="paragraph" w:styleId="TOC8">
    <w:name w:val="toc 8"/>
    <w:basedOn w:val="Normal"/>
    <w:next w:val="Normal"/>
    <w:autoRedefine/>
    <w:uiPriority w:val="39"/>
    <w:pPr>
      <w:ind w:left="1540"/>
    </w:pPr>
  </w:style>
  <w:style w:type="paragraph" w:styleId="TOC9">
    <w:name w:val="toc 9"/>
    <w:basedOn w:val="Normal"/>
    <w:next w:val="Normal"/>
    <w:autoRedefine/>
    <w:uiPriority w:val="39"/>
    <w:pPr>
      <w:ind w:left="1760"/>
    </w:pPr>
  </w:style>
  <w:style w:type="paragraph" w:customStyle="1" w:styleId="bullet1">
    <w:name w:val="bullet1"/>
    <w:basedOn w:val="BodyText"/>
    <w:pPr>
      <w:numPr>
        <w:numId w:val="1"/>
      </w:numPr>
      <w:tabs>
        <w:tab w:val="clear" w:pos="284"/>
        <w:tab w:val="left" w:pos="2552"/>
      </w:tabs>
      <w:suppressAutoHyphens/>
      <w:spacing w:before="57" w:after="57"/>
    </w:pPr>
    <w:rPr>
      <w:rFonts w:ascii="Garamond" w:hAnsi="Garamond"/>
      <w:color w:val="auto"/>
      <w:sz w:val="24"/>
      <w:szCs w:val="22"/>
      <w:lang w:val="en-GB" w:eastAsia="ar-SA"/>
    </w:rPr>
  </w:style>
  <w:style w:type="paragraph" w:customStyle="1" w:styleId="Noparagraphstyle">
    <w:name w:val="[No paragraph style]"/>
    <w:pPr>
      <w:autoSpaceDE w:val="0"/>
      <w:autoSpaceDN w:val="0"/>
      <w:adjustRightInd w:val="0"/>
      <w:spacing w:line="288" w:lineRule="auto"/>
      <w:textAlignment w:val="center"/>
    </w:pPr>
    <w:rPr>
      <w:color w:val="000000"/>
      <w:sz w:val="24"/>
      <w:szCs w:val="24"/>
      <w:lang w:val="en-US" w:eastAsia="en-US"/>
    </w:rPr>
  </w:style>
  <w:style w:type="character" w:customStyle="1" w:styleId="BT">
    <w:name w:val="BT"/>
    <w:rPr>
      <w:rFonts w:ascii="MetaNormal-Roman" w:hAnsi="MetaNormal-Roman"/>
      <w:sz w:val="19"/>
      <w:szCs w:val="19"/>
    </w:rPr>
  </w:style>
  <w:style w:type="character" w:customStyle="1" w:styleId="BTItalic">
    <w:name w:val="BT Italic"/>
    <w:rPr>
      <w:rFonts w:ascii="MetaNormal-Italic" w:hAnsi="MetaNormal-Italic"/>
      <w:sz w:val="19"/>
      <w:szCs w:val="19"/>
    </w:rPr>
  </w:style>
  <w:style w:type="paragraph" w:styleId="BlockText">
    <w:name w:val="Block Text"/>
    <w:basedOn w:val="Normal"/>
    <w:pPr>
      <w:ind w:left="720" w:right="-1"/>
    </w:pPr>
    <w:rPr>
      <w:rFonts w:ascii="Arial" w:hAnsi="Arial" w:cs="Arial"/>
      <w:i/>
      <w:iCs/>
      <w:sz w:val="18"/>
    </w:rPr>
  </w:style>
  <w:style w:type="paragraph" w:styleId="BodyTextIndent3">
    <w:name w:val="Body Text Indent 3"/>
    <w:basedOn w:val="Normal"/>
    <w:rsid w:val="00CE382A"/>
    <w:pPr>
      <w:spacing w:after="120"/>
      <w:ind w:left="283"/>
    </w:pPr>
    <w:rPr>
      <w:sz w:val="16"/>
      <w:szCs w:val="16"/>
    </w:rPr>
  </w:style>
  <w:style w:type="character" w:styleId="CommentReference">
    <w:name w:val="annotation reference"/>
    <w:semiHidden/>
    <w:rsid w:val="00D344AA"/>
    <w:rPr>
      <w:sz w:val="16"/>
      <w:szCs w:val="16"/>
    </w:rPr>
  </w:style>
  <w:style w:type="paragraph" w:styleId="CommentText">
    <w:name w:val="annotation text"/>
    <w:basedOn w:val="Normal"/>
    <w:link w:val="CommentTextChar"/>
    <w:semiHidden/>
    <w:rsid w:val="00D344AA"/>
    <w:rPr>
      <w:rFonts w:ascii="Arial" w:hAnsi="Arial"/>
      <w:sz w:val="20"/>
      <w:szCs w:val="20"/>
      <w:lang w:eastAsia="en-AU"/>
    </w:rPr>
  </w:style>
  <w:style w:type="paragraph" w:styleId="BalloonText">
    <w:name w:val="Balloon Text"/>
    <w:basedOn w:val="Normal"/>
    <w:semiHidden/>
    <w:rsid w:val="00D344AA"/>
    <w:rPr>
      <w:rFonts w:ascii="Tahoma" w:hAnsi="Tahoma" w:cs="Tahoma"/>
      <w:sz w:val="16"/>
      <w:szCs w:val="16"/>
    </w:rPr>
  </w:style>
  <w:style w:type="table" w:styleId="TableGrid">
    <w:name w:val="Table Grid"/>
    <w:basedOn w:val="TableNormal"/>
    <w:uiPriority w:val="39"/>
    <w:rsid w:val="00CC1F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Normal6">
    <w:name w:val="Style Normal +6"/>
    <w:basedOn w:val="DefaultParagraphFont"/>
    <w:rsid w:val="00486A5A"/>
  </w:style>
  <w:style w:type="character" w:customStyle="1" w:styleId="Heading1Char">
    <w:name w:val="Heading 1 Char"/>
    <w:link w:val="Heading1"/>
    <w:uiPriority w:val="9"/>
    <w:rsid w:val="000B3688"/>
    <w:rPr>
      <w:rFonts w:ascii="Georgia" w:hAnsi="Georgia"/>
      <w:b/>
      <w:iCs/>
      <w:sz w:val="44"/>
      <w:szCs w:val="24"/>
      <w:u w:color="808080"/>
      <w:lang w:eastAsia="en-US"/>
    </w:rPr>
  </w:style>
  <w:style w:type="paragraph" w:styleId="BodyTextIndent2">
    <w:name w:val="Body Text Indent 2"/>
    <w:basedOn w:val="Normal"/>
    <w:rsid w:val="00486A5A"/>
    <w:pPr>
      <w:spacing w:after="120" w:line="480" w:lineRule="auto"/>
      <w:ind w:left="283"/>
    </w:pPr>
    <w:rPr>
      <w:sz w:val="24"/>
      <w:lang w:eastAsia="en-AU"/>
    </w:rPr>
  </w:style>
  <w:style w:type="paragraph" w:customStyle="1" w:styleId="StyleHeader">
    <w:name w:val="Style Header"/>
    <w:basedOn w:val="Header"/>
    <w:next w:val="Normal"/>
    <w:rsid w:val="00CF76BA"/>
    <w:pPr>
      <w:spacing w:line="480" w:lineRule="auto"/>
    </w:pPr>
    <w:rPr>
      <w:rFonts w:ascii="Georgia" w:hAnsi="Georgia"/>
      <w:b/>
      <w:bCs/>
      <w:color w:val="339966"/>
      <w:szCs w:val="20"/>
    </w:rPr>
  </w:style>
  <w:style w:type="paragraph" w:customStyle="1" w:styleId="Style1">
    <w:name w:val="Style1"/>
    <w:basedOn w:val="StyleHeader"/>
    <w:rsid w:val="00CF76BA"/>
  </w:style>
  <w:style w:type="paragraph" w:customStyle="1" w:styleId="NormalParagraph">
    <w:name w:val="Normal Paragraph"/>
    <w:basedOn w:val="Normal"/>
    <w:rsid w:val="00E47FB3"/>
    <w:pPr>
      <w:jc w:val="both"/>
    </w:pPr>
    <w:rPr>
      <w:rFonts w:ascii="Arial" w:hAnsi="Arial"/>
      <w:szCs w:val="22"/>
      <w:lang w:eastAsia="en-AU"/>
    </w:rPr>
  </w:style>
  <w:style w:type="paragraph" w:customStyle="1" w:styleId="Textbox">
    <w:name w:val="Textbox"/>
    <w:basedOn w:val="Normal"/>
    <w:rsid w:val="00C3278E"/>
    <w:pPr>
      <w:widowControl w:val="0"/>
      <w:jc w:val="center"/>
    </w:pPr>
    <w:rPr>
      <w:rFonts w:ascii="Arial" w:hAnsi="Arial"/>
      <w:snapToGrid w:val="0"/>
      <w:szCs w:val="20"/>
    </w:rPr>
  </w:style>
  <w:style w:type="paragraph" w:styleId="FootnoteText">
    <w:name w:val="footnote text"/>
    <w:basedOn w:val="Normal"/>
    <w:semiHidden/>
    <w:rsid w:val="009E0D42"/>
    <w:rPr>
      <w:sz w:val="20"/>
      <w:szCs w:val="20"/>
    </w:rPr>
  </w:style>
  <w:style w:type="character" w:styleId="FootnoteReference">
    <w:name w:val="footnote reference"/>
    <w:semiHidden/>
    <w:rsid w:val="009E0D42"/>
    <w:rPr>
      <w:vertAlign w:val="superscript"/>
    </w:rPr>
  </w:style>
  <w:style w:type="character" w:customStyle="1" w:styleId="FooterChar">
    <w:name w:val="Footer Char"/>
    <w:link w:val="Footer"/>
    <w:uiPriority w:val="99"/>
    <w:locked/>
    <w:rsid w:val="00C55387"/>
    <w:rPr>
      <w:sz w:val="22"/>
      <w:szCs w:val="24"/>
      <w:lang w:eastAsia="en-US"/>
    </w:rPr>
  </w:style>
  <w:style w:type="paragraph" w:customStyle="1" w:styleId="TableBullet1">
    <w:name w:val="TableBullet1"/>
    <w:basedOn w:val="Normal"/>
    <w:uiPriority w:val="99"/>
    <w:rsid w:val="00911E21"/>
    <w:pPr>
      <w:numPr>
        <w:numId w:val="5"/>
      </w:numPr>
    </w:pPr>
    <w:rPr>
      <w:rFonts w:ascii="Arial" w:hAnsi="Arial"/>
      <w:color w:val="333333"/>
      <w:sz w:val="20"/>
      <w:szCs w:val="20"/>
    </w:rPr>
  </w:style>
  <w:style w:type="paragraph" w:customStyle="1" w:styleId="Default">
    <w:name w:val="Default"/>
    <w:rsid w:val="00911E21"/>
    <w:pPr>
      <w:autoSpaceDE w:val="0"/>
      <w:autoSpaceDN w:val="0"/>
      <w:adjustRightInd w:val="0"/>
    </w:pPr>
    <w:rPr>
      <w:rFonts w:ascii="Franklin Gothic Book" w:eastAsia="SimSun" w:hAnsi="Franklin Gothic Book" w:cs="Franklin Gothic Book"/>
      <w:color w:val="000000"/>
      <w:sz w:val="24"/>
      <w:szCs w:val="24"/>
      <w:lang w:eastAsia="zh-CN"/>
    </w:rPr>
  </w:style>
  <w:style w:type="paragraph" w:customStyle="1" w:styleId="Normaltext">
    <w:name w:val="Normal text"/>
    <w:basedOn w:val="Normal"/>
    <w:link w:val="NormaltextChar"/>
    <w:uiPriority w:val="99"/>
    <w:rsid w:val="001E2683"/>
    <w:rPr>
      <w:rFonts w:ascii="Helvetica" w:hAnsi="Helvetica"/>
      <w:sz w:val="20"/>
      <w:szCs w:val="20"/>
      <w:lang w:val="en-US"/>
    </w:rPr>
  </w:style>
  <w:style w:type="character" w:customStyle="1" w:styleId="NormaltextChar">
    <w:name w:val="Normal text Char"/>
    <w:link w:val="Normaltext"/>
    <w:uiPriority w:val="99"/>
    <w:locked/>
    <w:rsid w:val="001E2683"/>
    <w:rPr>
      <w:rFonts w:ascii="Helvetica" w:hAnsi="Helvetica"/>
      <w:lang w:val="en-US" w:eastAsia="en-US"/>
    </w:rPr>
  </w:style>
  <w:style w:type="character" w:customStyle="1" w:styleId="HeaderChar">
    <w:name w:val="Header Char"/>
    <w:link w:val="Header"/>
    <w:uiPriority w:val="99"/>
    <w:locked/>
    <w:rsid w:val="00856388"/>
    <w:rPr>
      <w:sz w:val="22"/>
      <w:szCs w:val="24"/>
      <w:lang w:eastAsia="en-US"/>
    </w:rPr>
  </w:style>
  <w:style w:type="paragraph" w:customStyle="1" w:styleId="Pa9">
    <w:name w:val="Pa9"/>
    <w:basedOn w:val="Normal"/>
    <w:next w:val="Normal"/>
    <w:uiPriority w:val="99"/>
    <w:rsid w:val="00856388"/>
    <w:pPr>
      <w:autoSpaceDE w:val="0"/>
      <w:autoSpaceDN w:val="0"/>
      <w:adjustRightInd w:val="0"/>
      <w:spacing w:line="181" w:lineRule="atLeast"/>
    </w:pPr>
    <w:rPr>
      <w:rFonts w:ascii="MetaBold-Roman" w:eastAsia="SimSun" w:hAnsi="MetaBold-Roman"/>
      <w:sz w:val="24"/>
      <w:lang w:eastAsia="zh-CN"/>
    </w:rPr>
  </w:style>
  <w:style w:type="character" w:styleId="UnresolvedMention">
    <w:name w:val="Unresolved Mention"/>
    <w:uiPriority w:val="99"/>
    <w:semiHidden/>
    <w:unhideWhenUsed/>
    <w:rsid w:val="00FA44CD"/>
    <w:rPr>
      <w:color w:val="605E5C"/>
      <w:shd w:val="clear" w:color="auto" w:fill="E1DFDD"/>
    </w:rPr>
  </w:style>
  <w:style w:type="paragraph" w:styleId="NormalWeb">
    <w:name w:val="Normal (Web)"/>
    <w:basedOn w:val="Normal"/>
    <w:uiPriority w:val="99"/>
    <w:unhideWhenUsed/>
    <w:rsid w:val="00102201"/>
    <w:pPr>
      <w:spacing w:before="100" w:beforeAutospacing="1" w:after="100" w:afterAutospacing="1"/>
    </w:pPr>
    <w:rPr>
      <w:sz w:val="24"/>
      <w:lang w:eastAsia="en-AU"/>
    </w:rPr>
  </w:style>
  <w:style w:type="paragraph" w:styleId="CommentSubject">
    <w:name w:val="annotation subject"/>
    <w:basedOn w:val="CommentText"/>
    <w:next w:val="CommentText"/>
    <w:link w:val="CommentSubjectChar"/>
    <w:rsid w:val="00147B16"/>
    <w:rPr>
      <w:rFonts w:ascii="Times New Roman" w:hAnsi="Times New Roman"/>
      <w:b/>
      <w:bCs/>
      <w:lang w:eastAsia="en-US"/>
    </w:rPr>
  </w:style>
  <w:style w:type="character" w:customStyle="1" w:styleId="CommentTextChar">
    <w:name w:val="Comment Text Char"/>
    <w:link w:val="CommentText"/>
    <w:semiHidden/>
    <w:rsid w:val="00147B16"/>
    <w:rPr>
      <w:rFonts w:ascii="Arial" w:hAnsi="Arial"/>
    </w:rPr>
  </w:style>
  <w:style w:type="character" w:customStyle="1" w:styleId="CommentSubjectChar">
    <w:name w:val="Comment Subject Char"/>
    <w:link w:val="CommentSubject"/>
    <w:rsid w:val="00147B16"/>
    <w:rPr>
      <w:rFonts w:ascii="Arial" w:hAnsi="Arial"/>
      <w:b/>
      <w:bCs/>
      <w:lang w:eastAsia="en-US"/>
    </w:rPr>
  </w:style>
  <w:style w:type="character" w:styleId="Emphasis">
    <w:name w:val="Emphasis"/>
    <w:qFormat/>
    <w:rsid w:val="002F08C6"/>
    <w:rPr>
      <w:i/>
      <w:iCs/>
    </w:rPr>
  </w:style>
  <w:style w:type="paragraph" w:styleId="Revision">
    <w:name w:val="Revision"/>
    <w:hidden/>
    <w:uiPriority w:val="99"/>
    <w:semiHidden/>
    <w:rsid w:val="003F3FBE"/>
    <w:rPr>
      <w:sz w:val="22"/>
      <w:szCs w:val="24"/>
      <w:lang w:eastAsia="en-US"/>
    </w:rPr>
  </w:style>
  <w:style w:type="paragraph" w:styleId="ListParagraph">
    <w:name w:val="List Paragraph"/>
    <w:basedOn w:val="Normal"/>
    <w:uiPriority w:val="34"/>
    <w:qFormat/>
    <w:rsid w:val="002D06EF"/>
    <w:pPr>
      <w:spacing w:after="160" w:line="259" w:lineRule="auto"/>
      <w:ind w:left="720"/>
      <w:contextualSpacing/>
    </w:pPr>
    <w:rPr>
      <w:rFonts w:ascii="Calibri" w:eastAsia="Calibri" w:hAnsi="Calibri"/>
      <w:szCs w:val="22"/>
    </w:rPr>
  </w:style>
  <w:style w:type="character" w:customStyle="1" w:styleId="Heading2Char">
    <w:name w:val="Heading 2 Char"/>
    <w:link w:val="Heading2"/>
    <w:uiPriority w:val="9"/>
    <w:rsid w:val="000B3688"/>
    <w:rPr>
      <w:rFonts w:ascii="Georgia" w:hAnsi="Georgia"/>
      <w:b/>
      <w:bCs/>
      <w:iCs/>
      <w:color w:val="000000"/>
      <w:sz w:val="32"/>
      <w:szCs w:val="24"/>
      <w:lang w:eastAsia="en-US"/>
    </w:rPr>
  </w:style>
  <w:style w:type="character" w:customStyle="1" w:styleId="Heading3Char">
    <w:name w:val="Heading 3 Char"/>
    <w:link w:val="Heading3"/>
    <w:uiPriority w:val="9"/>
    <w:rsid w:val="000B3688"/>
    <w:rPr>
      <w:rFonts w:ascii="Noto Sans" w:hAnsi="Noto Sans"/>
      <w:b/>
      <w:bCs/>
      <w:sz w:val="24"/>
      <w:szCs w:val="24"/>
      <w:lang w:eastAsia="en-US"/>
    </w:rPr>
  </w:style>
  <w:style w:type="character" w:customStyle="1" w:styleId="Heading4Char">
    <w:name w:val="Heading 4 Char"/>
    <w:link w:val="Heading4"/>
    <w:uiPriority w:val="9"/>
    <w:rsid w:val="003A3A38"/>
    <w:rPr>
      <w:i/>
      <w:iCs/>
      <w:color w:val="FF0000"/>
      <w:sz w:val="22"/>
      <w:szCs w:val="24"/>
      <w:lang w:eastAsia="en-US"/>
    </w:rPr>
  </w:style>
  <w:style w:type="character" w:customStyle="1" w:styleId="Heading5Char">
    <w:name w:val="Heading 5 Char"/>
    <w:link w:val="Heading5"/>
    <w:uiPriority w:val="9"/>
    <w:rsid w:val="003A3A38"/>
    <w:rPr>
      <w:i/>
      <w:iCs/>
      <w:sz w:val="36"/>
      <w:szCs w:val="24"/>
      <w:lang w:eastAsia="en-US"/>
    </w:rPr>
  </w:style>
  <w:style w:type="paragraph" w:customStyle="1" w:styleId="msonormal0">
    <w:name w:val="msonormal"/>
    <w:basedOn w:val="Normal"/>
    <w:rsid w:val="003A3A38"/>
    <w:pPr>
      <w:spacing w:before="100" w:beforeAutospacing="1" w:after="100" w:afterAutospacing="1"/>
    </w:pPr>
    <w:rPr>
      <w:sz w:val="24"/>
      <w:lang w:eastAsia="en-AU"/>
    </w:rPr>
  </w:style>
  <w:style w:type="table" w:customStyle="1" w:styleId="TableGrid0">
    <w:name w:val="TableGrid"/>
    <w:rsid w:val="003A3A38"/>
    <w:rPr>
      <w:rFonts w:ascii="Aptos" w:hAnsi="Aptos"/>
      <w:kern w:val="2"/>
      <w:sz w:val="24"/>
      <w:szCs w:val="24"/>
    </w:rPr>
    <w:tblPr>
      <w:tblCellMar>
        <w:top w:w="0" w:type="dxa"/>
        <w:left w:w="0" w:type="dxa"/>
        <w:bottom w:w="0" w:type="dxa"/>
        <w:right w:w="0" w:type="dxa"/>
      </w:tblCellMar>
    </w:tblPr>
  </w:style>
  <w:style w:type="paragraph" w:customStyle="1" w:styleId="paragraph">
    <w:name w:val="paragraph"/>
    <w:basedOn w:val="Normal"/>
    <w:rsid w:val="009A533D"/>
    <w:pPr>
      <w:spacing w:before="100" w:beforeAutospacing="1" w:after="100" w:afterAutospacing="1"/>
    </w:pPr>
    <w:rPr>
      <w:sz w:val="24"/>
      <w:lang w:eastAsia="en-AU"/>
    </w:rPr>
  </w:style>
  <w:style w:type="character" w:customStyle="1" w:styleId="normaltextrun">
    <w:name w:val="normaltextrun"/>
    <w:basedOn w:val="DefaultParagraphFont"/>
    <w:rsid w:val="009A533D"/>
  </w:style>
  <w:style w:type="character" w:customStyle="1" w:styleId="eop">
    <w:name w:val="eop"/>
    <w:basedOn w:val="DefaultParagraphFont"/>
    <w:rsid w:val="009A533D"/>
  </w:style>
  <w:style w:type="character" w:customStyle="1" w:styleId="scxw112109138">
    <w:name w:val="scxw112109138"/>
    <w:basedOn w:val="DefaultParagraphFont"/>
    <w:rsid w:val="009A533D"/>
  </w:style>
  <w:style w:type="paragraph" w:styleId="TOCHeading">
    <w:name w:val="TOC Heading"/>
    <w:basedOn w:val="Heading1"/>
    <w:next w:val="Normal"/>
    <w:uiPriority w:val="39"/>
    <w:unhideWhenUsed/>
    <w:qFormat/>
    <w:rsid w:val="00EF40E2"/>
    <w:pPr>
      <w:keepLines/>
      <w:pBdr>
        <w:bottom w:val="none" w:sz="0" w:space="0" w:color="auto"/>
      </w:pBdr>
      <w:spacing w:before="240" w:line="259" w:lineRule="auto"/>
      <w:outlineLvl w:val="9"/>
    </w:pPr>
    <w:rPr>
      <w:rFonts w:ascii="Aptos Display" w:hAnsi="Aptos Display"/>
      <w:b w:val="0"/>
      <w:iCs w:val="0"/>
      <w:color w:val="0F4761"/>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2382">
      <w:bodyDiv w:val="1"/>
      <w:marLeft w:val="0"/>
      <w:marRight w:val="0"/>
      <w:marTop w:val="0"/>
      <w:marBottom w:val="0"/>
      <w:divBdr>
        <w:top w:val="none" w:sz="0" w:space="0" w:color="auto"/>
        <w:left w:val="none" w:sz="0" w:space="0" w:color="auto"/>
        <w:bottom w:val="none" w:sz="0" w:space="0" w:color="auto"/>
        <w:right w:val="none" w:sz="0" w:space="0" w:color="auto"/>
      </w:divBdr>
      <w:divsChild>
        <w:div w:id="1067267503">
          <w:marLeft w:val="0"/>
          <w:marRight w:val="0"/>
          <w:marTop w:val="0"/>
          <w:marBottom w:val="0"/>
          <w:divBdr>
            <w:top w:val="none" w:sz="0" w:space="0" w:color="auto"/>
            <w:left w:val="none" w:sz="0" w:space="0" w:color="auto"/>
            <w:bottom w:val="none" w:sz="0" w:space="0" w:color="auto"/>
            <w:right w:val="none" w:sz="0" w:space="0" w:color="auto"/>
          </w:divBdr>
        </w:div>
      </w:divsChild>
    </w:div>
    <w:div w:id="1904650">
      <w:bodyDiv w:val="1"/>
      <w:marLeft w:val="0"/>
      <w:marRight w:val="0"/>
      <w:marTop w:val="0"/>
      <w:marBottom w:val="0"/>
      <w:divBdr>
        <w:top w:val="none" w:sz="0" w:space="0" w:color="auto"/>
        <w:left w:val="none" w:sz="0" w:space="0" w:color="auto"/>
        <w:bottom w:val="none" w:sz="0" w:space="0" w:color="auto"/>
        <w:right w:val="none" w:sz="0" w:space="0" w:color="auto"/>
      </w:divBdr>
      <w:divsChild>
        <w:div w:id="1061056093">
          <w:marLeft w:val="0"/>
          <w:marRight w:val="0"/>
          <w:marTop w:val="0"/>
          <w:marBottom w:val="0"/>
          <w:divBdr>
            <w:top w:val="none" w:sz="0" w:space="0" w:color="auto"/>
            <w:left w:val="none" w:sz="0" w:space="0" w:color="auto"/>
            <w:bottom w:val="none" w:sz="0" w:space="0" w:color="auto"/>
            <w:right w:val="none" w:sz="0" w:space="0" w:color="auto"/>
          </w:divBdr>
        </w:div>
      </w:divsChild>
    </w:div>
    <w:div w:id="2513855">
      <w:bodyDiv w:val="1"/>
      <w:marLeft w:val="0"/>
      <w:marRight w:val="0"/>
      <w:marTop w:val="0"/>
      <w:marBottom w:val="0"/>
      <w:divBdr>
        <w:top w:val="none" w:sz="0" w:space="0" w:color="auto"/>
        <w:left w:val="none" w:sz="0" w:space="0" w:color="auto"/>
        <w:bottom w:val="none" w:sz="0" w:space="0" w:color="auto"/>
        <w:right w:val="none" w:sz="0" w:space="0" w:color="auto"/>
      </w:divBdr>
      <w:divsChild>
        <w:div w:id="58554566">
          <w:marLeft w:val="0"/>
          <w:marRight w:val="0"/>
          <w:marTop w:val="0"/>
          <w:marBottom w:val="0"/>
          <w:divBdr>
            <w:top w:val="none" w:sz="0" w:space="0" w:color="auto"/>
            <w:left w:val="none" w:sz="0" w:space="0" w:color="auto"/>
            <w:bottom w:val="none" w:sz="0" w:space="0" w:color="auto"/>
            <w:right w:val="none" w:sz="0" w:space="0" w:color="auto"/>
          </w:divBdr>
        </w:div>
      </w:divsChild>
    </w:div>
    <w:div w:id="2635379">
      <w:bodyDiv w:val="1"/>
      <w:marLeft w:val="0"/>
      <w:marRight w:val="0"/>
      <w:marTop w:val="0"/>
      <w:marBottom w:val="0"/>
      <w:divBdr>
        <w:top w:val="none" w:sz="0" w:space="0" w:color="auto"/>
        <w:left w:val="none" w:sz="0" w:space="0" w:color="auto"/>
        <w:bottom w:val="none" w:sz="0" w:space="0" w:color="auto"/>
        <w:right w:val="none" w:sz="0" w:space="0" w:color="auto"/>
      </w:divBdr>
      <w:divsChild>
        <w:div w:id="1288508711">
          <w:marLeft w:val="0"/>
          <w:marRight w:val="0"/>
          <w:marTop w:val="0"/>
          <w:marBottom w:val="0"/>
          <w:divBdr>
            <w:top w:val="none" w:sz="0" w:space="0" w:color="auto"/>
            <w:left w:val="none" w:sz="0" w:space="0" w:color="auto"/>
            <w:bottom w:val="none" w:sz="0" w:space="0" w:color="auto"/>
            <w:right w:val="none" w:sz="0" w:space="0" w:color="auto"/>
          </w:divBdr>
        </w:div>
      </w:divsChild>
    </w:div>
    <w:div w:id="2778939">
      <w:bodyDiv w:val="1"/>
      <w:marLeft w:val="0"/>
      <w:marRight w:val="0"/>
      <w:marTop w:val="0"/>
      <w:marBottom w:val="0"/>
      <w:divBdr>
        <w:top w:val="none" w:sz="0" w:space="0" w:color="auto"/>
        <w:left w:val="none" w:sz="0" w:space="0" w:color="auto"/>
        <w:bottom w:val="none" w:sz="0" w:space="0" w:color="auto"/>
        <w:right w:val="none" w:sz="0" w:space="0" w:color="auto"/>
      </w:divBdr>
      <w:divsChild>
        <w:div w:id="1253079462">
          <w:marLeft w:val="0"/>
          <w:marRight w:val="0"/>
          <w:marTop w:val="0"/>
          <w:marBottom w:val="0"/>
          <w:divBdr>
            <w:top w:val="none" w:sz="0" w:space="0" w:color="auto"/>
            <w:left w:val="none" w:sz="0" w:space="0" w:color="auto"/>
            <w:bottom w:val="none" w:sz="0" w:space="0" w:color="auto"/>
            <w:right w:val="none" w:sz="0" w:space="0" w:color="auto"/>
          </w:divBdr>
        </w:div>
      </w:divsChild>
    </w:div>
    <w:div w:id="4135628">
      <w:bodyDiv w:val="1"/>
      <w:marLeft w:val="0"/>
      <w:marRight w:val="0"/>
      <w:marTop w:val="0"/>
      <w:marBottom w:val="0"/>
      <w:divBdr>
        <w:top w:val="none" w:sz="0" w:space="0" w:color="auto"/>
        <w:left w:val="none" w:sz="0" w:space="0" w:color="auto"/>
        <w:bottom w:val="none" w:sz="0" w:space="0" w:color="auto"/>
        <w:right w:val="none" w:sz="0" w:space="0" w:color="auto"/>
      </w:divBdr>
      <w:divsChild>
        <w:div w:id="863665691">
          <w:marLeft w:val="0"/>
          <w:marRight w:val="0"/>
          <w:marTop w:val="0"/>
          <w:marBottom w:val="0"/>
          <w:divBdr>
            <w:top w:val="none" w:sz="0" w:space="0" w:color="auto"/>
            <w:left w:val="none" w:sz="0" w:space="0" w:color="auto"/>
            <w:bottom w:val="none" w:sz="0" w:space="0" w:color="auto"/>
            <w:right w:val="none" w:sz="0" w:space="0" w:color="auto"/>
          </w:divBdr>
        </w:div>
      </w:divsChild>
    </w:div>
    <w:div w:id="4331859">
      <w:bodyDiv w:val="1"/>
      <w:marLeft w:val="0"/>
      <w:marRight w:val="0"/>
      <w:marTop w:val="0"/>
      <w:marBottom w:val="0"/>
      <w:divBdr>
        <w:top w:val="none" w:sz="0" w:space="0" w:color="auto"/>
        <w:left w:val="none" w:sz="0" w:space="0" w:color="auto"/>
        <w:bottom w:val="none" w:sz="0" w:space="0" w:color="auto"/>
        <w:right w:val="none" w:sz="0" w:space="0" w:color="auto"/>
      </w:divBdr>
      <w:divsChild>
        <w:div w:id="684551622">
          <w:marLeft w:val="0"/>
          <w:marRight w:val="0"/>
          <w:marTop w:val="0"/>
          <w:marBottom w:val="0"/>
          <w:divBdr>
            <w:top w:val="none" w:sz="0" w:space="0" w:color="auto"/>
            <w:left w:val="none" w:sz="0" w:space="0" w:color="auto"/>
            <w:bottom w:val="none" w:sz="0" w:space="0" w:color="auto"/>
            <w:right w:val="none" w:sz="0" w:space="0" w:color="auto"/>
          </w:divBdr>
        </w:div>
      </w:divsChild>
    </w:div>
    <w:div w:id="4671156">
      <w:bodyDiv w:val="1"/>
      <w:marLeft w:val="0"/>
      <w:marRight w:val="0"/>
      <w:marTop w:val="0"/>
      <w:marBottom w:val="0"/>
      <w:divBdr>
        <w:top w:val="none" w:sz="0" w:space="0" w:color="auto"/>
        <w:left w:val="none" w:sz="0" w:space="0" w:color="auto"/>
        <w:bottom w:val="none" w:sz="0" w:space="0" w:color="auto"/>
        <w:right w:val="none" w:sz="0" w:space="0" w:color="auto"/>
      </w:divBdr>
      <w:divsChild>
        <w:div w:id="1531068587">
          <w:marLeft w:val="0"/>
          <w:marRight w:val="0"/>
          <w:marTop w:val="0"/>
          <w:marBottom w:val="0"/>
          <w:divBdr>
            <w:top w:val="none" w:sz="0" w:space="0" w:color="auto"/>
            <w:left w:val="none" w:sz="0" w:space="0" w:color="auto"/>
            <w:bottom w:val="none" w:sz="0" w:space="0" w:color="auto"/>
            <w:right w:val="none" w:sz="0" w:space="0" w:color="auto"/>
          </w:divBdr>
        </w:div>
      </w:divsChild>
    </w:div>
    <w:div w:id="4866029">
      <w:bodyDiv w:val="1"/>
      <w:marLeft w:val="0"/>
      <w:marRight w:val="0"/>
      <w:marTop w:val="0"/>
      <w:marBottom w:val="0"/>
      <w:divBdr>
        <w:top w:val="none" w:sz="0" w:space="0" w:color="auto"/>
        <w:left w:val="none" w:sz="0" w:space="0" w:color="auto"/>
        <w:bottom w:val="none" w:sz="0" w:space="0" w:color="auto"/>
        <w:right w:val="none" w:sz="0" w:space="0" w:color="auto"/>
      </w:divBdr>
      <w:divsChild>
        <w:div w:id="1025329591">
          <w:marLeft w:val="0"/>
          <w:marRight w:val="0"/>
          <w:marTop w:val="0"/>
          <w:marBottom w:val="0"/>
          <w:divBdr>
            <w:top w:val="none" w:sz="0" w:space="0" w:color="auto"/>
            <w:left w:val="none" w:sz="0" w:space="0" w:color="auto"/>
            <w:bottom w:val="none" w:sz="0" w:space="0" w:color="auto"/>
            <w:right w:val="none" w:sz="0" w:space="0" w:color="auto"/>
          </w:divBdr>
        </w:div>
      </w:divsChild>
    </w:div>
    <w:div w:id="5521942">
      <w:bodyDiv w:val="1"/>
      <w:marLeft w:val="0"/>
      <w:marRight w:val="0"/>
      <w:marTop w:val="0"/>
      <w:marBottom w:val="0"/>
      <w:divBdr>
        <w:top w:val="none" w:sz="0" w:space="0" w:color="auto"/>
        <w:left w:val="none" w:sz="0" w:space="0" w:color="auto"/>
        <w:bottom w:val="none" w:sz="0" w:space="0" w:color="auto"/>
        <w:right w:val="none" w:sz="0" w:space="0" w:color="auto"/>
      </w:divBdr>
      <w:divsChild>
        <w:div w:id="454641849">
          <w:marLeft w:val="0"/>
          <w:marRight w:val="0"/>
          <w:marTop w:val="0"/>
          <w:marBottom w:val="0"/>
          <w:divBdr>
            <w:top w:val="none" w:sz="0" w:space="0" w:color="auto"/>
            <w:left w:val="none" w:sz="0" w:space="0" w:color="auto"/>
            <w:bottom w:val="none" w:sz="0" w:space="0" w:color="auto"/>
            <w:right w:val="none" w:sz="0" w:space="0" w:color="auto"/>
          </w:divBdr>
        </w:div>
      </w:divsChild>
    </w:div>
    <w:div w:id="5833074">
      <w:bodyDiv w:val="1"/>
      <w:marLeft w:val="0"/>
      <w:marRight w:val="0"/>
      <w:marTop w:val="0"/>
      <w:marBottom w:val="0"/>
      <w:divBdr>
        <w:top w:val="none" w:sz="0" w:space="0" w:color="auto"/>
        <w:left w:val="none" w:sz="0" w:space="0" w:color="auto"/>
        <w:bottom w:val="none" w:sz="0" w:space="0" w:color="auto"/>
        <w:right w:val="none" w:sz="0" w:space="0" w:color="auto"/>
      </w:divBdr>
      <w:divsChild>
        <w:div w:id="796993972">
          <w:marLeft w:val="0"/>
          <w:marRight w:val="0"/>
          <w:marTop w:val="0"/>
          <w:marBottom w:val="0"/>
          <w:divBdr>
            <w:top w:val="none" w:sz="0" w:space="0" w:color="auto"/>
            <w:left w:val="none" w:sz="0" w:space="0" w:color="auto"/>
            <w:bottom w:val="none" w:sz="0" w:space="0" w:color="auto"/>
            <w:right w:val="none" w:sz="0" w:space="0" w:color="auto"/>
          </w:divBdr>
        </w:div>
      </w:divsChild>
    </w:div>
    <w:div w:id="5983700">
      <w:bodyDiv w:val="1"/>
      <w:marLeft w:val="0"/>
      <w:marRight w:val="0"/>
      <w:marTop w:val="0"/>
      <w:marBottom w:val="0"/>
      <w:divBdr>
        <w:top w:val="none" w:sz="0" w:space="0" w:color="auto"/>
        <w:left w:val="none" w:sz="0" w:space="0" w:color="auto"/>
        <w:bottom w:val="none" w:sz="0" w:space="0" w:color="auto"/>
        <w:right w:val="none" w:sz="0" w:space="0" w:color="auto"/>
      </w:divBdr>
      <w:divsChild>
        <w:div w:id="1630353869">
          <w:marLeft w:val="0"/>
          <w:marRight w:val="0"/>
          <w:marTop w:val="0"/>
          <w:marBottom w:val="0"/>
          <w:divBdr>
            <w:top w:val="none" w:sz="0" w:space="0" w:color="auto"/>
            <w:left w:val="none" w:sz="0" w:space="0" w:color="auto"/>
            <w:bottom w:val="none" w:sz="0" w:space="0" w:color="auto"/>
            <w:right w:val="none" w:sz="0" w:space="0" w:color="auto"/>
          </w:divBdr>
        </w:div>
      </w:divsChild>
    </w:div>
    <w:div w:id="6568211">
      <w:bodyDiv w:val="1"/>
      <w:marLeft w:val="0"/>
      <w:marRight w:val="0"/>
      <w:marTop w:val="0"/>
      <w:marBottom w:val="0"/>
      <w:divBdr>
        <w:top w:val="none" w:sz="0" w:space="0" w:color="auto"/>
        <w:left w:val="none" w:sz="0" w:space="0" w:color="auto"/>
        <w:bottom w:val="none" w:sz="0" w:space="0" w:color="auto"/>
        <w:right w:val="none" w:sz="0" w:space="0" w:color="auto"/>
      </w:divBdr>
      <w:divsChild>
        <w:div w:id="437288358">
          <w:marLeft w:val="0"/>
          <w:marRight w:val="0"/>
          <w:marTop w:val="0"/>
          <w:marBottom w:val="0"/>
          <w:divBdr>
            <w:top w:val="none" w:sz="0" w:space="0" w:color="auto"/>
            <w:left w:val="none" w:sz="0" w:space="0" w:color="auto"/>
            <w:bottom w:val="none" w:sz="0" w:space="0" w:color="auto"/>
            <w:right w:val="none" w:sz="0" w:space="0" w:color="auto"/>
          </w:divBdr>
        </w:div>
      </w:divsChild>
    </w:div>
    <w:div w:id="7492018">
      <w:bodyDiv w:val="1"/>
      <w:marLeft w:val="0"/>
      <w:marRight w:val="0"/>
      <w:marTop w:val="0"/>
      <w:marBottom w:val="0"/>
      <w:divBdr>
        <w:top w:val="none" w:sz="0" w:space="0" w:color="auto"/>
        <w:left w:val="none" w:sz="0" w:space="0" w:color="auto"/>
        <w:bottom w:val="none" w:sz="0" w:space="0" w:color="auto"/>
        <w:right w:val="none" w:sz="0" w:space="0" w:color="auto"/>
      </w:divBdr>
      <w:divsChild>
        <w:div w:id="182473936">
          <w:marLeft w:val="0"/>
          <w:marRight w:val="0"/>
          <w:marTop w:val="0"/>
          <w:marBottom w:val="0"/>
          <w:divBdr>
            <w:top w:val="single" w:sz="2" w:space="0" w:color="EBEBEB"/>
            <w:left w:val="single" w:sz="2" w:space="0" w:color="EBEBEB"/>
            <w:bottom w:val="single" w:sz="2" w:space="0" w:color="EBEBEB"/>
            <w:right w:val="single" w:sz="2" w:space="0" w:color="EBEBEB"/>
          </w:divBdr>
        </w:div>
        <w:div w:id="661859479">
          <w:marLeft w:val="0"/>
          <w:marRight w:val="0"/>
          <w:marTop w:val="0"/>
          <w:marBottom w:val="0"/>
          <w:divBdr>
            <w:top w:val="single" w:sz="2" w:space="0" w:color="EBEBEB"/>
            <w:left w:val="single" w:sz="2" w:space="0" w:color="EBEBEB"/>
            <w:bottom w:val="single" w:sz="2" w:space="0" w:color="EBEBEB"/>
            <w:right w:val="single" w:sz="2" w:space="0" w:color="EBEBEB"/>
          </w:divBdr>
        </w:div>
        <w:div w:id="1229337756">
          <w:marLeft w:val="0"/>
          <w:marRight w:val="0"/>
          <w:marTop w:val="0"/>
          <w:marBottom w:val="0"/>
          <w:divBdr>
            <w:top w:val="single" w:sz="2" w:space="0" w:color="EBEBEB"/>
            <w:left w:val="single" w:sz="2" w:space="0" w:color="EBEBEB"/>
            <w:bottom w:val="single" w:sz="2" w:space="0" w:color="EBEBEB"/>
            <w:right w:val="single" w:sz="2" w:space="0" w:color="EBEBEB"/>
          </w:divBdr>
        </w:div>
        <w:div w:id="1585384222">
          <w:marLeft w:val="0"/>
          <w:marRight w:val="0"/>
          <w:marTop w:val="0"/>
          <w:marBottom w:val="0"/>
          <w:divBdr>
            <w:top w:val="single" w:sz="2" w:space="0" w:color="EBEBEB"/>
            <w:left w:val="single" w:sz="2" w:space="0" w:color="EBEBEB"/>
            <w:bottom w:val="single" w:sz="2" w:space="0" w:color="EBEBEB"/>
            <w:right w:val="single" w:sz="2" w:space="0" w:color="EBEBEB"/>
          </w:divBdr>
        </w:div>
        <w:div w:id="1606619175">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10105900">
      <w:bodyDiv w:val="1"/>
      <w:marLeft w:val="0"/>
      <w:marRight w:val="0"/>
      <w:marTop w:val="0"/>
      <w:marBottom w:val="0"/>
      <w:divBdr>
        <w:top w:val="none" w:sz="0" w:space="0" w:color="auto"/>
        <w:left w:val="none" w:sz="0" w:space="0" w:color="auto"/>
        <w:bottom w:val="none" w:sz="0" w:space="0" w:color="auto"/>
        <w:right w:val="none" w:sz="0" w:space="0" w:color="auto"/>
      </w:divBdr>
      <w:divsChild>
        <w:div w:id="2023587529">
          <w:marLeft w:val="0"/>
          <w:marRight w:val="0"/>
          <w:marTop w:val="0"/>
          <w:marBottom w:val="0"/>
          <w:divBdr>
            <w:top w:val="none" w:sz="0" w:space="0" w:color="auto"/>
            <w:left w:val="none" w:sz="0" w:space="0" w:color="auto"/>
            <w:bottom w:val="none" w:sz="0" w:space="0" w:color="auto"/>
            <w:right w:val="none" w:sz="0" w:space="0" w:color="auto"/>
          </w:divBdr>
        </w:div>
      </w:divsChild>
    </w:div>
    <w:div w:id="11148761">
      <w:bodyDiv w:val="1"/>
      <w:marLeft w:val="0"/>
      <w:marRight w:val="0"/>
      <w:marTop w:val="0"/>
      <w:marBottom w:val="0"/>
      <w:divBdr>
        <w:top w:val="none" w:sz="0" w:space="0" w:color="auto"/>
        <w:left w:val="none" w:sz="0" w:space="0" w:color="auto"/>
        <w:bottom w:val="none" w:sz="0" w:space="0" w:color="auto"/>
        <w:right w:val="none" w:sz="0" w:space="0" w:color="auto"/>
      </w:divBdr>
      <w:divsChild>
        <w:div w:id="464926964">
          <w:marLeft w:val="0"/>
          <w:marRight w:val="0"/>
          <w:marTop w:val="0"/>
          <w:marBottom w:val="0"/>
          <w:divBdr>
            <w:top w:val="none" w:sz="0" w:space="0" w:color="auto"/>
            <w:left w:val="none" w:sz="0" w:space="0" w:color="auto"/>
            <w:bottom w:val="none" w:sz="0" w:space="0" w:color="auto"/>
            <w:right w:val="none" w:sz="0" w:space="0" w:color="auto"/>
          </w:divBdr>
        </w:div>
      </w:divsChild>
    </w:div>
    <w:div w:id="11224306">
      <w:bodyDiv w:val="1"/>
      <w:marLeft w:val="0"/>
      <w:marRight w:val="0"/>
      <w:marTop w:val="0"/>
      <w:marBottom w:val="0"/>
      <w:divBdr>
        <w:top w:val="none" w:sz="0" w:space="0" w:color="auto"/>
        <w:left w:val="none" w:sz="0" w:space="0" w:color="auto"/>
        <w:bottom w:val="none" w:sz="0" w:space="0" w:color="auto"/>
        <w:right w:val="none" w:sz="0" w:space="0" w:color="auto"/>
      </w:divBdr>
      <w:divsChild>
        <w:div w:id="117646355">
          <w:marLeft w:val="0"/>
          <w:marRight w:val="0"/>
          <w:marTop w:val="0"/>
          <w:marBottom w:val="0"/>
          <w:divBdr>
            <w:top w:val="none" w:sz="0" w:space="0" w:color="auto"/>
            <w:left w:val="none" w:sz="0" w:space="0" w:color="auto"/>
            <w:bottom w:val="none" w:sz="0" w:space="0" w:color="auto"/>
            <w:right w:val="none" w:sz="0" w:space="0" w:color="auto"/>
          </w:divBdr>
        </w:div>
      </w:divsChild>
    </w:div>
    <w:div w:id="11416466">
      <w:bodyDiv w:val="1"/>
      <w:marLeft w:val="0"/>
      <w:marRight w:val="0"/>
      <w:marTop w:val="0"/>
      <w:marBottom w:val="0"/>
      <w:divBdr>
        <w:top w:val="none" w:sz="0" w:space="0" w:color="auto"/>
        <w:left w:val="none" w:sz="0" w:space="0" w:color="auto"/>
        <w:bottom w:val="none" w:sz="0" w:space="0" w:color="auto"/>
        <w:right w:val="none" w:sz="0" w:space="0" w:color="auto"/>
      </w:divBdr>
      <w:divsChild>
        <w:div w:id="291904214">
          <w:marLeft w:val="0"/>
          <w:marRight w:val="0"/>
          <w:marTop w:val="0"/>
          <w:marBottom w:val="0"/>
          <w:divBdr>
            <w:top w:val="none" w:sz="0" w:space="0" w:color="auto"/>
            <w:left w:val="none" w:sz="0" w:space="0" w:color="auto"/>
            <w:bottom w:val="none" w:sz="0" w:space="0" w:color="auto"/>
            <w:right w:val="none" w:sz="0" w:space="0" w:color="auto"/>
          </w:divBdr>
        </w:div>
      </w:divsChild>
    </w:div>
    <w:div w:id="12390620">
      <w:bodyDiv w:val="1"/>
      <w:marLeft w:val="0"/>
      <w:marRight w:val="0"/>
      <w:marTop w:val="0"/>
      <w:marBottom w:val="0"/>
      <w:divBdr>
        <w:top w:val="none" w:sz="0" w:space="0" w:color="auto"/>
        <w:left w:val="none" w:sz="0" w:space="0" w:color="auto"/>
        <w:bottom w:val="none" w:sz="0" w:space="0" w:color="auto"/>
        <w:right w:val="none" w:sz="0" w:space="0" w:color="auto"/>
      </w:divBdr>
      <w:divsChild>
        <w:div w:id="1159661565">
          <w:marLeft w:val="0"/>
          <w:marRight w:val="0"/>
          <w:marTop w:val="0"/>
          <w:marBottom w:val="0"/>
          <w:divBdr>
            <w:top w:val="none" w:sz="0" w:space="0" w:color="auto"/>
            <w:left w:val="none" w:sz="0" w:space="0" w:color="auto"/>
            <w:bottom w:val="none" w:sz="0" w:space="0" w:color="auto"/>
            <w:right w:val="none" w:sz="0" w:space="0" w:color="auto"/>
          </w:divBdr>
        </w:div>
      </w:divsChild>
    </w:div>
    <w:div w:id="14963230">
      <w:bodyDiv w:val="1"/>
      <w:marLeft w:val="0"/>
      <w:marRight w:val="0"/>
      <w:marTop w:val="0"/>
      <w:marBottom w:val="0"/>
      <w:divBdr>
        <w:top w:val="none" w:sz="0" w:space="0" w:color="auto"/>
        <w:left w:val="none" w:sz="0" w:space="0" w:color="auto"/>
        <w:bottom w:val="none" w:sz="0" w:space="0" w:color="auto"/>
        <w:right w:val="none" w:sz="0" w:space="0" w:color="auto"/>
      </w:divBdr>
      <w:divsChild>
        <w:div w:id="1944606986">
          <w:marLeft w:val="0"/>
          <w:marRight w:val="0"/>
          <w:marTop w:val="0"/>
          <w:marBottom w:val="0"/>
          <w:divBdr>
            <w:top w:val="none" w:sz="0" w:space="0" w:color="auto"/>
            <w:left w:val="none" w:sz="0" w:space="0" w:color="auto"/>
            <w:bottom w:val="none" w:sz="0" w:space="0" w:color="auto"/>
            <w:right w:val="none" w:sz="0" w:space="0" w:color="auto"/>
          </w:divBdr>
        </w:div>
      </w:divsChild>
    </w:div>
    <w:div w:id="15079107">
      <w:bodyDiv w:val="1"/>
      <w:marLeft w:val="0"/>
      <w:marRight w:val="0"/>
      <w:marTop w:val="0"/>
      <w:marBottom w:val="0"/>
      <w:divBdr>
        <w:top w:val="none" w:sz="0" w:space="0" w:color="auto"/>
        <w:left w:val="none" w:sz="0" w:space="0" w:color="auto"/>
        <w:bottom w:val="none" w:sz="0" w:space="0" w:color="auto"/>
        <w:right w:val="none" w:sz="0" w:space="0" w:color="auto"/>
      </w:divBdr>
    </w:div>
    <w:div w:id="15086113">
      <w:bodyDiv w:val="1"/>
      <w:marLeft w:val="0"/>
      <w:marRight w:val="0"/>
      <w:marTop w:val="0"/>
      <w:marBottom w:val="0"/>
      <w:divBdr>
        <w:top w:val="none" w:sz="0" w:space="0" w:color="auto"/>
        <w:left w:val="none" w:sz="0" w:space="0" w:color="auto"/>
        <w:bottom w:val="none" w:sz="0" w:space="0" w:color="auto"/>
        <w:right w:val="none" w:sz="0" w:space="0" w:color="auto"/>
      </w:divBdr>
      <w:divsChild>
        <w:div w:id="1952471523">
          <w:marLeft w:val="0"/>
          <w:marRight w:val="0"/>
          <w:marTop w:val="0"/>
          <w:marBottom w:val="0"/>
          <w:divBdr>
            <w:top w:val="none" w:sz="0" w:space="0" w:color="auto"/>
            <w:left w:val="none" w:sz="0" w:space="0" w:color="auto"/>
            <w:bottom w:val="none" w:sz="0" w:space="0" w:color="auto"/>
            <w:right w:val="none" w:sz="0" w:space="0" w:color="auto"/>
          </w:divBdr>
        </w:div>
      </w:divsChild>
    </w:div>
    <w:div w:id="17246478">
      <w:bodyDiv w:val="1"/>
      <w:marLeft w:val="0"/>
      <w:marRight w:val="0"/>
      <w:marTop w:val="0"/>
      <w:marBottom w:val="0"/>
      <w:divBdr>
        <w:top w:val="none" w:sz="0" w:space="0" w:color="auto"/>
        <w:left w:val="none" w:sz="0" w:space="0" w:color="auto"/>
        <w:bottom w:val="none" w:sz="0" w:space="0" w:color="auto"/>
        <w:right w:val="none" w:sz="0" w:space="0" w:color="auto"/>
      </w:divBdr>
      <w:divsChild>
        <w:div w:id="1240289763">
          <w:marLeft w:val="0"/>
          <w:marRight w:val="0"/>
          <w:marTop w:val="0"/>
          <w:marBottom w:val="0"/>
          <w:divBdr>
            <w:top w:val="none" w:sz="0" w:space="0" w:color="auto"/>
            <w:left w:val="none" w:sz="0" w:space="0" w:color="auto"/>
            <w:bottom w:val="none" w:sz="0" w:space="0" w:color="auto"/>
            <w:right w:val="none" w:sz="0" w:space="0" w:color="auto"/>
          </w:divBdr>
        </w:div>
      </w:divsChild>
    </w:div>
    <w:div w:id="18287425">
      <w:bodyDiv w:val="1"/>
      <w:marLeft w:val="0"/>
      <w:marRight w:val="0"/>
      <w:marTop w:val="0"/>
      <w:marBottom w:val="0"/>
      <w:divBdr>
        <w:top w:val="none" w:sz="0" w:space="0" w:color="auto"/>
        <w:left w:val="none" w:sz="0" w:space="0" w:color="auto"/>
        <w:bottom w:val="none" w:sz="0" w:space="0" w:color="auto"/>
        <w:right w:val="none" w:sz="0" w:space="0" w:color="auto"/>
      </w:divBdr>
      <w:divsChild>
        <w:div w:id="1690793605">
          <w:marLeft w:val="0"/>
          <w:marRight w:val="0"/>
          <w:marTop w:val="0"/>
          <w:marBottom w:val="0"/>
          <w:divBdr>
            <w:top w:val="none" w:sz="0" w:space="0" w:color="auto"/>
            <w:left w:val="none" w:sz="0" w:space="0" w:color="auto"/>
            <w:bottom w:val="none" w:sz="0" w:space="0" w:color="auto"/>
            <w:right w:val="none" w:sz="0" w:space="0" w:color="auto"/>
          </w:divBdr>
        </w:div>
      </w:divsChild>
    </w:div>
    <w:div w:id="18745316">
      <w:bodyDiv w:val="1"/>
      <w:marLeft w:val="0"/>
      <w:marRight w:val="0"/>
      <w:marTop w:val="0"/>
      <w:marBottom w:val="0"/>
      <w:divBdr>
        <w:top w:val="none" w:sz="0" w:space="0" w:color="auto"/>
        <w:left w:val="none" w:sz="0" w:space="0" w:color="auto"/>
        <w:bottom w:val="none" w:sz="0" w:space="0" w:color="auto"/>
        <w:right w:val="none" w:sz="0" w:space="0" w:color="auto"/>
      </w:divBdr>
      <w:divsChild>
        <w:div w:id="379860535">
          <w:marLeft w:val="0"/>
          <w:marRight w:val="0"/>
          <w:marTop w:val="0"/>
          <w:marBottom w:val="0"/>
          <w:divBdr>
            <w:top w:val="none" w:sz="0" w:space="0" w:color="auto"/>
            <w:left w:val="none" w:sz="0" w:space="0" w:color="auto"/>
            <w:bottom w:val="none" w:sz="0" w:space="0" w:color="auto"/>
            <w:right w:val="none" w:sz="0" w:space="0" w:color="auto"/>
          </w:divBdr>
        </w:div>
      </w:divsChild>
    </w:div>
    <w:div w:id="19939302">
      <w:bodyDiv w:val="1"/>
      <w:marLeft w:val="0"/>
      <w:marRight w:val="0"/>
      <w:marTop w:val="0"/>
      <w:marBottom w:val="0"/>
      <w:divBdr>
        <w:top w:val="none" w:sz="0" w:space="0" w:color="auto"/>
        <w:left w:val="none" w:sz="0" w:space="0" w:color="auto"/>
        <w:bottom w:val="none" w:sz="0" w:space="0" w:color="auto"/>
        <w:right w:val="none" w:sz="0" w:space="0" w:color="auto"/>
      </w:divBdr>
      <w:divsChild>
        <w:div w:id="2076010200">
          <w:marLeft w:val="0"/>
          <w:marRight w:val="0"/>
          <w:marTop w:val="0"/>
          <w:marBottom w:val="0"/>
          <w:divBdr>
            <w:top w:val="none" w:sz="0" w:space="0" w:color="auto"/>
            <w:left w:val="none" w:sz="0" w:space="0" w:color="auto"/>
            <w:bottom w:val="none" w:sz="0" w:space="0" w:color="auto"/>
            <w:right w:val="none" w:sz="0" w:space="0" w:color="auto"/>
          </w:divBdr>
        </w:div>
      </w:divsChild>
    </w:div>
    <w:div w:id="21563775">
      <w:bodyDiv w:val="1"/>
      <w:marLeft w:val="0"/>
      <w:marRight w:val="0"/>
      <w:marTop w:val="0"/>
      <w:marBottom w:val="0"/>
      <w:divBdr>
        <w:top w:val="none" w:sz="0" w:space="0" w:color="auto"/>
        <w:left w:val="none" w:sz="0" w:space="0" w:color="auto"/>
        <w:bottom w:val="none" w:sz="0" w:space="0" w:color="auto"/>
        <w:right w:val="none" w:sz="0" w:space="0" w:color="auto"/>
      </w:divBdr>
      <w:divsChild>
        <w:div w:id="1263343034">
          <w:marLeft w:val="0"/>
          <w:marRight w:val="0"/>
          <w:marTop w:val="0"/>
          <w:marBottom w:val="0"/>
          <w:divBdr>
            <w:top w:val="none" w:sz="0" w:space="0" w:color="auto"/>
            <w:left w:val="none" w:sz="0" w:space="0" w:color="auto"/>
            <w:bottom w:val="none" w:sz="0" w:space="0" w:color="auto"/>
            <w:right w:val="none" w:sz="0" w:space="0" w:color="auto"/>
          </w:divBdr>
        </w:div>
      </w:divsChild>
    </w:div>
    <w:div w:id="23485565">
      <w:bodyDiv w:val="1"/>
      <w:marLeft w:val="0"/>
      <w:marRight w:val="0"/>
      <w:marTop w:val="0"/>
      <w:marBottom w:val="0"/>
      <w:divBdr>
        <w:top w:val="none" w:sz="0" w:space="0" w:color="auto"/>
        <w:left w:val="none" w:sz="0" w:space="0" w:color="auto"/>
        <w:bottom w:val="none" w:sz="0" w:space="0" w:color="auto"/>
        <w:right w:val="none" w:sz="0" w:space="0" w:color="auto"/>
      </w:divBdr>
      <w:divsChild>
        <w:div w:id="1769496633">
          <w:marLeft w:val="0"/>
          <w:marRight w:val="0"/>
          <w:marTop w:val="0"/>
          <w:marBottom w:val="0"/>
          <w:divBdr>
            <w:top w:val="none" w:sz="0" w:space="0" w:color="auto"/>
            <w:left w:val="none" w:sz="0" w:space="0" w:color="auto"/>
            <w:bottom w:val="none" w:sz="0" w:space="0" w:color="auto"/>
            <w:right w:val="none" w:sz="0" w:space="0" w:color="auto"/>
          </w:divBdr>
        </w:div>
      </w:divsChild>
    </w:div>
    <w:div w:id="27031693">
      <w:bodyDiv w:val="1"/>
      <w:marLeft w:val="0"/>
      <w:marRight w:val="0"/>
      <w:marTop w:val="0"/>
      <w:marBottom w:val="0"/>
      <w:divBdr>
        <w:top w:val="none" w:sz="0" w:space="0" w:color="auto"/>
        <w:left w:val="none" w:sz="0" w:space="0" w:color="auto"/>
        <w:bottom w:val="none" w:sz="0" w:space="0" w:color="auto"/>
        <w:right w:val="none" w:sz="0" w:space="0" w:color="auto"/>
      </w:divBdr>
    </w:div>
    <w:div w:id="27415483">
      <w:bodyDiv w:val="1"/>
      <w:marLeft w:val="0"/>
      <w:marRight w:val="0"/>
      <w:marTop w:val="0"/>
      <w:marBottom w:val="0"/>
      <w:divBdr>
        <w:top w:val="none" w:sz="0" w:space="0" w:color="auto"/>
        <w:left w:val="none" w:sz="0" w:space="0" w:color="auto"/>
        <w:bottom w:val="none" w:sz="0" w:space="0" w:color="auto"/>
        <w:right w:val="none" w:sz="0" w:space="0" w:color="auto"/>
      </w:divBdr>
      <w:divsChild>
        <w:div w:id="1232885886">
          <w:marLeft w:val="0"/>
          <w:marRight w:val="0"/>
          <w:marTop w:val="0"/>
          <w:marBottom w:val="0"/>
          <w:divBdr>
            <w:top w:val="none" w:sz="0" w:space="0" w:color="auto"/>
            <w:left w:val="none" w:sz="0" w:space="0" w:color="auto"/>
            <w:bottom w:val="none" w:sz="0" w:space="0" w:color="auto"/>
            <w:right w:val="none" w:sz="0" w:space="0" w:color="auto"/>
          </w:divBdr>
        </w:div>
      </w:divsChild>
    </w:div>
    <w:div w:id="28379359">
      <w:bodyDiv w:val="1"/>
      <w:marLeft w:val="0"/>
      <w:marRight w:val="0"/>
      <w:marTop w:val="0"/>
      <w:marBottom w:val="0"/>
      <w:divBdr>
        <w:top w:val="none" w:sz="0" w:space="0" w:color="auto"/>
        <w:left w:val="none" w:sz="0" w:space="0" w:color="auto"/>
        <w:bottom w:val="none" w:sz="0" w:space="0" w:color="auto"/>
        <w:right w:val="none" w:sz="0" w:space="0" w:color="auto"/>
      </w:divBdr>
      <w:divsChild>
        <w:div w:id="1635478075">
          <w:marLeft w:val="0"/>
          <w:marRight w:val="0"/>
          <w:marTop w:val="0"/>
          <w:marBottom w:val="0"/>
          <w:divBdr>
            <w:top w:val="none" w:sz="0" w:space="0" w:color="auto"/>
            <w:left w:val="none" w:sz="0" w:space="0" w:color="auto"/>
            <w:bottom w:val="none" w:sz="0" w:space="0" w:color="auto"/>
            <w:right w:val="none" w:sz="0" w:space="0" w:color="auto"/>
          </w:divBdr>
        </w:div>
      </w:divsChild>
    </w:div>
    <w:div w:id="29037555">
      <w:bodyDiv w:val="1"/>
      <w:marLeft w:val="0"/>
      <w:marRight w:val="0"/>
      <w:marTop w:val="0"/>
      <w:marBottom w:val="0"/>
      <w:divBdr>
        <w:top w:val="none" w:sz="0" w:space="0" w:color="auto"/>
        <w:left w:val="none" w:sz="0" w:space="0" w:color="auto"/>
        <w:bottom w:val="none" w:sz="0" w:space="0" w:color="auto"/>
        <w:right w:val="none" w:sz="0" w:space="0" w:color="auto"/>
      </w:divBdr>
      <w:divsChild>
        <w:div w:id="1960604273">
          <w:marLeft w:val="0"/>
          <w:marRight w:val="0"/>
          <w:marTop w:val="0"/>
          <w:marBottom w:val="0"/>
          <w:divBdr>
            <w:top w:val="none" w:sz="0" w:space="0" w:color="auto"/>
            <w:left w:val="none" w:sz="0" w:space="0" w:color="auto"/>
            <w:bottom w:val="none" w:sz="0" w:space="0" w:color="auto"/>
            <w:right w:val="none" w:sz="0" w:space="0" w:color="auto"/>
          </w:divBdr>
        </w:div>
      </w:divsChild>
    </w:div>
    <w:div w:id="29574503">
      <w:bodyDiv w:val="1"/>
      <w:marLeft w:val="0"/>
      <w:marRight w:val="0"/>
      <w:marTop w:val="0"/>
      <w:marBottom w:val="0"/>
      <w:divBdr>
        <w:top w:val="none" w:sz="0" w:space="0" w:color="auto"/>
        <w:left w:val="none" w:sz="0" w:space="0" w:color="auto"/>
        <w:bottom w:val="none" w:sz="0" w:space="0" w:color="auto"/>
        <w:right w:val="none" w:sz="0" w:space="0" w:color="auto"/>
      </w:divBdr>
      <w:divsChild>
        <w:div w:id="456342152">
          <w:marLeft w:val="0"/>
          <w:marRight w:val="0"/>
          <w:marTop w:val="0"/>
          <w:marBottom w:val="0"/>
          <w:divBdr>
            <w:top w:val="none" w:sz="0" w:space="0" w:color="auto"/>
            <w:left w:val="none" w:sz="0" w:space="0" w:color="auto"/>
            <w:bottom w:val="none" w:sz="0" w:space="0" w:color="auto"/>
            <w:right w:val="none" w:sz="0" w:space="0" w:color="auto"/>
          </w:divBdr>
        </w:div>
      </w:divsChild>
    </w:div>
    <w:div w:id="30887545">
      <w:bodyDiv w:val="1"/>
      <w:marLeft w:val="0"/>
      <w:marRight w:val="0"/>
      <w:marTop w:val="0"/>
      <w:marBottom w:val="0"/>
      <w:divBdr>
        <w:top w:val="none" w:sz="0" w:space="0" w:color="auto"/>
        <w:left w:val="none" w:sz="0" w:space="0" w:color="auto"/>
        <w:bottom w:val="none" w:sz="0" w:space="0" w:color="auto"/>
        <w:right w:val="none" w:sz="0" w:space="0" w:color="auto"/>
      </w:divBdr>
      <w:divsChild>
        <w:div w:id="674648116">
          <w:marLeft w:val="0"/>
          <w:marRight w:val="0"/>
          <w:marTop w:val="0"/>
          <w:marBottom w:val="0"/>
          <w:divBdr>
            <w:top w:val="none" w:sz="0" w:space="0" w:color="auto"/>
            <w:left w:val="none" w:sz="0" w:space="0" w:color="auto"/>
            <w:bottom w:val="none" w:sz="0" w:space="0" w:color="auto"/>
            <w:right w:val="none" w:sz="0" w:space="0" w:color="auto"/>
          </w:divBdr>
        </w:div>
      </w:divsChild>
    </w:div>
    <w:div w:id="30889124">
      <w:bodyDiv w:val="1"/>
      <w:marLeft w:val="0"/>
      <w:marRight w:val="0"/>
      <w:marTop w:val="0"/>
      <w:marBottom w:val="0"/>
      <w:divBdr>
        <w:top w:val="none" w:sz="0" w:space="0" w:color="auto"/>
        <w:left w:val="none" w:sz="0" w:space="0" w:color="auto"/>
        <w:bottom w:val="none" w:sz="0" w:space="0" w:color="auto"/>
        <w:right w:val="none" w:sz="0" w:space="0" w:color="auto"/>
      </w:divBdr>
      <w:divsChild>
        <w:div w:id="1548374132">
          <w:marLeft w:val="0"/>
          <w:marRight w:val="0"/>
          <w:marTop w:val="0"/>
          <w:marBottom w:val="0"/>
          <w:divBdr>
            <w:top w:val="none" w:sz="0" w:space="0" w:color="auto"/>
            <w:left w:val="none" w:sz="0" w:space="0" w:color="auto"/>
            <w:bottom w:val="none" w:sz="0" w:space="0" w:color="auto"/>
            <w:right w:val="none" w:sz="0" w:space="0" w:color="auto"/>
          </w:divBdr>
        </w:div>
      </w:divsChild>
    </w:div>
    <w:div w:id="30964400">
      <w:bodyDiv w:val="1"/>
      <w:marLeft w:val="0"/>
      <w:marRight w:val="0"/>
      <w:marTop w:val="0"/>
      <w:marBottom w:val="0"/>
      <w:divBdr>
        <w:top w:val="none" w:sz="0" w:space="0" w:color="auto"/>
        <w:left w:val="none" w:sz="0" w:space="0" w:color="auto"/>
        <w:bottom w:val="none" w:sz="0" w:space="0" w:color="auto"/>
        <w:right w:val="none" w:sz="0" w:space="0" w:color="auto"/>
      </w:divBdr>
      <w:divsChild>
        <w:div w:id="1860780854">
          <w:marLeft w:val="0"/>
          <w:marRight w:val="0"/>
          <w:marTop w:val="0"/>
          <w:marBottom w:val="0"/>
          <w:divBdr>
            <w:top w:val="none" w:sz="0" w:space="0" w:color="auto"/>
            <w:left w:val="none" w:sz="0" w:space="0" w:color="auto"/>
            <w:bottom w:val="none" w:sz="0" w:space="0" w:color="auto"/>
            <w:right w:val="none" w:sz="0" w:space="0" w:color="auto"/>
          </w:divBdr>
        </w:div>
      </w:divsChild>
    </w:div>
    <w:div w:id="31075888">
      <w:bodyDiv w:val="1"/>
      <w:marLeft w:val="0"/>
      <w:marRight w:val="0"/>
      <w:marTop w:val="0"/>
      <w:marBottom w:val="0"/>
      <w:divBdr>
        <w:top w:val="none" w:sz="0" w:space="0" w:color="auto"/>
        <w:left w:val="none" w:sz="0" w:space="0" w:color="auto"/>
        <w:bottom w:val="none" w:sz="0" w:space="0" w:color="auto"/>
        <w:right w:val="none" w:sz="0" w:space="0" w:color="auto"/>
      </w:divBdr>
      <w:divsChild>
        <w:div w:id="1263218895">
          <w:marLeft w:val="0"/>
          <w:marRight w:val="0"/>
          <w:marTop w:val="0"/>
          <w:marBottom w:val="0"/>
          <w:divBdr>
            <w:top w:val="none" w:sz="0" w:space="0" w:color="auto"/>
            <w:left w:val="none" w:sz="0" w:space="0" w:color="auto"/>
            <w:bottom w:val="none" w:sz="0" w:space="0" w:color="auto"/>
            <w:right w:val="none" w:sz="0" w:space="0" w:color="auto"/>
          </w:divBdr>
        </w:div>
      </w:divsChild>
    </w:div>
    <w:div w:id="31082753">
      <w:bodyDiv w:val="1"/>
      <w:marLeft w:val="0"/>
      <w:marRight w:val="0"/>
      <w:marTop w:val="0"/>
      <w:marBottom w:val="0"/>
      <w:divBdr>
        <w:top w:val="none" w:sz="0" w:space="0" w:color="auto"/>
        <w:left w:val="none" w:sz="0" w:space="0" w:color="auto"/>
        <w:bottom w:val="none" w:sz="0" w:space="0" w:color="auto"/>
        <w:right w:val="none" w:sz="0" w:space="0" w:color="auto"/>
      </w:divBdr>
    </w:div>
    <w:div w:id="32268267">
      <w:bodyDiv w:val="1"/>
      <w:marLeft w:val="0"/>
      <w:marRight w:val="0"/>
      <w:marTop w:val="0"/>
      <w:marBottom w:val="0"/>
      <w:divBdr>
        <w:top w:val="none" w:sz="0" w:space="0" w:color="auto"/>
        <w:left w:val="none" w:sz="0" w:space="0" w:color="auto"/>
        <w:bottom w:val="none" w:sz="0" w:space="0" w:color="auto"/>
        <w:right w:val="none" w:sz="0" w:space="0" w:color="auto"/>
      </w:divBdr>
      <w:divsChild>
        <w:div w:id="493843728">
          <w:marLeft w:val="0"/>
          <w:marRight w:val="0"/>
          <w:marTop w:val="0"/>
          <w:marBottom w:val="0"/>
          <w:divBdr>
            <w:top w:val="none" w:sz="0" w:space="0" w:color="auto"/>
            <w:left w:val="none" w:sz="0" w:space="0" w:color="auto"/>
            <w:bottom w:val="none" w:sz="0" w:space="0" w:color="auto"/>
            <w:right w:val="none" w:sz="0" w:space="0" w:color="auto"/>
          </w:divBdr>
        </w:div>
      </w:divsChild>
    </w:div>
    <w:div w:id="34817823">
      <w:bodyDiv w:val="1"/>
      <w:marLeft w:val="0"/>
      <w:marRight w:val="0"/>
      <w:marTop w:val="0"/>
      <w:marBottom w:val="0"/>
      <w:divBdr>
        <w:top w:val="none" w:sz="0" w:space="0" w:color="auto"/>
        <w:left w:val="none" w:sz="0" w:space="0" w:color="auto"/>
        <w:bottom w:val="none" w:sz="0" w:space="0" w:color="auto"/>
        <w:right w:val="none" w:sz="0" w:space="0" w:color="auto"/>
      </w:divBdr>
      <w:divsChild>
        <w:div w:id="703334984">
          <w:marLeft w:val="0"/>
          <w:marRight w:val="0"/>
          <w:marTop w:val="0"/>
          <w:marBottom w:val="0"/>
          <w:divBdr>
            <w:top w:val="none" w:sz="0" w:space="0" w:color="auto"/>
            <w:left w:val="none" w:sz="0" w:space="0" w:color="auto"/>
            <w:bottom w:val="none" w:sz="0" w:space="0" w:color="auto"/>
            <w:right w:val="none" w:sz="0" w:space="0" w:color="auto"/>
          </w:divBdr>
        </w:div>
      </w:divsChild>
    </w:div>
    <w:div w:id="35544763">
      <w:bodyDiv w:val="1"/>
      <w:marLeft w:val="0"/>
      <w:marRight w:val="0"/>
      <w:marTop w:val="0"/>
      <w:marBottom w:val="0"/>
      <w:divBdr>
        <w:top w:val="none" w:sz="0" w:space="0" w:color="auto"/>
        <w:left w:val="none" w:sz="0" w:space="0" w:color="auto"/>
        <w:bottom w:val="none" w:sz="0" w:space="0" w:color="auto"/>
        <w:right w:val="none" w:sz="0" w:space="0" w:color="auto"/>
      </w:divBdr>
      <w:divsChild>
        <w:div w:id="1013386257">
          <w:marLeft w:val="0"/>
          <w:marRight w:val="0"/>
          <w:marTop w:val="0"/>
          <w:marBottom w:val="0"/>
          <w:divBdr>
            <w:top w:val="none" w:sz="0" w:space="0" w:color="auto"/>
            <w:left w:val="none" w:sz="0" w:space="0" w:color="auto"/>
            <w:bottom w:val="none" w:sz="0" w:space="0" w:color="auto"/>
            <w:right w:val="none" w:sz="0" w:space="0" w:color="auto"/>
          </w:divBdr>
        </w:div>
      </w:divsChild>
    </w:div>
    <w:div w:id="38287607">
      <w:bodyDiv w:val="1"/>
      <w:marLeft w:val="0"/>
      <w:marRight w:val="0"/>
      <w:marTop w:val="0"/>
      <w:marBottom w:val="0"/>
      <w:divBdr>
        <w:top w:val="none" w:sz="0" w:space="0" w:color="auto"/>
        <w:left w:val="none" w:sz="0" w:space="0" w:color="auto"/>
        <w:bottom w:val="none" w:sz="0" w:space="0" w:color="auto"/>
        <w:right w:val="none" w:sz="0" w:space="0" w:color="auto"/>
      </w:divBdr>
      <w:divsChild>
        <w:div w:id="910428574">
          <w:marLeft w:val="0"/>
          <w:marRight w:val="0"/>
          <w:marTop w:val="0"/>
          <w:marBottom w:val="0"/>
          <w:divBdr>
            <w:top w:val="none" w:sz="0" w:space="0" w:color="auto"/>
            <w:left w:val="none" w:sz="0" w:space="0" w:color="auto"/>
            <w:bottom w:val="none" w:sz="0" w:space="0" w:color="auto"/>
            <w:right w:val="none" w:sz="0" w:space="0" w:color="auto"/>
          </w:divBdr>
        </w:div>
      </w:divsChild>
    </w:div>
    <w:div w:id="39673574">
      <w:bodyDiv w:val="1"/>
      <w:marLeft w:val="0"/>
      <w:marRight w:val="0"/>
      <w:marTop w:val="0"/>
      <w:marBottom w:val="0"/>
      <w:divBdr>
        <w:top w:val="none" w:sz="0" w:space="0" w:color="auto"/>
        <w:left w:val="none" w:sz="0" w:space="0" w:color="auto"/>
        <w:bottom w:val="none" w:sz="0" w:space="0" w:color="auto"/>
        <w:right w:val="none" w:sz="0" w:space="0" w:color="auto"/>
      </w:divBdr>
      <w:divsChild>
        <w:div w:id="1267230721">
          <w:marLeft w:val="0"/>
          <w:marRight w:val="0"/>
          <w:marTop w:val="0"/>
          <w:marBottom w:val="0"/>
          <w:divBdr>
            <w:top w:val="none" w:sz="0" w:space="0" w:color="auto"/>
            <w:left w:val="none" w:sz="0" w:space="0" w:color="auto"/>
            <w:bottom w:val="none" w:sz="0" w:space="0" w:color="auto"/>
            <w:right w:val="none" w:sz="0" w:space="0" w:color="auto"/>
          </w:divBdr>
        </w:div>
      </w:divsChild>
    </w:div>
    <w:div w:id="41487876">
      <w:bodyDiv w:val="1"/>
      <w:marLeft w:val="0"/>
      <w:marRight w:val="0"/>
      <w:marTop w:val="0"/>
      <w:marBottom w:val="0"/>
      <w:divBdr>
        <w:top w:val="none" w:sz="0" w:space="0" w:color="auto"/>
        <w:left w:val="none" w:sz="0" w:space="0" w:color="auto"/>
        <w:bottom w:val="none" w:sz="0" w:space="0" w:color="auto"/>
        <w:right w:val="none" w:sz="0" w:space="0" w:color="auto"/>
      </w:divBdr>
      <w:divsChild>
        <w:div w:id="414863265">
          <w:marLeft w:val="0"/>
          <w:marRight w:val="0"/>
          <w:marTop w:val="0"/>
          <w:marBottom w:val="0"/>
          <w:divBdr>
            <w:top w:val="none" w:sz="0" w:space="0" w:color="auto"/>
            <w:left w:val="none" w:sz="0" w:space="0" w:color="auto"/>
            <w:bottom w:val="none" w:sz="0" w:space="0" w:color="auto"/>
            <w:right w:val="none" w:sz="0" w:space="0" w:color="auto"/>
          </w:divBdr>
        </w:div>
      </w:divsChild>
    </w:div>
    <w:div w:id="42608126">
      <w:bodyDiv w:val="1"/>
      <w:marLeft w:val="0"/>
      <w:marRight w:val="0"/>
      <w:marTop w:val="0"/>
      <w:marBottom w:val="0"/>
      <w:divBdr>
        <w:top w:val="none" w:sz="0" w:space="0" w:color="auto"/>
        <w:left w:val="none" w:sz="0" w:space="0" w:color="auto"/>
        <w:bottom w:val="none" w:sz="0" w:space="0" w:color="auto"/>
        <w:right w:val="none" w:sz="0" w:space="0" w:color="auto"/>
      </w:divBdr>
      <w:divsChild>
        <w:div w:id="836574837">
          <w:marLeft w:val="0"/>
          <w:marRight w:val="0"/>
          <w:marTop w:val="0"/>
          <w:marBottom w:val="0"/>
          <w:divBdr>
            <w:top w:val="none" w:sz="0" w:space="0" w:color="auto"/>
            <w:left w:val="none" w:sz="0" w:space="0" w:color="auto"/>
            <w:bottom w:val="none" w:sz="0" w:space="0" w:color="auto"/>
            <w:right w:val="none" w:sz="0" w:space="0" w:color="auto"/>
          </w:divBdr>
        </w:div>
      </w:divsChild>
    </w:div>
    <w:div w:id="43331779">
      <w:bodyDiv w:val="1"/>
      <w:marLeft w:val="0"/>
      <w:marRight w:val="0"/>
      <w:marTop w:val="0"/>
      <w:marBottom w:val="0"/>
      <w:divBdr>
        <w:top w:val="none" w:sz="0" w:space="0" w:color="auto"/>
        <w:left w:val="none" w:sz="0" w:space="0" w:color="auto"/>
        <w:bottom w:val="none" w:sz="0" w:space="0" w:color="auto"/>
        <w:right w:val="none" w:sz="0" w:space="0" w:color="auto"/>
      </w:divBdr>
    </w:div>
    <w:div w:id="44110610">
      <w:bodyDiv w:val="1"/>
      <w:marLeft w:val="0"/>
      <w:marRight w:val="0"/>
      <w:marTop w:val="0"/>
      <w:marBottom w:val="0"/>
      <w:divBdr>
        <w:top w:val="none" w:sz="0" w:space="0" w:color="auto"/>
        <w:left w:val="none" w:sz="0" w:space="0" w:color="auto"/>
        <w:bottom w:val="none" w:sz="0" w:space="0" w:color="auto"/>
        <w:right w:val="none" w:sz="0" w:space="0" w:color="auto"/>
      </w:divBdr>
      <w:divsChild>
        <w:div w:id="1530794058">
          <w:marLeft w:val="0"/>
          <w:marRight w:val="0"/>
          <w:marTop w:val="0"/>
          <w:marBottom w:val="0"/>
          <w:divBdr>
            <w:top w:val="none" w:sz="0" w:space="0" w:color="auto"/>
            <w:left w:val="none" w:sz="0" w:space="0" w:color="auto"/>
            <w:bottom w:val="none" w:sz="0" w:space="0" w:color="auto"/>
            <w:right w:val="none" w:sz="0" w:space="0" w:color="auto"/>
          </w:divBdr>
        </w:div>
      </w:divsChild>
    </w:div>
    <w:div w:id="44329581">
      <w:bodyDiv w:val="1"/>
      <w:marLeft w:val="0"/>
      <w:marRight w:val="0"/>
      <w:marTop w:val="0"/>
      <w:marBottom w:val="0"/>
      <w:divBdr>
        <w:top w:val="none" w:sz="0" w:space="0" w:color="auto"/>
        <w:left w:val="none" w:sz="0" w:space="0" w:color="auto"/>
        <w:bottom w:val="none" w:sz="0" w:space="0" w:color="auto"/>
        <w:right w:val="none" w:sz="0" w:space="0" w:color="auto"/>
      </w:divBdr>
      <w:divsChild>
        <w:div w:id="2050521930">
          <w:marLeft w:val="0"/>
          <w:marRight w:val="0"/>
          <w:marTop w:val="0"/>
          <w:marBottom w:val="0"/>
          <w:divBdr>
            <w:top w:val="none" w:sz="0" w:space="0" w:color="auto"/>
            <w:left w:val="none" w:sz="0" w:space="0" w:color="auto"/>
            <w:bottom w:val="none" w:sz="0" w:space="0" w:color="auto"/>
            <w:right w:val="none" w:sz="0" w:space="0" w:color="auto"/>
          </w:divBdr>
        </w:div>
      </w:divsChild>
    </w:div>
    <w:div w:id="44332440">
      <w:bodyDiv w:val="1"/>
      <w:marLeft w:val="0"/>
      <w:marRight w:val="0"/>
      <w:marTop w:val="0"/>
      <w:marBottom w:val="0"/>
      <w:divBdr>
        <w:top w:val="none" w:sz="0" w:space="0" w:color="auto"/>
        <w:left w:val="none" w:sz="0" w:space="0" w:color="auto"/>
        <w:bottom w:val="none" w:sz="0" w:space="0" w:color="auto"/>
        <w:right w:val="none" w:sz="0" w:space="0" w:color="auto"/>
      </w:divBdr>
      <w:divsChild>
        <w:div w:id="1933465646">
          <w:marLeft w:val="0"/>
          <w:marRight w:val="0"/>
          <w:marTop w:val="0"/>
          <w:marBottom w:val="0"/>
          <w:divBdr>
            <w:top w:val="none" w:sz="0" w:space="0" w:color="auto"/>
            <w:left w:val="none" w:sz="0" w:space="0" w:color="auto"/>
            <w:bottom w:val="none" w:sz="0" w:space="0" w:color="auto"/>
            <w:right w:val="none" w:sz="0" w:space="0" w:color="auto"/>
          </w:divBdr>
        </w:div>
      </w:divsChild>
    </w:div>
    <w:div w:id="46227396">
      <w:bodyDiv w:val="1"/>
      <w:marLeft w:val="0"/>
      <w:marRight w:val="0"/>
      <w:marTop w:val="0"/>
      <w:marBottom w:val="0"/>
      <w:divBdr>
        <w:top w:val="none" w:sz="0" w:space="0" w:color="auto"/>
        <w:left w:val="none" w:sz="0" w:space="0" w:color="auto"/>
        <w:bottom w:val="none" w:sz="0" w:space="0" w:color="auto"/>
        <w:right w:val="none" w:sz="0" w:space="0" w:color="auto"/>
      </w:divBdr>
      <w:divsChild>
        <w:div w:id="1469275079">
          <w:marLeft w:val="0"/>
          <w:marRight w:val="0"/>
          <w:marTop w:val="0"/>
          <w:marBottom w:val="0"/>
          <w:divBdr>
            <w:top w:val="none" w:sz="0" w:space="0" w:color="auto"/>
            <w:left w:val="none" w:sz="0" w:space="0" w:color="auto"/>
            <w:bottom w:val="none" w:sz="0" w:space="0" w:color="auto"/>
            <w:right w:val="none" w:sz="0" w:space="0" w:color="auto"/>
          </w:divBdr>
        </w:div>
      </w:divsChild>
    </w:div>
    <w:div w:id="47925344">
      <w:bodyDiv w:val="1"/>
      <w:marLeft w:val="0"/>
      <w:marRight w:val="0"/>
      <w:marTop w:val="0"/>
      <w:marBottom w:val="0"/>
      <w:divBdr>
        <w:top w:val="none" w:sz="0" w:space="0" w:color="auto"/>
        <w:left w:val="none" w:sz="0" w:space="0" w:color="auto"/>
        <w:bottom w:val="none" w:sz="0" w:space="0" w:color="auto"/>
        <w:right w:val="none" w:sz="0" w:space="0" w:color="auto"/>
      </w:divBdr>
      <w:divsChild>
        <w:div w:id="70857331">
          <w:marLeft w:val="0"/>
          <w:marRight w:val="0"/>
          <w:marTop w:val="0"/>
          <w:marBottom w:val="0"/>
          <w:divBdr>
            <w:top w:val="none" w:sz="0" w:space="0" w:color="auto"/>
            <w:left w:val="none" w:sz="0" w:space="0" w:color="auto"/>
            <w:bottom w:val="none" w:sz="0" w:space="0" w:color="auto"/>
            <w:right w:val="none" w:sz="0" w:space="0" w:color="auto"/>
          </w:divBdr>
        </w:div>
      </w:divsChild>
    </w:div>
    <w:div w:id="49231505">
      <w:bodyDiv w:val="1"/>
      <w:marLeft w:val="0"/>
      <w:marRight w:val="0"/>
      <w:marTop w:val="0"/>
      <w:marBottom w:val="0"/>
      <w:divBdr>
        <w:top w:val="none" w:sz="0" w:space="0" w:color="auto"/>
        <w:left w:val="none" w:sz="0" w:space="0" w:color="auto"/>
        <w:bottom w:val="none" w:sz="0" w:space="0" w:color="auto"/>
        <w:right w:val="none" w:sz="0" w:space="0" w:color="auto"/>
      </w:divBdr>
      <w:divsChild>
        <w:div w:id="746342078">
          <w:marLeft w:val="0"/>
          <w:marRight w:val="0"/>
          <w:marTop w:val="0"/>
          <w:marBottom w:val="0"/>
          <w:divBdr>
            <w:top w:val="none" w:sz="0" w:space="0" w:color="auto"/>
            <w:left w:val="none" w:sz="0" w:space="0" w:color="auto"/>
            <w:bottom w:val="none" w:sz="0" w:space="0" w:color="auto"/>
            <w:right w:val="none" w:sz="0" w:space="0" w:color="auto"/>
          </w:divBdr>
        </w:div>
      </w:divsChild>
    </w:div>
    <w:div w:id="51394494">
      <w:bodyDiv w:val="1"/>
      <w:marLeft w:val="0"/>
      <w:marRight w:val="0"/>
      <w:marTop w:val="0"/>
      <w:marBottom w:val="0"/>
      <w:divBdr>
        <w:top w:val="none" w:sz="0" w:space="0" w:color="auto"/>
        <w:left w:val="none" w:sz="0" w:space="0" w:color="auto"/>
        <w:bottom w:val="none" w:sz="0" w:space="0" w:color="auto"/>
        <w:right w:val="none" w:sz="0" w:space="0" w:color="auto"/>
      </w:divBdr>
      <w:divsChild>
        <w:div w:id="1822581390">
          <w:marLeft w:val="0"/>
          <w:marRight w:val="0"/>
          <w:marTop w:val="0"/>
          <w:marBottom w:val="0"/>
          <w:divBdr>
            <w:top w:val="none" w:sz="0" w:space="0" w:color="auto"/>
            <w:left w:val="none" w:sz="0" w:space="0" w:color="auto"/>
            <w:bottom w:val="none" w:sz="0" w:space="0" w:color="auto"/>
            <w:right w:val="none" w:sz="0" w:space="0" w:color="auto"/>
          </w:divBdr>
        </w:div>
      </w:divsChild>
    </w:div>
    <w:div w:id="52704777">
      <w:bodyDiv w:val="1"/>
      <w:marLeft w:val="0"/>
      <w:marRight w:val="0"/>
      <w:marTop w:val="0"/>
      <w:marBottom w:val="0"/>
      <w:divBdr>
        <w:top w:val="none" w:sz="0" w:space="0" w:color="auto"/>
        <w:left w:val="none" w:sz="0" w:space="0" w:color="auto"/>
        <w:bottom w:val="none" w:sz="0" w:space="0" w:color="auto"/>
        <w:right w:val="none" w:sz="0" w:space="0" w:color="auto"/>
      </w:divBdr>
      <w:divsChild>
        <w:div w:id="2075278550">
          <w:marLeft w:val="0"/>
          <w:marRight w:val="0"/>
          <w:marTop w:val="0"/>
          <w:marBottom w:val="0"/>
          <w:divBdr>
            <w:top w:val="none" w:sz="0" w:space="0" w:color="auto"/>
            <w:left w:val="none" w:sz="0" w:space="0" w:color="auto"/>
            <w:bottom w:val="none" w:sz="0" w:space="0" w:color="auto"/>
            <w:right w:val="none" w:sz="0" w:space="0" w:color="auto"/>
          </w:divBdr>
        </w:div>
      </w:divsChild>
    </w:div>
    <w:div w:id="53747059">
      <w:bodyDiv w:val="1"/>
      <w:marLeft w:val="0"/>
      <w:marRight w:val="0"/>
      <w:marTop w:val="0"/>
      <w:marBottom w:val="0"/>
      <w:divBdr>
        <w:top w:val="none" w:sz="0" w:space="0" w:color="auto"/>
        <w:left w:val="none" w:sz="0" w:space="0" w:color="auto"/>
        <w:bottom w:val="none" w:sz="0" w:space="0" w:color="auto"/>
        <w:right w:val="none" w:sz="0" w:space="0" w:color="auto"/>
      </w:divBdr>
      <w:divsChild>
        <w:div w:id="1808160147">
          <w:marLeft w:val="0"/>
          <w:marRight w:val="0"/>
          <w:marTop w:val="0"/>
          <w:marBottom w:val="0"/>
          <w:divBdr>
            <w:top w:val="none" w:sz="0" w:space="0" w:color="auto"/>
            <w:left w:val="none" w:sz="0" w:space="0" w:color="auto"/>
            <w:bottom w:val="none" w:sz="0" w:space="0" w:color="auto"/>
            <w:right w:val="none" w:sz="0" w:space="0" w:color="auto"/>
          </w:divBdr>
        </w:div>
      </w:divsChild>
    </w:div>
    <w:div w:id="54666433">
      <w:bodyDiv w:val="1"/>
      <w:marLeft w:val="0"/>
      <w:marRight w:val="0"/>
      <w:marTop w:val="0"/>
      <w:marBottom w:val="0"/>
      <w:divBdr>
        <w:top w:val="none" w:sz="0" w:space="0" w:color="auto"/>
        <w:left w:val="none" w:sz="0" w:space="0" w:color="auto"/>
        <w:bottom w:val="none" w:sz="0" w:space="0" w:color="auto"/>
        <w:right w:val="none" w:sz="0" w:space="0" w:color="auto"/>
      </w:divBdr>
      <w:divsChild>
        <w:div w:id="1281911629">
          <w:marLeft w:val="0"/>
          <w:marRight w:val="0"/>
          <w:marTop w:val="0"/>
          <w:marBottom w:val="0"/>
          <w:divBdr>
            <w:top w:val="none" w:sz="0" w:space="0" w:color="auto"/>
            <w:left w:val="none" w:sz="0" w:space="0" w:color="auto"/>
            <w:bottom w:val="none" w:sz="0" w:space="0" w:color="auto"/>
            <w:right w:val="none" w:sz="0" w:space="0" w:color="auto"/>
          </w:divBdr>
        </w:div>
      </w:divsChild>
    </w:div>
    <w:div w:id="56559115">
      <w:bodyDiv w:val="1"/>
      <w:marLeft w:val="0"/>
      <w:marRight w:val="0"/>
      <w:marTop w:val="0"/>
      <w:marBottom w:val="0"/>
      <w:divBdr>
        <w:top w:val="none" w:sz="0" w:space="0" w:color="auto"/>
        <w:left w:val="none" w:sz="0" w:space="0" w:color="auto"/>
        <w:bottom w:val="none" w:sz="0" w:space="0" w:color="auto"/>
        <w:right w:val="none" w:sz="0" w:space="0" w:color="auto"/>
      </w:divBdr>
      <w:divsChild>
        <w:div w:id="363408851">
          <w:marLeft w:val="0"/>
          <w:marRight w:val="0"/>
          <w:marTop w:val="0"/>
          <w:marBottom w:val="0"/>
          <w:divBdr>
            <w:top w:val="none" w:sz="0" w:space="0" w:color="auto"/>
            <w:left w:val="none" w:sz="0" w:space="0" w:color="auto"/>
            <w:bottom w:val="none" w:sz="0" w:space="0" w:color="auto"/>
            <w:right w:val="none" w:sz="0" w:space="0" w:color="auto"/>
          </w:divBdr>
        </w:div>
      </w:divsChild>
    </w:div>
    <w:div w:id="57672184">
      <w:bodyDiv w:val="1"/>
      <w:marLeft w:val="0"/>
      <w:marRight w:val="0"/>
      <w:marTop w:val="0"/>
      <w:marBottom w:val="0"/>
      <w:divBdr>
        <w:top w:val="none" w:sz="0" w:space="0" w:color="auto"/>
        <w:left w:val="none" w:sz="0" w:space="0" w:color="auto"/>
        <w:bottom w:val="none" w:sz="0" w:space="0" w:color="auto"/>
        <w:right w:val="none" w:sz="0" w:space="0" w:color="auto"/>
      </w:divBdr>
      <w:divsChild>
        <w:div w:id="656614759">
          <w:marLeft w:val="0"/>
          <w:marRight w:val="0"/>
          <w:marTop w:val="0"/>
          <w:marBottom w:val="0"/>
          <w:divBdr>
            <w:top w:val="none" w:sz="0" w:space="0" w:color="auto"/>
            <w:left w:val="none" w:sz="0" w:space="0" w:color="auto"/>
            <w:bottom w:val="none" w:sz="0" w:space="0" w:color="auto"/>
            <w:right w:val="none" w:sz="0" w:space="0" w:color="auto"/>
          </w:divBdr>
        </w:div>
      </w:divsChild>
    </w:div>
    <w:div w:id="57869662">
      <w:bodyDiv w:val="1"/>
      <w:marLeft w:val="0"/>
      <w:marRight w:val="0"/>
      <w:marTop w:val="0"/>
      <w:marBottom w:val="0"/>
      <w:divBdr>
        <w:top w:val="none" w:sz="0" w:space="0" w:color="auto"/>
        <w:left w:val="none" w:sz="0" w:space="0" w:color="auto"/>
        <w:bottom w:val="none" w:sz="0" w:space="0" w:color="auto"/>
        <w:right w:val="none" w:sz="0" w:space="0" w:color="auto"/>
      </w:divBdr>
      <w:divsChild>
        <w:div w:id="1424377627">
          <w:marLeft w:val="0"/>
          <w:marRight w:val="0"/>
          <w:marTop w:val="0"/>
          <w:marBottom w:val="0"/>
          <w:divBdr>
            <w:top w:val="none" w:sz="0" w:space="0" w:color="auto"/>
            <w:left w:val="none" w:sz="0" w:space="0" w:color="auto"/>
            <w:bottom w:val="none" w:sz="0" w:space="0" w:color="auto"/>
            <w:right w:val="none" w:sz="0" w:space="0" w:color="auto"/>
          </w:divBdr>
        </w:div>
      </w:divsChild>
    </w:div>
    <w:div w:id="57942535">
      <w:bodyDiv w:val="1"/>
      <w:marLeft w:val="0"/>
      <w:marRight w:val="0"/>
      <w:marTop w:val="0"/>
      <w:marBottom w:val="0"/>
      <w:divBdr>
        <w:top w:val="none" w:sz="0" w:space="0" w:color="auto"/>
        <w:left w:val="none" w:sz="0" w:space="0" w:color="auto"/>
        <w:bottom w:val="none" w:sz="0" w:space="0" w:color="auto"/>
        <w:right w:val="none" w:sz="0" w:space="0" w:color="auto"/>
      </w:divBdr>
      <w:divsChild>
        <w:div w:id="236526020">
          <w:marLeft w:val="0"/>
          <w:marRight w:val="0"/>
          <w:marTop w:val="0"/>
          <w:marBottom w:val="0"/>
          <w:divBdr>
            <w:top w:val="none" w:sz="0" w:space="0" w:color="auto"/>
            <w:left w:val="none" w:sz="0" w:space="0" w:color="auto"/>
            <w:bottom w:val="none" w:sz="0" w:space="0" w:color="auto"/>
            <w:right w:val="none" w:sz="0" w:space="0" w:color="auto"/>
          </w:divBdr>
        </w:div>
      </w:divsChild>
    </w:div>
    <w:div w:id="59522830">
      <w:bodyDiv w:val="1"/>
      <w:marLeft w:val="0"/>
      <w:marRight w:val="0"/>
      <w:marTop w:val="0"/>
      <w:marBottom w:val="0"/>
      <w:divBdr>
        <w:top w:val="none" w:sz="0" w:space="0" w:color="auto"/>
        <w:left w:val="none" w:sz="0" w:space="0" w:color="auto"/>
        <w:bottom w:val="none" w:sz="0" w:space="0" w:color="auto"/>
        <w:right w:val="none" w:sz="0" w:space="0" w:color="auto"/>
      </w:divBdr>
      <w:divsChild>
        <w:div w:id="634717384">
          <w:marLeft w:val="0"/>
          <w:marRight w:val="0"/>
          <w:marTop w:val="0"/>
          <w:marBottom w:val="0"/>
          <w:divBdr>
            <w:top w:val="none" w:sz="0" w:space="0" w:color="auto"/>
            <w:left w:val="none" w:sz="0" w:space="0" w:color="auto"/>
            <w:bottom w:val="none" w:sz="0" w:space="0" w:color="auto"/>
            <w:right w:val="none" w:sz="0" w:space="0" w:color="auto"/>
          </w:divBdr>
        </w:div>
      </w:divsChild>
    </w:div>
    <w:div w:id="59639166">
      <w:bodyDiv w:val="1"/>
      <w:marLeft w:val="0"/>
      <w:marRight w:val="0"/>
      <w:marTop w:val="0"/>
      <w:marBottom w:val="0"/>
      <w:divBdr>
        <w:top w:val="none" w:sz="0" w:space="0" w:color="auto"/>
        <w:left w:val="none" w:sz="0" w:space="0" w:color="auto"/>
        <w:bottom w:val="none" w:sz="0" w:space="0" w:color="auto"/>
        <w:right w:val="none" w:sz="0" w:space="0" w:color="auto"/>
      </w:divBdr>
      <w:divsChild>
        <w:div w:id="1088235559">
          <w:marLeft w:val="0"/>
          <w:marRight w:val="0"/>
          <w:marTop w:val="0"/>
          <w:marBottom w:val="0"/>
          <w:divBdr>
            <w:top w:val="none" w:sz="0" w:space="0" w:color="auto"/>
            <w:left w:val="none" w:sz="0" w:space="0" w:color="auto"/>
            <w:bottom w:val="none" w:sz="0" w:space="0" w:color="auto"/>
            <w:right w:val="none" w:sz="0" w:space="0" w:color="auto"/>
          </w:divBdr>
        </w:div>
      </w:divsChild>
    </w:div>
    <w:div w:id="59905245">
      <w:bodyDiv w:val="1"/>
      <w:marLeft w:val="0"/>
      <w:marRight w:val="0"/>
      <w:marTop w:val="0"/>
      <w:marBottom w:val="0"/>
      <w:divBdr>
        <w:top w:val="none" w:sz="0" w:space="0" w:color="auto"/>
        <w:left w:val="none" w:sz="0" w:space="0" w:color="auto"/>
        <w:bottom w:val="none" w:sz="0" w:space="0" w:color="auto"/>
        <w:right w:val="none" w:sz="0" w:space="0" w:color="auto"/>
      </w:divBdr>
    </w:div>
    <w:div w:id="61098951">
      <w:bodyDiv w:val="1"/>
      <w:marLeft w:val="0"/>
      <w:marRight w:val="0"/>
      <w:marTop w:val="0"/>
      <w:marBottom w:val="0"/>
      <w:divBdr>
        <w:top w:val="none" w:sz="0" w:space="0" w:color="auto"/>
        <w:left w:val="none" w:sz="0" w:space="0" w:color="auto"/>
        <w:bottom w:val="none" w:sz="0" w:space="0" w:color="auto"/>
        <w:right w:val="none" w:sz="0" w:space="0" w:color="auto"/>
      </w:divBdr>
      <w:divsChild>
        <w:div w:id="697435843">
          <w:marLeft w:val="0"/>
          <w:marRight w:val="0"/>
          <w:marTop w:val="0"/>
          <w:marBottom w:val="0"/>
          <w:divBdr>
            <w:top w:val="none" w:sz="0" w:space="0" w:color="auto"/>
            <w:left w:val="none" w:sz="0" w:space="0" w:color="auto"/>
            <w:bottom w:val="none" w:sz="0" w:space="0" w:color="auto"/>
            <w:right w:val="none" w:sz="0" w:space="0" w:color="auto"/>
          </w:divBdr>
        </w:div>
      </w:divsChild>
    </w:div>
    <w:div w:id="61101083">
      <w:bodyDiv w:val="1"/>
      <w:marLeft w:val="0"/>
      <w:marRight w:val="0"/>
      <w:marTop w:val="0"/>
      <w:marBottom w:val="0"/>
      <w:divBdr>
        <w:top w:val="none" w:sz="0" w:space="0" w:color="auto"/>
        <w:left w:val="none" w:sz="0" w:space="0" w:color="auto"/>
        <w:bottom w:val="none" w:sz="0" w:space="0" w:color="auto"/>
        <w:right w:val="none" w:sz="0" w:space="0" w:color="auto"/>
      </w:divBdr>
      <w:divsChild>
        <w:div w:id="396320795">
          <w:marLeft w:val="0"/>
          <w:marRight w:val="0"/>
          <w:marTop w:val="0"/>
          <w:marBottom w:val="0"/>
          <w:divBdr>
            <w:top w:val="none" w:sz="0" w:space="0" w:color="auto"/>
            <w:left w:val="none" w:sz="0" w:space="0" w:color="auto"/>
            <w:bottom w:val="none" w:sz="0" w:space="0" w:color="auto"/>
            <w:right w:val="none" w:sz="0" w:space="0" w:color="auto"/>
          </w:divBdr>
        </w:div>
      </w:divsChild>
    </w:div>
    <w:div w:id="62678232">
      <w:bodyDiv w:val="1"/>
      <w:marLeft w:val="0"/>
      <w:marRight w:val="0"/>
      <w:marTop w:val="0"/>
      <w:marBottom w:val="0"/>
      <w:divBdr>
        <w:top w:val="none" w:sz="0" w:space="0" w:color="auto"/>
        <w:left w:val="none" w:sz="0" w:space="0" w:color="auto"/>
        <w:bottom w:val="none" w:sz="0" w:space="0" w:color="auto"/>
        <w:right w:val="none" w:sz="0" w:space="0" w:color="auto"/>
      </w:divBdr>
      <w:divsChild>
        <w:div w:id="894852853">
          <w:marLeft w:val="0"/>
          <w:marRight w:val="0"/>
          <w:marTop w:val="0"/>
          <w:marBottom w:val="0"/>
          <w:divBdr>
            <w:top w:val="none" w:sz="0" w:space="0" w:color="auto"/>
            <w:left w:val="none" w:sz="0" w:space="0" w:color="auto"/>
            <w:bottom w:val="none" w:sz="0" w:space="0" w:color="auto"/>
            <w:right w:val="none" w:sz="0" w:space="0" w:color="auto"/>
          </w:divBdr>
        </w:div>
      </w:divsChild>
    </w:div>
    <w:div w:id="62875514">
      <w:bodyDiv w:val="1"/>
      <w:marLeft w:val="0"/>
      <w:marRight w:val="0"/>
      <w:marTop w:val="0"/>
      <w:marBottom w:val="0"/>
      <w:divBdr>
        <w:top w:val="none" w:sz="0" w:space="0" w:color="auto"/>
        <w:left w:val="none" w:sz="0" w:space="0" w:color="auto"/>
        <w:bottom w:val="none" w:sz="0" w:space="0" w:color="auto"/>
        <w:right w:val="none" w:sz="0" w:space="0" w:color="auto"/>
      </w:divBdr>
      <w:divsChild>
        <w:div w:id="1162501063">
          <w:marLeft w:val="0"/>
          <w:marRight w:val="0"/>
          <w:marTop w:val="0"/>
          <w:marBottom w:val="0"/>
          <w:divBdr>
            <w:top w:val="none" w:sz="0" w:space="0" w:color="auto"/>
            <w:left w:val="none" w:sz="0" w:space="0" w:color="auto"/>
            <w:bottom w:val="none" w:sz="0" w:space="0" w:color="auto"/>
            <w:right w:val="none" w:sz="0" w:space="0" w:color="auto"/>
          </w:divBdr>
        </w:div>
      </w:divsChild>
    </w:div>
    <w:div w:id="64187280">
      <w:bodyDiv w:val="1"/>
      <w:marLeft w:val="0"/>
      <w:marRight w:val="0"/>
      <w:marTop w:val="0"/>
      <w:marBottom w:val="0"/>
      <w:divBdr>
        <w:top w:val="none" w:sz="0" w:space="0" w:color="auto"/>
        <w:left w:val="none" w:sz="0" w:space="0" w:color="auto"/>
        <w:bottom w:val="none" w:sz="0" w:space="0" w:color="auto"/>
        <w:right w:val="none" w:sz="0" w:space="0" w:color="auto"/>
      </w:divBdr>
      <w:divsChild>
        <w:div w:id="2087993208">
          <w:marLeft w:val="0"/>
          <w:marRight w:val="0"/>
          <w:marTop w:val="0"/>
          <w:marBottom w:val="0"/>
          <w:divBdr>
            <w:top w:val="none" w:sz="0" w:space="0" w:color="auto"/>
            <w:left w:val="none" w:sz="0" w:space="0" w:color="auto"/>
            <w:bottom w:val="none" w:sz="0" w:space="0" w:color="auto"/>
            <w:right w:val="none" w:sz="0" w:space="0" w:color="auto"/>
          </w:divBdr>
        </w:div>
      </w:divsChild>
    </w:div>
    <w:div w:id="64257354">
      <w:bodyDiv w:val="1"/>
      <w:marLeft w:val="0"/>
      <w:marRight w:val="0"/>
      <w:marTop w:val="0"/>
      <w:marBottom w:val="0"/>
      <w:divBdr>
        <w:top w:val="none" w:sz="0" w:space="0" w:color="auto"/>
        <w:left w:val="none" w:sz="0" w:space="0" w:color="auto"/>
        <w:bottom w:val="none" w:sz="0" w:space="0" w:color="auto"/>
        <w:right w:val="none" w:sz="0" w:space="0" w:color="auto"/>
      </w:divBdr>
      <w:divsChild>
        <w:div w:id="1160659996">
          <w:marLeft w:val="0"/>
          <w:marRight w:val="0"/>
          <w:marTop w:val="0"/>
          <w:marBottom w:val="0"/>
          <w:divBdr>
            <w:top w:val="none" w:sz="0" w:space="0" w:color="auto"/>
            <w:left w:val="none" w:sz="0" w:space="0" w:color="auto"/>
            <w:bottom w:val="none" w:sz="0" w:space="0" w:color="auto"/>
            <w:right w:val="none" w:sz="0" w:space="0" w:color="auto"/>
          </w:divBdr>
        </w:div>
      </w:divsChild>
    </w:div>
    <w:div w:id="71395897">
      <w:bodyDiv w:val="1"/>
      <w:marLeft w:val="0"/>
      <w:marRight w:val="0"/>
      <w:marTop w:val="0"/>
      <w:marBottom w:val="0"/>
      <w:divBdr>
        <w:top w:val="none" w:sz="0" w:space="0" w:color="auto"/>
        <w:left w:val="none" w:sz="0" w:space="0" w:color="auto"/>
        <w:bottom w:val="none" w:sz="0" w:space="0" w:color="auto"/>
        <w:right w:val="none" w:sz="0" w:space="0" w:color="auto"/>
      </w:divBdr>
      <w:divsChild>
        <w:div w:id="894393848">
          <w:marLeft w:val="0"/>
          <w:marRight w:val="0"/>
          <w:marTop w:val="0"/>
          <w:marBottom w:val="0"/>
          <w:divBdr>
            <w:top w:val="none" w:sz="0" w:space="0" w:color="auto"/>
            <w:left w:val="none" w:sz="0" w:space="0" w:color="auto"/>
            <w:bottom w:val="none" w:sz="0" w:space="0" w:color="auto"/>
            <w:right w:val="none" w:sz="0" w:space="0" w:color="auto"/>
          </w:divBdr>
        </w:div>
      </w:divsChild>
    </w:div>
    <w:div w:id="74791089">
      <w:bodyDiv w:val="1"/>
      <w:marLeft w:val="0"/>
      <w:marRight w:val="0"/>
      <w:marTop w:val="0"/>
      <w:marBottom w:val="0"/>
      <w:divBdr>
        <w:top w:val="none" w:sz="0" w:space="0" w:color="auto"/>
        <w:left w:val="none" w:sz="0" w:space="0" w:color="auto"/>
        <w:bottom w:val="none" w:sz="0" w:space="0" w:color="auto"/>
        <w:right w:val="none" w:sz="0" w:space="0" w:color="auto"/>
      </w:divBdr>
      <w:divsChild>
        <w:div w:id="2031910400">
          <w:marLeft w:val="0"/>
          <w:marRight w:val="0"/>
          <w:marTop w:val="0"/>
          <w:marBottom w:val="0"/>
          <w:divBdr>
            <w:top w:val="none" w:sz="0" w:space="0" w:color="auto"/>
            <w:left w:val="none" w:sz="0" w:space="0" w:color="auto"/>
            <w:bottom w:val="none" w:sz="0" w:space="0" w:color="auto"/>
            <w:right w:val="none" w:sz="0" w:space="0" w:color="auto"/>
          </w:divBdr>
        </w:div>
      </w:divsChild>
    </w:div>
    <w:div w:id="76170190">
      <w:bodyDiv w:val="1"/>
      <w:marLeft w:val="0"/>
      <w:marRight w:val="0"/>
      <w:marTop w:val="0"/>
      <w:marBottom w:val="0"/>
      <w:divBdr>
        <w:top w:val="none" w:sz="0" w:space="0" w:color="auto"/>
        <w:left w:val="none" w:sz="0" w:space="0" w:color="auto"/>
        <w:bottom w:val="none" w:sz="0" w:space="0" w:color="auto"/>
        <w:right w:val="none" w:sz="0" w:space="0" w:color="auto"/>
      </w:divBdr>
      <w:divsChild>
        <w:div w:id="1790852764">
          <w:marLeft w:val="0"/>
          <w:marRight w:val="0"/>
          <w:marTop w:val="0"/>
          <w:marBottom w:val="0"/>
          <w:divBdr>
            <w:top w:val="none" w:sz="0" w:space="0" w:color="auto"/>
            <w:left w:val="none" w:sz="0" w:space="0" w:color="auto"/>
            <w:bottom w:val="none" w:sz="0" w:space="0" w:color="auto"/>
            <w:right w:val="none" w:sz="0" w:space="0" w:color="auto"/>
          </w:divBdr>
        </w:div>
      </w:divsChild>
    </w:div>
    <w:div w:id="77607033">
      <w:bodyDiv w:val="1"/>
      <w:marLeft w:val="0"/>
      <w:marRight w:val="0"/>
      <w:marTop w:val="0"/>
      <w:marBottom w:val="0"/>
      <w:divBdr>
        <w:top w:val="none" w:sz="0" w:space="0" w:color="auto"/>
        <w:left w:val="none" w:sz="0" w:space="0" w:color="auto"/>
        <w:bottom w:val="none" w:sz="0" w:space="0" w:color="auto"/>
        <w:right w:val="none" w:sz="0" w:space="0" w:color="auto"/>
      </w:divBdr>
    </w:div>
    <w:div w:id="78065504">
      <w:bodyDiv w:val="1"/>
      <w:marLeft w:val="0"/>
      <w:marRight w:val="0"/>
      <w:marTop w:val="0"/>
      <w:marBottom w:val="0"/>
      <w:divBdr>
        <w:top w:val="none" w:sz="0" w:space="0" w:color="auto"/>
        <w:left w:val="none" w:sz="0" w:space="0" w:color="auto"/>
        <w:bottom w:val="none" w:sz="0" w:space="0" w:color="auto"/>
        <w:right w:val="none" w:sz="0" w:space="0" w:color="auto"/>
      </w:divBdr>
      <w:divsChild>
        <w:div w:id="1675768692">
          <w:marLeft w:val="0"/>
          <w:marRight w:val="0"/>
          <w:marTop w:val="0"/>
          <w:marBottom w:val="0"/>
          <w:divBdr>
            <w:top w:val="none" w:sz="0" w:space="0" w:color="auto"/>
            <w:left w:val="none" w:sz="0" w:space="0" w:color="auto"/>
            <w:bottom w:val="none" w:sz="0" w:space="0" w:color="auto"/>
            <w:right w:val="none" w:sz="0" w:space="0" w:color="auto"/>
          </w:divBdr>
        </w:div>
      </w:divsChild>
    </w:div>
    <w:div w:id="78605472">
      <w:bodyDiv w:val="1"/>
      <w:marLeft w:val="0"/>
      <w:marRight w:val="0"/>
      <w:marTop w:val="0"/>
      <w:marBottom w:val="0"/>
      <w:divBdr>
        <w:top w:val="none" w:sz="0" w:space="0" w:color="auto"/>
        <w:left w:val="none" w:sz="0" w:space="0" w:color="auto"/>
        <w:bottom w:val="none" w:sz="0" w:space="0" w:color="auto"/>
        <w:right w:val="none" w:sz="0" w:space="0" w:color="auto"/>
      </w:divBdr>
      <w:divsChild>
        <w:div w:id="595094212">
          <w:marLeft w:val="0"/>
          <w:marRight w:val="0"/>
          <w:marTop w:val="0"/>
          <w:marBottom w:val="0"/>
          <w:divBdr>
            <w:top w:val="none" w:sz="0" w:space="0" w:color="auto"/>
            <w:left w:val="none" w:sz="0" w:space="0" w:color="auto"/>
            <w:bottom w:val="none" w:sz="0" w:space="0" w:color="auto"/>
            <w:right w:val="none" w:sz="0" w:space="0" w:color="auto"/>
          </w:divBdr>
        </w:div>
      </w:divsChild>
    </w:div>
    <w:div w:id="80179733">
      <w:bodyDiv w:val="1"/>
      <w:marLeft w:val="0"/>
      <w:marRight w:val="0"/>
      <w:marTop w:val="0"/>
      <w:marBottom w:val="0"/>
      <w:divBdr>
        <w:top w:val="none" w:sz="0" w:space="0" w:color="auto"/>
        <w:left w:val="none" w:sz="0" w:space="0" w:color="auto"/>
        <w:bottom w:val="none" w:sz="0" w:space="0" w:color="auto"/>
        <w:right w:val="none" w:sz="0" w:space="0" w:color="auto"/>
      </w:divBdr>
      <w:divsChild>
        <w:div w:id="1945576277">
          <w:marLeft w:val="0"/>
          <w:marRight w:val="0"/>
          <w:marTop w:val="0"/>
          <w:marBottom w:val="0"/>
          <w:divBdr>
            <w:top w:val="none" w:sz="0" w:space="0" w:color="auto"/>
            <w:left w:val="none" w:sz="0" w:space="0" w:color="auto"/>
            <w:bottom w:val="none" w:sz="0" w:space="0" w:color="auto"/>
            <w:right w:val="none" w:sz="0" w:space="0" w:color="auto"/>
          </w:divBdr>
        </w:div>
      </w:divsChild>
    </w:div>
    <w:div w:id="81801203">
      <w:bodyDiv w:val="1"/>
      <w:marLeft w:val="0"/>
      <w:marRight w:val="0"/>
      <w:marTop w:val="0"/>
      <w:marBottom w:val="0"/>
      <w:divBdr>
        <w:top w:val="none" w:sz="0" w:space="0" w:color="auto"/>
        <w:left w:val="none" w:sz="0" w:space="0" w:color="auto"/>
        <w:bottom w:val="none" w:sz="0" w:space="0" w:color="auto"/>
        <w:right w:val="none" w:sz="0" w:space="0" w:color="auto"/>
      </w:divBdr>
      <w:divsChild>
        <w:div w:id="389887090">
          <w:marLeft w:val="0"/>
          <w:marRight w:val="0"/>
          <w:marTop w:val="0"/>
          <w:marBottom w:val="0"/>
          <w:divBdr>
            <w:top w:val="none" w:sz="0" w:space="0" w:color="auto"/>
            <w:left w:val="none" w:sz="0" w:space="0" w:color="auto"/>
            <w:bottom w:val="none" w:sz="0" w:space="0" w:color="auto"/>
            <w:right w:val="none" w:sz="0" w:space="0" w:color="auto"/>
          </w:divBdr>
        </w:div>
      </w:divsChild>
    </w:div>
    <w:div w:id="85150089">
      <w:bodyDiv w:val="1"/>
      <w:marLeft w:val="0"/>
      <w:marRight w:val="0"/>
      <w:marTop w:val="0"/>
      <w:marBottom w:val="0"/>
      <w:divBdr>
        <w:top w:val="none" w:sz="0" w:space="0" w:color="auto"/>
        <w:left w:val="none" w:sz="0" w:space="0" w:color="auto"/>
        <w:bottom w:val="none" w:sz="0" w:space="0" w:color="auto"/>
        <w:right w:val="none" w:sz="0" w:space="0" w:color="auto"/>
      </w:divBdr>
    </w:div>
    <w:div w:id="86317476">
      <w:bodyDiv w:val="1"/>
      <w:marLeft w:val="0"/>
      <w:marRight w:val="0"/>
      <w:marTop w:val="0"/>
      <w:marBottom w:val="0"/>
      <w:divBdr>
        <w:top w:val="none" w:sz="0" w:space="0" w:color="auto"/>
        <w:left w:val="none" w:sz="0" w:space="0" w:color="auto"/>
        <w:bottom w:val="none" w:sz="0" w:space="0" w:color="auto"/>
        <w:right w:val="none" w:sz="0" w:space="0" w:color="auto"/>
      </w:divBdr>
      <w:divsChild>
        <w:div w:id="1057780320">
          <w:marLeft w:val="0"/>
          <w:marRight w:val="0"/>
          <w:marTop w:val="0"/>
          <w:marBottom w:val="0"/>
          <w:divBdr>
            <w:top w:val="none" w:sz="0" w:space="0" w:color="auto"/>
            <w:left w:val="none" w:sz="0" w:space="0" w:color="auto"/>
            <w:bottom w:val="none" w:sz="0" w:space="0" w:color="auto"/>
            <w:right w:val="none" w:sz="0" w:space="0" w:color="auto"/>
          </w:divBdr>
        </w:div>
      </w:divsChild>
    </w:div>
    <w:div w:id="88505332">
      <w:bodyDiv w:val="1"/>
      <w:marLeft w:val="0"/>
      <w:marRight w:val="0"/>
      <w:marTop w:val="0"/>
      <w:marBottom w:val="0"/>
      <w:divBdr>
        <w:top w:val="none" w:sz="0" w:space="0" w:color="auto"/>
        <w:left w:val="none" w:sz="0" w:space="0" w:color="auto"/>
        <w:bottom w:val="none" w:sz="0" w:space="0" w:color="auto"/>
        <w:right w:val="none" w:sz="0" w:space="0" w:color="auto"/>
      </w:divBdr>
    </w:div>
    <w:div w:id="88894605">
      <w:bodyDiv w:val="1"/>
      <w:marLeft w:val="0"/>
      <w:marRight w:val="0"/>
      <w:marTop w:val="0"/>
      <w:marBottom w:val="0"/>
      <w:divBdr>
        <w:top w:val="none" w:sz="0" w:space="0" w:color="auto"/>
        <w:left w:val="none" w:sz="0" w:space="0" w:color="auto"/>
        <w:bottom w:val="none" w:sz="0" w:space="0" w:color="auto"/>
        <w:right w:val="none" w:sz="0" w:space="0" w:color="auto"/>
      </w:divBdr>
    </w:div>
    <w:div w:id="88936814">
      <w:bodyDiv w:val="1"/>
      <w:marLeft w:val="0"/>
      <w:marRight w:val="0"/>
      <w:marTop w:val="0"/>
      <w:marBottom w:val="0"/>
      <w:divBdr>
        <w:top w:val="none" w:sz="0" w:space="0" w:color="auto"/>
        <w:left w:val="none" w:sz="0" w:space="0" w:color="auto"/>
        <w:bottom w:val="none" w:sz="0" w:space="0" w:color="auto"/>
        <w:right w:val="none" w:sz="0" w:space="0" w:color="auto"/>
      </w:divBdr>
      <w:divsChild>
        <w:div w:id="1930964385">
          <w:marLeft w:val="0"/>
          <w:marRight w:val="0"/>
          <w:marTop w:val="0"/>
          <w:marBottom w:val="0"/>
          <w:divBdr>
            <w:top w:val="none" w:sz="0" w:space="0" w:color="auto"/>
            <w:left w:val="none" w:sz="0" w:space="0" w:color="auto"/>
            <w:bottom w:val="none" w:sz="0" w:space="0" w:color="auto"/>
            <w:right w:val="none" w:sz="0" w:space="0" w:color="auto"/>
          </w:divBdr>
        </w:div>
      </w:divsChild>
    </w:div>
    <w:div w:id="89088258">
      <w:bodyDiv w:val="1"/>
      <w:marLeft w:val="0"/>
      <w:marRight w:val="0"/>
      <w:marTop w:val="0"/>
      <w:marBottom w:val="0"/>
      <w:divBdr>
        <w:top w:val="none" w:sz="0" w:space="0" w:color="auto"/>
        <w:left w:val="none" w:sz="0" w:space="0" w:color="auto"/>
        <w:bottom w:val="none" w:sz="0" w:space="0" w:color="auto"/>
        <w:right w:val="none" w:sz="0" w:space="0" w:color="auto"/>
      </w:divBdr>
      <w:divsChild>
        <w:div w:id="366490624">
          <w:marLeft w:val="0"/>
          <w:marRight w:val="0"/>
          <w:marTop w:val="0"/>
          <w:marBottom w:val="0"/>
          <w:divBdr>
            <w:top w:val="none" w:sz="0" w:space="0" w:color="auto"/>
            <w:left w:val="none" w:sz="0" w:space="0" w:color="auto"/>
            <w:bottom w:val="none" w:sz="0" w:space="0" w:color="auto"/>
            <w:right w:val="none" w:sz="0" w:space="0" w:color="auto"/>
          </w:divBdr>
        </w:div>
      </w:divsChild>
    </w:div>
    <w:div w:id="89550775">
      <w:bodyDiv w:val="1"/>
      <w:marLeft w:val="0"/>
      <w:marRight w:val="0"/>
      <w:marTop w:val="0"/>
      <w:marBottom w:val="0"/>
      <w:divBdr>
        <w:top w:val="none" w:sz="0" w:space="0" w:color="auto"/>
        <w:left w:val="none" w:sz="0" w:space="0" w:color="auto"/>
        <w:bottom w:val="none" w:sz="0" w:space="0" w:color="auto"/>
        <w:right w:val="none" w:sz="0" w:space="0" w:color="auto"/>
      </w:divBdr>
      <w:divsChild>
        <w:div w:id="965047227">
          <w:marLeft w:val="0"/>
          <w:marRight w:val="0"/>
          <w:marTop w:val="0"/>
          <w:marBottom w:val="0"/>
          <w:divBdr>
            <w:top w:val="none" w:sz="0" w:space="0" w:color="auto"/>
            <w:left w:val="none" w:sz="0" w:space="0" w:color="auto"/>
            <w:bottom w:val="none" w:sz="0" w:space="0" w:color="auto"/>
            <w:right w:val="none" w:sz="0" w:space="0" w:color="auto"/>
          </w:divBdr>
        </w:div>
      </w:divsChild>
    </w:div>
    <w:div w:id="89665314">
      <w:bodyDiv w:val="1"/>
      <w:marLeft w:val="0"/>
      <w:marRight w:val="0"/>
      <w:marTop w:val="0"/>
      <w:marBottom w:val="0"/>
      <w:divBdr>
        <w:top w:val="none" w:sz="0" w:space="0" w:color="auto"/>
        <w:left w:val="none" w:sz="0" w:space="0" w:color="auto"/>
        <w:bottom w:val="none" w:sz="0" w:space="0" w:color="auto"/>
        <w:right w:val="none" w:sz="0" w:space="0" w:color="auto"/>
      </w:divBdr>
    </w:div>
    <w:div w:id="90325571">
      <w:bodyDiv w:val="1"/>
      <w:marLeft w:val="0"/>
      <w:marRight w:val="0"/>
      <w:marTop w:val="0"/>
      <w:marBottom w:val="0"/>
      <w:divBdr>
        <w:top w:val="none" w:sz="0" w:space="0" w:color="auto"/>
        <w:left w:val="none" w:sz="0" w:space="0" w:color="auto"/>
        <w:bottom w:val="none" w:sz="0" w:space="0" w:color="auto"/>
        <w:right w:val="none" w:sz="0" w:space="0" w:color="auto"/>
      </w:divBdr>
      <w:divsChild>
        <w:div w:id="1988507615">
          <w:marLeft w:val="0"/>
          <w:marRight w:val="0"/>
          <w:marTop w:val="0"/>
          <w:marBottom w:val="0"/>
          <w:divBdr>
            <w:top w:val="none" w:sz="0" w:space="0" w:color="auto"/>
            <w:left w:val="none" w:sz="0" w:space="0" w:color="auto"/>
            <w:bottom w:val="none" w:sz="0" w:space="0" w:color="auto"/>
            <w:right w:val="none" w:sz="0" w:space="0" w:color="auto"/>
          </w:divBdr>
        </w:div>
      </w:divsChild>
    </w:div>
    <w:div w:id="90441258">
      <w:bodyDiv w:val="1"/>
      <w:marLeft w:val="0"/>
      <w:marRight w:val="0"/>
      <w:marTop w:val="0"/>
      <w:marBottom w:val="0"/>
      <w:divBdr>
        <w:top w:val="none" w:sz="0" w:space="0" w:color="auto"/>
        <w:left w:val="none" w:sz="0" w:space="0" w:color="auto"/>
        <w:bottom w:val="none" w:sz="0" w:space="0" w:color="auto"/>
        <w:right w:val="none" w:sz="0" w:space="0" w:color="auto"/>
      </w:divBdr>
      <w:divsChild>
        <w:div w:id="1842742526">
          <w:marLeft w:val="0"/>
          <w:marRight w:val="0"/>
          <w:marTop w:val="0"/>
          <w:marBottom w:val="0"/>
          <w:divBdr>
            <w:top w:val="none" w:sz="0" w:space="0" w:color="auto"/>
            <w:left w:val="none" w:sz="0" w:space="0" w:color="auto"/>
            <w:bottom w:val="none" w:sz="0" w:space="0" w:color="auto"/>
            <w:right w:val="none" w:sz="0" w:space="0" w:color="auto"/>
          </w:divBdr>
        </w:div>
      </w:divsChild>
    </w:div>
    <w:div w:id="90590442">
      <w:bodyDiv w:val="1"/>
      <w:marLeft w:val="0"/>
      <w:marRight w:val="0"/>
      <w:marTop w:val="0"/>
      <w:marBottom w:val="0"/>
      <w:divBdr>
        <w:top w:val="none" w:sz="0" w:space="0" w:color="auto"/>
        <w:left w:val="none" w:sz="0" w:space="0" w:color="auto"/>
        <w:bottom w:val="none" w:sz="0" w:space="0" w:color="auto"/>
        <w:right w:val="none" w:sz="0" w:space="0" w:color="auto"/>
      </w:divBdr>
      <w:divsChild>
        <w:div w:id="794178367">
          <w:marLeft w:val="0"/>
          <w:marRight w:val="0"/>
          <w:marTop w:val="0"/>
          <w:marBottom w:val="0"/>
          <w:divBdr>
            <w:top w:val="none" w:sz="0" w:space="0" w:color="auto"/>
            <w:left w:val="none" w:sz="0" w:space="0" w:color="auto"/>
            <w:bottom w:val="none" w:sz="0" w:space="0" w:color="auto"/>
            <w:right w:val="none" w:sz="0" w:space="0" w:color="auto"/>
          </w:divBdr>
        </w:div>
      </w:divsChild>
    </w:div>
    <w:div w:id="90853588">
      <w:bodyDiv w:val="1"/>
      <w:marLeft w:val="0"/>
      <w:marRight w:val="0"/>
      <w:marTop w:val="0"/>
      <w:marBottom w:val="0"/>
      <w:divBdr>
        <w:top w:val="none" w:sz="0" w:space="0" w:color="auto"/>
        <w:left w:val="none" w:sz="0" w:space="0" w:color="auto"/>
        <w:bottom w:val="none" w:sz="0" w:space="0" w:color="auto"/>
        <w:right w:val="none" w:sz="0" w:space="0" w:color="auto"/>
      </w:divBdr>
      <w:divsChild>
        <w:div w:id="479810829">
          <w:marLeft w:val="0"/>
          <w:marRight w:val="0"/>
          <w:marTop w:val="0"/>
          <w:marBottom w:val="0"/>
          <w:divBdr>
            <w:top w:val="none" w:sz="0" w:space="0" w:color="auto"/>
            <w:left w:val="none" w:sz="0" w:space="0" w:color="auto"/>
            <w:bottom w:val="none" w:sz="0" w:space="0" w:color="auto"/>
            <w:right w:val="none" w:sz="0" w:space="0" w:color="auto"/>
          </w:divBdr>
        </w:div>
      </w:divsChild>
    </w:div>
    <w:div w:id="90854742">
      <w:bodyDiv w:val="1"/>
      <w:marLeft w:val="0"/>
      <w:marRight w:val="0"/>
      <w:marTop w:val="0"/>
      <w:marBottom w:val="0"/>
      <w:divBdr>
        <w:top w:val="none" w:sz="0" w:space="0" w:color="auto"/>
        <w:left w:val="none" w:sz="0" w:space="0" w:color="auto"/>
        <w:bottom w:val="none" w:sz="0" w:space="0" w:color="auto"/>
        <w:right w:val="none" w:sz="0" w:space="0" w:color="auto"/>
      </w:divBdr>
      <w:divsChild>
        <w:div w:id="1248222985">
          <w:marLeft w:val="0"/>
          <w:marRight w:val="0"/>
          <w:marTop w:val="0"/>
          <w:marBottom w:val="0"/>
          <w:divBdr>
            <w:top w:val="none" w:sz="0" w:space="0" w:color="auto"/>
            <w:left w:val="none" w:sz="0" w:space="0" w:color="auto"/>
            <w:bottom w:val="none" w:sz="0" w:space="0" w:color="auto"/>
            <w:right w:val="none" w:sz="0" w:space="0" w:color="auto"/>
          </w:divBdr>
        </w:div>
      </w:divsChild>
    </w:div>
    <w:div w:id="92020649">
      <w:bodyDiv w:val="1"/>
      <w:marLeft w:val="0"/>
      <w:marRight w:val="0"/>
      <w:marTop w:val="0"/>
      <w:marBottom w:val="0"/>
      <w:divBdr>
        <w:top w:val="none" w:sz="0" w:space="0" w:color="auto"/>
        <w:left w:val="none" w:sz="0" w:space="0" w:color="auto"/>
        <w:bottom w:val="none" w:sz="0" w:space="0" w:color="auto"/>
        <w:right w:val="none" w:sz="0" w:space="0" w:color="auto"/>
      </w:divBdr>
      <w:divsChild>
        <w:div w:id="298151550">
          <w:marLeft w:val="0"/>
          <w:marRight w:val="0"/>
          <w:marTop w:val="0"/>
          <w:marBottom w:val="0"/>
          <w:divBdr>
            <w:top w:val="none" w:sz="0" w:space="0" w:color="auto"/>
            <w:left w:val="none" w:sz="0" w:space="0" w:color="auto"/>
            <w:bottom w:val="none" w:sz="0" w:space="0" w:color="auto"/>
            <w:right w:val="none" w:sz="0" w:space="0" w:color="auto"/>
          </w:divBdr>
        </w:div>
      </w:divsChild>
    </w:div>
    <w:div w:id="92477201">
      <w:bodyDiv w:val="1"/>
      <w:marLeft w:val="0"/>
      <w:marRight w:val="0"/>
      <w:marTop w:val="0"/>
      <w:marBottom w:val="0"/>
      <w:divBdr>
        <w:top w:val="none" w:sz="0" w:space="0" w:color="auto"/>
        <w:left w:val="none" w:sz="0" w:space="0" w:color="auto"/>
        <w:bottom w:val="none" w:sz="0" w:space="0" w:color="auto"/>
        <w:right w:val="none" w:sz="0" w:space="0" w:color="auto"/>
      </w:divBdr>
      <w:divsChild>
        <w:div w:id="1379623062">
          <w:marLeft w:val="0"/>
          <w:marRight w:val="0"/>
          <w:marTop w:val="0"/>
          <w:marBottom w:val="0"/>
          <w:divBdr>
            <w:top w:val="none" w:sz="0" w:space="0" w:color="auto"/>
            <w:left w:val="none" w:sz="0" w:space="0" w:color="auto"/>
            <w:bottom w:val="none" w:sz="0" w:space="0" w:color="auto"/>
            <w:right w:val="none" w:sz="0" w:space="0" w:color="auto"/>
          </w:divBdr>
        </w:div>
      </w:divsChild>
    </w:div>
    <w:div w:id="93670987">
      <w:bodyDiv w:val="1"/>
      <w:marLeft w:val="0"/>
      <w:marRight w:val="0"/>
      <w:marTop w:val="0"/>
      <w:marBottom w:val="0"/>
      <w:divBdr>
        <w:top w:val="none" w:sz="0" w:space="0" w:color="auto"/>
        <w:left w:val="none" w:sz="0" w:space="0" w:color="auto"/>
        <w:bottom w:val="none" w:sz="0" w:space="0" w:color="auto"/>
        <w:right w:val="none" w:sz="0" w:space="0" w:color="auto"/>
      </w:divBdr>
      <w:divsChild>
        <w:div w:id="2113086533">
          <w:marLeft w:val="0"/>
          <w:marRight w:val="0"/>
          <w:marTop w:val="0"/>
          <w:marBottom w:val="0"/>
          <w:divBdr>
            <w:top w:val="none" w:sz="0" w:space="0" w:color="auto"/>
            <w:left w:val="none" w:sz="0" w:space="0" w:color="auto"/>
            <w:bottom w:val="none" w:sz="0" w:space="0" w:color="auto"/>
            <w:right w:val="none" w:sz="0" w:space="0" w:color="auto"/>
          </w:divBdr>
        </w:div>
      </w:divsChild>
    </w:div>
    <w:div w:id="93870576">
      <w:bodyDiv w:val="1"/>
      <w:marLeft w:val="0"/>
      <w:marRight w:val="0"/>
      <w:marTop w:val="0"/>
      <w:marBottom w:val="0"/>
      <w:divBdr>
        <w:top w:val="none" w:sz="0" w:space="0" w:color="auto"/>
        <w:left w:val="none" w:sz="0" w:space="0" w:color="auto"/>
        <w:bottom w:val="none" w:sz="0" w:space="0" w:color="auto"/>
        <w:right w:val="none" w:sz="0" w:space="0" w:color="auto"/>
      </w:divBdr>
      <w:divsChild>
        <w:div w:id="1296375423">
          <w:marLeft w:val="0"/>
          <w:marRight w:val="0"/>
          <w:marTop w:val="0"/>
          <w:marBottom w:val="0"/>
          <w:divBdr>
            <w:top w:val="none" w:sz="0" w:space="0" w:color="auto"/>
            <w:left w:val="none" w:sz="0" w:space="0" w:color="auto"/>
            <w:bottom w:val="none" w:sz="0" w:space="0" w:color="auto"/>
            <w:right w:val="none" w:sz="0" w:space="0" w:color="auto"/>
          </w:divBdr>
        </w:div>
      </w:divsChild>
    </w:div>
    <w:div w:id="95907205">
      <w:bodyDiv w:val="1"/>
      <w:marLeft w:val="0"/>
      <w:marRight w:val="0"/>
      <w:marTop w:val="0"/>
      <w:marBottom w:val="0"/>
      <w:divBdr>
        <w:top w:val="none" w:sz="0" w:space="0" w:color="auto"/>
        <w:left w:val="none" w:sz="0" w:space="0" w:color="auto"/>
        <w:bottom w:val="none" w:sz="0" w:space="0" w:color="auto"/>
        <w:right w:val="none" w:sz="0" w:space="0" w:color="auto"/>
      </w:divBdr>
      <w:divsChild>
        <w:div w:id="1967613159">
          <w:marLeft w:val="0"/>
          <w:marRight w:val="0"/>
          <w:marTop w:val="0"/>
          <w:marBottom w:val="0"/>
          <w:divBdr>
            <w:top w:val="none" w:sz="0" w:space="0" w:color="auto"/>
            <w:left w:val="none" w:sz="0" w:space="0" w:color="auto"/>
            <w:bottom w:val="none" w:sz="0" w:space="0" w:color="auto"/>
            <w:right w:val="none" w:sz="0" w:space="0" w:color="auto"/>
          </w:divBdr>
        </w:div>
      </w:divsChild>
    </w:div>
    <w:div w:id="101464049">
      <w:bodyDiv w:val="1"/>
      <w:marLeft w:val="0"/>
      <w:marRight w:val="0"/>
      <w:marTop w:val="0"/>
      <w:marBottom w:val="0"/>
      <w:divBdr>
        <w:top w:val="none" w:sz="0" w:space="0" w:color="auto"/>
        <w:left w:val="none" w:sz="0" w:space="0" w:color="auto"/>
        <w:bottom w:val="none" w:sz="0" w:space="0" w:color="auto"/>
        <w:right w:val="none" w:sz="0" w:space="0" w:color="auto"/>
      </w:divBdr>
      <w:divsChild>
        <w:div w:id="1810592119">
          <w:marLeft w:val="0"/>
          <w:marRight w:val="0"/>
          <w:marTop w:val="0"/>
          <w:marBottom w:val="0"/>
          <w:divBdr>
            <w:top w:val="none" w:sz="0" w:space="0" w:color="auto"/>
            <w:left w:val="none" w:sz="0" w:space="0" w:color="auto"/>
            <w:bottom w:val="none" w:sz="0" w:space="0" w:color="auto"/>
            <w:right w:val="none" w:sz="0" w:space="0" w:color="auto"/>
          </w:divBdr>
        </w:div>
      </w:divsChild>
    </w:div>
    <w:div w:id="101731552">
      <w:bodyDiv w:val="1"/>
      <w:marLeft w:val="0"/>
      <w:marRight w:val="0"/>
      <w:marTop w:val="0"/>
      <w:marBottom w:val="0"/>
      <w:divBdr>
        <w:top w:val="none" w:sz="0" w:space="0" w:color="auto"/>
        <w:left w:val="none" w:sz="0" w:space="0" w:color="auto"/>
        <w:bottom w:val="none" w:sz="0" w:space="0" w:color="auto"/>
        <w:right w:val="none" w:sz="0" w:space="0" w:color="auto"/>
      </w:divBdr>
      <w:divsChild>
        <w:div w:id="714933665">
          <w:marLeft w:val="0"/>
          <w:marRight w:val="0"/>
          <w:marTop w:val="0"/>
          <w:marBottom w:val="0"/>
          <w:divBdr>
            <w:top w:val="none" w:sz="0" w:space="0" w:color="auto"/>
            <w:left w:val="none" w:sz="0" w:space="0" w:color="auto"/>
            <w:bottom w:val="none" w:sz="0" w:space="0" w:color="auto"/>
            <w:right w:val="none" w:sz="0" w:space="0" w:color="auto"/>
          </w:divBdr>
        </w:div>
      </w:divsChild>
    </w:div>
    <w:div w:id="103498892">
      <w:bodyDiv w:val="1"/>
      <w:marLeft w:val="0"/>
      <w:marRight w:val="0"/>
      <w:marTop w:val="0"/>
      <w:marBottom w:val="0"/>
      <w:divBdr>
        <w:top w:val="none" w:sz="0" w:space="0" w:color="auto"/>
        <w:left w:val="none" w:sz="0" w:space="0" w:color="auto"/>
        <w:bottom w:val="none" w:sz="0" w:space="0" w:color="auto"/>
        <w:right w:val="none" w:sz="0" w:space="0" w:color="auto"/>
      </w:divBdr>
      <w:divsChild>
        <w:div w:id="1237983708">
          <w:marLeft w:val="0"/>
          <w:marRight w:val="0"/>
          <w:marTop w:val="0"/>
          <w:marBottom w:val="0"/>
          <w:divBdr>
            <w:top w:val="none" w:sz="0" w:space="0" w:color="auto"/>
            <w:left w:val="none" w:sz="0" w:space="0" w:color="auto"/>
            <w:bottom w:val="none" w:sz="0" w:space="0" w:color="auto"/>
            <w:right w:val="none" w:sz="0" w:space="0" w:color="auto"/>
          </w:divBdr>
        </w:div>
      </w:divsChild>
    </w:div>
    <w:div w:id="103548614">
      <w:bodyDiv w:val="1"/>
      <w:marLeft w:val="0"/>
      <w:marRight w:val="0"/>
      <w:marTop w:val="0"/>
      <w:marBottom w:val="0"/>
      <w:divBdr>
        <w:top w:val="none" w:sz="0" w:space="0" w:color="auto"/>
        <w:left w:val="none" w:sz="0" w:space="0" w:color="auto"/>
        <w:bottom w:val="none" w:sz="0" w:space="0" w:color="auto"/>
        <w:right w:val="none" w:sz="0" w:space="0" w:color="auto"/>
      </w:divBdr>
      <w:divsChild>
        <w:div w:id="1470442032">
          <w:marLeft w:val="0"/>
          <w:marRight w:val="0"/>
          <w:marTop w:val="0"/>
          <w:marBottom w:val="0"/>
          <w:divBdr>
            <w:top w:val="none" w:sz="0" w:space="0" w:color="auto"/>
            <w:left w:val="none" w:sz="0" w:space="0" w:color="auto"/>
            <w:bottom w:val="none" w:sz="0" w:space="0" w:color="auto"/>
            <w:right w:val="none" w:sz="0" w:space="0" w:color="auto"/>
          </w:divBdr>
        </w:div>
      </w:divsChild>
    </w:div>
    <w:div w:id="105471695">
      <w:bodyDiv w:val="1"/>
      <w:marLeft w:val="0"/>
      <w:marRight w:val="0"/>
      <w:marTop w:val="0"/>
      <w:marBottom w:val="0"/>
      <w:divBdr>
        <w:top w:val="none" w:sz="0" w:space="0" w:color="auto"/>
        <w:left w:val="none" w:sz="0" w:space="0" w:color="auto"/>
        <w:bottom w:val="none" w:sz="0" w:space="0" w:color="auto"/>
        <w:right w:val="none" w:sz="0" w:space="0" w:color="auto"/>
      </w:divBdr>
    </w:div>
    <w:div w:id="107748340">
      <w:bodyDiv w:val="1"/>
      <w:marLeft w:val="0"/>
      <w:marRight w:val="0"/>
      <w:marTop w:val="0"/>
      <w:marBottom w:val="0"/>
      <w:divBdr>
        <w:top w:val="none" w:sz="0" w:space="0" w:color="auto"/>
        <w:left w:val="none" w:sz="0" w:space="0" w:color="auto"/>
        <w:bottom w:val="none" w:sz="0" w:space="0" w:color="auto"/>
        <w:right w:val="none" w:sz="0" w:space="0" w:color="auto"/>
      </w:divBdr>
      <w:divsChild>
        <w:div w:id="192500585">
          <w:marLeft w:val="0"/>
          <w:marRight w:val="0"/>
          <w:marTop w:val="0"/>
          <w:marBottom w:val="0"/>
          <w:divBdr>
            <w:top w:val="none" w:sz="0" w:space="0" w:color="auto"/>
            <w:left w:val="none" w:sz="0" w:space="0" w:color="auto"/>
            <w:bottom w:val="none" w:sz="0" w:space="0" w:color="auto"/>
            <w:right w:val="none" w:sz="0" w:space="0" w:color="auto"/>
          </w:divBdr>
        </w:div>
      </w:divsChild>
    </w:div>
    <w:div w:id="108859651">
      <w:bodyDiv w:val="1"/>
      <w:marLeft w:val="0"/>
      <w:marRight w:val="0"/>
      <w:marTop w:val="0"/>
      <w:marBottom w:val="0"/>
      <w:divBdr>
        <w:top w:val="none" w:sz="0" w:space="0" w:color="auto"/>
        <w:left w:val="none" w:sz="0" w:space="0" w:color="auto"/>
        <w:bottom w:val="none" w:sz="0" w:space="0" w:color="auto"/>
        <w:right w:val="none" w:sz="0" w:space="0" w:color="auto"/>
      </w:divBdr>
      <w:divsChild>
        <w:div w:id="866602136">
          <w:marLeft w:val="0"/>
          <w:marRight w:val="0"/>
          <w:marTop w:val="0"/>
          <w:marBottom w:val="0"/>
          <w:divBdr>
            <w:top w:val="none" w:sz="0" w:space="0" w:color="auto"/>
            <w:left w:val="none" w:sz="0" w:space="0" w:color="auto"/>
            <w:bottom w:val="none" w:sz="0" w:space="0" w:color="auto"/>
            <w:right w:val="none" w:sz="0" w:space="0" w:color="auto"/>
          </w:divBdr>
        </w:div>
      </w:divsChild>
    </w:div>
    <w:div w:id="110175556">
      <w:bodyDiv w:val="1"/>
      <w:marLeft w:val="0"/>
      <w:marRight w:val="0"/>
      <w:marTop w:val="0"/>
      <w:marBottom w:val="0"/>
      <w:divBdr>
        <w:top w:val="none" w:sz="0" w:space="0" w:color="auto"/>
        <w:left w:val="none" w:sz="0" w:space="0" w:color="auto"/>
        <w:bottom w:val="none" w:sz="0" w:space="0" w:color="auto"/>
        <w:right w:val="none" w:sz="0" w:space="0" w:color="auto"/>
      </w:divBdr>
    </w:div>
    <w:div w:id="111245790">
      <w:bodyDiv w:val="1"/>
      <w:marLeft w:val="0"/>
      <w:marRight w:val="0"/>
      <w:marTop w:val="0"/>
      <w:marBottom w:val="0"/>
      <w:divBdr>
        <w:top w:val="none" w:sz="0" w:space="0" w:color="auto"/>
        <w:left w:val="none" w:sz="0" w:space="0" w:color="auto"/>
        <w:bottom w:val="none" w:sz="0" w:space="0" w:color="auto"/>
        <w:right w:val="none" w:sz="0" w:space="0" w:color="auto"/>
      </w:divBdr>
    </w:div>
    <w:div w:id="114105708">
      <w:bodyDiv w:val="1"/>
      <w:marLeft w:val="0"/>
      <w:marRight w:val="0"/>
      <w:marTop w:val="0"/>
      <w:marBottom w:val="0"/>
      <w:divBdr>
        <w:top w:val="none" w:sz="0" w:space="0" w:color="auto"/>
        <w:left w:val="none" w:sz="0" w:space="0" w:color="auto"/>
        <w:bottom w:val="none" w:sz="0" w:space="0" w:color="auto"/>
        <w:right w:val="none" w:sz="0" w:space="0" w:color="auto"/>
      </w:divBdr>
      <w:divsChild>
        <w:div w:id="475029117">
          <w:marLeft w:val="0"/>
          <w:marRight w:val="0"/>
          <w:marTop w:val="0"/>
          <w:marBottom w:val="0"/>
          <w:divBdr>
            <w:top w:val="none" w:sz="0" w:space="0" w:color="auto"/>
            <w:left w:val="none" w:sz="0" w:space="0" w:color="auto"/>
            <w:bottom w:val="none" w:sz="0" w:space="0" w:color="auto"/>
            <w:right w:val="none" w:sz="0" w:space="0" w:color="auto"/>
          </w:divBdr>
        </w:div>
      </w:divsChild>
    </w:div>
    <w:div w:id="114757623">
      <w:bodyDiv w:val="1"/>
      <w:marLeft w:val="0"/>
      <w:marRight w:val="0"/>
      <w:marTop w:val="0"/>
      <w:marBottom w:val="0"/>
      <w:divBdr>
        <w:top w:val="none" w:sz="0" w:space="0" w:color="auto"/>
        <w:left w:val="none" w:sz="0" w:space="0" w:color="auto"/>
        <w:bottom w:val="none" w:sz="0" w:space="0" w:color="auto"/>
        <w:right w:val="none" w:sz="0" w:space="0" w:color="auto"/>
      </w:divBdr>
      <w:divsChild>
        <w:div w:id="350109951">
          <w:marLeft w:val="0"/>
          <w:marRight w:val="0"/>
          <w:marTop w:val="0"/>
          <w:marBottom w:val="0"/>
          <w:divBdr>
            <w:top w:val="none" w:sz="0" w:space="0" w:color="auto"/>
            <w:left w:val="none" w:sz="0" w:space="0" w:color="auto"/>
            <w:bottom w:val="none" w:sz="0" w:space="0" w:color="auto"/>
            <w:right w:val="none" w:sz="0" w:space="0" w:color="auto"/>
          </w:divBdr>
        </w:div>
      </w:divsChild>
    </w:div>
    <w:div w:id="114905648">
      <w:bodyDiv w:val="1"/>
      <w:marLeft w:val="0"/>
      <w:marRight w:val="0"/>
      <w:marTop w:val="0"/>
      <w:marBottom w:val="0"/>
      <w:divBdr>
        <w:top w:val="none" w:sz="0" w:space="0" w:color="auto"/>
        <w:left w:val="none" w:sz="0" w:space="0" w:color="auto"/>
        <w:bottom w:val="none" w:sz="0" w:space="0" w:color="auto"/>
        <w:right w:val="none" w:sz="0" w:space="0" w:color="auto"/>
      </w:divBdr>
      <w:divsChild>
        <w:div w:id="1485705521">
          <w:marLeft w:val="0"/>
          <w:marRight w:val="0"/>
          <w:marTop w:val="0"/>
          <w:marBottom w:val="0"/>
          <w:divBdr>
            <w:top w:val="none" w:sz="0" w:space="0" w:color="auto"/>
            <w:left w:val="none" w:sz="0" w:space="0" w:color="auto"/>
            <w:bottom w:val="none" w:sz="0" w:space="0" w:color="auto"/>
            <w:right w:val="none" w:sz="0" w:space="0" w:color="auto"/>
          </w:divBdr>
        </w:div>
      </w:divsChild>
    </w:div>
    <w:div w:id="115026847">
      <w:bodyDiv w:val="1"/>
      <w:marLeft w:val="0"/>
      <w:marRight w:val="0"/>
      <w:marTop w:val="0"/>
      <w:marBottom w:val="0"/>
      <w:divBdr>
        <w:top w:val="none" w:sz="0" w:space="0" w:color="auto"/>
        <w:left w:val="none" w:sz="0" w:space="0" w:color="auto"/>
        <w:bottom w:val="none" w:sz="0" w:space="0" w:color="auto"/>
        <w:right w:val="none" w:sz="0" w:space="0" w:color="auto"/>
      </w:divBdr>
      <w:divsChild>
        <w:div w:id="1378814506">
          <w:marLeft w:val="0"/>
          <w:marRight w:val="0"/>
          <w:marTop w:val="0"/>
          <w:marBottom w:val="0"/>
          <w:divBdr>
            <w:top w:val="none" w:sz="0" w:space="0" w:color="auto"/>
            <w:left w:val="none" w:sz="0" w:space="0" w:color="auto"/>
            <w:bottom w:val="none" w:sz="0" w:space="0" w:color="auto"/>
            <w:right w:val="none" w:sz="0" w:space="0" w:color="auto"/>
          </w:divBdr>
        </w:div>
      </w:divsChild>
    </w:div>
    <w:div w:id="116998136">
      <w:bodyDiv w:val="1"/>
      <w:marLeft w:val="0"/>
      <w:marRight w:val="0"/>
      <w:marTop w:val="0"/>
      <w:marBottom w:val="0"/>
      <w:divBdr>
        <w:top w:val="none" w:sz="0" w:space="0" w:color="auto"/>
        <w:left w:val="none" w:sz="0" w:space="0" w:color="auto"/>
        <w:bottom w:val="none" w:sz="0" w:space="0" w:color="auto"/>
        <w:right w:val="none" w:sz="0" w:space="0" w:color="auto"/>
      </w:divBdr>
      <w:divsChild>
        <w:div w:id="1467163734">
          <w:marLeft w:val="0"/>
          <w:marRight w:val="0"/>
          <w:marTop w:val="0"/>
          <w:marBottom w:val="0"/>
          <w:divBdr>
            <w:top w:val="none" w:sz="0" w:space="0" w:color="auto"/>
            <w:left w:val="none" w:sz="0" w:space="0" w:color="auto"/>
            <w:bottom w:val="none" w:sz="0" w:space="0" w:color="auto"/>
            <w:right w:val="none" w:sz="0" w:space="0" w:color="auto"/>
          </w:divBdr>
        </w:div>
      </w:divsChild>
    </w:div>
    <w:div w:id="118382563">
      <w:bodyDiv w:val="1"/>
      <w:marLeft w:val="0"/>
      <w:marRight w:val="0"/>
      <w:marTop w:val="0"/>
      <w:marBottom w:val="0"/>
      <w:divBdr>
        <w:top w:val="none" w:sz="0" w:space="0" w:color="auto"/>
        <w:left w:val="none" w:sz="0" w:space="0" w:color="auto"/>
        <w:bottom w:val="none" w:sz="0" w:space="0" w:color="auto"/>
        <w:right w:val="none" w:sz="0" w:space="0" w:color="auto"/>
      </w:divBdr>
      <w:divsChild>
        <w:div w:id="845435296">
          <w:marLeft w:val="0"/>
          <w:marRight w:val="0"/>
          <w:marTop w:val="0"/>
          <w:marBottom w:val="0"/>
          <w:divBdr>
            <w:top w:val="none" w:sz="0" w:space="0" w:color="auto"/>
            <w:left w:val="none" w:sz="0" w:space="0" w:color="auto"/>
            <w:bottom w:val="none" w:sz="0" w:space="0" w:color="auto"/>
            <w:right w:val="none" w:sz="0" w:space="0" w:color="auto"/>
          </w:divBdr>
        </w:div>
      </w:divsChild>
    </w:div>
    <w:div w:id="123355651">
      <w:bodyDiv w:val="1"/>
      <w:marLeft w:val="0"/>
      <w:marRight w:val="0"/>
      <w:marTop w:val="0"/>
      <w:marBottom w:val="0"/>
      <w:divBdr>
        <w:top w:val="none" w:sz="0" w:space="0" w:color="auto"/>
        <w:left w:val="none" w:sz="0" w:space="0" w:color="auto"/>
        <w:bottom w:val="none" w:sz="0" w:space="0" w:color="auto"/>
        <w:right w:val="none" w:sz="0" w:space="0" w:color="auto"/>
      </w:divBdr>
      <w:divsChild>
        <w:div w:id="346716325">
          <w:marLeft w:val="0"/>
          <w:marRight w:val="0"/>
          <w:marTop w:val="0"/>
          <w:marBottom w:val="0"/>
          <w:divBdr>
            <w:top w:val="none" w:sz="0" w:space="0" w:color="auto"/>
            <w:left w:val="none" w:sz="0" w:space="0" w:color="auto"/>
            <w:bottom w:val="none" w:sz="0" w:space="0" w:color="auto"/>
            <w:right w:val="none" w:sz="0" w:space="0" w:color="auto"/>
          </w:divBdr>
        </w:div>
      </w:divsChild>
    </w:div>
    <w:div w:id="123499077">
      <w:bodyDiv w:val="1"/>
      <w:marLeft w:val="0"/>
      <w:marRight w:val="0"/>
      <w:marTop w:val="0"/>
      <w:marBottom w:val="0"/>
      <w:divBdr>
        <w:top w:val="none" w:sz="0" w:space="0" w:color="auto"/>
        <w:left w:val="none" w:sz="0" w:space="0" w:color="auto"/>
        <w:bottom w:val="none" w:sz="0" w:space="0" w:color="auto"/>
        <w:right w:val="none" w:sz="0" w:space="0" w:color="auto"/>
      </w:divBdr>
      <w:divsChild>
        <w:div w:id="2029023527">
          <w:marLeft w:val="0"/>
          <w:marRight w:val="0"/>
          <w:marTop w:val="0"/>
          <w:marBottom w:val="0"/>
          <w:divBdr>
            <w:top w:val="none" w:sz="0" w:space="0" w:color="auto"/>
            <w:left w:val="none" w:sz="0" w:space="0" w:color="auto"/>
            <w:bottom w:val="none" w:sz="0" w:space="0" w:color="auto"/>
            <w:right w:val="none" w:sz="0" w:space="0" w:color="auto"/>
          </w:divBdr>
        </w:div>
      </w:divsChild>
    </w:div>
    <w:div w:id="124010411">
      <w:bodyDiv w:val="1"/>
      <w:marLeft w:val="0"/>
      <w:marRight w:val="0"/>
      <w:marTop w:val="0"/>
      <w:marBottom w:val="0"/>
      <w:divBdr>
        <w:top w:val="none" w:sz="0" w:space="0" w:color="auto"/>
        <w:left w:val="none" w:sz="0" w:space="0" w:color="auto"/>
        <w:bottom w:val="none" w:sz="0" w:space="0" w:color="auto"/>
        <w:right w:val="none" w:sz="0" w:space="0" w:color="auto"/>
      </w:divBdr>
    </w:div>
    <w:div w:id="124279267">
      <w:bodyDiv w:val="1"/>
      <w:marLeft w:val="0"/>
      <w:marRight w:val="0"/>
      <w:marTop w:val="0"/>
      <w:marBottom w:val="0"/>
      <w:divBdr>
        <w:top w:val="none" w:sz="0" w:space="0" w:color="auto"/>
        <w:left w:val="none" w:sz="0" w:space="0" w:color="auto"/>
        <w:bottom w:val="none" w:sz="0" w:space="0" w:color="auto"/>
        <w:right w:val="none" w:sz="0" w:space="0" w:color="auto"/>
      </w:divBdr>
      <w:divsChild>
        <w:div w:id="844252151">
          <w:marLeft w:val="0"/>
          <w:marRight w:val="0"/>
          <w:marTop w:val="0"/>
          <w:marBottom w:val="0"/>
          <w:divBdr>
            <w:top w:val="none" w:sz="0" w:space="0" w:color="auto"/>
            <w:left w:val="none" w:sz="0" w:space="0" w:color="auto"/>
            <w:bottom w:val="none" w:sz="0" w:space="0" w:color="auto"/>
            <w:right w:val="none" w:sz="0" w:space="0" w:color="auto"/>
          </w:divBdr>
        </w:div>
      </w:divsChild>
    </w:div>
    <w:div w:id="124349163">
      <w:bodyDiv w:val="1"/>
      <w:marLeft w:val="0"/>
      <w:marRight w:val="0"/>
      <w:marTop w:val="0"/>
      <w:marBottom w:val="0"/>
      <w:divBdr>
        <w:top w:val="none" w:sz="0" w:space="0" w:color="auto"/>
        <w:left w:val="none" w:sz="0" w:space="0" w:color="auto"/>
        <w:bottom w:val="none" w:sz="0" w:space="0" w:color="auto"/>
        <w:right w:val="none" w:sz="0" w:space="0" w:color="auto"/>
      </w:divBdr>
      <w:divsChild>
        <w:div w:id="488179285">
          <w:marLeft w:val="0"/>
          <w:marRight w:val="0"/>
          <w:marTop w:val="0"/>
          <w:marBottom w:val="0"/>
          <w:divBdr>
            <w:top w:val="none" w:sz="0" w:space="0" w:color="auto"/>
            <w:left w:val="none" w:sz="0" w:space="0" w:color="auto"/>
            <w:bottom w:val="none" w:sz="0" w:space="0" w:color="auto"/>
            <w:right w:val="none" w:sz="0" w:space="0" w:color="auto"/>
          </w:divBdr>
        </w:div>
      </w:divsChild>
    </w:div>
    <w:div w:id="126440332">
      <w:bodyDiv w:val="1"/>
      <w:marLeft w:val="0"/>
      <w:marRight w:val="0"/>
      <w:marTop w:val="0"/>
      <w:marBottom w:val="0"/>
      <w:divBdr>
        <w:top w:val="none" w:sz="0" w:space="0" w:color="auto"/>
        <w:left w:val="none" w:sz="0" w:space="0" w:color="auto"/>
        <w:bottom w:val="none" w:sz="0" w:space="0" w:color="auto"/>
        <w:right w:val="none" w:sz="0" w:space="0" w:color="auto"/>
      </w:divBdr>
      <w:divsChild>
        <w:div w:id="1154644907">
          <w:marLeft w:val="0"/>
          <w:marRight w:val="0"/>
          <w:marTop w:val="0"/>
          <w:marBottom w:val="0"/>
          <w:divBdr>
            <w:top w:val="none" w:sz="0" w:space="0" w:color="auto"/>
            <w:left w:val="none" w:sz="0" w:space="0" w:color="auto"/>
            <w:bottom w:val="none" w:sz="0" w:space="0" w:color="auto"/>
            <w:right w:val="none" w:sz="0" w:space="0" w:color="auto"/>
          </w:divBdr>
        </w:div>
      </w:divsChild>
    </w:div>
    <w:div w:id="126894956">
      <w:bodyDiv w:val="1"/>
      <w:marLeft w:val="0"/>
      <w:marRight w:val="0"/>
      <w:marTop w:val="0"/>
      <w:marBottom w:val="0"/>
      <w:divBdr>
        <w:top w:val="none" w:sz="0" w:space="0" w:color="auto"/>
        <w:left w:val="none" w:sz="0" w:space="0" w:color="auto"/>
        <w:bottom w:val="none" w:sz="0" w:space="0" w:color="auto"/>
        <w:right w:val="none" w:sz="0" w:space="0" w:color="auto"/>
      </w:divBdr>
      <w:divsChild>
        <w:div w:id="920413221">
          <w:marLeft w:val="0"/>
          <w:marRight w:val="0"/>
          <w:marTop w:val="0"/>
          <w:marBottom w:val="0"/>
          <w:divBdr>
            <w:top w:val="none" w:sz="0" w:space="0" w:color="auto"/>
            <w:left w:val="none" w:sz="0" w:space="0" w:color="auto"/>
            <w:bottom w:val="none" w:sz="0" w:space="0" w:color="auto"/>
            <w:right w:val="none" w:sz="0" w:space="0" w:color="auto"/>
          </w:divBdr>
        </w:div>
      </w:divsChild>
    </w:div>
    <w:div w:id="127672271">
      <w:bodyDiv w:val="1"/>
      <w:marLeft w:val="0"/>
      <w:marRight w:val="0"/>
      <w:marTop w:val="0"/>
      <w:marBottom w:val="0"/>
      <w:divBdr>
        <w:top w:val="none" w:sz="0" w:space="0" w:color="auto"/>
        <w:left w:val="none" w:sz="0" w:space="0" w:color="auto"/>
        <w:bottom w:val="none" w:sz="0" w:space="0" w:color="auto"/>
        <w:right w:val="none" w:sz="0" w:space="0" w:color="auto"/>
      </w:divBdr>
      <w:divsChild>
        <w:div w:id="1967275212">
          <w:marLeft w:val="0"/>
          <w:marRight w:val="0"/>
          <w:marTop w:val="0"/>
          <w:marBottom w:val="0"/>
          <w:divBdr>
            <w:top w:val="none" w:sz="0" w:space="0" w:color="auto"/>
            <w:left w:val="none" w:sz="0" w:space="0" w:color="auto"/>
            <w:bottom w:val="none" w:sz="0" w:space="0" w:color="auto"/>
            <w:right w:val="none" w:sz="0" w:space="0" w:color="auto"/>
          </w:divBdr>
        </w:div>
      </w:divsChild>
    </w:div>
    <w:div w:id="131756846">
      <w:bodyDiv w:val="1"/>
      <w:marLeft w:val="0"/>
      <w:marRight w:val="0"/>
      <w:marTop w:val="0"/>
      <w:marBottom w:val="0"/>
      <w:divBdr>
        <w:top w:val="none" w:sz="0" w:space="0" w:color="auto"/>
        <w:left w:val="none" w:sz="0" w:space="0" w:color="auto"/>
        <w:bottom w:val="none" w:sz="0" w:space="0" w:color="auto"/>
        <w:right w:val="none" w:sz="0" w:space="0" w:color="auto"/>
      </w:divBdr>
      <w:divsChild>
        <w:div w:id="1760979535">
          <w:marLeft w:val="0"/>
          <w:marRight w:val="0"/>
          <w:marTop w:val="0"/>
          <w:marBottom w:val="0"/>
          <w:divBdr>
            <w:top w:val="none" w:sz="0" w:space="0" w:color="auto"/>
            <w:left w:val="none" w:sz="0" w:space="0" w:color="auto"/>
            <w:bottom w:val="none" w:sz="0" w:space="0" w:color="auto"/>
            <w:right w:val="none" w:sz="0" w:space="0" w:color="auto"/>
          </w:divBdr>
        </w:div>
      </w:divsChild>
    </w:div>
    <w:div w:id="135073163">
      <w:bodyDiv w:val="1"/>
      <w:marLeft w:val="0"/>
      <w:marRight w:val="0"/>
      <w:marTop w:val="0"/>
      <w:marBottom w:val="0"/>
      <w:divBdr>
        <w:top w:val="none" w:sz="0" w:space="0" w:color="auto"/>
        <w:left w:val="none" w:sz="0" w:space="0" w:color="auto"/>
        <w:bottom w:val="none" w:sz="0" w:space="0" w:color="auto"/>
        <w:right w:val="none" w:sz="0" w:space="0" w:color="auto"/>
      </w:divBdr>
      <w:divsChild>
        <w:div w:id="1661039004">
          <w:marLeft w:val="0"/>
          <w:marRight w:val="0"/>
          <w:marTop w:val="0"/>
          <w:marBottom w:val="0"/>
          <w:divBdr>
            <w:top w:val="none" w:sz="0" w:space="0" w:color="auto"/>
            <w:left w:val="none" w:sz="0" w:space="0" w:color="auto"/>
            <w:bottom w:val="none" w:sz="0" w:space="0" w:color="auto"/>
            <w:right w:val="none" w:sz="0" w:space="0" w:color="auto"/>
          </w:divBdr>
        </w:div>
      </w:divsChild>
    </w:div>
    <w:div w:id="135487149">
      <w:bodyDiv w:val="1"/>
      <w:marLeft w:val="0"/>
      <w:marRight w:val="0"/>
      <w:marTop w:val="0"/>
      <w:marBottom w:val="0"/>
      <w:divBdr>
        <w:top w:val="none" w:sz="0" w:space="0" w:color="auto"/>
        <w:left w:val="none" w:sz="0" w:space="0" w:color="auto"/>
        <w:bottom w:val="none" w:sz="0" w:space="0" w:color="auto"/>
        <w:right w:val="none" w:sz="0" w:space="0" w:color="auto"/>
      </w:divBdr>
      <w:divsChild>
        <w:div w:id="1054742346">
          <w:marLeft w:val="0"/>
          <w:marRight w:val="0"/>
          <w:marTop w:val="0"/>
          <w:marBottom w:val="0"/>
          <w:divBdr>
            <w:top w:val="none" w:sz="0" w:space="0" w:color="auto"/>
            <w:left w:val="none" w:sz="0" w:space="0" w:color="auto"/>
            <w:bottom w:val="none" w:sz="0" w:space="0" w:color="auto"/>
            <w:right w:val="none" w:sz="0" w:space="0" w:color="auto"/>
          </w:divBdr>
        </w:div>
      </w:divsChild>
    </w:div>
    <w:div w:id="135882937">
      <w:bodyDiv w:val="1"/>
      <w:marLeft w:val="0"/>
      <w:marRight w:val="0"/>
      <w:marTop w:val="0"/>
      <w:marBottom w:val="0"/>
      <w:divBdr>
        <w:top w:val="none" w:sz="0" w:space="0" w:color="auto"/>
        <w:left w:val="none" w:sz="0" w:space="0" w:color="auto"/>
        <w:bottom w:val="none" w:sz="0" w:space="0" w:color="auto"/>
        <w:right w:val="none" w:sz="0" w:space="0" w:color="auto"/>
      </w:divBdr>
      <w:divsChild>
        <w:div w:id="1665738688">
          <w:marLeft w:val="0"/>
          <w:marRight w:val="0"/>
          <w:marTop w:val="0"/>
          <w:marBottom w:val="0"/>
          <w:divBdr>
            <w:top w:val="none" w:sz="0" w:space="0" w:color="auto"/>
            <w:left w:val="none" w:sz="0" w:space="0" w:color="auto"/>
            <w:bottom w:val="none" w:sz="0" w:space="0" w:color="auto"/>
            <w:right w:val="none" w:sz="0" w:space="0" w:color="auto"/>
          </w:divBdr>
        </w:div>
      </w:divsChild>
    </w:div>
    <w:div w:id="137723261">
      <w:bodyDiv w:val="1"/>
      <w:marLeft w:val="0"/>
      <w:marRight w:val="0"/>
      <w:marTop w:val="0"/>
      <w:marBottom w:val="0"/>
      <w:divBdr>
        <w:top w:val="none" w:sz="0" w:space="0" w:color="auto"/>
        <w:left w:val="none" w:sz="0" w:space="0" w:color="auto"/>
        <w:bottom w:val="none" w:sz="0" w:space="0" w:color="auto"/>
        <w:right w:val="none" w:sz="0" w:space="0" w:color="auto"/>
      </w:divBdr>
      <w:divsChild>
        <w:div w:id="1867283104">
          <w:marLeft w:val="0"/>
          <w:marRight w:val="0"/>
          <w:marTop w:val="0"/>
          <w:marBottom w:val="0"/>
          <w:divBdr>
            <w:top w:val="none" w:sz="0" w:space="0" w:color="auto"/>
            <w:left w:val="none" w:sz="0" w:space="0" w:color="auto"/>
            <w:bottom w:val="none" w:sz="0" w:space="0" w:color="auto"/>
            <w:right w:val="none" w:sz="0" w:space="0" w:color="auto"/>
          </w:divBdr>
        </w:div>
      </w:divsChild>
    </w:div>
    <w:div w:id="137888349">
      <w:bodyDiv w:val="1"/>
      <w:marLeft w:val="0"/>
      <w:marRight w:val="0"/>
      <w:marTop w:val="0"/>
      <w:marBottom w:val="0"/>
      <w:divBdr>
        <w:top w:val="none" w:sz="0" w:space="0" w:color="auto"/>
        <w:left w:val="none" w:sz="0" w:space="0" w:color="auto"/>
        <w:bottom w:val="none" w:sz="0" w:space="0" w:color="auto"/>
        <w:right w:val="none" w:sz="0" w:space="0" w:color="auto"/>
      </w:divBdr>
      <w:divsChild>
        <w:div w:id="477303462">
          <w:marLeft w:val="0"/>
          <w:marRight w:val="0"/>
          <w:marTop w:val="0"/>
          <w:marBottom w:val="0"/>
          <w:divBdr>
            <w:top w:val="none" w:sz="0" w:space="0" w:color="auto"/>
            <w:left w:val="none" w:sz="0" w:space="0" w:color="auto"/>
            <w:bottom w:val="none" w:sz="0" w:space="0" w:color="auto"/>
            <w:right w:val="none" w:sz="0" w:space="0" w:color="auto"/>
          </w:divBdr>
        </w:div>
      </w:divsChild>
    </w:div>
    <w:div w:id="139152872">
      <w:bodyDiv w:val="1"/>
      <w:marLeft w:val="0"/>
      <w:marRight w:val="0"/>
      <w:marTop w:val="0"/>
      <w:marBottom w:val="0"/>
      <w:divBdr>
        <w:top w:val="none" w:sz="0" w:space="0" w:color="auto"/>
        <w:left w:val="none" w:sz="0" w:space="0" w:color="auto"/>
        <w:bottom w:val="none" w:sz="0" w:space="0" w:color="auto"/>
        <w:right w:val="none" w:sz="0" w:space="0" w:color="auto"/>
      </w:divBdr>
      <w:divsChild>
        <w:div w:id="2102414261">
          <w:marLeft w:val="0"/>
          <w:marRight w:val="0"/>
          <w:marTop w:val="0"/>
          <w:marBottom w:val="0"/>
          <w:divBdr>
            <w:top w:val="none" w:sz="0" w:space="0" w:color="auto"/>
            <w:left w:val="none" w:sz="0" w:space="0" w:color="auto"/>
            <w:bottom w:val="none" w:sz="0" w:space="0" w:color="auto"/>
            <w:right w:val="none" w:sz="0" w:space="0" w:color="auto"/>
          </w:divBdr>
        </w:div>
      </w:divsChild>
    </w:div>
    <w:div w:id="139153726">
      <w:bodyDiv w:val="1"/>
      <w:marLeft w:val="0"/>
      <w:marRight w:val="0"/>
      <w:marTop w:val="0"/>
      <w:marBottom w:val="0"/>
      <w:divBdr>
        <w:top w:val="none" w:sz="0" w:space="0" w:color="auto"/>
        <w:left w:val="none" w:sz="0" w:space="0" w:color="auto"/>
        <w:bottom w:val="none" w:sz="0" w:space="0" w:color="auto"/>
        <w:right w:val="none" w:sz="0" w:space="0" w:color="auto"/>
      </w:divBdr>
      <w:divsChild>
        <w:div w:id="172189039">
          <w:marLeft w:val="0"/>
          <w:marRight w:val="0"/>
          <w:marTop w:val="0"/>
          <w:marBottom w:val="0"/>
          <w:divBdr>
            <w:top w:val="none" w:sz="0" w:space="0" w:color="auto"/>
            <w:left w:val="none" w:sz="0" w:space="0" w:color="auto"/>
            <w:bottom w:val="none" w:sz="0" w:space="0" w:color="auto"/>
            <w:right w:val="none" w:sz="0" w:space="0" w:color="auto"/>
          </w:divBdr>
        </w:div>
      </w:divsChild>
    </w:div>
    <w:div w:id="140850130">
      <w:bodyDiv w:val="1"/>
      <w:marLeft w:val="0"/>
      <w:marRight w:val="0"/>
      <w:marTop w:val="0"/>
      <w:marBottom w:val="0"/>
      <w:divBdr>
        <w:top w:val="none" w:sz="0" w:space="0" w:color="auto"/>
        <w:left w:val="none" w:sz="0" w:space="0" w:color="auto"/>
        <w:bottom w:val="none" w:sz="0" w:space="0" w:color="auto"/>
        <w:right w:val="none" w:sz="0" w:space="0" w:color="auto"/>
      </w:divBdr>
      <w:divsChild>
        <w:div w:id="724111314">
          <w:marLeft w:val="0"/>
          <w:marRight w:val="0"/>
          <w:marTop w:val="0"/>
          <w:marBottom w:val="0"/>
          <w:divBdr>
            <w:top w:val="none" w:sz="0" w:space="0" w:color="auto"/>
            <w:left w:val="none" w:sz="0" w:space="0" w:color="auto"/>
            <w:bottom w:val="none" w:sz="0" w:space="0" w:color="auto"/>
            <w:right w:val="none" w:sz="0" w:space="0" w:color="auto"/>
          </w:divBdr>
        </w:div>
      </w:divsChild>
    </w:div>
    <w:div w:id="143085339">
      <w:bodyDiv w:val="1"/>
      <w:marLeft w:val="0"/>
      <w:marRight w:val="0"/>
      <w:marTop w:val="0"/>
      <w:marBottom w:val="0"/>
      <w:divBdr>
        <w:top w:val="none" w:sz="0" w:space="0" w:color="auto"/>
        <w:left w:val="none" w:sz="0" w:space="0" w:color="auto"/>
        <w:bottom w:val="none" w:sz="0" w:space="0" w:color="auto"/>
        <w:right w:val="none" w:sz="0" w:space="0" w:color="auto"/>
      </w:divBdr>
      <w:divsChild>
        <w:div w:id="1336299462">
          <w:marLeft w:val="0"/>
          <w:marRight w:val="0"/>
          <w:marTop w:val="0"/>
          <w:marBottom w:val="0"/>
          <w:divBdr>
            <w:top w:val="none" w:sz="0" w:space="0" w:color="auto"/>
            <w:left w:val="none" w:sz="0" w:space="0" w:color="auto"/>
            <w:bottom w:val="none" w:sz="0" w:space="0" w:color="auto"/>
            <w:right w:val="none" w:sz="0" w:space="0" w:color="auto"/>
          </w:divBdr>
        </w:div>
      </w:divsChild>
    </w:div>
    <w:div w:id="146095098">
      <w:bodyDiv w:val="1"/>
      <w:marLeft w:val="0"/>
      <w:marRight w:val="0"/>
      <w:marTop w:val="0"/>
      <w:marBottom w:val="0"/>
      <w:divBdr>
        <w:top w:val="none" w:sz="0" w:space="0" w:color="auto"/>
        <w:left w:val="none" w:sz="0" w:space="0" w:color="auto"/>
        <w:bottom w:val="none" w:sz="0" w:space="0" w:color="auto"/>
        <w:right w:val="none" w:sz="0" w:space="0" w:color="auto"/>
      </w:divBdr>
      <w:divsChild>
        <w:div w:id="1805462648">
          <w:marLeft w:val="0"/>
          <w:marRight w:val="0"/>
          <w:marTop w:val="0"/>
          <w:marBottom w:val="0"/>
          <w:divBdr>
            <w:top w:val="none" w:sz="0" w:space="0" w:color="auto"/>
            <w:left w:val="none" w:sz="0" w:space="0" w:color="auto"/>
            <w:bottom w:val="none" w:sz="0" w:space="0" w:color="auto"/>
            <w:right w:val="none" w:sz="0" w:space="0" w:color="auto"/>
          </w:divBdr>
        </w:div>
      </w:divsChild>
    </w:div>
    <w:div w:id="147794982">
      <w:bodyDiv w:val="1"/>
      <w:marLeft w:val="0"/>
      <w:marRight w:val="0"/>
      <w:marTop w:val="0"/>
      <w:marBottom w:val="0"/>
      <w:divBdr>
        <w:top w:val="none" w:sz="0" w:space="0" w:color="auto"/>
        <w:left w:val="none" w:sz="0" w:space="0" w:color="auto"/>
        <w:bottom w:val="none" w:sz="0" w:space="0" w:color="auto"/>
        <w:right w:val="none" w:sz="0" w:space="0" w:color="auto"/>
      </w:divBdr>
      <w:divsChild>
        <w:div w:id="730348882">
          <w:marLeft w:val="0"/>
          <w:marRight w:val="0"/>
          <w:marTop w:val="0"/>
          <w:marBottom w:val="0"/>
          <w:divBdr>
            <w:top w:val="none" w:sz="0" w:space="0" w:color="auto"/>
            <w:left w:val="none" w:sz="0" w:space="0" w:color="auto"/>
            <w:bottom w:val="none" w:sz="0" w:space="0" w:color="auto"/>
            <w:right w:val="none" w:sz="0" w:space="0" w:color="auto"/>
          </w:divBdr>
        </w:div>
      </w:divsChild>
    </w:div>
    <w:div w:id="147981324">
      <w:bodyDiv w:val="1"/>
      <w:marLeft w:val="0"/>
      <w:marRight w:val="0"/>
      <w:marTop w:val="0"/>
      <w:marBottom w:val="0"/>
      <w:divBdr>
        <w:top w:val="none" w:sz="0" w:space="0" w:color="auto"/>
        <w:left w:val="none" w:sz="0" w:space="0" w:color="auto"/>
        <w:bottom w:val="none" w:sz="0" w:space="0" w:color="auto"/>
        <w:right w:val="none" w:sz="0" w:space="0" w:color="auto"/>
      </w:divBdr>
      <w:divsChild>
        <w:div w:id="1045719635">
          <w:marLeft w:val="0"/>
          <w:marRight w:val="0"/>
          <w:marTop w:val="0"/>
          <w:marBottom w:val="0"/>
          <w:divBdr>
            <w:top w:val="none" w:sz="0" w:space="0" w:color="auto"/>
            <w:left w:val="none" w:sz="0" w:space="0" w:color="auto"/>
            <w:bottom w:val="none" w:sz="0" w:space="0" w:color="auto"/>
            <w:right w:val="none" w:sz="0" w:space="0" w:color="auto"/>
          </w:divBdr>
        </w:div>
      </w:divsChild>
    </w:div>
    <w:div w:id="147984288">
      <w:bodyDiv w:val="1"/>
      <w:marLeft w:val="0"/>
      <w:marRight w:val="0"/>
      <w:marTop w:val="0"/>
      <w:marBottom w:val="0"/>
      <w:divBdr>
        <w:top w:val="none" w:sz="0" w:space="0" w:color="auto"/>
        <w:left w:val="none" w:sz="0" w:space="0" w:color="auto"/>
        <w:bottom w:val="none" w:sz="0" w:space="0" w:color="auto"/>
        <w:right w:val="none" w:sz="0" w:space="0" w:color="auto"/>
      </w:divBdr>
      <w:divsChild>
        <w:div w:id="1163081368">
          <w:marLeft w:val="0"/>
          <w:marRight w:val="0"/>
          <w:marTop w:val="0"/>
          <w:marBottom w:val="0"/>
          <w:divBdr>
            <w:top w:val="none" w:sz="0" w:space="0" w:color="auto"/>
            <w:left w:val="none" w:sz="0" w:space="0" w:color="auto"/>
            <w:bottom w:val="none" w:sz="0" w:space="0" w:color="auto"/>
            <w:right w:val="none" w:sz="0" w:space="0" w:color="auto"/>
          </w:divBdr>
        </w:div>
      </w:divsChild>
    </w:div>
    <w:div w:id="150603601">
      <w:bodyDiv w:val="1"/>
      <w:marLeft w:val="0"/>
      <w:marRight w:val="0"/>
      <w:marTop w:val="0"/>
      <w:marBottom w:val="0"/>
      <w:divBdr>
        <w:top w:val="none" w:sz="0" w:space="0" w:color="auto"/>
        <w:left w:val="none" w:sz="0" w:space="0" w:color="auto"/>
        <w:bottom w:val="none" w:sz="0" w:space="0" w:color="auto"/>
        <w:right w:val="none" w:sz="0" w:space="0" w:color="auto"/>
      </w:divBdr>
      <w:divsChild>
        <w:div w:id="1440949874">
          <w:marLeft w:val="0"/>
          <w:marRight w:val="0"/>
          <w:marTop w:val="0"/>
          <w:marBottom w:val="0"/>
          <w:divBdr>
            <w:top w:val="none" w:sz="0" w:space="0" w:color="auto"/>
            <w:left w:val="none" w:sz="0" w:space="0" w:color="auto"/>
            <w:bottom w:val="none" w:sz="0" w:space="0" w:color="auto"/>
            <w:right w:val="none" w:sz="0" w:space="0" w:color="auto"/>
          </w:divBdr>
        </w:div>
      </w:divsChild>
    </w:div>
    <w:div w:id="150869536">
      <w:bodyDiv w:val="1"/>
      <w:marLeft w:val="0"/>
      <w:marRight w:val="0"/>
      <w:marTop w:val="0"/>
      <w:marBottom w:val="0"/>
      <w:divBdr>
        <w:top w:val="none" w:sz="0" w:space="0" w:color="auto"/>
        <w:left w:val="none" w:sz="0" w:space="0" w:color="auto"/>
        <w:bottom w:val="none" w:sz="0" w:space="0" w:color="auto"/>
        <w:right w:val="none" w:sz="0" w:space="0" w:color="auto"/>
      </w:divBdr>
      <w:divsChild>
        <w:div w:id="1852716433">
          <w:marLeft w:val="0"/>
          <w:marRight w:val="0"/>
          <w:marTop w:val="0"/>
          <w:marBottom w:val="0"/>
          <w:divBdr>
            <w:top w:val="none" w:sz="0" w:space="0" w:color="auto"/>
            <w:left w:val="none" w:sz="0" w:space="0" w:color="auto"/>
            <w:bottom w:val="none" w:sz="0" w:space="0" w:color="auto"/>
            <w:right w:val="none" w:sz="0" w:space="0" w:color="auto"/>
          </w:divBdr>
        </w:div>
      </w:divsChild>
    </w:div>
    <w:div w:id="152186957">
      <w:bodyDiv w:val="1"/>
      <w:marLeft w:val="0"/>
      <w:marRight w:val="0"/>
      <w:marTop w:val="0"/>
      <w:marBottom w:val="0"/>
      <w:divBdr>
        <w:top w:val="none" w:sz="0" w:space="0" w:color="auto"/>
        <w:left w:val="none" w:sz="0" w:space="0" w:color="auto"/>
        <w:bottom w:val="none" w:sz="0" w:space="0" w:color="auto"/>
        <w:right w:val="none" w:sz="0" w:space="0" w:color="auto"/>
      </w:divBdr>
      <w:divsChild>
        <w:div w:id="504780372">
          <w:marLeft w:val="0"/>
          <w:marRight w:val="0"/>
          <w:marTop w:val="0"/>
          <w:marBottom w:val="0"/>
          <w:divBdr>
            <w:top w:val="none" w:sz="0" w:space="0" w:color="auto"/>
            <w:left w:val="none" w:sz="0" w:space="0" w:color="auto"/>
            <w:bottom w:val="none" w:sz="0" w:space="0" w:color="auto"/>
            <w:right w:val="none" w:sz="0" w:space="0" w:color="auto"/>
          </w:divBdr>
        </w:div>
      </w:divsChild>
    </w:div>
    <w:div w:id="152187774">
      <w:bodyDiv w:val="1"/>
      <w:marLeft w:val="0"/>
      <w:marRight w:val="0"/>
      <w:marTop w:val="0"/>
      <w:marBottom w:val="0"/>
      <w:divBdr>
        <w:top w:val="none" w:sz="0" w:space="0" w:color="auto"/>
        <w:left w:val="none" w:sz="0" w:space="0" w:color="auto"/>
        <w:bottom w:val="none" w:sz="0" w:space="0" w:color="auto"/>
        <w:right w:val="none" w:sz="0" w:space="0" w:color="auto"/>
      </w:divBdr>
      <w:divsChild>
        <w:div w:id="1523519346">
          <w:marLeft w:val="0"/>
          <w:marRight w:val="0"/>
          <w:marTop w:val="0"/>
          <w:marBottom w:val="0"/>
          <w:divBdr>
            <w:top w:val="none" w:sz="0" w:space="0" w:color="auto"/>
            <w:left w:val="none" w:sz="0" w:space="0" w:color="auto"/>
            <w:bottom w:val="none" w:sz="0" w:space="0" w:color="auto"/>
            <w:right w:val="none" w:sz="0" w:space="0" w:color="auto"/>
          </w:divBdr>
        </w:div>
      </w:divsChild>
    </w:div>
    <w:div w:id="152528974">
      <w:bodyDiv w:val="1"/>
      <w:marLeft w:val="0"/>
      <w:marRight w:val="0"/>
      <w:marTop w:val="0"/>
      <w:marBottom w:val="0"/>
      <w:divBdr>
        <w:top w:val="none" w:sz="0" w:space="0" w:color="auto"/>
        <w:left w:val="none" w:sz="0" w:space="0" w:color="auto"/>
        <w:bottom w:val="none" w:sz="0" w:space="0" w:color="auto"/>
        <w:right w:val="none" w:sz="0" w:space="0" w:color="auto"/>
      </w:divBdr>
      <w:divsChild>
        <w:div w:id="1884437895">
          <w:marLeft w:val="0"/>
          <w:marRight w:val="0"/>
          <w:marTop w:val="0"/>
          <w:marBottom w:val="0"/>
          <w:divBdr>
            <w:top w:val="none" w:sz="0" w:space="0" w:color="auto"/>
            <w:left w:val="none" w:sz="0" w:space="0" w:color="auto"/>
            <w:bottom w:val="none" w:sz="0" w:space="0" w:color="auto"/>
            <w:right w:val="none" w:sz="0" w:space="0" w:color="auto"/>
          </w:divBdr>
        </w:div>
      </w:divsChild>
    </w:div>
    <w:div w:id="156531459">
      <w:bodyDiv w:val="1"/>
      <w:marLeft w:val="0"/>
      <w:marRight w:val="0"/>
      <w:marTop w:val="0"/>
      <w:marBottom w:val="0"/>
      <w:divBdr>
        <w:top w:val="none" w:sz="0" w:space="0" w:color="auto"/>
        <w:left w:val="none" w:sz="0" w:space="0" w:color="auto"/>
        <w:bottom w:val="none" w:sz="0" w:space="0" w:color="auto"/>
        <w:right w:val="none" w:sz="0" w:space="0" w:color="auto"/>
      </w:divBdr>
      <w:divsChild>
        <w:div w:id="1242720040">
          <w:marLeft w:val="0"/>
          <w:marRight w:val="0"/>
          <w:marTop w:val="0"/>
          <w:marBottom w:val="0"/>
          <w:divBdr>
            <w:top w:val="none" w:sz="0" w:space="0" w:color="auto"/>
            <w:left w:val="none" w:sz="0" w:space="0" w:color="auto"/>
            <w:bottom w:val="none" w:sz="0" w:space="0" w:color="auto"/>
            <w:right w:val="none" w:sz="0" w:space="0" w:color="auto"/>
          </w:divBdr>
        </w:div>
      </w:divsChild>
    </w:div>
    <w:div w:id="156728417">
      <w:bodyDiv w:val="1"/>
      <w:marLeft w:val="0"/>
      <w:marRight w:val="0"/>
      <w:marTop w:val="0"/>
      <w:marBottom w:val="0"/>
      <w:divBdr>
        <w:top w:val="none" w:sz="0" w:space="0" w:color="auto"/>
        <w:left w:val="none" w:sz="0" w:space="0" w:color="auto"/>
        <w:bottom w:val="none" w:sz="0" w:space="0" w:color="auto"/>
        <w:right w:val="none" w:sz="0" w:space="0" w:color="auto"/>
      </w:divBdr>
      <w:divsChild>
        <w:div w:id="2077778174">
          <w:marLeft w:val="0"/>
          <w:marRight w:val="0"/>
          <w:marTop w:val="0"/>
          <w:marBottom w:val="0"/>
          <w:divBdr>
            <w:top w:val="none" w:sz="0" w:space="0" w:color="auto"/>
            <w:left w:val="none" w:sz="0" w:space="0" w:color="auto"/>
            <w:bottom w:val="none" w:sz="0" w:space="0" w:color="auto"/>
            <w:right w:val="none" w:sz="0" w:space="0" w:color="auto"/>
          </w:divBdr>
        </w:div>
      </w:divsChild>
    </w:div>
    <w:div w:id="160125778">
      <w:bodyDiv w:val="1"/>
      <w:marLeft w:val="0"/>
      <w:marRight w:val="0"/>
      <w:marTop w:val="0"/>
      <w:marBottom w:val="0"/>
      <w:divBdr>
        <w:top w:val="none" w:sz="0" w:space="0" w:color="auto"/>
        <w:left w:val="none" w:sz="0" w:space="0" w:color="auto"/>
        <w:bottom w:val="none" w:sz="0" w:space="0" w:color="auto"/>
        <w:right w:val="none" w:sz="0" w:space="0" w:color="auto"/>
      </w:divBdr>
      <w:divsChild>
        <w:div w:id="2079401019">
          <w:marLeft w:val="0"/>
          <w:marRight w:val="0"/>
          <w:marTop w:val="0"/>
          <w:marBottom w:val="0"/>
          <w:divBdr>
            <w:top w:val="none" w:sz="0" w:space="0" w:color="auto"/>
            <w:left w:val="none" w:sz="0" w:space="0" w:color="auto"/>
            <w:bottom w:val="none" w:sz="0" w:space="0" w:color="auto"/>
            <w:right w:val="none" w:sz="0" w:space="0" w:color="auto"/>
          </w:divBdr>
        </w:div>
      </w:divsChild>
    </w:div>
    <w:div w:id="161093708">
      <w:bodyDiv w:val="1"/>
      <w:marLeft w:val="0"/>
      <w:marRight w:val="0"/>
      <w:marTop w:val="0"/>
      <w:marBottom w:val="0"/>
      <w:divBdr>
        <w:top w:val="none" w:sz="0" w:space="0" w:color="auto"/>
        <w:left w:val="none" w:sz="0" w:space="0" w:color="auto"/>
        <w:bottom w:val="none" w:sz="0" w:space="0" w:color="auto"/>
        <w:right w:val="none" w:sz="0" w:space="0" w:color="auto"/>
      </w:divBdr>
      <w:divsChild>
        <w:div w:id="1405643657">
          <w:marLeft w:val="0"/>
          <w:marRight w:val="0"/>
          <w:marTop w:val="0"/>
          <w:marBottom w:val="0"/>
          <w:divBdr>
            <w:top w:val="none" w:sz="0" w:space="0" w:color="auto"/>
            <w:left w:val="none" w:sz="0" w:space="0" w:color="auto"/>
            <w:bottom w:val="none" w:sz="0" w:space="0" w:color="auto"/>
            <w:right w:val="none" w:sz="0" w:space="0" w:color="auto"/>
          </w:divBdr>
        </w:div>
      </w:divsChild>
    </w:div>
    <w:div w:id="161625769">
      <w:bodyDiv w:val="1"/>
      <w:marLeft w:val="0"/>
      <w:marRight w:val="0"/>
      <w:marTop w:val="0"/>
      <w:marBottom w:val="0"/>
      <w:divBdr>
        <w:top w:val="none" w:sz="0" w:space="0" w:color="auto"/>
        <w:left w:val="none" w:sz="0" w:space="0" w:color="auto"/>
        <w:bottom w:val="none" w:sz="0" w:space="0" w:color="auto"/>
        <w:right w:val="none" w:sz="0" w:space="0" w:color="auto"/>
      </w:divBdr>
      <w:divsChild>
        <w:div w:id="1590187841">
          <w:marLeft w:val="0"/>
          <w:marRight w:val="0"/>
          <w:marTop w:val="0"/>
          <w:marBottom w:val="0"/>
          <w:divBdr>
            <w:top w:val="none" w:sz="0" w:space="0" w:color="auto"/>
            <w:left w:val="none" w:sz="0" w:space="0" w:color="auto"/>
            <w:bottom w:val="none" w:sz="0" w:space="0" w:color="auto"/>
            <w:right w:val="none" w:sz="0" w:space="0" w:color="auto"/>
          </w:divBdr>
        </w:div>
      </w:divsChild>
    </w:div>
    <w:div w:id="162860821">
      <w:bodyDiv w:val="1"/>
      <w:marLeft w:val="0"/>
      <w:marRight w:val="0"/>
      <w:marTop w:val="0"/>
      <w:marBottom w:val="0"/>
      <w:divBdr>
        <w:top w:val="none" w:sz="0" w:space="0" w:color="auto"/>
        <w:left w:val="none" w:sz="0" w:space="0" w:color="auto"/>
        <w:bottom w:val="none" w:sz="0" w:space="0" w:color="auto"/>
        <w:right w:val="none" w:sz="0" w:space="0" w:color="auto"/>
      </w:divBdr>
      <w:divsChild>
        <w:div w:id="2060282254">
          <w:marLeft w:val="0"/>
          <w:marRight w:val="0"/>
          <w:marTop w:val="0"/>
          <w:marBottom w:val="0"/>
          <w:divBdr>
            <w:top w:val="none" w:sz="0" w:space="0" w:color="auto"/>
            <w:left w:val="none" w:sz="0" w:space="0" w:color="auto"/>
            <w:bottom w:val="none" w:sz="0" w:space="0" w:color="auto"/>
            <w:right w:val="none" w:sz="0" w:space="0" w:color="auto"/>
          </w:divBdr>
        </w:div>
      </w:divsChild>
    </w:div>
    <w:div w:id="164247632">
      <w:bodyDiv w:val="1"/>
      <w:marLeft w:val="0"/>
      <w:marRight w:val="0"/>
      <w:marTop w:val="0"/>
      <w:marBottom w:val="0"/>
      <w:divBdr>
        <w:top w:val="none" w:sz="0" w:space="0" w:color="auto"/>
        <w:left w:val="none" w:sz="0" w:space="0" w:color="auto"/>
        <w:bottom w:val="none" w:sz="0" w:space="0" w:color="auto"/>
        <w:right w:val="none" w:sz="0" w:space="0" w:color="auto"/>
      </w:divBdr>
      <w:divsChild>
        <w:div w:id="1687174892">
          <w:marLeft w:val="0"/>
          <w:marRight w:val="0"/>
          <w:marTop w:val="0"/>
          <w:marBottom w:val="0"/>
          <w:divBdr>
            <w:top w:val="none" w:sz="0" w:space="0" w:color="auto"/>
            <w:left w:val="none" w:sz="0" w:space="0" w:color="auto"/>
            <w:bottom w:val="none" w:sz="0" w:space="0" w:color="auto"/>
            <w:right w:val="none" w:sz="0" w:space="0" w:color="auto"/>
          </w:divBdr>
        </w:div>
      </w:divsChild>
    </w:div>
    <w:div w:id="164364994">
      <w:bodyDiv w:val="1"/>
      <w:marLeft w:val="0"/>
      <w:marRight w:val="0"/>
      <w:marTop w:val="0"/>
      <w:marBottom w:val="0"/>
      <w:divBdr>
        <w:top w:val="none" w:sz="0" w:space="0" w:color="auto"/>
        <w:left w:val="none" w:sz="0" w:space="0" w:color="auto"/>
        <w:bottom w:val="none" w:sz="0" w:space="0" w:color="auto"/>
        <w:right w:val="none" w:sz="0" w:space="0" w:color="auto"/>
      </w:divBdr>
    </w:div>
    <w:div w:id="165631238">
      <w:bodyDiv w:val="1"/>
      <w:marLeft w:val="0"/>
      <w:marRight w:val="0"/>
      <w:marTop w:val="0"/>
      <w:marBottom w:val="0"/>
      <w:divBdr>
        <w:top w:val="none" w:sz="0" w:space="0" w:color="auto"/>
        <w:left w:val="none" w:sz="0" w:space="0" w:color="auto"/>
        <w:bottom w:val="none" w:sz="0" w:space="0" w:color="auto"/>
        <w:right w:val="none" w:sz="0" w:space="0" w:color="auto"/>
      </w:divBdr>
      <w:divsChild>
        <w:div w:id="1601596397">
          <w:marLeft w:val="0"/>
          <w:marRight w:val="0"/>
          <w:marTop w:val="0"/>
          <w:marBottom w:val="0"/>
          <w:divBdr>
            <w:top w:val="none" w:sz="0" w:space="0" w:color="auto"/>
            <w:left w:val="none" w:sz="0" w:space="0" w:color="auto"/>
            <w:bottom w:val="none" w:sz="0" w:space="0" w:color="auto"/>
            <w:right w:val="none" w:sz="0" w:space="0" w:color="auto"/>
          </w:divBdr>
        </w:div>
      </w:divsChild>
    </w:div>
    <w:div w:id="165678910">
      <w:bodyDiv w:val="1"/>
      <w:marLeft w:val="0"/>
      <w:marRight w:val="0"/>
      <w:marTop w:val="0"/>
      <w:marBottom w:val="0"/>
      <w:divBdr>
        <w:top w:val="none" w:sz="0" w:space="0" w:color="auto"/>
        <w:left w:val="none" w:sz="0" w:space="0" w:color="auto"/>
        <w:bottom w:val="none" w:sz="0" w:space="0" w:color="auto"/>
        <w:right w:val="none" w:sz="0" w:space="0" w:color="auto"/>
      </w:divBdr>
      <w:divsChild>
        <w:div w:id="1861234965">
          <w:marLeft w:val="0"/>
          <w:marRight w:val="0"/>
          <w:marTop w:val="0"/>
          <w:marBottom w:val="0"/>
          <w:divBdr>
            <w:top w:val="none" w:sz="0" w:space="0" w:color="auto"/>
            <w:left w:val="none" w:sz="0" w:space="0" w:color="auto"/>
            <w:bottom w:val="none" w:sz="0" w:space="0" w:color="auto"/>
            <w:right w:val="none" w:sz="0" w:space="0" w:color="auto"/>
          </w:divBdr>
        </w:div>
      </w:divsChild>
    </w:div>
    <w:div w:id="166598435">
      <w:bodyDiv w:val="1"/>
      <w:marLeft w:val="0"/>
      <w:marRight w:val="0"/>
      <w:marTop w:val="0"/>
      <w:marBottom w:val="0"/>
      <w:divBdr>
        <w:top w:val="none" w:sz="0" w:space="0" w:color="auto"/>
        <w:left w:val="none" w:sz="0" w:space="0" w:color="auto"/>
        <w:bottom w:val="none" w:sz="0" w:space="0" w:color="auto"/>
        <w:right w:val="none" w:sz="0" w:space="0" w:color="auto"/>
      </w:divBdr>
      <w:divsChild>
        <w:div w:id="2079159494">
          <w:marLeft w:val="0"/>
          <w:marRight w:val="0"/>
          <w:marTop w:val="0"/>
          <w:marBottom w:val="0"/>
          <w:divBdr>
            <w:top w:val="none" w:sz="0" w:space="0" w:color="auto"/>
            <w:left w:val="none" w:sz="0" w:space="0" w:color="auto"/>
            <w:bottom w:val="none" w:sz="0" w:space="0" w:color="auto"/>
            <w:right w:val="none" w:sz="0" w:space="0" w:color="auto"/>
          </w:divBdr>
        </w:div>
      </w:divsChild>
    </w:div>
    <w:div w:id="166747976">
      <w:bodyDiv w:val="1"/>
      <w:marLeft w:val="0"/>
      <w:marRight w:val="0"/>
      <w:marTop w:val="0"/>
      <w:marBottom w:val="0"/>
      <w:divBdr>
        <w:top w:val="none" w:sz="0" w:space="0" w:color="auto"/>
        <w:left w:val="none" w:sz="0" w:space="0" w:color="auto"/>
        <w:bottom w:val="none" w:sz="0" w:space="0" w:color="auto"/>
        <w:right w:val="none" w:sz="0" w:space="0" w:color="auto"/>
      </w:divBdr>
      <w:divsChild>
        <w:div w:id="574389797">
          <w:marLeft w:val="0"/>
          <w:marRight w:val="0"/>
          <w:marTop w:val="0"/>
          <w:marBottom w:val="0"/>
          <w:divBdr>
            <w:top w:val="none" w:sz="0" w:space="0" w:color="auto"/>
            <w:left w:val="none" w:sz="0" w:space="0" w:color="auto"/>
            <w:bottom w:val="none" w:sz="0" w:space="0" w:color="auto"/>
            <w:right w:val="none" w:sz="0" w:space="0" w:color="auto"/>
          </w:divBdr>
        </w:div>
      </w:divsChild>
    </w:div>
    <w:div w:id="166991951">
      <w:bodyDiv w:val="1"/>
      <w:marLeft w:val="0"/>
      <w:marRight w:val="0"/>
      <w:marTop w:val="0"/>
      <w:marBottom w:val="0"/>
      <w:divBdr>
        <w:top w:val="none" w:sz="0" w:space="0" w:color="auto"/>
        <w:left w:val="none" w:sz="0" w:space="0" w:color="auto"/>
        <w:bottom w:val="none" w:sz="0" w:space="0" w:color="auto"/>
        <w:right w:val="none" w:sz="0" w:space="0" w:color="auto"/>
      </w:divBdr>
      <w:divsChild>
        <w:div w:id="1088389029">
          <w:marLeft w:val="0"/>
          <w:marRight w:val="0"/>
          <w:marTop w:val="0"/>
          <w:marBottom w:val="0"/>
          <w:divBdr>
            <w:top w:val="none" w:sz="0" w:space="0" w:color="auto"/>
            <w:left w:val="none" w:sz="0" w:space="0" w:color="auto"/>
            <w:bottom w:val="none" w:sz="0" w:space="0" w:color="auto"/>
            <w:right w:val="none" w:sz="0" w:space="0" w:color="auto"/>
          </w:divBdr>
        </w:div>
      </w:divsChild>
    </w:div>
    <w:div w:id="168100688">
      <w:bodyDiv w:val="1"/>
      <w:marLeft w:val="0"/>
      <w:marRight w:val="0"/>
      <w:marTop w:val="0"/>
      <w:marBottom w:val="0"/>
      <w:divBdr>
        <w:top w:val="none" w:sz="0" w:space="0" w:color="auto"/>
        <w:left w:val="none" w:sz="0" w:space="0" w:color="auto"/>
        <w:bottom w:val="none" w:sz="0" w:space="0" w:color="auto"/>
        <w:right w:val="none" w:sz="0" w:space="0" w:color="auto"/>
      </w:divBdr>
      <w:divsChild>
        <w:div w:id="281309259">
          <w:marLeft w:val="0"/>
          <w:marRight w:val="0"/>
          <w:marTop w:val="0"/>
          <w:marBottom w:val="0"/>
          <w:divBdr>
            <w:top w:val="none" w:sz="0" w:space="0" w:color="auto"/>
            <w:left w:val="none" w:sz="0" w:space="0" w:color="auto"/>
            <w:bottom w:val="none" w:sz="0" w:space="0" w:color="auto"/>
            <w:right w:val="none" w:sz="0" w:space="0" w:color="auto"/>
          </w:divBdr>
        </w:div>
      </w:divsChild>
    </w:div>
    <w:div w:id="169880316">
      <w:bodyDiv w:val="1"/>
      <w:marLeft w:val="0"/>
      <w:marRight w:val="0"/>
      <w:marTop w:val="0"/>
      <w:marBottom w:val="0"/>
      <w:divBdr>
        <w:top w:val="none" w:sz="0" w:space="0" w:color="auto"/>
        <w:left w:val="none" w:sz="0" w:space="0" w:color="auto"/>
        <w:bottom w:val="none" w:sz="0" w:space="0" w:color="auto"/>
        <w:right w:val="none" w:sz="0" w:space="0" w:color="auto"/>
      </w:divBdr>
    </w:div>
    <w:div w:id="170872316">
      <w:bodyDiv w:val="1"/>
      <w:marLeft w:val="0"/>
      <w:marRight w:val="0"/>
      <w:marTop w:val="0"/>
      <w:marBottom w:val="0"/>
      <w:divBdr>
        <w:top w:val="none" w:sz="0" w:space="0" w:color="auto"/>
        <w:left w:val="none" w:sz="0" w:space="0" w:color="auto"/>
        <w:bottom w:val="none" w:sz="0" w:space="0" w:color="auto"/>
        <w:right w:val="none" w:sz="0" w:space="0" w:color="auto"/>
      </w:divBdr>
      <w:divsChild>
        <w:div w:id="2068257824">
          <w:marLeft w:val="0"/>
          <w:marRight w:val="0"/>
          <w:marTop w:val="0"/>
          <w:marBottom w:val="0"/>
          <w:divBdr>
            <w:top w:val="none" w:sz="0" w:space="0" w:color="auto"/>
            <w:left w:val="none" w:sz="0" w:space="0" w:color="auto"/>
            <w:bottom w:val="none" w:sz="0" w:space="0" w:color="auto"/>
            <w:right w:val="none" w:sz="0" w:space="0" w:color="auto"/>
          </w:divBdr>
        </w:div>
      </w:divsChild>
    </w:div>
    <w:div w:id="173231151">
      <w:bodyDiv w:val="1"/>
      <w:marLeft w:val="0"/>
      <w:marRight w:val="0"/>
      <w:marTop w:val="0"/>
      <w:marBottom w:val="0"/>
      <w:divBdr>
        <w:top w:val="none" w:sz="0" w:space="0" w:color="auto"/>
        <w:left w:val="none" w:sz="0" w:space="0" w:color="auto"/>
        <w:bottom w:val="none" w:sz="0" w:space="0" w:color="auto"/>
        <w:right w:val="none" w:sz="0" w:space="0" w:color="auto"/>
      </w:divBdr>
      <w:divsChild>
        <w:div w:id="533273042">
          <w:marLeft w:val="0"/>
          <w:marRight w:val="0"/>
          <w:marTop w:val="0"/>
          <w:marBottom w:val="0"/>
          <w:divBdr>
            <w:top w:val="none" w:sz="0" w:space="0" w:color="auto"/>
            <w:left w:val="none" w:sz="0" w:space="0" w:color="auto"/>
            <w:bottom w:val="none" w:sz="0" w:space="0" w:color="auto"/>
            <w:right w:val="none" w:sz="0" w:space="0" w:color="auto"/>
          </w:divBdr>
        </w:div>
      </w:divsChild>
    </w:div>
    <w:div w:id="174073904">
      <w:bodyDiv w:val="1"/>
      <w:marLeft w:val="0"/>
      <w:marRight w:val="0"/>
      <w:marTop w:val="0"/>
      <w:marBottom w:val="0"/>
      <w:divBdr>
        <w:top w:val="none" w:sz="0" w:space="0" w:color="auto"/>
        <w:left w:val="none" w:sz="0" w:space="0" w:color="auto"/>
        <w:bottom w:val="none" w:sz="0" w:space="0" w:color="auto"/>
        <w:right w:val="none" w:sz="0" w:space="0" w:color="auto"/>
      </w:divBdr>
    </w:div>
    <w:div w:id="174880229">
      <w:bodyDiv w:val="1"/>
      <w:marLeft w:val="0"/>
      <w:marRight w:val="0"/>
      <w:marTop w:val="0"/>
      <w:marBottom w:val="0"/>
      <w:divBdr>
        <w:top w:val="none" w:sz="0" w:space="0" w:color="auto"/>
        <w:left w:val="none" w:sz="0" w:space="0" w:color="auto"/>
        <w:bottom w:val="none" w:sz="0" w:space="0" w:color="auto"/>
        <w:right w:val="none" w:sz="0" w:space="0" w:color="auto"/>
      </w:divBdr>
      <w:divsChild>
        <w:div w:id="587732387">
          <w:marLeft w:val="0"/>
          <w:marRight w:val="0"/>
          <w:marTop w:val="0"/>
          <w:marBottom w:val="0"/>
          <w:divBdr>
            <w:top w:val="none" w:sz="0" w:space="0" w:color="auto"/>
            <w:left w:val="none" w:sz="0" w:space="0" w:color="auto"/>
            <w:bottom w:val="none" w:sz="0" w:space="0" w:color="auto"/>
            <w:right w:val="none" w:sz="0" w:space="0" w:color="auto"/>
          </w:divBdr>
        </w:div>
      </w:divsChild>
    </w:div>
    <w:div w:id="175195330">
      <w:bodyDiv w:val="1"/>
      <w:marLeft w:val="0"/>
      <w:marRight w:val="0"/>
      <w:marTop w:val="0"/>
      <w:marBottom w:val="0"/>
      <w:divBdr>
        <w:top w:val="none" w:sz="0" w:space="0" w:color="auto"/>
        <w:left w:val="none" w:sz="0" w:space="0" w:color="auto"/>
        <w:bottom w:val="none" w:sz="0" w:space="0" w:color="auto"/>
        <w:right w:val="none" w:sz="0" w:space="0" w:color="auto"/>
      </w:divBdr>
      <w:divsChild>
        <w:div w:id="408162916">
          <w:marLeft w:val="0"/>
          <w:marRight w:val="0"/>
          <w:marTop w:val="0"/>
          <w:marBottom w:val="0"/>
          <w:divBdr>
            <w:top w:val="none" w:sz="0" w:space="0" w:color="auto"/>
            <w:left w:val="none" w:sz="0" w:space="0" w:color="auto"/>
            <w:bottom w:val="none" w:sz="0" w:space="0" w:color="auto"/>
            <w:right w:val="none" w:sz="0" w:space="0" w:color="auto"/>
          </w:divBdr>
        </w:div>
      </w:divsChild>
    </w:div>
    <w:div w:id="177013029">
      <w:bodyDiv w:val="1"/>
      <w:marLeft w:val="0"/>
      <w:marRight w:val="0"/>
      <w:marTop w:val="0"/>
      <w:marBottom w:val="0"/>
      <w:divBdr>
        <w:top w:val="none" w:sz="0" w:space="0" w:color="auto"/>
        <w:left w:val="none" w:sz="0" w:space="0" w:color="auto"/>
        <w:bottom w:val="none" w:sz="0" w:space="0" w:color="auto"/>
        <w:right w:val="none" w:sz="0" w:space="0" w:color="auto"/>
      </w:divBdr>
      <w:divsChild>
        <w:div w:id="55593783">
          <w:marLeft w:val="0"/>
          <w:marRight w:val="0"/>
          <w:marTop w:val="0"/>
          <w:marBottom w:val="0"/>
          <w:divBdr>
            <w:top w:val="none" w:sz="0" w:space="0" w:color="auto"/>
            <w:left w:val="none" w:sz="0" w:space="0" w:color="auto"/>
            <w:bottom w:val="none" w:sz="0" w:space="0" w:color="auto"/>
            <w:right w:val="none" w:sz="0" w:space="0" w:color="auto"/>
          </w:divBdr>
        </w:div>
      </w:divsChild>
    </w:div>
    <w:div w:id="177080815">
      <w:bodyDiv w:val="1"/>
      <w:marLeft w:val="0"/>
      <w:marRight w:val="0"/>
      <w:marTop w:val="0"/>
      <w:marBottom w:val="0"/>
      <w:divBdr>
        <w:top w:val="none" w:sz="0" w:space="0" w:color="auto"/>
        <w:left w:val="none" w:sz="0" w:space="0" w:color="auto"/>
        <w:bottom w:val="none" w:sz="0" w:space="0" w:color="auto"/>
        <w:right w:val="none" w:sz="0" w:space="0" w:color="auto"/>
      </w:divBdr>
      <w:divsChild>
        <w:div w:id="1490247266">
          <w:marLeft w:val="0"/>
          <w:marRight w:val="0"/>
          <w:marTop w:val="0"/>
          <w:marBottom w:val="0"/>
          <w:divBdr>
            <w:top w:val="none" w:sz="0" w:space="0" w:color="auto"/>
            <w:left w:val="none" w:sz="0" w:space="0" w:color="auto"/>
            <w:bottom w:val="none" w:sz="0" w:space="0" w:color="auto"/>
            <w:right w:val="none" w:sz="0" w:space="0" w:color="auto"/>
          </w:divBdr>
        </w:div>
      </w:divsChild>
    </w:div>
    <w:div w:id="177158801">
      <w:bodyDiv w:val="1"/>
      <w:marLeft w:val="0"/>
      <w:marRight w:val="0"/>
      <w:marTop w:val="0"/>
      <w:marBottom w:val="0"/>
      <w:divBdr>
        <w:top w:val="none" w:sz="0" w:space="0" w:color="auto"/>
        <w:left w:val="none" w:sz="0" w:space="0" w:color="auto"/>
        <w:bottom w:val="none" w:sz="0" w:space="0" w:color="auto"/>
        <w:right w:val="none" w:sz="0" w:space="0" w:color="auto"/>
      </w:divBdr>
      <w:divsChild>
        <w:div w:id="2009824882">
          <w:marLeft w:val="0"/>
          <w:marRight w:val="0"/>
          <w:marTop w:val="0"/>
          <w:marBottom w:val="0"/>
          <w:divBdr>
            <w:top w:val="none" w:sz="0" w:space="0" w:color="auto"/>
            <w:left w:val="none" w:sz="0" w:space="0" w:color="auto"/>
            <w:bottom w:val="none" w:sz="0" w:space="0" w:color="auto"/>
            <w:right w:val="none" w:sz="0" w:space="0" w:color="auto"/>
          </w:divBdr>
        </w:div>
      </w:divsChild>
    </w:div>
    <w:div w:id="177425098">
      <w:bodyDiv w:val="1"/>
      <w:marLeft w:val="0"/>
      <w:marRight w:val="0"/>
      <w:marTop w:val="0"/>
      <w:marBottom w:val="0"/>
      <w:divBdr>
        <w:top w:val="none" w:sz="0" w:space="0" w:color="auto"/>
        <w:left w:val="none" w:sz="0" w:space="0" w:color="auto"/>
        <w:bottom w:val="none" w:sz="0" w:space="0" w:color="auto"/>
        <w:right w:val="none" w:sz="0" w:space="0" w:color="auto"/>
      </w:divBdr>
      <w:divsChild>
        <w:div w:id="404035886">
          <w:marLeft w:val="0"/>
          <w:marRight w:val="0"/>
          <w:marTop w:val="0"/>
          <w:marBottom w:val="0"/>
          <w:divBdr>
            <w:top w:val="none" w:sz="0" w:space="0" w:color="auto"/>
            <w:left w:val="none" w:sz="0" w:space="0" w:color="auto"/>
            <w:bottom w:val="none" w:sz="0" w:space="0" w:color="auto"/>
            <w:right w:val="none" w:sz="0" w:space="0" w:color="auto"/>
          </w:divBdr>
        </w:div>
      </w:divsChild>
    </w:div>
    <w:div w:id="178086382">
      <w:bodyDiv w:val="1"/>
      <w:marLeft w:val="0"/>
      <w:marRight w:val="0"/>
      <w:marTop w:val="0"/>
      <w:marBottom w:val="0"/>
      <w:divBdr>
        <w:top w:val="none" w:sz="0" w:space="0" w:color="auto"/>
        <w:left w:val="none" w:sz="0" w:space="0" w:color="auto"/>
        <w:bottom w:val="none" w:sz="0" w:space="0" w:color="auto"/>
        <w:right w:val="none" w:sz="0" w:space="0" w:color="auto"/>
      </w:divBdr>
      <w:divsChild>
        <w:div w:id="1817257486">
          <w:marLeft w:val="0"/>
          <w:marRight w:val="0"/>
          <w:marTop w:val="0"/>
          <w:marBottom w:val="0"/>
          <w:divBdr>
            <w:top w:val="none" w:sz="0" w:space="0" w:color="auto"/>
            <w:left w:val="none" w:sz="0" w:space="0" w:color="auto"/>
            <w:bottom w:val="none" w:sz="0" w:space="0" w:color="auto"/>
            <w:right w:val="none" w:sz="0" w:space="0" w:color="auto"/>
          </w:divBdr>
        </w:div>
      </w:divsChild>
    </w:div>
    <w:div w:id="179051807">
      <w:bodyDiv w:val="1"/>
      <w:marLeft w:val="0"/>
      <w:marRight w:val="0"/>
      <w:marTop w:val="0"/>
      <w:marBottom w:val="0"/>
      <w:divBdr>
        <w:top w:val="none" w:sz="0" w:space="0" w:color="auto"/>
        <w:left w:val="none" w:sz="0" w:space="0" w:color="auto"/>
        <w:bottom w:val="none" w:sz="0" w:space="0" w:color="auto"/>
        <w:right w:val="none" w:sz="0" w:space="0" w:color="auto"/>
      </w:divBdr>
      <w:divsChild>
        <w:div w:id="59181887">
          <w:marLeft w:val="0"/>
          <w:marRight w:val="0"/>
          <w:marTop w:val="0"/>
          <w:marBottom w:val="0"/>
          <w:divBdr>
            <w:top w:val="none" w:sz="0" w:space="0" w:color="auto"/>
            <w:left w:val="none" w:sz="0" w:space="0" w:color="auto"/>
            <w:bottom w:val="none" w:sz="0" w:space="0" w:color="auto"/>
            <w:right w:val="none" w:sz="0" w:space="0" w:color="auto"/>
          </w:divBdr>
        </w:div>
      </w:divsChild>
    </w:div>
    <w:div w:id="179398488">
      <w:bodyDiv w:val="1"/>
      <w:marLeft w:val="0"/>
      <w:marRight w:val="0"/>
      <w:marTop w:val="0"/>
      <w:marBottom w:val="0"/>
      <w:divBdr>
        <w:top w:val="none" w:sz="0" w:space="0" w:color="auto"/>
        <w:left w:val="none" w:sz="0" w:space="0" w:color="auto"/>
        <w:bottom w:val="none" w:sz="0" w:space="0" w:color="auto"/>
        <w:right w:val="none" w:sz="0" w:space="0" w:color="auto"/>
      </w:divBdr>
      <w:divsChild>
        <w:div w:id="863329984">
          <w:marLeft w:val="0"/>
          <w:marRight w:val="0"/>
          <w:marTop w:val="0"/>
          <w:marBottom w:val="0"/>
          <w:divBdr>
            <w:top w:val="none" w:sz="0" w:space="0" w:color="auto"/>
            <w:left w:val="none" w:sz="0" w:space="0" w:color="auto"/>
            <w:bottom w:val="none" w:sz="0" w:space="0" w:color="auto"/>
            <w:right w:val="none" w:sz="0" w:space="0" w:color="auto"/>
          </w:divBdr>
        </w:div>
      </w:divsChild>
    </w:div>
    <w:div w:id="182717817">
      <w:bodyDiv w:val="1"/>
      <w:marLeft w:val="0"/>
      <w:marRight w:val="0"/>
      <w:marTop w:val="0"/>
      <w:marBottom w:val="0"/>
      <w:divBdr>
        <w:top w:val="none" w:sz="0" w:space="0" w:color="auto"/>
        <w:left w:val="none" w:sz="0" w:space="0" w:color="auto"/>
        <w:bottom w:val="none" w:sz="0" w:space="0" w:color="auto"/>
        <w:right w:val="none" w:sz="0" w:space="0" w:color="auto"/>
      </w:divBdr>
    </w:div>
    <w:div w:id="184755513">
      <w:bodyDiv w:val="1"/>
      <w:marLeft w:val="0"/>
      <w:marRight w:val="0"/>
      <w:marTop w:val="0"/>
      <w:marBottom w:val="0"/>
      <w:divBdr>
        <w:top w:val="none" w:sz="0" w:space="0" w:color="auto"/>
        <w:left w:val="none" w:sz="0" w:space="0" w:color="auto"/>
        <w:bottom w:val="none" w:sz="0" w:space="0" w:color="auto"/>
        <w:right w:val="none" w:sz="0" w:space="0" w:color="auto"/>
      </w:divBdr>
      <w:divsChild>
        <w:div w:id="350449222">
          <w:marLeft w:val="0"/>
          <w:marRight w:val="0"/>
          <w:marTop w:val="0"/>
          <w:marBottom w:val="0"/>
          <w:divBdr>
            <w:top w:val="none" w:sz="0" w:space="0" w:color="auto"/>
            <w:left w:val="none" w:sz="0" w:space="0" w:color="auto"/>
            <w:bottom w:val="none" w:sz="0" w:space="0" w:color="auto"/>
            <w:right w:val="none" w:sz="0" w:space="0" w:color="auto"/>
          </w:divBdr>
        </w:div>
      </w:divsChild>
    </w:div>
    <w:div w:id="185951342">
      <w:bodyDiv w:val="1"/>
      <w:marLeft w:val="0"/>
      <w:marRight w:val="0"/>
      <w:marTop w:val="0"/>
      <w:marBottom w:val="0"/>
      <w:divBdr>
        <w:top w:val="none" w:sz="0" w:space="0" w:color="auto"/>
        <w:left w:val="none" w:sz="0" w:space="0" w:color="auto"/>
        <w:bottom w:val="none" w:sz="0" w:space="0" w:color="auto"/>
        <w:right w:val="none" w:sz="0" w:space="0" w:color="auto"/>
      </w:divBdr>
      <w:divsChild>
        <w:div w:id="1411268559">
          <w:marLeft w:val="0"/>
          <w:marRight w:val="0"/>
          <w:marTop w:val="0"/>
          <w:marBottom w:val="0"/>
          <w:divBdr>
            <w:top w:val="none" w:sz="0" w:space="0" w:color="auto"/>
            <w:left w:val="none" w:sz="0" w:space="0" w:color="auto"/>
            <w:bottom w:val="none" w:sz="0" w:space="0" w:color="auto"/>
            <w:right w:val="none" w:sz="0" w:space="0" w:color="auto"/>
          </w:divBdr>
        </w:div>
      </w:divsChild>
    </w:div>
    <w:div w:id="185952493">
      <w:bodyDiv w:val="1"/>
      <w:marLeft w:val="0"/>
      <w:marRight w:val="0"/>
      <w:marTop w:val="0"/>
      <w:marBottom w:val="0"/>
      <w:divBdr>
        <w:top w:val="none" w:sz="0" w:space="0" w:color="auto"/>
        <w:left w:val="none" w:sz="0" w:space="0" w:color="auto"/>
        <w:bottom w:val="none" w:sz="0" w:space="0" w:color="auto"/>
        <w:right w:val="none" w:sz="0" w:space="0" w:color="auto"/>
      </w:divBdr>
      <w:divsChild>
        <w:div w:id="167405379">
          <w:marLeft w:val="0"/>
          <w:marRight w:val="0"/>
          <w:marTop w:val="0"/>
          <w:marBottom w:val="0"/>
          <w:divBdr>
            <w:top w:val="none" w:sz="0" w:space="0" w:color="auto"/>
            <w:left w:val="none" w:sz="0" w:space="0" w:color="auto"/>
            <w:bottom w:val="none" w:sz="0" w:space="0" w:color="auto"/>
            <w:right w:val="none" w:sz="0" w:space="0" w:color="auto"/>
          </w:divBdr>
        </w:div>
      </w:divsChild>
    </w:div>
    <w:div w:id="188376386">
      <w:bodyDiv w:val="1"/>
      <w:marLeft w:val="0"/>
      <w:marRight w:val="0"/>
      <w:marTop w:val="0"/>
      <w:marBottom w:val="0"/>
      <w:divBdr>
        <w:top w:val="none" w:sz="0" w:space="0" w:color="auto"/>
        <w:left w:val="none" w:sz="0" w:space="0" w:color="auto"/>
        <w:bottom w:val="none" w:sz="0" w:space="0" w:color="auto"/>
        <w:right w:val="none" w:sz="0" w:space="0" w:color="auto"/>
      </w:divBdr>
      <w:divsChild>
        <w:div w:id="1556938795">
          <w:marLeft w:val="0"/>
          <w:marRight w:val="0"/>
          <w:marTop w:val="0"/>
          <w:marBottom w:val="0"/>
          <w:divBdr>
            <w:top w:val="none" w:sz="0" w:space="0" w:color="auto"/>
            <w:left w:val="none" w:sz="0" w:space="0" w:color="auto"/>
            <w:bottom w:val="none" w:sz="0" w:space="0" w:color="auto"/>
            <w:right w:val="none" w:sz="0" w:space="0" w:color="auto"/>
          </w:divBdr>
        </w:div>
      </w:divsChild>
    </w:div>
    <w:div w:id="188834346">
      <w:bodyDiv w:val="1"/>
      <w:marLeft w:val="0"/>
      <w:marRight w:val="0"/>
      <w:marTop w:val="0"/>
      <w:marBottom w:val="0"/>
      <w:divBdr>
        <w:top w:val="none" w:sz="0" w:space="0" w:color="auto"/>
        <w:left w:val="none" w:sz="0" w:space="0" w:color="auto"/>
        <w:bottom w:val="none" w:sz="0" w:space="0" w:color="auto"/>
        <w:right w:val="none" w:sz="0" w:space="0" w:color="auto"/>
      </w:divBdr>
    </w:div>
    <w:div w:id="188876712">
      <w:bodyDiv w:val="1"/>
      <w:marLeft w:val="0"/>
      <w:marRight w:val="0"/>
      <w:marTop w:val="0"/>
      <w:marBottom w:val="0"/>
      <w:divBdr>
        <w:top w:val="none" w:sz="0" w:space="0" w:color="auto"/>
        <w:left w:val="none" w:sz="0" w:space="0" w:color="auto"/>
        <w:bottom w:val="none" w:sz="0" w:space="0" w:color="auto"/>
        <w:right w:val="none" w:sz="0" w:space="0" w:color="auto"/>
      </w:divBdr>
      <w:divsChild>
        <w:div w:id="200870306">
          <w:marLeft w:val="0"/>
          <w:marRight w:val="0"/>
          <w:marTop w:val="0"/>
          <w:marBottom w:val="0"/>
          <w:divBdr>
            <w:top w:val="none" w:sz="0" w:space="0" w:color="auto"/>
            <w:left w:val="none" w:sz="0" w:space="0" w:color="auto"/>
            <w:bottom w:val="none" w:sz="0" w:space="0" w:color="auto"/>
            <w:right w:val="none" w:sz="0" w:space="0" w:color="auto"/>
          </w:divBdr>
        </w:div>
      </w:divsChild>
    </w:div>
    <w:div w:id="190261129">
      <w:bodyDiv w:val="1"/>
      <w:marLeft w:val="0"/>
      <w:marRight w:val="0"/>
      <w:marTop w:val="0"/>
      <w:marBottom w:val="0"/>
      <w:divBdr>
        <w:top w:val="none" w:sz="0" w:space="0" w:color="auto"/>
        <w:left w:val="none" w:sz="0" w:space="0" w:color="auto"/>
        <w:bottom w:val="none" w:sz="0" w:space="0" w:color="auto"/>
        <w:right w:val="none" w:sz="0" w:space="0" w:color="auto"/>
      </w:divBdr>
      <w:divsChild>
        <w:div w:id="1781990897">
          <w:marLeft w:val="0"/>
          <w:marRight w:val="0"/>
          <w:marTop w:val="0"/>
          <w:marBottom w:val="0"/>
          <w:divBdr>
            <w:top w:val="none" w:sz="0" w:space="0" w:color="auto"/>
            <w:left w:val="none" w:sz="0" w:space="0" w:color="auto"/>
            <w:bottom w:val="none" w:sz="0" w:space="0" w:color="auto"/>
            <w:right w:val="none" w:sz="0" w:space="0" w:color="auto"/>
          </w:divBdr>
        </w:div>
      </w:divsChild>
    </w:div>
    <w:div w:id="191191476">
      <w:bodyDiv w:val="1"/>
      <w:marLeft w:val="0"/>
      <w:marRight w:val="0"/>
      <w:marTop w:val="0"/>
      <w:marBottom w:val="0"/>
      <w:divBdr>
        <w:top w:val="none" w:sz="0" w:space="0" w:color="auto"/>
        <w:left w:val="none" w:sz="0" w:space="0" w:color="auto"/>
        <w:bottom w:val="none" w:sz="0" w:space="0" w:color="auto"/>
        <w:right w:val="none" w:sz="0" w:space="0" w:color="auto"/>
      </w:divBdr>
      <w:divsChild>
        <w:div w:id="2030254494">
          <w:marLeft w:val="0"/>
          <w:marRight w:val="0"/>
          <w:marTop w:val="0"/>
          <w:marBottom w:val="0"/>
          <w:divBdr>
            <w:top w:val="none" w:sz="0" w:space="0" w:color="auto"/>
            <w:left w:val="none" w:sz="0" w:space="0" w:color="auto"/>
            <w:bottom w:val="none" w:sz="0" w:space="0" w:color="auto"/>
            <w:right w:val="none" w:sz="0" w:space="0" w:color="auto"/>
          </w:divBdr>
        </w:div>
      </w:divsChild>
    </w:div>
    <w:div w:id="193689657">
      <w:bodyDiv w:val="1"/>
      <w:marLeft w:val="0"/>
      <w:marRight w:val="0"/>
      <w:marTop w:val="0"/>
      <w:marBottom w:val="0"/>
      <w:divBdr>
        <w:top w:val="none" w:sz="0" w:space="0" w:color="auto"/>
        <w:left w:val="none" w:sz="0" w:space="0" w:color="auto"/>
        <w:bottom w:val="none" w:sz="0" w:space="0" w:color="auto"/>
        <w:right w:val="none" w:sz="0" w:space="0" w:color="auto"/>
      </w:divBdr>
      <w:divsChild>
        <w:div w:id="1569682474">
          <w:marLeft w:val="0"/>
          <w:marRight w:val="0"/>
          <w:marTop w:val="0"/>
          <w:marBottom w:val="0"/>
          <w:divBdr>
            <w:top w:val="none" w:sz="0" w:space="0" w:color="auto"/>
            <w:left w:val="none" w:sz="0" w:space="0" w:color="auto"/>
            <w:bottom w:val="none" w:sz="0" w:space="0" w:color="auto"/>
            <w:right w:val="none" w:sz="0" w:space="0" w:color="auto"/>
          </w:divBdr>
        </w:div>
      </w:divsChild>
    </w:div>
    <w:div w:id="194584955">
      <w:bodyDiv w:val="1"/>
      <w:marLeft w:val="0"/>
      <w:marRight w:val="0"/>
      <w:marTop w:val="0"/>
      <w:marBottom w:val="0"/>
      <w:divBdr>
        <w:top w:val="none" w:sz="0" w:space="0" w:color="auto"/>
        <w:left w:val="none" w:sz="0" w:space="0" w:color="auto"/>
        <w:bottom w:val="none" w:sz="0" w:space="0" w:color="auto"/>
        <w:right w:val="none" w:sz="0" w:space="0" w:color="auto"/>
      </w:divBdr>
      <w:divsChild>
        <w:div w:id="1074625675">
          <w:marLeft w:val="0"/>
          <w:marRight w:val="0"/>
          <w:marTop w:val="0"/>
          <w:marBottom w:val="0"/>
          <w:divBdr>
            <w:top w:val="none" w:sz="0" w:space="0" w:color="auto"/>
            <w:left w:val="none" w:sz="0" w:space="0" w:color="auto"/>
            <w:bottom w:val="none" w:sz="0" w:space="0" w:color="auto"/>
            <w:right w:val="none" w:sz="0" w:space="0" w:color="auto"/>
          </w:divBdr>
        </w:div>
      </w:divsChild>
    </w:div>
    <w:div w:id="195775642">
      <w:bodyDiv w:val="1"/>
      <w:marLeft w:val="0"/>
      <w:marRight w:val="0"/>
      <w:marTop w:val="0"/>
      <w:marBottom w:val="0"/>
      <w:divBdr>
        <w:top w:val="none" w:sz="0" w:space="0" w:color="auto"/>
        <w:left w:val="none" w:sz="0" w:space="0" w:color="auto"/>
        <w:bottom w:val="none" w:sz="0" w:space="0" w:color="auto"/>
        <w:right w:val="none" w:sz="0" w:space="0" w:color="auto"/>
      </w:divBdr>
      <w:divsChild>
        <w:div w:id="1855338817">
          <w:marLeft w:val="0"/>
          <w:marRight w:val="0"/>
          <w:marTop w:val="0"/>
          <w:marBottom w:val="0"/>
          <w:divBdr>
            <w:top w:val="none" w:sz="0" w:space="0" w:color="auto"/>
            <w:left w:val="none" w:sz="0" w:space="0" w:color="auto"/>
            <w:bottom w:val="none" w:sz="0" w:space="0" w:color="auto"/>
            <w:right w:val="none" w:sz="0" w:space="0" w:color="auto"/>
          </w:divBdr>
        </w:div>
      </w:divsChild>
    </w:div>
    <w:div w:id="195969416">
      <w:bodyDiv w:val="1"/>
      <w:marLeft w:val="0"/>
      <w:marRight w:val="0"/>
      <w:marTop w:val="0"/>
      <w:marBottom w:val="0"/>
      <w:divBdr>
        <w:top w:val="none" w:sz="0" w:space="0" w:color="auto"/>
        <w:left w:val="none" w:sz="0" w:space="0" w:color="auto"/>
        <w:bottom w:val="none" w:sz="0" w:space="0" w:color="auto"/>
        <w:right w:val="none" w:sz="0" w:space="0" w:color="auto"/>
      </w:divBdr>
      <w:divsChild>
        <w:div w:id="1199124363">
          <w:marLeft w:val="0"/>
          <w:marRight w:val="0"/>
          <w:marTop w:val="0"/>
          <w:marBottom w:val="0"/>
          <w:divBdr>
            <w:top w:val="none" w:sz="0" w:space="0" w:color="auto"/>
            <w:left w:val="none" w:sz="0" w:space="0" w:color="auto"/>
            <w:bottom w:val="none" w:sz="0" w:space="0" w:color="auto"/>
            <w:right w:val="none" w:sz="0" w:space="0" w:color="auto"/>
          </w:divBdr>
        </w:div>
      </w:divsChild>
    </w:div>
    <w:div w:id="197670033">
      <w:bodyDiv w:val="1"/>
      <w:marLeft w:val="0"/>
      <w:marRight w:val="0"/>
      <w:marTop w:val="0"/>
      <w:marBottom w:val="0"/>
      <w:divBdr>
        <w:top w:val="none" w:sz="0" w:space="0" w:color="auto"/>
        <w:left w:val="none" w:sz="0" w:space="0" w:color="auto"/>
        <w:bottom w:val="none" w:sz="0" w:space="0" w:color="auto"/>
        <w:right w:val="none" w:sz="0" w:space="0" w:color="auto"/>
      </w:divBdr>
      <w:divsChild>
        <w:div w:id="500433170">
          <w:marLeft w:val="0"/>
          <w:marRight w:val="0"/>
          <w:marTop w:val="0"/>
          <w:marBottom w:val="0"/>
          <w:divBdr>
            <w:top w:val="none" w:sz="0" w:space="0" w:color="auto"/>
            <w:left w:val="none" w:sz="0" w:space="0" w:color="auto"/>
            <w:bottom w:val="none" w:sz="0" w:space="0" w:color="auto"/>
            <w:right w:val="none" w:sz="0" w:space="0" w:color="auto"/>
          </w:divBdr>
        </w:div>
      </w:divsChild>
    </w:div>
    <w:div w:id="198520085">
      <w:bodyDiv w:val="1"/>
      <w:marLeft w:val="0"/>
      <w:marRight w:val="0"/>
      <w:marTop w:val="0"/>
      <w:marBottom w:val="0"/>
      <w:divBdr>
        <w:top w:val="none" w:sz="0" w:space="0" w:color="auto"/>
        <w:left w:val="none" w:sz="0" w:space="0" w:color="auto"/>
        <w:bottom w:val="none" w:sz="0" w:space="0" w:color="auto"/>
        <w:right w:val="none" w:sz="0" w:space="0" w:color="auto"/>
      </w:divBdr>
      <w:divsChild>
        <w:div w:id="323899141">
          <w:marLeft w:val="0"/>
          <w:marRight w:val="0"/>
          <w:marTop w:val="0"/>
          <w:marBottom w:val="0"/>
          <w:divBdr>
            <w:top w:val="none" w:sz="0" w:space="0" w:color="auto"/>
            <w:left w:val="none" w:sz="0" w:space="0" w:color="auto"/>
            <w:bottom w:val="none" w:sz="0" w:space="0" w:color="auto"/>
            <w:right w:val="none" w:sz="0" w:space="0" w:color="auto"/>
          </w:divBdr>
        </w:div>
      </w:divsChild>
    </w:div>
    <w:div w:id="201020580">
      <w:bodyDiv w:val="1"/>
      <w:marLeft w:val="0"/>
      <w:marRight w:val="0"/>
      <w:marTop w:val="0"/>
      <w:marBottom w:val="0"/>
      <w:divBdr>
        <w:top w:val="none" w:sz="0" w:space="0" w:color="auto"/>
        <w:left w:val="none" w:sz="0" w:space="0" w:color="auto"/>
        <w:bottom w:val="none" w:sz="0" w:space="0" w:color="auto"/>
        <w:right w:val="none" w:sz="0" w:space="0" w:color="auto"/>
      </w:divBdr>
      <w:divsChild>
        <w:div w:id="768507763">
          <w:marLeft w:val="0"/>
          <w:marRight w:val="0"/>
          <w:marTop w:val="0"/>
          <w:marBottom w:val="0"/>
          <w:divBdr>
            <w:top w:val="none" w:sz="0" w:space="0" w:color="auto"/>
            <w:left w:val="none" w:sz="0" w:space="0" w:color="auto"/>
            <w:bottom w:val="none" w:sz="0" w:space="0" w:color="auto"/>
            <w:right w:val="none" w:sz="0" w:space="0" w:color="auto"/>
          </w:divBdr>
        </w:div>
      </w:divsChild>
    </w:div>
    <w:div w:id="202183393">
      <w:bodyDiv w:val="1"/>
      <w:marLeft w:val="0"/>
      <w:marRight w:val="0"/>
      <w:marTop w:val="0"/>
      <w:marBottom w:val="0"/>
      <w:divBdr>
        <w:top w:val="none" w:sz="0" w:space="0" w:color="auto"/>
        <w:left w:val="none" w:sz="0" w:space="0" w:color="auto"/>
        <w:bottom w:val="none" w:sz="0" w:space="0" w:color="auto"/>
        <w:right w:val="none" w:sz="0" w:space="0" w:color="auto"/>
      </w:divBdr>
      <w:divsChild>
        <w:div w:id="2101561593">
          <w:marLeft w:val="0"/>
          <w:marRight w:val="0"/>
          <w:marTop w:val="0"/>
          <w:marBottom w:val="0"/>
          <w:divBdr>
            <w:top w:val="none" w:sz="0" w:space="0" w:color="auto"/>
            <w:left w:val="none" w:sz="0" w:space="0" w:color="auto"/>
            <w:bottom w:val="none" w:sz="0" w:space="0" w:color="auto"/>
            <w:right w:val="none" w:sz="0" w:space="0" w:color="auto"/>
          </w:divBdr>
        </w:div>
      </w:divsChild>
    </w:div>
    <w:div w:id="202984015">
      <w:bodyDiv w:val="1"/>
      <w:marLeft w:val="0"/>
      <w:marRight w:val="0"/>
      <w:marTop w:val="0"/>
      <w:marBottom w:val="0"/>
      <w:divBdr>
        <w:top w:val="none" w:sz="0" w:space="0" w:color="auto"/>
        <w:left w:val="none" w:sz="0" w:space="0" w:color="auto"/>
        <w:bottom w:val="none" w:sz="0" w:space="0" w:color="auto"/>
        <w:right w:val="none" w:sz="0" w:space="0" w:color="auto"/>
      </w:divBdr>
      <w:divsChild>
        <w:div w:id="1911040677">
          <w:marLeft w:val="0"/>
          <w:marRight w:val="0"/>
          <w:marTop w:val="0"/>
          <w:marBottom w:val="0"/>
          <w:divBdr>
            <w:top w:val="none" w:sz="0" w:space="0" w:color="auto"/>
            <w:left w:val="none" w:sz="0" w:space="0" w:color="auto"/>
            <w:bottom w:val="none" w:sz="0" w:space="0" w:color="auto"/>
            <w:right w:val="none" w:sz="0" w:space="0" w:color="auto"/>
          </w:divBdr>
        </w:div>
      </w:divsChild>
    </w:div>
    <w:div w:id="203451446">
      <w:bodyDiv w:val="1"/>
      <w:marLeft w:val="0"/>
      <w:marRight w:val="0"/>
      <w:marTop w:val="0"/>
      <w:marBottom w:val="0"/>
      <w:divBdr>
        <w:top w:val="none" w:sz="0" w:space="0" w:color="auto"/>
        <w:left w:val="none" w:sz="0" w:space="0" w:color="auto"/>
        <w:bottom w:val="none" w:sz="0" w:space="0" w:color="auto"/>
        <w:right w:val="none" w:sz="0" w:space="0" w:color="auto"/>
      </w:divBdr>
      <w:divsChild>
        <w:div w:id="1747915731">
          <w:marLeft w:val="0"/>
          <w:marRight w:val="0"/>
          <w:marTop w:val="0"/>
          <w:marBottom w:val="0"/>
          <w:divBdr>
            <w:top w:val="none" w:sz="0" w:space="0" w:color="auto"/>
            <w:left w:val="none" w:sz="0" w:space="0" w:color="auto"/>
            <w:bottom w:val="none" w:sz="0" w:space="0" w:color="auto"/>
            <w:right w:val="none" w:sz="0" w:space="0" w:color="auto"/>
          </w:divBdr>
        </w:div>
      </w:divsChild>
    </w:div>
    <w:div w:id="204105368">
      <w:bodyDiv w:val="1"/>
      <w:marLeft w:val="0"/>
      <w:marRight w:val="0"/>
      <w:marTop w:val="0"/>
      <w:marBottom w:val="0"/>
      <w:divBdr>
        <w:top w:val="none" w:sz="0" w:space="0" w:color="auto"/>
        <w:left w:val="none" w:sz="0" w:space="0" w:color="auto"/>
        <w:bottom w:val="none" w:sz="0" w:space="0" w:color="auto"/>
        <w:right w:val="none" w:sz="0" w:space="0" w:color="auto"/>
      </w:divBdr>
      <w:divsChild>
        <w:div w:id="812481471">
          <w:marLeft w:val="0"/>
          <w:marRight w:val="0"/>
          <w:marTop w:val="0"/>
          <w:marBottom w:val="0"/>
          <w:divBdr>
            <w:top w:val="none" w:sz="0" w:space="0" w:color="auto"/>
            <w:left w:val="none" w:sz="0" w:space="0" w:color="auto"/>
            <w:bottom w:val="none" w:sz="0" w:space="0" w:color="auto"/>
            <w:right w:val="none" w:sz="0" w:space="0" w:color="auto"/>
          </w:divBdr>
        </w:div>
      </w:divsChild>
    </w:div>
    <w:div w:id="205337156">
      <w:bodyDiv w:val="1"/>
      <w:marLeft w:val="0"/>
      <w:marRight w:val="0"/>
      <w:marTop w:val="0"/>
      <w:marBottom w:val="0"/>
      <w:divBdr>
        <w:top w:val="none" w:sz="0" w:space="0" w:color="auto"/>
        <w:left w:val="none" w:sz="0" w:space="0" w:color="auto"/>
        <w:bottom w:val="none" w:sz="0" w:space="0" w:color="auto"/>
        <w:right w:val="none" w:sz="0" w:space="0" w:color="auto"/>
      </w:divBdr>
      <w:divsChild>
        <w:div w:id="259140541">
          <w:marLeft w:val="0"/>
          <w:marRight w:val="0"/>
          <w:marTop w:val="0"/>
          <w:marBottom w:val="0"/>
          <w:divBdr>
            <w:top w:val="none" w:sz="0" w:space="0" w:color="auto"/>
            <w:left w:val="none" w:sz="0" w:space="0" w:color="auto"/>
            <w:bottom w:val="none" w:sz="0" w:space="0" w:color="auto"/>
            <w:right w:val="none" w:sz="0" w:space="0" w:color="auto"/>
          </w:divBdr>
        </w:div>
      </w:divsChild>
    </w:div>
    <w:div w:id="205684119">
      <w:bodyDiv w:val="1"/>
      <w:marLeft w:val="0"/>
      <w:marRight w:val="0"/>
      <w:marTop w:val="0"/>
      <w:marBottom w:val="0"/>
      <w:divBdr>
        <w:top w:val="none" w:sz="0" w:space="0" w:color="auto"/>
        <w:left w:val="none" w:sz="0" w:space="0" w:color="auto"/>
        <w:bottom w:val="none" w:sz="0" w:space="0" w:color="auto"/>
        <w:right w:val="none" w:sz="0" w:space="0" w:color="auto"/>
      </w:divBdr>
      <w:divsChild>
        <w:div w:id="1754279492">
          <w:marLeft w:val="0"/>
          <w:marRight w:val="0"/>
          <w:marTop w:val="0"/>
          <w:marBottom w:val="0"/>
          <w:divBdr>
            <w:top w:val="none" w:sz="0" w:space="0" w:color="auto"/>
            <w:left w:val="none" w:sz="0" w:space="0" w:color="auto"/>
            <w:bottom w:val="none" w:sz="0" w:space="0" w:color="auto"/>
            <w:right w:val="none" w:sz="0" w:space="0" w:color="auto"/>
          </w:divBdr>
        </w:div>
      </w:divsChild>
    </w:div>
    <w:div w:id="206140327">
      <w:bodyDiv w:val="1"/>
      <w:marLeft w:val="0"/>
      <w:marRight w:val="0"/>
      <w:marTop w:val="0"/>
      <w:marBottom w:val="0"/>
      <w:divBdr>
        <w:top w:val="none" w:sz="0" w:space="0" w:color="auto"/>
        <w:left w:val="none" w:sz="0" w:space="0" w:color="auto"/>
        <w:bottom w:val="none" w:sz="0" w:space="0" w:color="auto"/>
        <w:right w:val="none" w:sz="0" w:space="0" w:color="auto"/>
      </w:divBdr>
      <w:divsChild>
        <w:div w:id="2075858766">
          <w:marLeft w:val="0"/>
          <w:marRight w:val="0"/>
          <w:marTop w:val="0"/>
          <w:marBottom w:val="0"/>
          <w:divBdr>
            <w:top w:val="none" w:sz="0" w:space="0" w:color="auto"/>
            <w:left w:val="none" w:sz="0" w:space="0" w:color="auto"/>
            <w:bottom w:val="none" w:sz="0" w:space="0" w:color="auto"/>
            <w:right w:val="none" w:sz="0" w:space="0" w:color="auto"/>
          </w:divBdr>
        </w:div>
      </w:divsChild>
    </w:div>
    <w:div w:id="206142573">
      <w:bodyDiv w:val="1"/>
      <w:marLeft w:val="0"/>
      <w:marRight w:val="0"/>
      <w:marTop w:val="0"/>
      <w:marBottom w:val="0"/>
      <w:divBdr>
        <w:top w:val="none" w:sz="0" w:space="0" w:color="auto"/>
        <w:left w:val="none" w:sz="0" w:space="0" w:color="auto"/>
        <w:bottom w:val="none" w:sz="0" w:space="0" w:color="auto"/>
        <w:right w:val="none" w:sz="0" w:space="0" w:color="auto"/>
      </w:divBdr>
      <w:divsChild>
        <w:div w:id="2109226142">
          <w:marLeft w:val="0"/>
          <w:marRight w:val="0"/>
          <w:marTop w:val="0"/>
          <w:marBottom w:val="0"/>
          <w:divBdr>
            <w:top w:val="none" w:sz="0" w:space="0" w:color="auto"/>
            <w:left w:val="none" w:sz="0" w:space="0" w:color="auto"/>
            <w:bottom w:val="none" w:sz="0" w:space="0" w:color="auto"/>
            <w:right w:val="none" w:sz="0" w:space="0" w:color="auto"/>
          </w:divBdr>
        </w:div>
      </w:divsChild>
    </w:div>
    <w:div w:id="206184944">
      <w:bodyDiv w:val="1"/>
      <w:marLeft w:val="0"/>
      <w:marRight w:val="0"/>
      <w:marTop w:val="0"/>
      <w:marBottom w:val="0"/>
      <w:divBdr>
        <w:top w:val="none" w:sz="0" w:space="0" w:color="auto"/>
        <w:left w:val="none" w:sz="0" w:space="0" w:color="auto"/>
        <w:bottom w:val="none" w:sz="0" w:space="0" w:color="auto"/>
        <w:right w:val="none" w:sz="0" w:space="0" w:color="auto"/>
      </w:divBdr>
      <w:divsChild>
        <w:div w:id="284120607">
          <w:marLeft w:val="0"/>
          <w:marRight w:val="0"/>
          <w:marTop w:val="0"/>
          <w:marBottom w:val="0"/>
          <w:divBdr>
            <w:top w:val="none" w:sz="0" w:space="0" w:color="auto"/>
            <w:left w:val="none" w:sz="0" w:space="0" w:color="auto"/>
            <w:bottom w:val="none" w:sz="0" w:space="0" w:color="auto"/>
            <w:right w:val="none" w:sz="0" w:space="0" w:color="auto"/>
          </w:divBdr>
        </w:div>
      </w:divsChild>
    </w:div>
    <w:div w:id="207422708">
      <w:bodyDiv w:val="1"/>
      <w:marLeft w:val="0"/>
      <w:marRight w:val="0"/>
      <w:marTop w:val="0"/>
      <w:marBottom w:val="0"/>
      <w:divBdr>
        <w:top w:val="none" w:sz="0" w:space="0" w:color="auto"/>
        <w:left w:val="none" w:sz="0" w:space="0" w:color="auto"/>
        <w:bottom w:val="none" w:sz="0" w:space="0" w:color="auto"/>
        <w:right w:val="none" w:sz="0" w:space="0" w:color="auto"/>
      </w:divBdr>
      <w:divsChild>
        <w:div w:id="1466775076">
          <w:marLeft w:val="0"/>
          <w:marRight w:val="0"/>
          <w:marTop w:val="0"/>
          <w:marBottom w:val="0"/>
          <w:divBdr>
            <w:top w:val="none" w:sz="0" w:space="0" w:color="auto"/>
            <w:left w:val="none" w:sz="0" w:space="0" w:color="auto"/>
            <w:bottom w:val="none" w:sz="0" w:space="0" w:color="auto"/>
            <w:right w:val="none" w:sz="0" w:space="0" w:color="auto"/>
          </w:divBdr>
        </w:div>
      </w:divsChild>
    </w:div>
    <w:div w:id="207958849">
      <w:bodyDiv w:val="1"/>
      <w:marLeft w:val="0"/>
      <w:marRight w:val="0"/>
      <w:marTop w:val="0"/>
      <w:marBottom w:val="0"/>
      <w:divBdr>
        <w:top w:val="none" w:sz="0" w:space="0" w:color="auto"/>
        <w:left w:val="none" w:sz="0" w:space="0" w:color="auto"/>
        <w:bottom w:val="none" w:sz="0" w:space="0" w:color="auto"/>
        <w:right w:val="none" w:sz="0" w:space="0" w:color="auto"/>
      </w:divBdr>
      <w:divsChild>
        <w:div w:id="241108706">
          <w:marLeft w:val="0"/>
          <w:marRight w:val="0"/>
          <w:marTop w:val="0"/>
          <w:marBottom w:val="0"/>
          <w:divBdr>
            <w:top w:val="none" w:sz="0" w:space="0" w:color="auto"/>
            <w:left w:val="none" w:sz="0" w:space="0" w:color="auto"/>
            <w:bottom w:val="none" w:sz="0" w:space="0" w:color="auto"/>
            <w:right w:val="none" w:sz="0" w:space="0" w:color="auto"/>
          </w:divBdr>
        </w:div>
      </w:divsChild>
    </w:div>
    <w:div w:id="208302047">
      <w:bodyDiv w:val="1"/>
      <w:marLeft w:val="0"/>
      <w:marRight w:val="0"/>
      <w:marTop w:val="0"/>
      <w:marBottom w:val="0"/>
      <w:divBdr>
        <w:top w:val="none" w:sz="0" w:space="0" w:color="auto"/>
        <w:left w:val="none" w:sz="0" w:space="0" w:color="auto"/>
        <w:bottom w:val="none" w:sz="0" w:space="0" w:color="auto"/>
        <w:right w:val="none" w:sz="0" w:space="0" w:color="auto"/>
      </w:divBdr>
      <w:divsChild>
        <w:div w:id="753476994">
          <w:marLeft w:val="0"/>
          <w:marRight w:val="0"/>
          <w:marTop w:val="0"/>
          <w:marBottom w:val="0"/>
          <w:divBdr>
            <w:top w:val="none" w:sz="0" w:space="0" w:color="auto"/>
            <w:left w:val="none" w:sz="0" w:space="0" w:color="auto"/>
            <w:bottom w:val="none" w:sz="0" w:space="0" w:color="auto"/>
            <w:right w:val="none" w:sz="0" w:space="0" w:color="auto"/>
          </w:divBdr>
        </w:div>
      </w:divsChild>
    </w:div>
    <w:div w:id="208879616">
      <w:bodyDiv w:val="1"/>
      <w:marLeft w:val="0"/>
      <w:marRight w:val="0"/>
      <w:marTop w:val="0"/>
      <w:marBottom w:val="0"/>
      <w:divBdr>
        <w:top w:val="none" w:sz="0" w:space="0" w:color="auto"/>
        <w:left w:val="none" w:sz="0" w:space="0" w:color="auto"/>
        <w:bottom w:val="none" w:sz="0" w:space="0" w:color="auto"/>
        <w:right w:val="none" w:sz="0" w:space="0" w:color="auto"/>
      </w:divBdr>
      <w:divsChild>
        <w:div w:id="1865904700">
          <w:marLeft w:val="0"/>
          <w:marRight w:val="0"/>
          <w:marTop w:val="0"/>
          <w:marBottom w:val="0"/>
          <w:divBdr>
            <w:top w:val="none" w:sz="0" w:space="0" w:color="auto"/>
            <w:left w:val="none" w:sz="0" w:space="0" w:color="auto"/>
            <w:bottom w:val="none" w:sz="0" w:space="0" w:color="auto"/>
            <w:right w:val="none" w:sz="0" w:space="0" w:color="auto"/>
          </w:divBdr>
        </w:div>
      </w:divsChild>
    </w:div>
    <w:div w:id="209733717">
      <w:bodyDiv w:val="1"/>
      <w:marLeft w:val="0"/>
      <w:marRight w:val="0"/>
      <w:marTop w:val="0"/>
      <w:marBottom w:val="0"/>
      <w:divBdr>
        <w:top w:val="none" w:sz="0" w:space="0" w:color="auto"/>
        <w:left w:val="none" w:sz="0" w:space="0" w:color="auto"/>
        <w:bottom w:val="none" w:sz="0" w:space="0" w:color="auto"/>
        <w:right w:val="none" w:sz="0" w:space="0" w:color="auto"/>
      </w:divBdr>
      <w:divsChild>
        <w:div w:id="1748728314">
          <w:marLeft w:val="0"/>
          <w:marRight w:val="0"/>
          <w:marTop w:val="0"/>
          <w:marBottom w:val="0"/>
          <w:divBdr>
            <w:top w:val="none" w:sz="0" w:space="0" w:color="auto"/>
            <w:left w:val="none" w:sz="0" w:space="0" w:color="auto"/>
            <w:bottom w:val="none" w:sz="0" w:space="0" w:color="auto"/>
            <w:right w:val="none" w:sz="0" w:space="0" w:color="auto"/>
          </w:divBdr>
        </w:div>
      </w:divsChild>
    </w:div>
    <w:div w:id="210193230">
      <w:bodyDiv w:val="1"/>
      <w:marLeft w:val="0"/>
      <w:marRight w:val="0"/>
      <w:marTop w:val="0"/>
      <w:marBottom w:val="0"/>
      <w:divBdr>
        <w:top w:val="none" w:sz="0" w:space="0" w:color="auto"/>
        <w:left w:val="none" w:sz="0" w:space="0" w:color="auto"/>
        <w:bottom w:val="none" w:sz="0" w:space="0" w:color="auto"/>
        <w:right w:val="none" w:sz="0" w:space="0" w:color="auto"/>
      </w:divBdr>
      <w:divsChild>
        <w:div w:id="1672020882">
          <w:marLeft w:val="0"/>
          <w:marRight w:val="0"/>
          <w:marTop w:val="0"/>
          <w:marBottom w:val="0"/>
          <w:divBdr>
            <w:top w:val="none" w:sz="0" w:space="0" w:color="auto"/>
            <w:left w:val="none" w:sz="0" w:space="0" w:color="auto"/>
            <w:bottom w:val="none" w:sz="0" w:space="0" w:color="auto"/>
            <w:right w:val="none" w:sz="0" w:space="0" w:color="auto"/>
          </w:divBdr>
        </w:div>
      </w:divsChild>
    </w:div>
    <w:div w:id="210193893">
      <w:bodyDiv w:val="1"/>
      <w:marLeft w:val="0"/>
      <w:marRight w:val="0"/>
      <w:marTop w:val="0"/>
      <w:marBottom w:val="0"/>
      <w:divBdr>
        <w:top w:val="none" w:sz="0" w:space="0" w:color="auto"/>
        <w:left w:val="none" w:sz="0" w:space="0" w:color="auto"/>
        <w:bottom w:val="none" w:sz="0" w:space="0" w:color="auto"/>
        <w:right w:val="none" w:sz="0" w:space="0" w:color="auto"/>
      </w:divBdr>
      <w:divsChild>
        <w:div w:id="698702801">
          <w:marLeft w:val="0"/>
          <w:marRight w:val="0"/>
          <w:marTop w:val="0"/>
          <w:marBottom w:val="0"/>
          <w:divBdr>
            <w:top w:val="none" w:sz="0" w:space="0" w:color="auto"/>
            <w:left w:val="none" w:sz="0" w:space="0" w:color="auto"/>
            <w:bottom w:val="none" w:sz="0" w:space="0" w:color="auto"/>
            <w:right w:val="none" w:sz="0" w:space="0" w:color="auto"/>
          </w:divBdr>
        </w:div>
      </w:divsChild>
    </w:div>
    <w:div w:id="211550440">
      <w:bodyDiv w:val="1"/>
      <w:marLeft w:val="0"/>
      <w:marRight w:val="0"/>
      <w:marTop w:val="0"/>
      <w:marBottom w:val="0"/>
      <w:divBdr>
        <w:top w:val="none" w:sz="0" w:space="0" w:color="auto"/>
        <w:left w:val="none" w:sz="0" w:space="0" w:color="auto"/>
        <w:bottom w:val="none" w:sz="0" w:space="0" w:color="auto"/>
        <w:right w:val="none" w:sz="0" w:space="0" w:color="auto"/>
      </w:divBdr>
      <w:divsChild>
        <w:div w:id="2127891494">
          <w:marLeft w:val="0"/>
          <w:marRight w:val="0"/>
          <w:marTop w:val="0"/>
          <w:marBottom w:val="0"/>
          <w:divBdr>
            <w:top w:val="none" w:sz="0" w:space="0" w:color="auto"/>
            <w:left w:val="none" w:sz="0" w:space="0" w:color="auto"/>
            <w:bottom w:val="none" w:sz="0" w:space="0" w:color="auto"/>
            <w:right w:val="none" w:sz="0" w:space="0" w:color="auto"/>
          </w:divBdr>
        </w:div>
      </w:divsChild>
    </w:div>
    <w:div w:id="211776660">
      <w:bodyDiv w:val="1"/>
      <w:marLeft w:val="0"/>
      <w:marRight w:val="0"/>
      <w:marTop w:val="0"/>
      <w:marBottom w:val="0"/>
      <w:divBdr>
        <w:top w:val="none" w:sz="0" w:space="0" w:color="auto"/>
        <w:left w:val="none" w:sz="0" w:space="0" w:color="auto"/>
        <w:bottom w:val="none" w:sz="0" w:space="0" w:color="auto"/>
        <w:right w:val="none" w:sz="0" w:space="0" w:color="auto"/>
      </w:divBdr>
    </w:div>
    <w:div w:id="212470065">
      <w:bodyDiv w:val="1"/>
      <w:marLeft w:val="0"/>
      <w:marRight w:val="0"/>
      <w:marTop w:val="0"/>
      <w:marBottom w:val="0"/>
      <w:divBdr>
        <w:top w:val="none" w:sz="0" w:space="0" w:color="auto"/>
        <w:left w:val="none" w:sz="0" w:space="0" w:color="auto"/>
        <w:bottom w:val="none" w:sz="0" w:space="0" w:color="auto"/>
        <w:right w:val="none" w:sz="0" w:space="0" w:color="auto"/>
      </w:divBdr>
      <w:divsChild>
        <w:div w:id="484709701">
          <w:marLeft w:val="0"/>
          <w:marRight w:val="0"/>
          <w:marTop w:val="0"/>
          <w:marBottom w:val="0"/>
          <w:divBdr>
            <w:top w:val="none" w:sz="0" w:space="0" w:color="auto"/>
            <w:left w:val="none" w:sz="0" w:space="0" w:color="auto"/>
            <w:bottom w:val="none" w:sz="0" w:space="0" w:color="auto"/>
            <w:right w:val="none" w:sz="0" w:space="0" w:color="auto"/>
          </w:divBdr>
        </w:div>
      </w:divsChild>
    </w:div>
    <w:div w:id="212692032">
      <w:bodyDiv w:val="1"/>
      <w:marLeft w:val="0"/>
      <w:marRight w:val="0"/>
      <w:marTop w:val="0"/>
      <w:marBottom w:val="0"/>
      <w:divBdr>
        <w:top w:val="none" w:sz="0" w:space="0" w:color="auto"/>
        <w:left w:val="none" w:sz="0" w:space="0" w:color="auto"/>
        <w:bottom w:val="none" w:sz="0" w:space="0" w:color="auto"/>
        <w:right w:val="none" w:sz="0" w:space="0" w:color="auto"/>
      </w:divBdr>
      <w:divsChild>
        <w:div w:id="161556630">
          <w:marLeft w:val="0"/>
          <w:marRight w:val="0"/>
          <w:marTop w:val="0"/>
          <w:marBottom w:val="0"/>
          <w:divBdr>
            <w:top w:val="none" w:sz="0" w:space="0" w:color="auto"/>
            <w:left w:val="none" w:sz="0" w:space="0" w:color="auto"/>
            <w:bottom w:val="none" w:sz="0" w:space="0" w:color="auto"/>
            <w:right w:val="none" w:sz="0" w:space="0" w:color="auto"/>
          </w:divBdr>
        </w:div>
      </w:divsChild>
    </w:div>
    <w:div w:id="215552495">
      <w:bodyDiv w:val="1"/>
      <w:marLeft w:val="0"/>
      <w:marRight w:val="0"/>
      <w:marTop w:val="0"/>
      <w:marBottom w:val="0"/>
      <w:divBdr>
        <w:top w:val="none" w:sz="0" w:space="0" w:color="auto"/>
        <w:left w:val="none" w:sz="0" w:space="0" w:color="auto"/>
        <w:bottom w:val="none" w:sz="0" w:space="0" w:color="auto"/>
        <w:right w:val="none" w:sz="0" w:space="0" w:color="auto"/>
      </w:divBdr>
      <w:divsChild>
        <w:div w:id="601452565">
          <w:marLeft w:val="0"/>
          <w:marRight w:val="0"/>
          <w:marTop w:val="0"/>
          <w:marBottom w:val="0"/>
          <w:divBdr>
            <w:top w:val="none" w:sz="0" w:space="0" w:color="auto"/>
            <w:left w:val="none" w:sz="0" w:space="0" w:color="auto"/>
            <w:bottom w:val="none" w:sz="0" w:space="0" w:color="auto"/>
            <w:right w:val="none" w:sz="0" w:space="0" w:color="auto"/>
          </w:divBdr>
        </w:div>
      </w:divsChild>
    </w:div>
    <w:div w:id="216161108">
      <w:bodyDiv w:val="1"/>
      <w:marLeft w:val="0"/>
      <w:marRight w:val="0"/>
      <w:marTop w:val="0"/>
      <w:marBottom w:val="0"/>
      <w:divBdr>
        <w:top w:val="none" w:sz="0" w:space="0" w:color="auto"/>
        <w:left w:val="none" w:sz="0" w:space="0" w:color="auto"/>
        <w:bottom w:val="none" w:sz="0" w:space="0" w:color="auto"/>
        <w:right w:val="none" w:sz="0" w:space="0" w:color="auto"/>
      </w:divBdr>
      <w:divsChild>
        <w:div w:id="531963162">
          <w:marLeft w:val="0"/>
          <w:marRight w:val="0"/>
          <w:marTop w:val="0"/>
          <w:marBottom w:val="0"/>
          <w:divBdr>
            <w:top w:val="none" w:sz="0" w:space="0" w:color="auto"/>
            <w:left w:val="none" w:sz="0" w:space="0" w:color="auto"/>
            <w:bottom w:val="none" w:sz="0" w:space="0" w:color="auto"/>
            <w:right w:val="none" w:sz="0" w:space="0" w:color="auto"/>
          </w:divBdr>
        </w:div>
      </w:divsChild>
    </w:div>
    <w:div w:id="216280594">
      <w:bodyDiv w:val="1"/>
      <w:marLeft w:val="0"/>
      <w:marRight w:val="0"/>
      <w:marTop w:val="0"/>
      <w:marBottom w:val="0"/>
      <w:divBdr>
        <w:top w:val="none" w:sz="0" w:space="0" w:color="auto"/>
        <w:left w:val="none" w:sz="0" w:space="0" w:color="auto"/>
        <w:bottom w:val="none" w:sz="0" w:space="0" w:color="auto"/>
        <w:right w:val="none" w:sz="0" w:space="0" w:color="auto"/>
      </w:divBdr>
      <w:divsChild>
        <w:div w:id="1183976713">
          <w:marLeft w:val="0"/>
          <w:marRight w:val="0"/>
          <w:marTop w:val="0"/>
          <w:marBottom w:val="0"/>
          <w:divBdr>
            <w:top w:val="none" w:sz="0" w:space="0" w:color="auto"/>
            <w:left w:val="none" w:sz="0" w:space="0" w:color="auto"/>
            <w:bottom w:val="none" w:sz="0" w:space="0" w:color="auto"/>
            <w:right w:val="none" w:sz="0" w:space="0" w:color="auto"/>
          </w:divBdr>
        </w:div>
      </w:divsChild>
    </w:div>
    <w:div w:id="217011324">
      <w:bodyDiv w:val="1"/>
      <w:marLeft w:val="0"/>
      <w:marRight w:val="0"/>
      <w:marTop w:val="0"/>
      <w:marBottom w:val="0"/>
      <w:divBdr>
        <w:top w:val="none" w:sz="0" w:space="0" w:color="auto"/>
        <w:left w:val="none" w:sz="0" w:space="0" w:color="auto"/>
        <w:bottom w:val="none" w:sz="0" w:space="0" w:color="auto"/>
        <w:right w:val="none" w:sz="0" w:space="0" w:color="auto"/>
      </w:divBdr>
      <w:divsChild>
        <w:div w:id="1062604294">
          <w:marLeft w:val="0"/>
          <w:marRight w:val="0"/>
          <w:marTop w:val="0"/>
          <w:marBottom w:val="0"/>
          <w:divBdr>
            <w:top w:val="none" w:sz="0" w:space="0" w:color="auto"/>
            <w:left w:val="none" w:sz="0" w:space="0" w:color="auto"/>
            <w:bottom w:val="none" w:sz="0" w:space="0" w:color="auto"/>
            <w:right w:val="none" w:sz="0" w:space="0" w:color="auto"/>
          </w:divBdr>
        </w:div>
      </w:divsChild>
    </w:div>
    <w:div w:id="217058555">
      <w:bodyDiv w:val="1"/>
      <w:marLeft w:val="0"/>
      <w:marRight w:val="0"/>
      <w:marTop w:val="0"/>
      <w:marBottom w:val="0"/>
      <w:divBdr>
        <w:top w:val="none" w:sz="0" w:space="0" w:color="auto"/>
        <w:left w:val="none" w:sz="0" w:space="0" w:color="auto"/>
        <w:bottom w:val="none" w:sz="0" w:space="0" w:color="auto"/>
        <w:right w:val="none" w:sz="0" w:space="0" w:color="auto"/>
      </w:divBdr>
      <w:divsChild>
        <w:div w:id="202449776">
          <w:marLeft w:val="0"/>
          <w:marRight w:val="0"/>
          <w:marTop w:val="0"/>
          <w:marBottom w:val="0"/>
          <w:divBdr>
            <w:top w:val="none" w:sz="0" w:space="0" w:color="auto"/>
            <w:left w:val="none" w:sz="0" w:space="0" w:color="auto"/>
            <w:bottom w:val="none" w:sz="0" w:space="0" w:color="auto"/>
            <w:right w:val="none" w:sz="0" w:space="0" w:color="auto"/>
          </w:divBdr>
        </w:div>
      </w:divsChild>
    </w:div>
    <w:div w:id="218831587">
      <w:bodyDiv w:val="1"/>
      <w:marLeft w:val="0"/>
      <w:marRight w:val="0"/>
      <w:marTop w:val="0"/>
      <w:marBottom w:val="0"/>
      <w:divBdr>
        <w:top w:val="none" w:sz="0" w:space="0" w:color="auto"/>
        <w:left w:val="none" w:sz="0" w:space="0" w:color="auto"/>
        <w:bottom w:val="none" w:sz="0" w:space="0" w:color="auto"/>
        <w:right w:val="none" w:sz="0" w:space="0" w:color="auto"/>
      </w:divBdr>
      <w:divsChild>
        <w:div w:id="1293485537">
          <w:marLeft w:val="0"/>
          <w:marRight w:val="0"/>
          <w:marTop w:val="0"/>
          <w:marBottom w:val="0"/>
          <w:divBdr>
            <w:top w:val="none" w:sz="0" w:space="0" w:color="auto"/>
            <w:left w:val="none" w:sz="0" w:space="0" w:color="auto"/>
            <w:bottom w:val="none" w:sz="0" w:space="0" w:color="auto"/>
            <w:right w:val="none" w:sz="0" w:space="0" w:color="auto"/>
          </w:divBdr>
        </w:div>
      </w:divsChild>
    </w:div>
    <w:div w:id="220753759">
      <w:bodyDiv w:val="1"/>
      <w:marLeft w:val="0"/>
      <w:marRight w:val="0"/>
      <w:marTop w:val="0"/>
      <w:marBottom w:val="0"/>
      <w:divBdr>
        <w:top w:val="none" w:sz="0" w:space="0" w:color="auto"/>
        <w:left w:val="none" w:sz="0" w:space="0" w:color="auto"/>
        <w:bottom w:val="none" w:sz="0" w:space="0" w:color="auto"/>
        <w:right w:val="none" w:sz="0" w:space="0" w:color="auto"/>
      </w:divBdr>
    </w:div>
    <w:div w:id="221521746">
      <w:bodyDiv w:val="1"/>
      <w:marLeft w:val="0"/>
      <w:marRight w:val="0"/>
      <w:marTop w:val="0"/>
      <w:marBottom w:val="0"/>
      <w:divBdr>
        <w:top w:val="none" w:sz="0" w:space="0" w:color="auto"/>
        <w:left w:val="none" w:sz="0" w:space="0" w:color="auto"/>
        <w:bottom w:val="none" w:sz="0" w:space="0" w:color="auto"/>
        <w:right w:val="none" w:sz="0" w:space="0" w:color="auto"/>
      </w:divBdr>
      <w:divsChild>
        <w:div w:id="515966636">
          <w:marLeft w:val="0"/>
          <w:marRight w:val="0"/>
          <w:marTop w:val="0"/>
          <w:marBottom w:val="0"/>
          <w:divBdr>
            <w:top w:val="none" w:sz="0" w:space="0" w:color="auto"/>
            <w:left w:val="none" w:sz="0" w:space="0" w:color="auto"/>
            <w:bottom w:val="none" w:sz="0" w:space="0" w:color="auto"/>
            <w:right w:val="none" w:sz="0" w:space="0" w:color="auto"/>
          </w:divBdr>
        </w:div>
      </w:divsChild>
    </w:div>
    <w:div w:id="221720754">
      <w:bodyDiv w:val="1"/>
      <w:marLeft w:val="0"/>
      <w:marRight w:val="0"/>
      <w:marTop w:val="0"/>
      <w:marBottom w:val="0"/>
      <w:divBdr>
        <w:top w:val="none" w:sz="0" w:space="0" w:color="auto"/>
        <w:left w:val="none" w:sz="0" w:space="0" w:color="auto"/>
        <w:bottom w:val="none" w:sz="0" w:space="0" w:color="auto"/>
        <w:right w:val="none" w:sz="0" w:space="0" w:color="auto"/>
      </w:divBdr>
      <w:divsChild>
        <w:div w:id="793183229">
          <w:marLeft w:val="0"/>
          <w:marRight w:val="0"/>
          <w:marTop w:val="0"/>
          <w:marBottom w:val="0"/>
          <w:divBdr>
            <w:top w:val="none" w:sz="0" w:space="0" w:color="auto"/>
            <w:left w:val="none" w:sz="0" w:space="0" w:color="auto"/>
            <w:bottom w:val="none" w:sz="0" w:space="0" w:color="auto"/>
            <w:right w:val="none" w:sz="0" w:space="0" w:color="auto"/>
          </w:divBdr>
        </w:div>
      </w:divsChild>
    </w:div>
    <w:div w:id="222760236">
      <w:bodyDiv w:val="1"/>
      <w:marLeft w:val="0"/>
      <w:marRight w:val="0"/>
      <w:marTop w:val="0"/>
      <w:marBottom w:val="0"/>
      <w:divBdr>
        <w:top w:val="none" w:sz="0" w:space="0" w:color="auto"/>
        <w:left w:val="none" w:sz="0" w:space="0" w:color="auto"/>
        <w:bottom w:val="none" w:sz="0" w:space="0" w:color="auto"/>
        <w:right w:val="none" w:sz="0" w:space="0" w:color="auto"/>
      </w:divBdr>
      <w:divsChild>
        <w:div w:id="1488595864">
          <w:marLeft w:val="0"/>
          <w:marRight w:val="0"/>
          <w:marTop w:val="0"/>
          <w:marBottom w:val="0"/>
          <w:divBdr>
            <w:top w:val="none" w:sz="0" w:space="0" w:color="auto"/>
            <w:left w:val="none" w:sz="0" w:space="0" w:color="auto"/>
            <w:bottom w:val="none" w:sz="0" w:space="0" w:color="auto"/>
            <w:right w:val="none" w:sz="0" w:space="0" w:color="auto"/>
          </w:divBdr>
        </w:div>
      </w:divsChild>
    </w:div>
    <w:div w:id="222834450">
      <w:bodyDiv w:val="1"/>
      <w:marLeft w:val="0"/>
      <w:marRight w:val="0"/>
      <w:marTop w:val="0"/>
      <w:marBottom w:val="0"/>
      <w:divBdr>
        <w:top w:val="none" w:sz="0" w:space="0" w:color="auto"/>
        <w:left w:val="none" w:sz="0" w:space="0" w:color="auto"/>
        <w:bottom w:val="none" w:sz="0" w:space="0" w:color="auto"/>
        <w:right w:val="none" w:sz="0" w:space="0" w:color="auto"/>
      </w:divBdr>
      <w:divsChild>
        <w:div w:id="1187215882">
          <w:marLeft w:val="0"/>
          <w:marRight w:val="0"/>
          <w:marTop w:val="0"/>
          <w:marBottom w:val="0"/>
          <w:divBdr>
            <w:top w:val="none" w:sz="0" w:space="0" w:color="auto"/>
            <w:left w:val="none" w:sz="0" w:space="0" w:color="auto"/>
            <w:bottom w:val="none" w:sz="0" w:space="0" w:color="auto"/>
            <w:right w:val="none" w:sz="0" w:space="0" w:color="auto"/>
          </w:divBdr>
        </w:div>
      </w:divsChild>
    </w:div>
    <w:div w:id="224225891">
      <w:bodyDiv w:val="1"/>
      <w:marLeft w:val="0"/>
      <w:marRight w:val="0"/>
      <w:marTop w:val="0"/>
      <w:marBottom w:val="0"/>
      <w:divBdr>
        <w:top w:val="none" w:sz="0" w:space="0" w:color="auto"/>
        <w:left w:val="none" w:sz="0" w:space="0" w:color="auto"/>
        <w:bottom w:val="none" w:sz="0" w:space="0" w:color="auto"/>
        <w:right w:val="none" w:sz="0" w:space="0" w:color="auto"/>
      </w:divBdr>
    </w:div>
    <w:div w:id="224879306">
      <w:bodyDiv w:val="1"/>
      <w:marLeft w:val="0"/>
      <w:marRight w:val="0"/>
      <w:marTop w:val="0"/>
      <w:marBottom w:val="0"/>
      <w:divBdr>
        <w:top w:val="none" w:sz="0" w:space="0" w:color="auto"/>
        <w:left w:val="none" w:sz="0" w:space="0" w:color="auto"/>
        <w:bottom w:val="none" w:sz="0" w:space="0" w:color="auto"/>
        <w:right w:val="none" w:sz="0" w:space="0" w:color="auto"/>
      </w:divBdr>
      <w:divsChild>
        <w:div w:id="739331394">
          <w:marLeft w:val="0"/>
          <w:marRight w:val="0"/>
          <w:marTop w:val="0"/>
          <w:marBottom w:val="0"/>
          <w:divBdr>
            <w:top w:val="none" w:sz="0" w:space="0" w:color="auto"/>
            <w:left w:val="none" w:sz="0" w:space="0" w:color="auto"/>
            <w:bottom w:val="none" w:sz="0" w:space="0" w:color="auto"/>
            <w:right w:val="none" w:sz="0" w:space="0" w:color="auto"/>
          </w:divBdr>
        </w:div>
      </w:divsChild>
    </w:div>
    <w:div w:id="225461881">
      <w:bodyDiv w:val="1"/>
      <w:marLeft w:val="0"/>
      <w:marRight w:val="0"/>
      <w:marTop w:val="0"/>
      <w:marBottom w:val="0"/>
      <w:divBdr>
        <w:top w:val="none" w:sz="0" w:space="0" w:color="auto"/>
        <w:left w:val="none" w:sz="0" w:space="0" w:color="auto"/>
        <w:bottom w:val="none" w:sz="0" w:space="0" w:color="auto"/>
        <w:right w:val="none" w:sz="0" w:space="0" w:color="auto"/>
      </w:divBdr>
      <w:divsChild>
        <w:div w:id="1028605150">
          <w:marLeft w:val="0"/>
          <w:marRight w:val="0"/>
          <w:marTop w:val="0"/>
          <w:marBottom w:val="0"/>
          <w:divBdr>
            <w:top w:val="none" w:sz="0" w:space="0" w:color="auto"/>
            <w:left w:val="none" w:sz="0" w:space="0" w:color="auto"/>
            <w:bottom w:val="none" w:sz="0" w:space="0" w:color="auto"/>
            <w:right w:val="none" w:sz="0" w:space="0" w:color="auto"/>
          </w:divBdr>
        </w:div>
      </w:divsChild>
    </w:div>
    <w:div w:id="225923802">
      <w:bodyDiv w:val="1"/>
      <w:marLeft w:val="0"/>
      <w:marRight w:val="0"/>
      <w:marTop w:val="0"/>
      <w:marBottom w:val="0"/>
      <w:divBdr>
        <w:top w:val="none" w:sz="0" w:space="0" w:color="auto"/>
        <w:left w:val="none" w:sz="0" w:space="0" w:color="auto"/>
        <w:bottom w:val="none" w:sz="0" w:space="0" w:color="auto"/>
        <w:right w:val="none" w:sz="0" w:space="0" w:color="auto"/>
      </w:divBdr>
      <w:divsChild>
        <w:div w:id="1754476090">
          <w:marLeft w:val="0"/>
          <w:marRight w:val="0"/>
          <w:marTop w:val="0"/>
          <w:marBottom w:val="0"/>
          <w:divBdr>
            <w:top w:val="none" w:sz="0" w:space="0" w:color="auto"/>
            <w:left w:val="none" w:sz="0" w:space="0" w:color="auto"/>
            <w:bottom w:val="none" w:sz="0" w:space="0" w:color="auto"/>
            <w:right w:val="none" w:sz="0" w:space="0" w:color="auto"/>
          </w:divBdr>
        </w:div>
      </w:divsChild>
    </w:div>
    <w:div w:id="226258393">
      <w:bodyDiv w:val="1"/>
      <w:marLeft w:val="0"/>
      <w:marRight w:val="0"/>
      <w:marTop w:val="0"/>
      <w:marBottom w:val="0"/>
      <w:divBdr>
        <w:top w:val="none" w:sz="0" w:space="0" w:color="auto"/>
        <w:left w:val="none" w:sz="0" w:space="0" w:color="auto"/>
        <w:bottom w:val="none" w:sz="0" w:space="0" w:color="auto"/>
        <w:right w:val="none" w:sz="0" w:space="0" w:color="auto"/>
      </w:divBdr>
      <w:divsChild>
        <w:div w:id="881937654">
          <w:marLeft w:val="0"/>
          <w:marRight w:val="0"/>
          <w:marTop w:val="0"/>
          <w:marBottom w:val="0"/>
          <w:divBdr>
            <w:top w:val="none" w:sz="0" w:space="0" w:color="auto"/>
            <w:left w:val="none" w:sz="0" w:space="0" w:color="auto"/>
            <w:bottom w:val="none" w:sz="0" w:space="0" w:color="auto"/>
            <w:right w:val="none" w:sz="0" w:space="0" w:color="auto"/>
          </w:divBdr>
        </w:div>
      </w:divsChild>
    </w:div>
    <w:div w:id="227231614">
      <w:bodyDiv w:val="1"/>
      <w:marLeft w:val="0"/>
      <w:marRight w:val="0"/>
      <w:marTop w:val="0"/>
      <w:marBottom w:val="0"/>
      <w:divBdr>
        <w:top w:val="none" w:sz="0" w:space="0" w:color="auto"/>
        <w:left w:val="none" w:sz="0" w:space="0" w:color="auto"/>
        <w:bottom w:val="none" w:sz="0" w:space="0" w:color="auto"/>
        <w:right w:val="none" w:sz="0" w:space="0" w:color="auto"/>
      </w:divBdr>
      <w:divsChild>
        <w:div w:id="552889779">
          <w:marLeft w:val="0"/>
          <w:marRight w:val="0"/>
          <w:marTop w:val="0"/>
          <w:marBottom w:val="0"/>
          <w:divBdr>
            <w:top w:val="none" w:sz="0" w:space="0" w:color="auto"/>
            <w:left w:val="none" w:sz="0" w:space="0" w:color="auto"/>
            <w:bottom w:val="none" w:sz="0" w:space="0" w:color="auto"/>
            <w:right w:val="none" w:sz="0" w:space="0" w:color="auto"/>
          </w:divBdr>
        </w:div>
      </w:divsChild>
    </w:div>
    <w:div w:id="228805988">
      <w:bodyDiv w:val="1"/>
      <w:marLeft w:val="0"/>
      <w:marRight w:val="0"/>
      <w:marTop w:val="0"/>
      <w:marBottom w:val="0"/>
      <w:divBdr>
        <w:top w:val="none" w:sz="0" w:space="0" w:color="auto"/>
        <w:left w:val="none" w:sz="0" w:space="0" w:color="auto"/>
        <w:bottom w:val="none" w:sz="0" w:space="0" w:color="auto"/>
        <w:right w:val="none" w:sz="0" w:space="0" w:color="auto"/>
      </w:divBdr>
      <w:divsChild>
        <w:div w:id="1118448350">
          <w:marLeft w:val="0"/>
          <w:marRight w:val="0"/>
          <w:marTop w:val="0"/>
          <w:marBottom w:val="0"/>
          <w:divBdr>
            <w:top w:val="none" w:sz="0" w:space="0" w:color="auto"/>
            <w:left w:val="none" w:sz="0" w:space="0" w:color="auto"/>
            <w:bottom w:val="none" w:sz="0" w:space="0" w:color="auto"/>
            <w:right w:val="none" w:sz="0" w:space="0" w:color="auto"/>
          </w:divBdr>
        </w:div>
      </w:divsChild>
    </w:div>
    <w:div w:id="230308505">
      <w:bodyDiv w:val="1"/>
      <w:marLeft w:val="0"/>
      <w:marRight w:val="0"/>
      <w:marTop w:val="0"/>
      <w:marBottom w:val="0"/>
      <w:divBdr>
        <w:top w:val="none" w:sz="0" w:space="0" w:color="auto"/>
        <w:left w:val="none" w:sz="0" w:space="0" w:color="auto"/>
        <w:bottom w:val="none" w:sz="0" w:space="0" w:color="auto"/>
        <w:right w:val="none" w:sz="0" w:space="0" w:color="auto"/>
      </w:divBdr>
      <w:divsChild>
        <w:div w:id="930435535">
          <w:marLeft w:val="0"/>
          <w:marRight w:val="0"/>
          <w:marTop w:val="0"/>
          <w:marBottom w:val="0"/>
          <w:divBdr>
            <w:top w:val="none" w:sz="0" w:space="0" w:color="auto"/>
            <w:left w:val="none" w:sz="0" w:space="0" w:color="auto"/>
            <w:bottom w:val="none" w:sz="0" w:space="0" w:color="auto"/>
            <w:right w:val="none" w:sz="0" w:space="0" w:color="auto"/>
          </w:divBdr>
        </w:div>
      </w:divsChild>
    </w:div>
    <w:div w:id="232471381">
      <w:bodyDiv w:val="1"/>
      <w:marLeft w:val="0"/>
      <w:marRight w:val="0"/>
      <w:marTop w:val="0"/>
      <w:marBottom w:val="0"/>
      <w:divBdr>
        <w:top w:val="none" w:sz="0" w:space="0" w:color="auto"/>
        <w:left w:val="none" w:sz="0" w:space="0" w:color="auto"/>
        <w:bottom w:val="none" w:sz="0" w:space="0" w:color="auto"/>
        <w:right w:val="none" w:sz="0" w:space="0" w:color="auto"/>
      </w:divBdr>
    </w:div>
    <w:div w:id="234516222">
      <w:bodyDiv w:val="1"/>
      <w:marLeft w:val="0"/>
      <w:marRight w:val="0"/>
      <w:marTop w:val="0"/>
      <w:marBottom w:val="0"/>
      <w:divBdr>
        <w:top w:val="none" w:sz="0" w:space="0" w:color="auto"/>
        <w:left w:val="none" w:sz="0" w:space="0" w:color="auto"/>
        <w:bottom w:val="none" w:sz="0" w:space="0" w:color="auto"/>
        <w:right w:val="none" w:sz="0" w:space="0" w:color="auto"/>
      </w:divBdr>
      <w:divsChild>
        <w:div w:id="1375545514">
          <w:marLeft w:val="0"/>
          <w:marRight w:val="0"/>
          <w:marTop w:val="0"/>
          <w:marBottom w:val="0"/>
          <w:divBdr>
            <w:top w:val="none" w:sz="0" w:space="0" w:color="auto"/>
            <w:left w:val="none" w:sz="0" w:space="0" w:color="auto"/>
            <w:bottom w:val="none" w:sz="0" w:space="0" w:color="auto"/>
            <w:right w:val="none" w:sz="0" w:space="0" w:color="auto"/>
          </w:divBdr>
        </w:div>
      </w:divsChild>
    </w:div>
    <w:div w:id="238949531">
      <w:bodyDiv w:val="1"/>
      <w:marLeft w:val="0"/>
      <w:marRight w:val="0"/>
      <w:marTop w:val="0"/>
      <w:marBottom w:val="0"/>
      <w:divBdr>
        <w:top w:val="none" w:sz="0" w:space="0" w:color="auto"/>
        <w:left w:val="none" w:sz="0" w:space="0" w:color="auto"/>
        <w:bottom w:val="none" w:sz="0" w:space="0" w:color="auto"/>
        <w:right w:val="none" w:sz="0" w:space="0" w:color="auto"/>
      </w:divBdr>
      <w:divsChild>
        <w:div w:id="1025326598">
          <w:marLeft w:val="0"/>
          <w:marRight w:val="0"/>
          <w:marTop w:val="0"/>
          <w:marBottom w:val="0"/>
          <w:divBdr>
            <w:top w:val="none" w:sz="0" w:space="0" w:color="auto"/>
            <w:left w:val="none" w:sz="0" w:space="0" w:color="auto"/>
            <w:bottom w:val="none" w:sz="0" w:space="0" w:color="auto"/>
            <w:right w:val="none" w:sz="0" w:space="0" w:color="auto"/>
          </w:divBdr>
        </w:div>
      </w:divsChild>
    </w:div>
    <w:div w:id="240871921">
      <w:bodyDiv w:val="1"/>
      <w:marLeft w:val="0"/>
      <w:marRight w:val="0"/>
      <w:marTop w:val="0"/>
      <w:marBottom w:val="0"/>
      <w:divBdr>
        <w:top w:val="none" w:sz="0" w:space="0" w:color="auto"/>
        <w:left w:val="none" w:sz="0" w:space="0" w:color="auto"/>
        <w:bottom w:val="none" w:sz="0" w:space="0" w:color="auto"/>
        <w:right w:val="none" w:sz="0" w:space="0" w:color="auto"/>
      </w:divBdr>
      <w:divsChild>
        <w:div w:id="575750756">
          <w:marLeft w:val="0"/>
          <w:marRight w:val="0"/>
          <w:marTop w:val="0"/>
          <w:marBottom w:val="0"/>
          <w:divBdr>
            <w:top w:val="none" w:sz="0" w:space="0" w:color="auto"/>
            <w:left w:val="none" w:sz="0" w:space="0" w:color="auto"/>
            <w:bottom w:val="none" w:sz="0" w:space="0" w:color="auto"/>
            <w:right w:val="none" w:sz="0" w:space="0" w:color="auto"/>
          </w:divBdr>
        </w:div>
      </w:divsChild>
    </w:div>
    <w:div w:id="243153478">
      <w:bodyDiv w:val="1"/>
      <w:marLeft w:val="0"/>
      <w:marRight w:val="0"/>
      <w:marTop w:val="0"/>
      <w:marBottom w:val="0"/>
      <w:divBdr>
        <w:top w:val="none" w:sz="0" w:space="0" w:color="auto"/>
        <w:left w:val="none" w:sz="0" w:space="0" w:color="auto"/>
        <w:bottom w:val="none" w:sz="0" w:space="0" w:color="auto"/>
        <w:right w:val="none" w:sz="0" w:space="0" w:color="auto"/>
      </w:divBdr>
      <w:divsChild>
        <w:div w:id="1849637602">
          <w:marLeft w:val="0"/>
          <w:marRight w:val="0"/>
          <w:marTop w:val="0"/>
          <w:marBottom w:val="0"/>
          <w:divBdr>
            <w:top w:val="none" w:sz="0" w:space="0" w:color="auto"/>
            <w:left w:val="none" w:sz="0" w:space="0" w:color="auto"/>
            <w:bottom w:val="none" w:sz="0" w:space="0" w:color="auto"/>
            <w:right w:val="none" w:sz="0" w:space="0" w:color="auto"/>
          </w:divBdr>
        </w:div>
      </w:divsChild>
    </w:div>
    <w:div w:id="243222223">
      <w:bodyDiv w:val="1"/>
      <w:marLeft w:val="0"/>
      <w:marRight w:val="0"/>
      <w:marTop w:val="0"/>
      <w:marBottom w:val="0"/>
      <w:divBdr>
        <w:top w:val="none" w:sz="0" w:space="0" w:color="auto"/>
        <w:left w:val="none" w:sz="0" w:space="0" w:color="auto"/>
        <w:bottom w:val="none" w:sz="0" w:space="0" w:color="auto"/>
        <w:right w:val="none" w:sz="0" w:space="0" w:color="auto"/>
      </w:divBdr>
      <w:divsChild>
        <w:div w:id="1023088282">
          <w:marLeft w:val="0"/>
          <w:marRight w:val="0"/>
          <w:marTop w:val="0"/>
          <w:marBottom w:val="0"/>
          <w:divBdr>
            <w:top w:val="none" w:sz="0" w:space="0" w:color="auto"/>
            <w:left w:val="none" w:sz="0" w:space="0" w:color="auto"/>
            <w:bottom w:val="none" w:sz="0" w:space="0" w:color="auto"/>
            <w:right w:val="none" w:sz="0" w:space="0" w:color="auto"/>
          </w:divBdr>
        </w:div>
      </w:divsChild>
    </w:div>
    <w:div w:id="244805478">
      <w:bodyDiv w:val="1"/>
      <w:marLeft w:val="0"/>
      <w:marRight w:val="0"/>
      <w:marTop w:val="0"/>
      <w:marBottom w:val="0"/>
      <w:divBdr>
        <w:top w:val="none" w:sz="0" w:space="0" w:color="auto"/>
        <w:left w:val="none" w:sz="0" w:space="0" w:color="auto"/>
        <w:bottom w:val="none" w:sz="0" w:space="0" w:color="auto"/>
        <w:right w:val="none" w:sz="0" w:space="0" w:color="auto"/>
      </w:divBdr>
      <w:divsChild>
        <w:div w:id="24723331">
          <w:marLeft w:val="0"/>
          <w:marRight w:val="0"/>
          <w:marTop w:val="0"/>
          <w:marBottom w:val="0"/>
          <w:divBdr>
            <w:top w:val="none" w:sz="0" w:space="0" w:color="auto"/>
            <w:left w:val="none" w:sz="0" w:space="0" w:color="auto"/>
            <w:bottom w:val="none" w:sz="0" w:space="0" w:color="auto"/>
            <w:right w:val="none" w:sz="0" w:space="0" w:color="auto"/>
          </w:divBdr>
        </w:div>
      </w:divsChild>
    </w:div>
    <w:div w:id="245699162">
      <w:bodyDiv w:val="1"/>
      <w:marLeft w:val="0"/>
      <w:marRight w:val="0"/>
      <w:marTop w:val="0"/>
      <w:marBottom w:val="0"/>
      <w:divBdr>
        <w:top w:val="none" w:sz="0" w:space="0" w:color="auto"/>
        <w:left w:val="none" w:sz="0" w:space="0" w:color="auto"/>
        <w:bottom w:val="none" w:sz="0" w:space="0" w:color="auto"/>
        <w:right w:val="none" w:sz="0" w:space="0" w:color="auto"/>
      </w:divBdr>
      <w:divsChild>
        <w:div w:id="306790545">
          <w:marLeft w:val="0"/>
          <w:marRight w:val="0"/>
          <w:marTop w:val="0"/>
          <w:marBottom w:val="0"/>
          <w:divBdr>
            <w:top w:val="none" w:sz="0" w:space="0" w:color="auto"/>
            <w:left w:val="none" w:sz="0" w:space="0" w:color="auto"/>
            <w:bottom w:val="none" w:sz="0" w:space="0" w:color="auto"/>
            <w:right w:val="none" w:sz="0" w:space="0" w:color="auto"/>
          </w:divBdr>
        </w:div>
      </w:divsChild>
    </w:div>
    <w:div w:id="246355112">
      <w:bodyDiv w:val="1"/>
      <w:marLeft w:val="0"/>
      <w:marRight w:val="0"/>
      <w:marTop w:val="0"/>
      <w:marBottom w:val="0"/>
      <w:divBdr>
        <w:top w:val="none" w:sz="0" w:space="0" w:color="auto"/>
        <w:left w:val="none" w:sz="0" w:space="0" w:color="auto"/>
        <w:bottom w:val="none" w:sz="0" w:space="0" w:color="auto"/>
        <w:right w:val="none" w:sz="0" w:space="0" w:color="auto"/>
      </w:divBdr>
      <w:divsChild>
        <w:div w:id="312835448">
          <w:marLeft w:val="0"/>
          <w:marRight w:val="0"/>
          <w:marTop w:val="0"/>
          <w:marBottom w:val="0"/>
          <w:divBdr>
            <w:top w:val="none" w:sz="0" w:space="0" w:color="auto"/>
            <w:left w:val="none" w:sz="0" w:space="0" w:color="auto"/>
            <w:bottom w:val="none" w:sz="0" w:space="0" w:color="auto"/>
            <w:right w:val="none" w:sz="0" w:space="0" w:color="auto"/>
          </w:divBdr>
        </w:div>
      </w:divsChild>
    </w:div>
    <w:div w:id="248585688">
      <w:bodyDiv w:val="1"/>
      <w:marLeft w:val="0"/>
      <w:marRight w:val="0"/>
      <w:marTop w:val="0"/>
      <w:marBottom w:val="0"/>
      <w:divBdr>
        <w:top w:val="none" w:sz="0" w:space="0" w:color="auto"/>
        <w:left w:val="none" w:sz="0" w:space="0" w:color="auto"/>
        <w:bottom w:val="none" w:sz="0" w:space="0" w:color="auto"/>
        <w:right w:val="none" w:sz="0" w:space="0" w:color="auto"/>
      </w:divBdr>
      <w:divsChild>
        <w:div w:id="753891897">
          <w:marLeft w:val="0"/>
          <w:marRight w:val="0"/>
          <w:marTop w:val="0"/>
          <w:marBottom w:val="0"/>
          <w:divBdr>
            <w:top w:val="none" w:sz="0" w:space="0" w:color="auto"/>
            <w:left w:val="none" w:sz="0" w:space="0" w:color="auto"/>
            <w:bottom w:val="none" w:sz="0" w:space="0" w:color="auto"/>
            <w:right w:val="none" w:sz="0" w:space="0" w:color="auto"/>
          </w:divBdr>
        </w:div>
      </w:divsChild>
    </w:div>
    <w:div w:id="250285488">
      <w:bodyDiv w:val="1"/>
      <w:marLeft w:val="0"/>
      <w:marRight w:val="0"/>
      <w:marTop w:val="0"/>
      <w:marBottom w:val="0"/>
      <w:divBdr>
        <w:top w:val="none" w:sz="0" w:space="0" w:color="auto"/>
        <w:left w:val="none" w:sz="0" w:space="0" w:color="auto"/>
        <w:bottom w:val="none" w:sz="0" w:space="0" w:color="auto"/>
        <w:right w:val="none" w:sz="0" w:space="0" w:color="auto"/>
      </w:divBdr>
      <w:divsChild>
        <w:div w:id="1803812974">
          <w:marLeft w:val="0"/>
          <w:marRight w:val="0"/>
          <w:marTop w:val="0"/>
          <w:marBottom w:val="0"/>
          <w:divBdr>
            <w:top w:val="none" w:sz="0" w:space="0" w:color="auto"/>
            <w:left w:val="none" w:sz="0" w:space="0" w:color="auto"/>
            <w:bottom w:val="none" w:sz="0" w:space="0" w:color="auto"/>
            <w:right w:val="none" w:sz="0" w:space="0" w:color="auto"/>
          </w:divBdr>
        </w:div>
      </w:divsChild>
    </w:div>
    <w:div w:id="251158538">
      <w:bodyDiv w:val="1"/>
      <w:marLeft w:val="0"/>
      <w:marRight w:val="0"/>
      <w:marTop w:val="0"/>
      <w:marBottom w:val="0"/>
      <w:divBdr>
        <w:top w:val="none" w:sz="0" w:space="0" w:color="auto"/>
        <w:left w:val="none" w:sz="0" w:space="0" w:color="auto"/>
        <w:bottom w:val="none" w:sz="0" w:space="0" w:color="auto"/>
        <w:right w:val="none" w:sz="0" w:space="0" w:color="auto"/>
      </w:divBdr>
    </w:div>
    <w:div w:id="251203933">
      <w:bodyDiv w:val="1"/>
      <w:marLeft w:val="0"/>
      <w:marRight w:val="0"/>
      <w:marTop w:val="0"/>
      <w:marBottom w:val="0"/>
      <w:divBdr>
        <w:top w:val="none" w:sz="0" w:space="0" w:color="auto"/>
        <w:left w:val="none" w:sz="0" w:space="0" w:color="auto"/>
        <w:bottom w:val="none" w:sz="0" w:space="0" w:color="auto"/>
        <w:right w:val="none" w:sz="0" w:space="0" w:color="auto"/>
      </w:divBdr>
    </w:div>
    <w:div w:id="253054865">
      <w:bodyDiv w:val="1"/>
      <w:marLeft w:val="0"/>
      <w:marRight w:val="0"/>
      <w:marTop w:val="0"/>
      <w:marBottom w:val="0"/>
      <w:divBdr>
        <w:top w:val="none" w:sz="0" w:space="0" w:color="auto"/>
        <w:left w:val="none" w:sz="0" w:space="0" w:color="auto"/>
        <w:bottom w:val="none" w:sz="0" w:space="0" w:color="auto"/>
        <w:right w:val="none" w:sz="0" w:space="0" w:color="auto"/>
      </w:divBdr>
      <w:divsChild>
        <w:div w:id="1067411410">
          <w:marLeft w:val="0"/>
          <w:marRight w:val="0"/>
          <w:marTop w:val="0"/>
          <w:marBottom w:val="0"/>
          <w:divBdr>
            <w:top w:val="none" w:sz="0" w:space="0" w:color="auto"/>
            <w:left w:val="none" w:sz="0" w:space="0" w:color="auto"/>
            <w:bottom w:val="none" w:sz="0" w:space="0" w:color="auto"/>
            <w:right w:val="none" w:sz="0" w:space="0" w:color="auto"/>
          </w:divBdr>
        </w:div>
      </w:divsChild>
    </w:div>
    <w:div w:id="256063379">
      <w:bodyDiv w:val="1"/>
      <w:marLeft w:val="0"/>
      <w:marRight w:val="0"/>
      <w:marTop w:val="0"/>
      <w:marBottom w:val="0"/>
      <w:divBdr>
        <w:top w:val="none" w:sz="0" w:space="0" w:color="auto"/>
        <w:left w:val="none" w:sz="0" w:space="0" w:color="auto"/>
        <w:bottom w:val="none" w:sz="0" w:space="0" w:color="auto"/>
        <w:right w:val="none" w:sz="0" w:space="0" w:color="auto"/>
      </w:divBdr>
      <w:divsChild>
        <w:div w:id="1950042314">
          <w:marLeft w:val="0"/>
          <w:marRight w:val="0"/>
          <w:marTop w:val="0"/>
          <w:marBottom w:val="0"/>
          <w:divBdr>
            <w:top w:val="none" w:sz="0" w:space="0" w:color="auto"/>
            <w:left w:val="none" w:sz="0" w:space="0" w:color="auto"/>
            <w:bottom w:val="none" w:sz="0" w:space="0" w:color="auto"/>
            <w:right w:val="none" w:sz="0" w:space="0" w:color="auto"/>
          </w:divBdr>
        </w:div>
      </w:divsChild>
    </w:div>
    <w:div w:id="256839087">
      <w:bodyDiv w:val="1"/>
      <w:marLeft w:val="0"/>
      <w:marRight w:val="0"/>
      <w:marTop w:val="0"/>
      <w:marBottom w:val="0"/>
      <w:divBdr>
        <w:top w:val="none" w:sz="0" w:space="0" w:color="auto"/>
        <w:left w:val="none" w:sz="0" w:space="0" w:color="auto"/>
        <w:bottom w:val="none" w:sz="0" w:space="0" w:color="auto"/>
        <w:right w:val="none" w:sz="0" w:space="0" w:color="auto"/>
      </w:divBdr>
      <w:divsChild>
        <w:div w:id="1092437080">
          <w:marLeft w:val="0"/>
          <w:marRight w:val="0"/>
          <w:marTop w:val="0"/>
          <w:marBottom w:val="0"/>
          <w:divBdr>
            <w:top w:val="none" w:sz="0" w:space="0" w:color="auto"/>
            <w:left w:val="none" w:sz="0" w:space="0" w:color="auto"/>
            <w:bottom w:val="none" w:sz="0" w:space="0" w:color="auto"/>
            <w:right w:val="none" w:sz="0" w:space="0" w:color="auto"/>
          </w:divBdr>
        </w:div>
      </w:divsChild>
    </w:div>
    <w:div w:id="257837817">
      <w:bodyDiv w:val="1"/>
      <w:marLeft w:val="0"/>
      <w:marRight w:val="0"/>
      <w:marTop w:val="0"/>
      <w:marBottom w:val="0"/>
      <w:divBdr>
        <w:top w:val="none" w:sz="0" w:space="0" w:color="auto"/>
        <w:left w:val="none" w:sz="0" w:space="0" w:color="auto"/>
        <w:bottom w:val="none" w:sz="0" w:space="0" w:color="auto"/>
        <w:right w:val="none" w:sz="0" w:space="0" w:color="auto"/>
      </w:divBdr>
      <w:divsChild>
        <w:div w:id="1647271820">
          <w:marLeft w:val="0"/>
          <w:marRight w:val="0"/>
          <w:marTop w:val="0"/>
          <w:marBottom w:val="0"/>
          <w:divBdr>
            <w:top w:val="none" w:sz="0" w:space="0" w:color="auto"/>
            <w:left w:val="none" w:sz="0" w:space="0" w:color="auto"/>
            <w:bottom w:val="none" w:sz="0" w:space="0" w:color="auto"/>
            <w:right w:val="none" w:sz="0" w:space="0" w:color="auto"/>
          </w:divBdr>
        </w:div>
      </w:divsChild>
    </w:div>
    <w:div w:id="258296209">
      <w:bodyDiv w:val="1"/>
      <w:marLeft w:val="0"/>
      <w:marRight w:val="0"/>
      <w:marTop w:val="0"/>
      <w:marBottom w:val="0"/>
      <w:divBdr>
        <w:top w:val="none" w:sz="0" w:space="0" w:color="auto"/>
        <w:left w:val="none" w:sz="0" w:space="0" w:color="auto"/>
        <w:bottom w:val="none" w:sz="0" w:space="0" w:color="auto"/>
        <w:right w:val="none" w:sz="0" w:space="0" w:color="auto"/>
      </w:divBdr>
      <w:divsChild>
        <w:div w:id="195117641">
          <w:marLeft w:val="0"/>
          <w:marRight w:val="0"/>
          <w:marTop w:val="0"/>
          <w:marBottom w:val="0"/>
          <w:divBdr>
            <w:top w:val="none" w:sz="0" w:space="0" w:color="auto"/>
            <w:left w:val="none" w:sz="0" w:space="0" w:color="auto"/>
            <w:bottom w:val="none" w:sz="0" w:space="0" w:color="auto"/>
            <w:right w:val="none" w:sz="0" w:space="0" w:color="auto"/>
          </w:divBdr>
        </w:div>
      </w:divsChild>
    </w:div>
    <w:div w:id="258948214">
      <w:bodyDiv w:val="1"/>
      <w:marLeft w:val="0"/>
      <w:marRight w:val="0"/>
      <w:marTop w:val="0"/>
      <w:marBottom w:val="0"/>
      <w:divBdr>
        <w:top w:val="none" w:sz="0" w:space="0" w:color="auto"/>
        <w:left w:val="none" w:sz="0" w:space="0" w:color="auto"/>
        <w:bottom w:val="none" w:sz="0" w:space="0" w:color="auto"/>
        <w:right w:val="none" w:sz="0" w:space="0" w:color="auto"/>
      </w:divBdr>
      <w:divsChild>
        <w:div w:id="1297757545">
          <w:marLeft w:val="0"/>
          <w:marRight w:val="0"/>
          <w:marTop w:val="0"/>
          <w:marBottom w:val="0"/>
          <w:divBdr>
            <w:top w:val="none" w:sz="0" w:space="0" w:color="auto"/>
            <w:left w:val="none" w:sz="0" w:space="0" w:color="auto"/>
            <w:bottom w:val="none" w:sz="0" w:space="0" w:color="auto"/>
            <w:right w:val="none" w:sz="0" w:space="0" w:color="auto"/>
          </w:divBdr>
        </w:div>
      </w:divsChild>
    </w:div>
    <w:div w:id="259023059">
      <w:bodyDiv w:val="1"/>
      <w:marLeft w:val="0"/>
      <w:marRight w:val="0"/>
      <w:marTop w:val="0"/>
      <w:marBottom w:val="0"/>
      <w:divBdr>
        <w:top w:val="none" w:sz="0" w:space="0" w:color="auto"/>
        <w:left w:val="none" w:sz="0" w:space="0" w:color="auto"/>
        <w:bottom w:val="none" w:sz="0" w:space="0" w:color="auto"/>
        <w:right w:val="none" w:sz="0" w:space="0" w:color="auto"/>
      </w:divBdr>
      <w:divsChild>
        <w:div w:id="877936738">
          <w:marLeft w:val="0"/>
          <w:marRight w:val="0"/>
          <w:marTop w:val="0"/>
          <w:marBottom w:val="0"/>
          <w:divBdr>
            <w:top w:val="none" w:sz="0" w:space="0" w:color="auto"/>
            <w:left w:val="none" w:sz="0" w:space="0" w:color="auto"/>
            <w:bottom w:val="none" w:sz="0" w:space="0" w:color="auto"/>
            <w:right w:val="none" w:sz="0" w:space="0" w:color="auto"/>
          </w:divBdr>
        </w:div>
      </w:divsChild>
    </w:div>
    <w:div w:id="259260874">
      <w:bodyDiv w:val="1"/>
      <w:marLeft w:val="0"/>
      <w:marRight w:val="0"/>
      <w:marTop w:val="0"/>
      <w:marBottom w:val="0"/>
      <w:divBdr>
        <w:top w:val="none" w:sz="0" w:space="0" w:color="auto"/>
        <w:left w:val="none" w:sz="0" w:space="0" w:color="auto"/>
        <w:bottom w:val="none" w:sz="0" w:space="0" w:color="auto"/>
        <w:right w:val="none" w:sz="0" w:space="0" w:color="auto"/>
      </w:divBdr>
      <w:divsChild>
        <w:div w:id="1434935670">
          <w:marLeft w:val="0"/>
          <w:marRight w:val="0"/>
          <w:marTop w:val="0"/>
          <w:marBottom w:val="0"/>
          <w:divBdr>
            <w:top w:val="none" w:sz="0" w:space="0" w:color="auto"/>
            <w:left w:val="none" w:sz="0" w:space="0" w:color="auto"/>
            <w:bottom w:val="none" w:sz="0" w:space="0" w:color="auto"/>
            <w:right w:val="none" w:sz="0" w:space="0" w:color="auto"/>
          </w:divBdr>
        </w:div>
      </w:divsChild>
    </w:div>
    <w:div w:id="261190508">
      <w:bodyDiv w:val="1"/>
      <w:marLeft w:val="0"/>
      <w:marRight w:val="0"/>
      <w:marTop w:val="0"/>
      <w:marBottom w:val="0"/>
      <w:divBdr>
        <w:top w:val="none" w:sz="0" w:space="0" w:color="auto"/>
        <w:left w:val="none" w:sz="0" w:space="0" w:color="auto"/>
        <w:bottom w:val="none" w:sz="0" w:space="0" w:color="auto"/>
        <w:right w:val="none" w:sz="0" w:space="0" w:color="auto"/>
      </w:divBdr>
      <w:divsChild>
        <w:div w:id="1298098234">
          <w:marLeft w:val="0"/>
          <w:marRight w:val="0"/>
          <w:marTop w:val="0"/>
          <w:marBottom w:val="0"/>
          <w:divBdr>
            <w:top w:val="none" w:sz="0" w:space="0" w:color="auto"/>
            <w:left w:val="none" w:sz="0" w:space="0" w:color="auto"/>
            <w:bottom w:val="none" w:sz="0" w:space="0" w:color="auto"/>
            <w:right w:val="none" w:sz="0" w:space="0" w:color="auto"/>
          </w:divBdr>
        </w:div>
      </w:divsChild>
    </w:div>
    <w:div w:id="262761283">
      <w:bodyDiv w:val="1"/>
      <w:marLeft w:val="0"/>
      <w:marRight w:val="0"/>
      <w:marTop w:val="0"/>
      <w:marBottom w:val="0"/>
      <w:divBdr>
        <w:top w:val="none" w:sz="0" w:space="0" w:color="auto"/>
        <w:left w:val="none" w:sz="0" w:space="0" w:color="auto"/>
        <w:bottom w:val="none" w:sz="0" w:space="0" w:color="auto"/>
        <w:right w:val="none" w:sz="0" w:space="0" w:color="auto"/>
      </w:divBdr>
      <w:divsChild>
        <w:div w:id="1003775130">
          <w:marLeft w:val="0"/>
          <w:marRight w:val="0"/>
          <w:marTop w:val="0"/>
          <w:marBottom w:val="0"/>
          <w:divBdr>
            <w:top w:val="none" w:sz="0" w:space="0" w:color="auto"/>
            <w:left w:val="none" w:sz="0" w:space="0" w:color="auto"/>
            <w:bottom w:val="none" w:sz="0" w:space="0" w:color="auto"/>
            <w:right w:val="none" w:sz="0" w:space="0" w:color="auto"/>
          </w:divBdr>
        </w:div>
      </w:divsChild>
    </w:div>
    <w:div w:id="265773026">
      <w:bodyDiv w:val="1"/>
      <w:marLeft w:val="0"/>
      <w:marRight w:val="0"/>
      <w:marTop w:val="0"/>
      <w:marBottom w:val="0"/>
      <w:divBdr>
        <w:top w:val="none" w:sz="0" w:space="0" w:color="auto"/>
        <w:left w:val="none" w:sz="0" w:space="0" w:color="auto"/>
        <w:bottom w:val="none" w:sz="0" w:space="0" w:color="auto"/>
        <w:right w:val="none" w:sz="0" w:space="0" w:color="auto"/>
      </w:divBdr>
    </w:div>
    <w:div w:id="270475350">
      <w:bodyDiv w:val="1"/>
      <w:marLeft w:val="0"/>
      <w:marRight w:val="0"/>
      <w:marTop w:val="0"/>
      <w:marBottom w:val="0"/>
      <w:divBdr>
        <w:top w:val="none" w:sz="0" w:space="0" w:color="auto"/>
        <w:left w:val="none" w:sz="0" w:space="0" w:color="auto"/>
        <w:bottom w:val="none" w:sz="0" w:space="0" w:color="auto"/>
        <w:right w:val="none" w:sz="0" w:space="0" w:color="auto"/>
      </w:divBdr>
      <w:divsChild>
        <w:div w:id="1902059002">
          <w:marLeft w:val="0"/>
          <w:marRight w:val="0"/>
          <w:marTop w:val="0"/>
          <w:marBottom w:val="0"/>
          <w:divBdr>
            <w:top w:val="none" w:sz="0" w:space="0" w:color="auto"/>
            <w:left w:val="none" w:sz="0" w:space="0" w:color="auto"/>
            <w:bottom w:val="none" w:sz="0" w:space="0" w:color="auto"/>
            <w:right w:val="none" w:sz="0" w:space="0" w:color="auto"/>
          </w:divBdr>
        </w:div>
      </w:divsChild>
    </w:div>
    <w:div w:id="270549564">
      <w:bodyDiv w:val="1"/>
      <w:marLeft w:val="0"/>
      <w:marRight w:val="0"/>
      <w:marTop w:val="0"/>
      <w:marBottom w:val="0"/>
      <w:divBdr>
        <w:top w:val="none" w:sz="0" w:space="0" w:color="auto"/>
        <w:left w:val="none" w:sz="0" w:space="0" w:color="auto"/>
        <w:bottom w:val="none" w:sz="0" w:space="0" w:color="auto"/>
        <w:right w:val="none" w:sz="0" w:space="0" w:color="auto"/>
      </w:divBdr>
      <w:divsChild>
        <w:div w:id="676157787">
          <w:marLeft w:val="0"/>
          <w:marRight w:val="0"/>
          <w:marTop w:val="0"/>
          <w:marBottom w:val="0"/>
          <w:divBdr>
            <w:top w:val="none" w:sz="0" w:space="0" w:color="auto"/>
            <w:left w:val="none" w:sz="0" w:space="0" w:color="auto"/>
            <w:bottom w:val="none" w:sz="0" w:space="0" w:color="auto"/>
            <w:right w:val="none" w:sz="0" w:space="0" w:color="auto"/>
          </w:divBdr>
        </w:div>
      </w:divsChild>
    </w:div>
    <w:div w:id="270669201">
      <w:bodyDiv w:val="1"/>
      <w:marLeft w:val="0"/>
      <w:marRight w:val="0"/>
      <w:marTop w:val="0"/>
      <w:marBottom w:val="0"/>
      <w:divBdr>
        <w:top w:val="none" w:sz="0" w:space="0" w:color="auto"/>
        <w:left w:val="none" w:sz="0" w:space="0" w:color="auto"/>
        <w:bottom w:val="none" w:sz="0" w:space="0" w:color="auto"/>
        <w:right w:val="none" w:sz="0" w:space="0" w:color="auto"/>
      </w:divBdr>
      <w:divsChild>
        <w:div w:id="1898781034">
          <w:marLeft w:val="0"/>
          <w:marRight w:val="0"/>
          <w:marTop w:val="0"/>
          <w:marBottom w:val="0"/>
          <w:divBdr>
            <w:top w:val="none" w:sz="0" w:space="0" w:color="auto"/>
            <w:left w:val="none" w:sz="0" w:space="0" w:color="auto"/>
            <w:bottom w:val="none" w:sz="0" w:space="0" w:color="auto"/>
            <w:right w:val="none" w:sz="0" w:space="0" w:color="auto"/>
          </w:divBdr>
        </w:div>
      </w:divsChild>
    </w:div>
    <w:div w:id="272638714">
      <w:bodyDiv w:val="1"/>
      <w:marLeft w:val="0"/>
      <w:marRight w:val="0"/>
      <w:marTop w:val="0"/>
      <w:marBottom w:val="0"/>
      <w:divBdr>
        <w:top w:val="none" w:sz="0" w:space="0" w:color="auto"/>
        <w:left w:val="none" w:sz="0" w:space="0" w:color="auto"/>
        <w:bottom w:val="none" w:sz="0" w:space="0" w:color="auto"/>
        <w:right w:val="none" w:sz="0" w:space="0" w:color="auto"/>
      </w:divBdr>
      <w:divsChild>
        <w:div w:id="412436992">
          <w:marLeft w:val="0"/>
          <w:marRight w:val="0"/>
          <w:marTop w:val="0"/>
          <w:marBottom w:val="0"/>
          <w:divBdr>
            <w:top w:val="none" w:sz="0" w:space="0" w:color="auto"/>
            <w:left w:val="none" w:sz="0" w:space="0" w:color="auto"/>
            <w:bottom w:val="none" w:sz="0" w:space="0" w:color="auto"/>
            <w:right w:val="none" w:sz="0" w:space="0" w:color="auto"/>
          </w:divBdr>
        </w:div>
      </w:divsChild>
    </w:div>
    <w:div w:id="274289718">
      <w:bodyDiv w:val="1"/>
      <w:marLeft w:val="0"/>
      <w:marRight w:val="0"/>
      <w:marTop w:val="0"/>
      <w:marBottom w:val="0"/>
      <w:divBdr>
        <w:top w:val="none" w:sz="0" w:space="0" w:color="auto"/>
        <w:left w:val="none" w:sz="0" w:space="0" w:color="auto"/>
        <w:bottom w:val="none" w:sz="0" w:space="0" w:color="auto"/>
        <w:right w:val="none" w:sz="0" w:space="0" w:color="auto"/>
      </w:divBdr>
      <w:divsChild>
        <w:div w:id="974876477">
          <w:marLeft w:val="0"/>
          <w:marRight w:val="0"/>
          <w:marTop w:val="0"/>
          <w:marBottom w:val="0"/>
          <w:divBdr>
            <w:top w:val="none" w:sz="0" w:space="0" w:color="auto"/>
            <w:left w:val="none" w:sz="0" w:space="0" w:color="auto"/>
            <w:bottom w:val="none" w:sz="0" w:space="0" w:color="auto"/>
            <w:right w:val="none" w:sz="0" w:space="0" w:color="auto"/>
          </w:divBdr>
        </w:div>
      </w:divsChild>
    </w:div>
    <w:div w:id="275212234">
      <w:bodyDiv w:val="1"/>
      <w:marLeft w:val="0"/>
      <w:marRight w:val="0"/>
      <w:marTop w:val="0"/>
      <w:marBottom w:val="0"/>
      <w:divBdr>
        <w:top w:val="none" w:sz="0" w:space="0" w:color="auto"/>
        <w:left w:val="none" w:sz="0" w:space="0" w:color="auto"/>
        <w:bottom w:val="none" w:sz="0" w:space="0" w:color="auto"/>
        <w:right w:val="none" w:sz="0" w:space="0" w:color="auto"/>
      </w:divBdr>
      <w:divsChild>
        <w:div w:id="1196843138">
          <w:marLeft w:val="0"/>
          <w:marRight w:val="0"/>
          <w:marTop w:val="0"/>
          <w:marBottom w:val="0"/>
          <w:divBdr>
            <w:top w:val="none" w:sz="0" w:space="0" w:color="auto"/>
            <w:left w:val="none" w:sz="0" w:space="0" w:color="auto"/>
            <w:bottom w:val="none" w:sz="0" w:space="0" w:color="auto"/>
            <w:right w:val="none" w:sz="0" w:space="0" w:color="auto"/>
          </w:divBdr>
        </w:div>
      </w:divsChild>
    </w:div>
    <w:div w:id="276134369">
      <w:bodyDiv w:val="1"/>
      <w:marLeft w:val="0"/>
      <w:marRight w:val="0"/>
      <w:marTop w:val="0"/>
      <w:marBottom w:val="0"/>
      <w:divBdr>
        <w:top w:val="none" w:sz="0" w:space="0" w:color="auto"/>
        <w:left w:val="none" w:sz="0" w:space="0" w:color="auto"/>
        <w:bottom w:val="none" w:sz="0" w:space="0" w:color="auto"/>
        <w:right w:val="none" w:sz="0" w:space="0" w:color="auto"/>
      </w:divBdr>
      <w:divsChild>
        <w:div w:id="97331870">
          <w:marLeft w:val="0"/>
          <w:marRight w:val="0"/>
          <w:marTop w:val="0"/>
          <w:marBottom w:val="0"/>
          <w:divBdr>
            <w:top w:val="none" w:sz="0" w:space="0" w:color="auto"/>
            <w:left w:val="none" w:sz="0" w:space="0" w:color="auto"/>
            <w:bottom w:val="none" w:sz="0" w:space="0" w:color="auto"/>
            <w:right w:val="none" w:sz="0" w:space="0" w:color="auto"/>
          </w:divBdr>
        </w:div>
      </w:divsChild>
    </w:div>
    <w:div w:id="276716476">
      <w:bodyDiv w:val="1"/>
      <w:marLeft w:val="0"/>
      <w:marRight w:val="0"/>
      <w:marTop w:val="0"/>
      <w:marBottom w:val="0"/>
      <w:divBdr>
        <w:top w:val="none" w:sz="0" w:space="0" w:color="auto"/>
        <w:left w:val="none" w:sz="0" w:space="0" w:color="auto"/>
        <w:bottom w:val="none" w:sz="0" w:space="0" w:color="auto"/>
        <w:right w:val="none" w:sz="0" w:space="0" w:color="auto"/>
      </w:divBdr>
      <w:divsChild>
        <w:div w:id="235627594">
          <w:marLeft w:val="0"/>
          <w:marRight w:val="0"/>
          <w:marTop w:val="0"/>
          <w:marBottom w:val="0"/>
          <w:divBdr>
            <w:top w:val="none" w:sz="0" w:space="0" w:color="auto"/>
            <w:left w:val="none" w:sz="0" w:space="0" w:color="auto"/>
            <w:bottom w:val="none" w:sz="0" w:space="0" w:color="auto"/>
            <w:right w:val="none" w:sz="0" w:space="0" w:color="auto"/>
          </w:divBdr>
        </w:div>
      </w:divsChild>
    </w:div>
    <w:div w:id="276763418">
      <w:bodyDiv w:val="1"/>
      <w:marLeft w:val="0"/>
      <w:marRight w:val="0"/>
      <w:marTop w:val="0"/>
      <w:marBottom w:val="0"/>
      <w:divBdr>
        <w:top w:val="none" w:sz="0" w:space="0" w:color="auto"/>
        <w:left w:val="none" w:sz="0" w:space="0" w:color="auto"/>
        <w:bottom w:val="none" w:sz="0" w:space="0" w:color="auto"/>
        <w:right w:val="none" w:sz="0" w:space="0" w:color="auto"/>
      </w:divBdr>
      <w:divsChild>
        <w:div w:id="1067846470">
          <w:marLeft w:val="0"/>
          <w:marRight w:val="0"/>
          <w:marTop w:val="0"/>
          <w:marBottom w:val="0"/>
          <w:divBdr>
            <w:top w:val="none" w:sz="0" w:space="0" w:color="auto"/>
            <w:left w:val="none" w:sz="0" w:space="0" w:color="auto"/>
            <w:bottom w:val="none" w:sz="0" w:space="0" w:color="auto"/>
            <w:right w:val="none" w:sz="0" w:space="0" w:color="auto"/>
          </w:divBdr>
        </w:div>
      </w:divsChild>
    </w:div>
    <w:div w:id="276916218">
      <w:bodyDiv w:val="1"/>
      <w:marLeft w:val="0"/>
      <w:marRight w:val="0"/>
      <w:marTop w:val="0"/>
      <w:marBottom w:val="0"/>
      <w:divBdr>
        <w:top w:val="none" w:sz="0" w:space="0" w:color="auto"/>
        <w:left w:val="none" w:sz="0" w:space="0" w:color="auto"/>
        <w:bottom w:val="none" w:sz="0" w:space="0" w:color="auto"/>
        <w:right w:val="none" w:sz="0" w:space="0" w:color="auto"/>
      </w:divBdr>
      <w:divsChild>
        <w:div w:id="552428364">
          <w:marLeft w:val="0"/>
          <w:marRight w:val="0"/>
          <w:marTop w:val="0"/>
          <w:marBottom w:val="0"/>
          <w:divBdr>
            <w:top w:val="none" w:sz="0" w:space="0" w:color="auto"/>
            <w:left w:val="none" w:sz="0" w:space="0" w:color="auto"/>
            <w:bottom w:val="none" w:sz="0" w:space="0" w:color="auto"/>
            <w:right w:val="none" w:sz="0" w:space="0" w:color="auto"/>
          </w:divBdr>
        </w:div>
      </w:divsChild>
    </w:div>
    <w:div w:id="277640104">
      <w:bodyDiv w:val="1"/>
      <w:marLeft w:val="0"/>
      <w:marRight w:val="0"/>
      <w:marTop w:val="0"/>
      <w:marBottom w:val="0"/>
      <w:divBdr>
        <w:top w:val="none" w:sz="0" w:space="0" w:color="auto"/>
        <w:left w:val="none" w:sz="0" w:space="0" w:color="auto"/>
        <w:bottom w:val="none" w:sz="0" w:space="0" w:color="auto"/>
        <w:right w:val="none" w:sz="0" w:space="0" w:color="auto"/>
      </w:divBdr>
      <w:divsChild>
        <w:div w:id="526220033">
          <w:marLeft w:val="0"/>
          <w:marRight w:val="0"/>
          <w:marTop w:val="0"/>
          <w:marBottom w:val="0"/>
          <w:divBdr>
            <w:top w:val="none" w:sz="0" w:space="0" w:color="auto"/>
            <w:left w:val="none" w:sz="0" w:space="0" w:color="auto"/>
            <w:bottom w:val="none" w:sz="0" w:space="0" w:color="auto"/>
            <w:right w:val="none" w:sz="0" w:space="0" w:color="auto"/>
          </w:divBdr>
        </w:div>
      </w:divsChild>
    </w:div>
    <w:div w:id="277757951">
      <w:bodyDiv w:val="1"/>
      <w:marLeft w:val="0"/>
      <w:marRight w:val="0"/>
      <w:marTop w:val="0"/>
      <w:marBottom w:val="0"/>
      <w:divBdr>
        <w:top w:val="none" w:sz="0" w:space="0" w:color="auto"/>
        <w:left w:val="none" w:sz="0" w:space="0" w:color="auto"/>
        <w:bottom w:val="none" w:sz="0" w:space="0" w:color="auto"/>
        <w:right w:val="none" w:sz="0" w:space="0" w:color="auto"/>
      </w:divBdr>
      <w:divsChild>
        <w:div w:id="789861048">
          <w:marLeft w:val="0"/>
          <w:marRight w:val="0"/>
          <w:marTop w:val="0"/>
          <w:marBottom w:val="0"/>
          <w:divBdr>
            <w:top w:val="none" w:sz="0" w:space="0" w:color="auto"/>
            <w:left w:val="none" w:sz="0" w:space="0" w:color="auto"/>
            <w:bottom w:val="none" w:sz="0" w:space="0" w:color="auto"/>
            <w:right w:val="none" w:sz="0" w:space="0" w:color="auto"/>
          </w:divBdr>
        </w:div>
      </w:divsChild>
    </w:div>
    <w:div w:id="279607061">
      <w:bodyDiv w:val="1"/>
      <w:marLeft w:val="0"/>
      <w:marRight w:val="0"/>
      <w:marTop w:val="0"/>
      <w:marBottom w:val="0"/>
      <w:divBdr>
        <w:top w:val="none" w:sz="0" w:space="0" w:color="auto"/>
        <w:left w:val="none" w:sz="0" w:space="0" w:color="auto"/>
        <w:bottom w:val="none" w:sz="0" w:space="0" w:color="auto"/>
        <w:right w:val="none" w:sz="0" w:space="0" w:color="auto"/>
      </w:divBdr>
      <w:divsChild>
        <w:div w:id="45880899">
          <w:marLeft w:val="0"/>
          <w:marRight w:val="0"/>
          <w:marTop w:val="0"/>
          <w:marBottom w:val="0"/>
          <w:divBdr>
            <w:top w:val="none" w:sz="0" w:space="0" w:color="auto"/>
            <w:left w:val="none" w:sz="0" w:space="0" w:color="auto"/>
            <w:bottom w:val="none" w:sz="0" w:space="0" w:color="auto"/>
            <w:right w:val="none" w:sz="0" w:space="0" w:color="auto"/>
          </w:divBdr>
        </w:div>
      </w:divsChild>
    </w:div>
    <w:div w:id="280113676">
      <w:bodyDiv w:val="1"/>
      <w:marLeft w:val="0"/>
      <w:marRight w:val="0"/>
      <w:marTop w:val="0"/>
      <w:marBottom w:val="0"/>
      <w:divBdr>
        <w:top w:val="none" w:sz="0" w:space="0" w:color="auto"/>
        <w:left w:val="none" w:sz="0" w:space="0" w:color="auto"/>
        <w:bottom w:val="none" w:sz="0" w:space="0" w:color="auto"/>
        <w:right w:val="none" w:sz="0" w:space="0" w:color="auto"/>
      </w:divBdr>
      <w:divsChild>
        <w:div w:id="991955726">
          <w:marLeft w:val="0"/>
          <w:marRight w:val="0"/>
          <w:marTop w:val="0"/>
          <w:marBottom w:val="0"/>
          <w:divBdr>
            <w:top w:val="none" w:sz="0" w:space="0" w:color="auto"/>
            <w:left w:val="none" w:sz="0" w:space="0" w:color="auto"/>
            <w:bottom w:val="none" w:sz="0" w:space="0" w:color="auto"/>
            <w:right w:val="none" w:sz="0" w:space="0" w:color="auto"/>
          </w:divBdr>
        </w:div>
      </w:divsChild>
    </w:div>
    <w:div w:id="280846659">
      <w:bodyDiv w:val="1"/>
      <w:marLeft w:val="0"/>
      <w:marRight w:val="0"/>
      <w:marTop w:val="0"/>
      <w:marBottom w:val="0"/>
      <w:divBdr>
        <w:top w:val="none" w:sz="0" w:space="0" w:color="auto"/>
        <w:left w:val="none" w:sz="0" w:space="0" w:color="auto"/>
        <w:bottom w:val="none" w:sz="0" w:space="0" w:color="auto"/>
        <w:right w:val="none" w:sz="0" w:space="0" w:color="auto"/>
      </w:divBdr>
    </w:div>
    <w:div w:id="281302637">
      <w:bodyDiv w:val="1"/>
      <w:marLeft w:val="0"/>
      <w:marRight w:val="0"/>
      <w:marTop w:val="0"/>
      <w:marBottom w:val="0"/>
      <w:divBdr>
        <w:top w:val="none" w:sz="0" w:space="0" w:color="auto"/>
        <w:left w:val="none" w:sz="0" w:space="0" w:color="auto"/>
        <w:bottom w:val="none" w:sz="0" w:space="0" w:color="auto"/>
        <w:right w:val="none" w:sz="0" w:space="0" w:color="auto"/>
      </w:divBdr>
      <w:divsChild>
        <w:div w:id="1650941725">
          <w:marLeft w:val="0"/>
          <w:marRight w:val="0"/>
          <w:marTop w:val="0"/>
          <w:marBottom w:val="0"/>
          <w:divBdr>
            <w:top w:val="none" w:sz="0" w:space="0" w:color="auto"/>
            <w:left w:val="none" w:sz="0" w:space="0" w:color="auto"/>
            <w:bottom w:val="none" w:sz="0" w:space="0" w:color="auto"/>
            <w:right w:val="none" w:sz="0" w:space="0" w:color="auto"/>
          </w:divBdr>
        </w:div>
      </w:divsChild>
    </w:div>
    <w:div w:id="281378593">
      <w:bodyDiv w:val="1"/>
      <w:marLeft w:val="0"/>
      <w:marRight w:val="0"/>
      <w:marTop w:val="0"/>
      <w:marBottom w:val="0"/>
      <w:divBdr>
        <w:top w:val="none" w:sz="0" w:space="0" w:color="auto"/>
        <w:left w:val="none" w:sz="0" w:space="0" w:color="auto"/>
        <w:bottom w:val="none" w:sz="0" w:space="0" w:color="auto"/>
        <w:right w:val="none" w:sz="0" w:space="0" w:color="auto"/>
      </w:divBdr>
    </w:div>
    <w:div w:id="281884009">
      <w:bodyDiv w:val="1"/>
      <w:marLeft w:val="0"/>
      <w:marRight w:val="0"/>
      <w:marTop w:val="0"/>
      <w:marBottom w:val="0"/>
      <w:divBdr>
        <w:top w:val="none" w:sz="0" w:space="0" w:color="auto"/>
        <w:left w:val="none" w:sz="0" w:space="0" w:color="auto"/>
        <w:bottom w:val="none" w:sz="0" w:space="0" w:color="auto"/>
        <w:right w:val="none" w:sz="0" w:space="0" w:color="auto"/>
      </w:divBdr>
      <w:divsChild>
        <w:div w:id="203713567">
          <w:marLeft w:val="0"/>
          <w:marRight w:val="0"/>
          <w:marTop w:val="0"/>
          <w:marBottom w:val="0"/>
          <w:divBdr>
            <w:top w:val="none" w:sz="0" w:space="0" w:color="auto"/>
            <w:left w:val="none" w:sz="0" w:space="0" w:color="auto"/>
            <w:bottom w:val="none" w:sz="0" w:space="0" w:color="auto"/>
            <w:right w:val="none" w:sz="0" w:space="0" w:color="auto"/>
          </w:divBdr>
        </w:div>
      </w:divsChild>
    </w:div>
    <w:div w:id="281889791">
      <w:bodyDiv w:val="1"/>
      <w:marLeft w:val="0"/>
      <w:marRight w:val="0"/>
      <w:marTop w:val="0"/>
      <w:marBottom w:val="0"/>
      <w:divBdr>
        <w:top w:val="none" w:sz="0" w:space="0" w:color="auto"/>
        <w:left w:val="none" w:sz="0" w:space="0" w:color="auto"/>
        <w:bottom w:val="none" w:sz="0" w:space="0" w:color="auto"/>
        <w:right w:val="none" w:sz="0" w:space="0" w:color="auto"/>
      </w:divBdr>
      <w:divsChild>
        <w:div w:id="1983079962">
          <w:marLeft w:val="0"/>
          <w:marRight w:val="0"/>
          <w:marTop w:val="0"/>
          <w:marBottom w:val="0"/>
          <w:divBdr>
            <w:top w:val="none" w:sz="0" w:space="0" w:color="auto"/>
            <w:left w:val="none" w:sz="0" w:space="0" w:color="auto"/>
            <w:bottom w:val="none" w:sz="0" w:space="0" w:color="auto"/>
            <w:right w:val="none" w:sz="0" w:space="0" w:color="auto"/>
          </w:divBdr>
        </w:div>
      </w:divsChild>
    </w:div>
    <w:div w:id="283267651">
      <w:bodyDiv w:val="1"/>
      <w:marLeft w:val="0"/>
      <w:marRight w:val="0"/>
      <w:marTop w:val="0"/>
      <w:marBottom w:val="0"/>
      <w:divBdr>
        <w:top w:val="none" w:sz="0" w:space="0" w:color="auto"/>
        <w:left w:val="none" w:sz="0" w:space="0" w:color="auto"/>
        <w:bottom w:val="none" w:sz="0" w:space="0" w:color="auto"/>
        <w:right w:val="none" w:sz="0" w:space="0" w:color="auto"/>
      </w:divBdr>
      <w:divsChild>
        <w:div w:id="1176961068">
          <w:marLeft w:val="0"/>
          <w:marRight w:val="0"/>
          <w:marTop w:val="0"/>
          <w:marBottom w:val="0"/>
          <w:divBdr>
            <w:top w:val="none" w:sz="0" w:space="0" w:color="auto"/>
            <w:left w:val="none" w:sz="0" w:space="0" w:color="auto"/>
            <w:bottom w:val="none" w:sz="0" w:space="0" w:color="auto"/>
            <w:right w:val="none" w:sz="0" w:space="0" w:color="auto"/>
          </w:divBdr>
        </w:div>
      </w:divsChild>
    </w:div>
    <w:div w:id="285431393">
      <w:bodyDiv w:val="1"/>
      <w:marLeft w:val="0"/>
      <w:marRight w:val="0"/>
      <w:marTop w:val="0"/>
      <w:marBottom w:val="0"/>
      <w:divBdr>
        <w:top w:val="none" w:sz="0" w:space="0" w:color="auto"/>
        <w:left w:val="none" w:sz="0" w:space="0" w:color="auto"/>
        <w:bottom w:val="none" w:sz="0" w:space="0" w:color="auto"/>
        <w:right w:val="none" w:sz="0" w:space="0" w:color="auto"/>
      </w:divBdr>
      <w:divsChild>
        <w:div w:id="1923172794">
          <w:marLeft w:val="0"/>
          <w:marRight w:val="0"/>
          <w:marTop w:val="0"/>
          <w:marBottom w:val="0"/>
          <w:divBdr>
            <w:top w:val="none" w:sz="0" w:space="0" w:color="auto"/>
            <w:left w:val="none" w:sz="0" w:space="0" w:color="auto"/>
            <w:bottom w:val="none" w:sz="0" w:space="0" w:color="auto"/>
            <w:right w:val="none" w:sz="0" w:space="0" w:color="auto"/>
          </w:divBdr>
        </w:div>
      </w:divsChild>
    </w:div>
    <w:div w:id="287783918">
      <w:bodyDiv w:val="1"/>
      <w:marLeft w:val="0"/>
      <w:marRight w:val="0"/>
      <w:marTop w:val="0"/>
      <w:marBottom w:val="0"/>
      <w:divBdr>
        <w:top w:val="none" w:sz="0" w:space="0" w:color="auto"/>
        <w:left w:val="none" w:sz="0" w:space="0" w:color="auto"/>
        <w:bottom w:val="none" w:sz="0" w:space="0" w:color="auto"/>
        <w:right w:val="none" w:sz="0" w:space="0" w:color="auto"/>
      </w:divBdr>
      <w:divsChild>
        <w:div w:id="770468108">
          <w:marLeft w:val="0"/>
          <w:marRight w:val="0"/>
          <w:marTop w:val="0"/>
          <w:marBottom w:val="0"/>
          <w:divBdr>
            <w:top w:val="none" w:sz="0" w:space="0" w:color="auto"/>
            <w:left w:val="none" w:sz="0" w:space="0" w:color="auto"/>
            <w:bottom w:val="none" w:sz="0" w:space="0" w:color="auto"/>
            <w:right w:val="none" w:sz="0" w:space="0" w:color="auto"/>
          </w:divBdr>
        </w:div>
      </w:divsChild>
    </w:div>
    <w:div w:id="288710720">
      <w:bodyDiv w:val="1"/>
      <w:marLeft w:val="0"/>
      <w:marRight w:val="0"/>
      <w:marTop w:val="0"/>
      <w:marBottom w:val="0"/>
      <w:divBdr>
        <w:top w:val="none" w:sz="0" w:space="0" w:color="auto"/>
        <w:left w:val="none" w:sz="0" w:space="0" w:color="auto"/>
        <w:bottom w:val="none" w:sz="0" w:space="0" w:color="auto"/>
        <w:right w:val="none" w:sz="0" w:space="0" w:color="auto"/>
      </w:divBdr>
      <w:divsChild>
        <w:div w:id="970861161">
          <w:marLeft w:val="0"/>
          <w:marRight w:val="0"/>
          <w:marTop w:val="0"/>
          <w:marBottom w:val="0"/>
          <w:divBdr>
            <w:top w:val="none" w:sz="0" w:space="0" w:color="auto"/>
            <w:left w:val="none" w:sz="0" w:space="0" w:color="auto"/>
            <w:bottom w:val="none" w:sz="0" w:space="0" w:color="auto"/>
            <w:right w:val="none" w:sz="0" w:space="0" w:color="auto"/>
          </w:divBdr>
        </w:div>
      </w:divsChild>
    </w:div>
    <w:div w:id="290331690">
      <w:bodyDiv w:val="1"/>
      <w:marLeft w:val="0"/>
      <w:marRight w:val="0"/>
      <w:marTop w:val="0"/>
      <w:marBottom w:val="0"/>
      <w:divBdr>
        <w:top w:val="none" w:sz="0" w:space="0" w:color="auto"/>
        <w:left w:val="none" w:sz="0" w:space="0" w:color="auto"/>
        <w:bottom w:val="none" w:sz="0" w:space="0" w:color="auto"/>
        <w:right w:val="none" w:sz="0" w:space="0" w:color="auto"/>
      </w:divBdr>
      <w:divsChild>
        <w:div w:id="1940681059">
          <w:marLeft w:val="0"/>
          <w:marRight w:val="0"/>
          <w:marTop w:val="0"/>
          <w:marBottom w:val="0"/>
          <w:divBdr>
            <w:top w:val="none" w:sz="0" w:space="0" w:color="auto"/>
            <w:left w:val="none" w:sz="0" w:space="0" w:color="auto"/>
            <w:bottom w:val="none" w:sz="0" w:space="0" w:color="auto"/>
            <w:right w:val="none" w:sz="0" w:space="0" w:color="auto"/>
          </w:divBdr>
        </w:div>
      </w:divsChild>
    </w:div>
    <w:div w:id="291525387">
      <w:bodyDiv w:val="1"/>
      <w:marLeft w:val="0"/>
      <w:marRight w:val="0"/>
      <w:marTop w:val="0"/>
      <w:marBottom w:val="0"/>
      <w:divBdr>
        <w:top w:val="none" w:sz="0" w:space="0" w:color="auto"/>
        <w:left w:val="none" w:sz="0" w:space="0" w:color="auto"/>
        <w:bottom w:val="none" w:sz="0" w:space="0" w:color="auto"/>
        <w:right w:val="none" w:sz="0" w:space="0" w:color="auto"/>
      </w:divBdr>
      <w:divsChild>
        <w:div w:id="348028163">
          <w:marLeft w:val="0"/>
          <w:marRight w:val="0"/>
          <w:marTop w:val="0"/>
          <w:marBottom w:val="0"/>
          <w:divBdr>
            <w:top w:val="none" w:sz="0" w:space="0" w:color="auto"/>
            <w:left w:val="none" w:sz="0" w:space="0" w:color="auto"/>
            <w:bottom w:val="none" w:sz="0" w:space="0" w:color="auto"/>
            <w:right w:val="none" w:sz="0" w:space="0" w:color="auto"/>
          </w:divBdr>
        </w:div>
      </w:divsChild>
    </w:div>
    <w:div w:id="292176901">
      <w:bodyDiv w:val="1"/>
      <w:marLeft w:val="0"/>
      <w:marRight w:val="0"/>
      <w:marTop w:val="0"/>
      <w:marBottom w:val="0"/>
      <w:divBdr>
        <w:top w:val="none" w:sz="0" w:space="0" w:color="auto"/>
        <w:left w:val="none" w:sz="0" w:space="0" w:color="auto"/>
        <w:bottom w:val="none" w:sz="0" w:space="0" w:color="auto"/>
        <w:right w:val="none" w:sz="0" w:space="0" w:color="auto"/>
      </w:divBdr>
    </w:div>
    <w:div w:id="295070759">
      <w:bodyDiv w:val="1"/>
      <w:marLeft w:val="0"/>
      <w:marRight w:val="0"/>
      <w:marTop w:val="0"/>
      <w:marBottom w:val="0"/>
      <w:divBdr>
        <w:top w:val="none" w:sz="0" w:space="0" w:color="auto"/>
        <w:left w:val="none" w:sz="0" w:space="0" w:color="auto"/>
        <w:bottom w:val="none" w:sz="0" w:space="0" w:color="auto"/>
        <w:right w:val="none" w:sz="0" w:space="0" w:color="auto"/>
      </w:divBdr>
      <w:divsChild>
        <w:div w:id="1158308127">
          <w:marLeft w:val="0"/>
          <w:marRight w:val="0"/>
          <w:marTop w:val="0"/>
          <w:marBottom w:val="0"/>
          <w:divBdr>
            <w:top w:val="none" w:sz="0" w:space="0" w:color="auto"/>
            <w:left w:val="none" w:sz="0" w:space="0" w:color="auto"/>
            <w:bottom w:val="none" w:sz="0" w:space="0" w:color="auto"/>
            <w:right w:val="none" w:sz="0" w:space="0" w:color="auto"/>
          </w:divBdr>
        </w:div>
      </w:divsChild>
    </w:div>
    <w:div w:id="297996291">
      <w:bodyDiv w:val="1"/>
      <w:marLeft w:val="0"/>
      <w:marRight w:val="0"/>
      <w:marTop w:val="0"/>
      <w:marBottom w:val="0"/>
      <w:divBdr>
        <w:top w:val="none" w:sz="0" w:space="0" w:color="auto"/>
        <w:left w:val="none" w:sz="0" w:space="0" w:color="auto"/>
        <w:bottom w:val="none" w:sz="0" w:space="0" w:color="auto"/>
        <w:right w:val="none" w:sz="0" w:space="0" w:color="auto"/>
      </w:divBdr>
      <w:divsChild>
        <w:div w:id="1362054627">
          <w:marLeft w:val="0"/>
          <w:marRight w:val="0"/>
          <w:marTop w:val="0"/>
          <w:marBottom w:val="0"/>
          <w:divBdr>
            <w:top w:val="none" w:sz="0" w:space="0" w:color="auto"/>
            <w:left w:val="none" w:sz="0" w:space="0" w:color="auto"/>
            <w:bottom w:val="none" w:sz="0" w:space="0" w:color="auto"/>
            <w:right w:val="none" w:sz="0" w:space="0" w:color="auto"/>
          </w:divBdr>
        </w:div>
      </w:divsChild>
    </w:div>
    <w:div w:id="298071410">
      <w:bodyDiv w:val="1"/>
      <w:marLeft w:val="0"/>
      <w:marRight w:val="0"/>
      <w:marTop w:val="0"/>
      <w:marBottom w:val="0"/>
      <w:divBdr>
        <w:top w:val="none" w:sz="0" w:space="0" w:color="auto"/>
        <w:left w:val="none" w:sz="0" w:space="0" w:color="auto"/>
        <w:bottom w:val="none" w:sz="0" w:space="0" w:color="auto"/>
        <w:right w:val="none" w:sz="0" w:space="0" w:color="auto"/>
      </w:divBdr>
      <w:divsChild>
        <w:div w:id="1854301171">
          <w:marLeft w:val="0"/>
          <w:marRight w:val="0"/>
          <w:marTop w:val="0"/>
          <w:marBottom w:val="0"/>
          <w:divBdr>
            <w:top w:val="none" w:sz="0" w:space="0" w:color="auto"/>
            <w:left w:val="none" w:sz="0" w:space="0" w:color="auto"/>
            <w:bottom w:val="none" w:sz="0" w:space="0" w:color="auto"/>
            <w:right w:val="none" w:sz="0" w:space="0" w:color="auto"/>
          </w:divBdr>
        </w:div>
      </w:divsChild>
    </w:div>
    <w:div w:id="298655095">
      <w:bodyDiv w:val="1"/>
      <w:marLeft w:val="0"/>
      <w:marRight w:val="0"/>
      <w:marTop w:val="0"/>
      <w:marBottom w:val="0"/>
      <w:divBdr>
        <w:top w:val="none" w:sz="0" w:space="0" w:color="auto"/>
        <w:left w:val="none" w:sz="0" w:space="0" w:color="auto"/>
        <w:bottom w:val="none" w:sz="0" w:space="0" w:color="auto"/>
        <w:right w:val="none" w:sz="0" w:space="0" w:color="auto"/>
      </w:divBdr>
      <w:divsChild>
        <w:div w:id="968320034">
          <w:marLeft w:val="0"/>
          <w:marRight w:val="0"/>
          <w:marTop w:val="0"/>
          <w:marBottom w:val="0"/>
          <w:divBdr>
            <w:top w:val="none" w:sz="0" w:space="0" w:color="auto"/>
            <w:left w:val="none" w:sz="0" w:space="0" w:color="auto"/>
            <w:bottom w:val="none" w:sz="0" w:space="0" w:color="auto"/>
            <w:right w:val="none" w:sz="0" w:space="0" w:color="auto"/>
          </w:divBdr>
        </w:div>
      </w:divsChild>
    </w:div>
    <w:div w:id="300038773">
      <w:bodyDiv w:val="1"/>
      <w:marLeft w:val="0"/>
      <w:marRight w:val="0"/>
      <w:marTop w:val="0"/>
      <w:marBottom w:val="0"/>
      <w:divBdr>
        <w:top w:val="none" w:sz="0" w:space="0" w:color="auto"/>
        <w:left w:val="none" w:sz="0" w:space="0" w:color="auto"/>
        <w:bottom w:val="none" w:sz="0" w:space="0" w:color="auto"/>
        <w:right w:val="none" w:sz="0" w:space="0" w:color="auto"/>
      </w:divBdr>
      <w:divsChild>
        <w:div w:id="738215074">
          <w:marLeft w:val="0"/>
          <w:marRight w:val="0"/>
          <w:marTop w:val="0"/>
          <w:marBottom w:val="0"/>
          <w:divBdr>
            <w:top w:val="none" w:sz="0" w:space="0" w:color="auto"/>
            <w:left w:val="none" w:sz="0" w:space="0" w:color="auto"/>
            <w:bottom w:val="none" w:sz="0" w:space="0" w:color="auto"/>
            <w:right w:val="none" w:sz="0" w:space="0" w:color="auto"/>
          </w:divBdr>
        </w:div>
      </w:divsChild>
    </w:div>
    <w:div w:id="300429278">
      <w:bodyDiv w:val="1"/>
      <w:marLeft w:val="0"/>
      <w:marRight w:val="0"/>
      <w:marTop w:val="0"/>
      <w:marBottom w:val="0"/>
      <w:divBdr>
        <w:top w:val="none" w:sz="0" w:space="0" w:color="auto"/>
        <w:left w:val="none" w:sz="0" w:space="0" w:color="auto"/>
        <w:bottom w:val="none" w:sz="0" w:space="0" w:color="auto"/>
        <w:right w:val="none" w:sz="0" w:space="0" w:color="auto"/>
      </w:divBdr>
      <w:divsChild>
        <w:div w:id="1424448849">
          <w:marLeft w:val="0"/>
          <w:marRight w:val="0"/>
          <w:marTop w:val="0"/>
          <w:marBottom w:val="0"/>
          <w:divBdr>
            <w:top w:val="none" w:sz="0" w:space="0" w:color="auto"/>
            <w:left w:val="none" w:sz="0" w:space="0" w:color="auto"/>
            <w:bottom w:val="none" w:sz="0" w:space="0" w:color="auto"/>
            <w:right w:val="none" w:sz="0" w:space="0" w:color="auto"/>
          </w:divBdr>
        </w:div>
      </w:divsChild>
    </w:div>
    <w:div w:id="300773522">
      <w:bodyDiv w:val="1"/>
      <w:marLeft w:val="0"/>
      <w:marRight w:val="0"/>
      <w:marTop w:val="0"/>
      <w:marBottom w:val="0"/>
      <w:divBdr>
        <w:top w:val="none" w:sz="0" w:space="0" w:color="auto"/>
        <w:left w:val="none" w:sz="0" w:space="0" w:color="auto"/>
        <w:bottom w:val="none" w:sz="0" w:space="0" w:color="auto"/>
        <w:right w:val="none" w:sz="0" w:space="0" w:color="auto"/>
      </w:divBdr>
      <w:divsChild>
        <w:div w:id="177815837">
          <w:marLeft w:val="0"/>
          <w:marRight w:val="0"/>
          <w:marTop w:val="0"/>
          <w:marBottom w:val="0"/>
          <w:divBdr>
            <w:top w:val="none" w:sz="0" w:space="0" w:color="auto"/>
            <w:left w:val="none" w:sz="0" w:space="0" w:color="auto"/>
            <w:bottom w:val="none" w:sz="0" w:space="0" w:color="auto"/>
            <w:right w:val="none" w:sz="0" w:space="0" w:color="auto"/>
          </w:divBdr>
        </w:div>
      </w:divsChild>
    </w:div>
    <w:div w:id="301275846">
      <w:bodyDiv w:val="1"/>
      <w:marLeft w:val="0"/>
      <w:marRight w:val="0"/>
      <w:marTop w:val="0"/>
      <w:marBottom w:val="0"/>
      <w:divBdr>
        <w:top w:val="none" w:sz="0" w:space="0" w:color="auto"/>
        <w:left w:val="none" w:sz="0" w:space="0" w:color="auto"/>
        <w:bottom w:val="none" w:sz="0" w:space="0" w:color="auto"/>
        <w:right w:val="none" w:sz="0" w:space="0" w:color="auto"/>
      </w:divBdr>
      <w:divsChild>
        <w:div w:id="61298137">
          <w:marLeft w:val="0"/>
          <w:marRight w:val="0"/>
          <w:marTop w:val="0"/>
          <w:marBottom w:val="0"/>
          <w:divBdr>
            <w:top w:val="none" w:sz="0" w:space="0" w:color="auto"/>
            <w:left w:val="none" w:sz="0" w:space="0" w:color="auto"/>
            <w:bottom w:val="none" w:sz="0" w:space="0" w:color="auto"/>
            <w:right w:val="none" w:sz="0" w:space="0" w:color="auto"/>
          </w:divBdr>
        </w:div>
      </w:divsChild>
    </w:div>
    <w:div w:id="301497982">
      <w:bodyDiv w:val="1"/>
      <w:marLeft w:val="0"/>
      <w:marRight w:val="0"/>
      <w:marTop w:val="0"/>
      <w:marBottom w:val="0"/>
      <w:divBdr>
        <w:top w:val="none" w:sz="0" w:space="0" w:color="auto"/>
        <w:left w:val="none" w:sz="0" w:space="0" w:color="auto"/>
        <w:bottom w:val="none" w:sz="0" w:space="0" w:color="auto"/>
        <w:right w:val="none" w:sz="0" w:space="0" w:color="auto"/>
      </w:divBdr>
      <w:divsChild>
        <w:div w:id="1455951767">
          <w:marLeft w:val="0"/>
          <w:marRight w:val="0"/>
          <w:marTop w:val="0"/>
          <w:marBottom w:val="0"/>
          <w:divBdr>
            <w:top w:val="none" w:sz="0" w:space="0" w:color="auto"/>
            <w:left w:val="none" w:sz="0" w:space="0" w:color="auto"/>
            <w:bottom w:val="none" w:sz="0" w:space="0" w:color="auto"/>
            <w:right w:val="none" w:sz="0" w:space="0" w:color="auto"/>
          </w:divBdr>
        </w:div>
      </w:divsChild>
    </w:div>
    <w:div w:id="302271589">
      <w:bodyDiv w:val="1"/>
      <w:marLeft w:val="0"/>
      <w:marRight w:val="0"/>
      <w:marTop w:val="0"/>
      <w:marBottom w:val="0"/>
      <w:divBdr>
        <w:top w:val="none" w:sz="0" w:space="0" w:color="auto"/>
        <w:left w:val="none" w:sz="0" w:space="0" w:color="auto"/>
        <w:bottom w:val="none" w:sz="0" w:space="0" w:color="auto"/>
        <w:right w:val="none" w:sz="0" w:space="0" w:color="auto"/>
      </w:divBdr>
      <w:divsChild>
        <w:div w:id="1834177369">
          <w:marLeft w:val="0"/>
          <w:marRight w:val="0"/>
          <w:marTop w:val="0"/>
          <w:marBottom w:val="0"/>
          <w:divBdr>
            <w:top w:val="none" w:sz="0" w:space="0" w:color="auto"/>
            <w:left w:val="none" w:sz="0" w:space="0" w:color="auto"/>
            <w:bottom w:val="none" w:sz="0" w:space="0" w:color="auto"/>
            <w:right w:val="none" w:sz="0" w:space="0" w:color="auto"/>
          </w:divBdr>
        </w:div>
      </w:divsChild>
    </w:div>
    <w:div w:id="302975414">
      <w:bodyDiv w:val="1"/>
      <w:marLeft w:val="0"/>
      <w:marRight w:val="0"/>
      <w:marTop w:val="0"/>
      <w:marBottom w:val="0"/>
      <w:divBdr>
        <w:top w:val="none" w:sz="0" w:space="0" w:color="auto"/>
        <w:left w:val="none" w:sz="0" w:space="0" w:color="auto"/>
        <w:bottom w:val="none" w:sz="0" w:space="0" w:color="auto"/>
        <w:right w:val="none" w:sz="0" w:space="0" w:color="auto"/>
      </w:divBdr>
      <w:divsChild>
        <w:div w:id="1885677204">
          <w:marLeft w:val="0"/>
          <w:marRight w:val="0"/>
          <w:marTop w:val="0"/>
          <w:marBottom w:val="0"/>
          <w:divBdr>
            <w:top w:val="none" w:sz="0" w:space="0" w:color="auto"/>
            <w:left w:val="none" w:sz="0" w:space="0" w:color="auto"/>
            <w:bottom w:val="none" w:sz="0" w:space="0" w:color="auto"/>
            <w:right w:val="none" w:sz="0" w:space="0" w:color="auto"/>
          </w:divBdr>
        </w:div>
      </w:divsChild>
    </w:div>
    <w:div w:id="304623515">
      <w:bodyDiv w:val="1"/>
      <w:marLeft w:val="0"/>
      <w:marRight w:val="0"/>
      <w:marTop w:val="0"/>
      <w:marBottom w:val="0"/>
      <w:divBdr>
        <w:top w:val="none" w:sz="0" w:space="0" w:color="auto"/>
        <w:left w:val="none" w:sz="0" w:space="0" w:color="auto"/>
        <w:bottom w:val="none" w:sz="0" w:space="0" w:color="auto"/>
        <w:right w:val="none" w:sz="0" w:space="0" w:color="auto"/>
      </w:divBdr>
    </w:div>
    <w:div w:id="304628422">
      <w:bodyDiv w:val="1"/>
      <w:marLeft w:val="0"/>
      <w:marRight w:val="0"/>
      <w:marTop w:val="0"/>
      <w:marBottom w:val="0"/>
      <w:divBdr>
        <w:top w:val="none" w:sz="0" w:space="0" w:color="auto"/>
        <w:left w:val="none" w:sz="0" w:space="0" w:color="auto"/>
        <w:bottom w:val="none" w:sz="0" w:space="0" w:color="auto"/>
        <w:right w:val="none" w:sz="0" w:space="0" w:color="auto"/>
      </w:divBdr>
      <w:divsChild>
        <w:div w:id="923757960">
          <w:marLeft w:val="0"/>
          <w:marRight w:val="0"/>
          <w:marTop w:val="0"/>
          <w:marBottom w:val="0"/>
          <w:divBdr>
            <w:top w:val="none" w:sz="0" w:space="0" w:color="auto"/>
            <w:left w:val="none" w:sz="0" w:space="0" w:color="auto"/>
            <w:bottom w:val="none" w:sz="0" w:space="0" w:color="auto"/>
            <w:right w:val="none" w:sz="0" w:space="0" w:color="auto"/>
          </w:divBdr>
        </w:div>
      </w:divsChild>
    </w:div>
    <w:div w:id="304966939">
      <w:bodyDiv w:val="1"/>
      <w:marLeft w:val="0"/>
      <w:marRight w:val="0"/>
      <w:marTop w:val="0"/>
      <w:marBottom w:val="0"/>
      <w:divBdr>
        <w:top w:val="none" w:sz="0" w:space="0" w:color="auto"/>
        <w:left w:val="none" w:sz="0" w:space="0" w:color="auto"/>
        <w:bottom w:val="none" w:sz="0" w:space="0" w:color="auto"/>
        <w:right w:val="none" w:sz="0" w:space="0" w:color="auto"/>
      </w:divBdr>
      <w:divsChild>
        <w:div w:id="362752664">
          <w:marLeft w:val="0"/>
          <w:marRight w:val="0"/>
          <w:marTop w:val="0"/>
          <w:marBottom w:val="0"/>
          <w:divBdr>
            <w:top w:val="none" w:sz="0" w:space="0" w:color="auto"/>
            <w:left w:val="none" w:sz="0" w:space="0" w:color="auto"/>
            <w:bottom w:val="none" w:sz="0" w:space="0" w:color="auto"/>
            <w:right w:val="none" w:sz="0" w:space="0" w:color="auto"/>
          </w:divBdr>
        </w:div>
      </w:divsChild>
    </w:div>
    <w:div w:id="305739529">
      <w:bodyDiv w:val="1"/>
      <w:marLeft w:val="0"/>
      <w:marRight w:val="0"/>
      <w:marTop w:val="0"/>
      <w:marBottom w:val="0"/>
      <w:divBdr>
        <w:top w:val="none" w:sz="0" w:space="0" w:color="auto"/>
        <w:left w:val="none" w:sz="0" w:space="0" w:color="auto"/>
        <w:bottom w:val="none" w:sz="0" w:space="0" w:color="auto"/>
        <w:right w:val="none" w:sz="0" w:space="0" w:color="auto"/>
      </w:divBdr>
      <w:divsChild>
        <w:div w:id="857817076">
          <w:marLeft w:val="0"/>
          <w:marRight w:val="0"/>
          <w:marTop w:val="0"/>
          <w:marBottom w:val="0"/>
          <w:divBdr>
            <w:top w:val="none" w:sz="0" w:space="0" w:color="auto"/>
            <w:left w:val="none" w:sz="0" w:space="0" w:color="auto"/>
            <w:bottom w:val="none" w:sz="0" w:space="0" w:color="auto"/>
            <w:right w:val="none" w:sz="0" w:space="0" w:color="auto"/>
          </w:divBdr>
        </w:div>
      </w:divsChild>
    </w:div>
    <w:div w:id="306783618">
      <w:bodyDiv w:val="1"/>
      <w:marLeft w:val="0"/>
      <w:marRight w:val="0"/>
      <w:marTop w:val="0"/>
      <w:marBottom w:val="0"/>
      <w:divBdr>
        <w:top w:val="none" w:sz="0" w:space="0" w:color="auto"/>
        <w:left w:val="none" w:sz="0" w:space="0" w:color="auto"/>
        <w:bottom w:val="none" w:sz="0" w:space="0" w:color="auto"/>
        <w:right w:val="none" w:sz="0" w:space="0" w:color="auto"/>
      </w:divBdr>
    </w:div>
    <w:div w:id="311758668">
      <w:bodyDiv w:val="1"/>
      <w:marLeft w:val="0"/>
      <w:marRight w:val="0"/>
      <w:marTop w:val="0"/>
      <w:marBottom w:val="0"/>
      <w:divBdr>
        <w:top w:val="none" w:sz="0" w:space="0" w:color="auto"/>
        <w:left w:val="none" w:sz="0" w:space="0" w:color="auto"/>
        <w:bottom w:val="none" w:sz="0" w:space="0" w:color="auto"/>
        <w:right w:val="none" w:sz="0" w:space="0" w:color="auto"/>
      </w:divBdr>
    </w:div>
    <w:div w:id="312217270">
      <w:bodyDiv w:val="1"/>
      <w:marLeft w:val="0"/>
      <w:marRight w:val="0"/>
      <w:marTop w:val="0"/>
      <w:marBottom w:val="0"/>
      <w:divBdr>
        <w:top w:val="none" w:sz="0" w:space="0" w:color="auto"/>
        <w:left w:val="none" w:sz="0" w:space="0" w:color="auto"/>
        <w:bottom w:val="none" w:sz="0" w:space="0" w:color="auto"/>
        <w:right w:val="none" w:sz="0" w:space="0" w:color="auto"/>
      </w:divBdr>
      <w:divsChild>
        <w:div w:id="703674532">
          <w:marLeft w:val="0"/>
          <w:marRight w:val="0"/>
          <w:marTop w:val="0"/>
          <w:marBottom w:val="0"/>
          <w:divBdr>
            <w:top w:val="none" w:sz="0" w:space="0" w:color="auto"/>
            <w:left w:val="none" w:sz="0" w:space="0" w:color="auto"/>
            <w:bottom w:val="none" w:sz="0" w:space="0" w:color="auto"/>
            <w:right w:val="none" w:sz="0" w:space="0" w:color="auto"/>
          </w:divBdr>
        </w:div>
      </w:divsChild>
    </w:div>
    <w:div w:id="313073065">
      <w:bodyDiv w:val="1"/>
      <w:marLeft w:val="0"/>
      <w:marRight w:val="0"/>
      <w:marTop w:val="0"/>
      <w:marBottom w:val="0"/>
      <w:divBdr>
        <w:top w:val="none" w:sz="0" w:space="0" w:color="auto"/>
        <w:left w:val="none" w:sz="0" w:space="0" w:color="auto"/>
        <w:bottom w:val="none" w:sz="0" w:space="0" w:color="auto"/>
        <w:right w:val="none" w:sz="0" w:space="0" w:color="auto"/>
      </w:divBdr>
      <w:divsChild>
        <w:div w:id="24909789">
          <w:marLeft w:val="0"/>
          <w:marRight w:val="0"/>
          <w:marTop w:val="0"/>
          <w:marBottom w:val="0"/>
          <w:divBdr>
            <w:top w:val="none" w:sz="0" w:space="0" w:color="auto"/>
            <w:left w:val="none" w:sz="0" w:space="0" w:color="auto"/>
            <w:bottom w:val="none" w:sz="0" w:space="0" w:color="auto"/>
            <w:right w:val="none" w:sz="0" w:space="0" w:color="auto"/>
          </w:divBdr>
        </w:div>
      </w:divsChild>
    </w:div>
    <w:div w:id="313485605">
      <w:bodyDiv w:val="1"/>
      <w:marLeft w:val="0"/>
      <w:marRight w:val="0"/>
      <w:marTop w:val="0"/>
      <w:marBottom w:val="0"/>
      <w:divBdr>
        <w:top w:val="none" w:sz="0" w:space="0" w:color="auto"/>
        <w:left w:val="none" w:sz="0" w:space="0" w:color="auto"/>
        <w:bottom w:val="none" w:sz="0" w:space="0" w:color="auto"/>
        <w:right w:val="none" w:sz="0" w:space="0" w:color="auto"/>
      </w:divBdr>
      <w:divsChild>
        <w:div w:id="1279022016">
          <w:marLeft w:val="0"/>
          <w:marRight w:val="0"/>
          <w:marTop w:val="0"/>
          <w:marBottom w:val="0"/>
          <w:divBdr>
            <w:top w:val="none" w:sz="0" w:space="0" w:color="auto"/>
            <w:left w:val="none" w:sz="0" w:space="0" w:color="auto"/>
            <w:bottom w:val="none" w:sz="0" w:space="0" w:color="auto"/>
            <w:right w:val="none" w:sz="0" w:space="0" w:color="auto"/>
          </w:divBdr>
        </w:div>
      </w:divsChild>
    </w:div>
    <w:div w:id="314339018">
      <w:bodyDiv w:val="1"/>
      <w:marLeft w:val="0"/>
      <w:marRight w:val="0"/>
      <w:marTop w:val="0"/>
      <w:marBottom w:val="0"/>
      <w:divBdr>
        <w:top w:val="none" w:sz="0" w:space="0" w:color="auto"/>
        <w:left w:val="none" w:sz="0" w:space="0" w:color="auto"/>
        <w:bottom w:val="none" w:sz="0" w:space="0" w:color="auto"/>
        <w:right w:val="none" w:sz="0" w:space="0" w:color="auto"/>
      </w:divBdr>
      <w:divsChild>
        <w:div w:id="559172977">
          <w:marLeft w:val="0"/>
          <w:marRight w:val="0"/>
          <w:marTop w:val="0"/>
          <w:marBottom w:val="0"/>
          <w:divBdr>
            <w:top w:val="none" w:sz="0" w:space="0" w:color="auto"/>
            <w:left w:val="none" w:sz="0" w:space="0" w:color="auto"/>
            <w:bottom w:val="none" w:sz="0" w:space="0" w:color="auto"/>
            <w:right w:val="none" w:sz="0" w:space="0" w:color="auto"/>
          </w:divBdr>
        </w:div>
      </w:divsChild>
    </w:div>
    <w:div w:id="315229770">
      <w:bodyDiv w:val="1"/>
      <w:marLeft w:val="0"/>
      <w:marRight w:val="0"/>
      <w:marTop w:val="0"/>
      <w:marBottom w:val="0"/>
      <w:divBdr>
        <w:top w:val="none" w:sz="0" w:space="0" w:color="auto"/>
        <w:left w:val="none" w:sz="0" w:space="0" w:color="auto"/>
        <w:bottom w:val="none" w:sz="0" w:space="0" w:color="auto"/>
        <w:right w:val="none" w:sz="0" w:space="0" w:color="auto"/>
      </w:divBdr>
      <w:divsChild>
        <w:div w:id="1961450776">
          <w:marLeft w:val="0"/>
          <w:marRight w:val="0"/>
          <w:marTop w:val="0"/>
          <w:marBottom w:val="0"/>
          <w:divBdr>
            <w:top w:val="none" w:sz="0" w:space="0" w:color="auto"/>
            <w:left w:val="none" w:sz="0" w:space="0" w:color="auto"/>
            <w:bottom w:val="none" w:sz="0" w:space="0" w:color="auto"/>
            <w:right w:val="none" w:sz="0" w:space="0" w:color="auto"/>
          </w:divBdr>
        </w:div>
      </w:divsChild>
    </w:div>
    <w:div w:id="316343972">
      <w:bodyDiv w:val="1"/>
      <w:marLeft w:val="0"/>
      <w:marRight w:val="0"/>
      <w:marTop w:val="0"/>
      <w:marBottom w:val="0"/>
      <w:divBdr>
        <w:top w:val="none" w:sz="0" w:space="0" w:color="auto"/>
        <w:left w:val="none" w:sz="0" w:space="0" w:color="auto"/>
        <w:bottom w:val="none" w:sz="0" w:space="0" w:color="auto"/>
        <w:right w:val="none" w:sz="0" w:space="0" w:color="auto"/>
      </w:divBdr>
    </w:div>
    <w:div w:id="316689766">
      <w:bodyDiv w:val="1"/>
      <w:marLeft w:val="0"/>
      <w:marRight w:val="0"/>
      <w:marTop w:val="0"/>
      <w:marBottom w:val="0"/>
      <w:divBdr>
        <w:top w:val="none" w:sz="0" w:space="0" w:color="auto"/>
        <w:left w:val="none" w:sz="0" w:space="0" w:color="auto"/>
        <w:bottom w:val="none" w:sz="0" w:space="0" w:color="auto"/>
        <w:right w:val="none" w:sz="0" w:space="0" w:color="auto"/>
      </w:divBdr>
      <w:divsChild>
        <w:div w:id="995691668">
          <w:marLeft w:val="0"/>
          <w:marRight w:val="0"/>
          <w:marTop w:val="0"/>
          <w:marBottom w:val="0"/>
          <w:divBdr>
            <w:top w:val="none" w:sz="0" w:space="0" w:color="auto"/>
            <w:left w:val="none" w:sz="0" w:space="0" w:color="auto"/>
            <w:bottom w:val="none" w:sz="0" w:space="0" w:color="auto"/>
            <w:right w:val="none" w:sz="0" w:space="0" w:color="auto"/>
          </w:divBdr>
        </w:div>
      </w:divsChild>
    </w:div>
    <w:div w:id="317616775">
      <w:bodyDiv w:val="1"/>
      <w:marLeft w:val="0"/>
      <w:marRight w:val="0"/>
      <w:marTop w:val="0"/>
      <w:marBottom w:val="0"/>
      <w:divBdr>
        <w:top w:val="none" w:sz="0" w:space="0" w:color="auto"/>
        <w:left w:val="none" w:sz="0" w:space="0" w:color="auto"/>
        <w:bottom w:val="none" w:sz="0" w:space="0" w:color="auto"/>
        <w:right w:val="none" w:sz="0" w:space="0" w:color="auto"/>
      </w:divBdr>
      <w:divsChild>
        <w:div w:id="1266767612">
          <w:marLeft w:val="0"/>
          <w:marRight w:val="0"/>
          <w:marTop w:val="0"/>
          <w:marBottom w:val="0"/>
          <w:divBdr>
            <w:top w:val="none" w:sz="0" w:space="0" w:color="auto"/>
            <w:left w:val="none" w:sz="0" w:space="0" w:color="auto"/>
            <w:bottom w:val="none" w:sz="0" w:space="0" w:color="auto"/>
            <w:right w:val="none" w:sz="0" w:space="0" w:color="auto"/>
          </w:divBdr>
        </w:div>
      </w:divsChild>
    </w:div>
    <w:div w:id="318340789">
      <w:bodyDiv w:val="1"/>
      <w:marLeft w:val="0"/>
      <w:marRight w:val="0"/>
      <w:marTop w:val="0"/>
      <w:marBottom w:val="0"/>
      <w:divBdr>
        <w:top w:val="none" w:sz="0" w:space="0" w:color="auto"/>
        <w:left w:val="none" w:sz="0" w:space="0" w:color="auto"/>
        <w:bottom w:val="none" w:sz="0" w:space="0" w:color="auto"/>
        <w:right w:val="none" w:sz="0" w:space="0" w:color="auto"/>
      </w:divBdr>
    </w:div>
    <w:div w:id="319776340">
      <w:bodyDiv w:val="1"/>
      <w:marLeft w:val="0"/>
      <w:marRight w:val="0"/>
      <w:marTop w:val="0"/>
      <w:marBottom w:val="0"/>
      <w:divBdr>
        <w:top w:val="none" w:sz="0" w:space="0" w:color="auto"/>
        <w:left w:val="none" w:sz="0" w:space="0" w:color="auto"/>
        <w:bottom w:val="none" w:sz="0" w:space="0" w:color="auto"/>
        <w:right w:val="none" w:sz="0" w:space="0" w:color="auto"/>
      </w:divBdr>
      <w:divsChild>
        <w:div w:id="1161851155">
          <w:marLeft w:val="0"/>
          <w:marRight w:val="0"/>
          <w:marTop w:val="0"/>
          <w:marBottom w:val="0"/>
          <w:divBdr>
            <w:top w:val="none" w:sz="0" w:space="0" w:color="auto"/>
            <w:left w:val="none" w:sz="0" w:space="0" w:color="auto"/>
            <w:bottom w:val="none" w:sz="0" w:space="0" w:color="auto"/>
            <w:right w:val="none" w:sz="0" w:space="0" w:color="auto"/>
          </w:divBdr>
        </w:div>
      </w:divsChild>
    </w:div>
    <w:div w:id="320816520">
      <w:bodyDiv w:val="1"/>
      <w:marLeft w:val="0"/>
      <w:marRight w:val="0"/>
      <w:marTop w:val="0"/>
      <w:marBottom w:val="0"/>
      <w:divBdr>
        <w:top w:val="none" w:sz="0" w:space="0" w:color="auto"/>
        <w:left w:val="none" w:sz="0" w:space="0" w:color="auto"/>
        <w:bottom w:val="none" w:sz="0" w:space="0" w:color="auto"/>
        <w:right w:val="none" w:sz="0" w:space="0" w:color="auto"/>
      </w:divBdr>
      <w:divsChild>
        <w:div w:id="1026442675">
          <w:marLeft w:val="0"/>
          <w:marRight w:val="0"/>
          <w:marTop w:val="0"/>
          <w:marBottom w:val="0"/>
          <w:divBdr>
            <w:top w:val="none" w:sz="0" w:space="0" w:color="auto"/>
            <w:left w:val="none" w:sz="0" w:space="0" w:color="auto"/>
            <w:bottom w:val="none" w:sz="0" w:space="0" w:color="auto"/>
            <w:right w:val="none" w:sz="0" w:space="0" w:color="auto"/>
          </w:divBdr>
        </w:div>
      </w:divsChild>
    </w:div>
    <w:div w:id="321087493">
      <w:bodyDiv w:val="1"/>
      <w:marLeft w:val="0"/>
      <w:marRight w:val="0"/>
      <w:marTop w:val="0"/>
      <w:marBottom w:val="0"/>
      <w:divBdr>
        <w:top w:val="none" w:sz="0" w:space="0" w:color="auto"/>
        <w:left w:val="none" w:sz="0" w:space="0" w:color="auto"/>
        <w:bottom w:val="none" w:sz="0" w:space="0" w:color="auto"/>
        <w:right w:val="none" w:sz="0" w:space="0" w:color="auto"/>
      </w:divBdr>
      <w:divsChild>
        <w:div w:id="124781262">
          <w:marLeft w:val="0"/>
          <w:marRight w:val="0"/>
          <w:marTop w:val="0"/>
          <w:marBottom w:val="0"/>
          <w:divBdr>
            <w:top w:val="none" w:sz="0" w:space="0" w:color="auto"/>
            <w:left w:val="none" w:sz="0" w:space="0" w:color="auto"/>
            <w:bottom w:val="none" w:sz="0" w:space="0" w:color="auto"/>
            <w:right w:val="none" w:sz="0" w:space="0" w:color="auto"/>
          </w:divBdr>
        </w:div>
      </w:divsChild>
    </w:div>
    <w:div w:id="321662079">
      <w:bodyDiv w:val="1"/>
      <w:marLeft w:val="0"/>
      <w:marRight w:val="0"/>
      <w:marTop w:val="0"/>
      <w:marBottom w:val="0"/>
      <w:divBdr>
        <w:top w:val="none" w:sz="0" w:space="0" w:color="auto"/>
        <w:left w:val="none" w:sz="0" w:space="0" w:color="auto"/>
        <w:bottom w:val="none" w:sz="0" w:space="0" w:color="auto"/>
        <w:right w:val="none" w:sz="0" w:space="0" w:color="auto"/>
      </w:divBdr>
    </w:div>
    <w:div w:id="321935951">
      <w:bodyDiv w:val="1"/>
      <w:marLeft w:val="0"/>
      <w:marRight w:val="0"/>
      <w:marTop w:val="0"/>
      <w:marBottom w:val="0"/>
      <w:divBdr>
        <w:top w:val="none" w:sz="0" w:space="0" w:color="auto"/>
        <w:left w:val="none" w:sz="0" w:space="0" w:color="auto"/>
        <w:bottom w:val="none" w:sz="0" w:space="0" w:color="auto"/>
        <w:right w:val="none" w:sz="0" w:space="0" w:color="auto"/>
      </w:divBdr>
      <w:divsChild>
        <w:div w:id="370498790">
          <w:marLeft w:val="0"/>
          <w:marRight w:val="0"/>
          <w:marTop w:val="0"/>
          <w:marBottom w:val="0"/>
          <w:divBdr>
            <w:top w:val="none" w:sz="0" w:space="0" w:color="auto"/>
            <w:left w:val="none" w:sz="0" w:space="0" w:color="auto"/>
            <w:bottom w:val="none" w:sz="0" w:space="0" w:color="auto"/>
            <w:right w:val="none" w:sz="0" w:space="0" w:color="auto"/>
          </w:divBdr>
        </w:div>
      </w:divsChild>
    </w:div>
    <w:div w:id="323357540">
      <w:bodyDiv w:val="1"/>
      <w:marLeft w:val="0"/>
      <w:marRight w:val="0"/>
      <w:marTop w:val="0"/>
      <w:marBottom w:val="0"/>
      <w:divBdr>
        <w:top w:val="none" w:sz="0" w:space="0" w:color="auto"/>
        <w:left w:val="none" w:sz="0" w:space="0" w:color="auto"/>
        <w:bottom w:val="none" w:sz="0" w:space="0" w:color="auto"/>
        <w:right w:val="none" w:sz="0" w:space="0" w:color="auto"/>
      </w:divBdr>
      <w:divsChild>
        <w:div w:id="2026130818">
          <w:marLeft w:val="0"/>
          <w:marRight w:val="0"/>
          <w:marTop w:val="0"/>
          <w:marBottom w:val="0"/>
          <w:divBdr>
            <w:top w:val="none" w:sz="0" w:space="0" w:color="auto"/>
            <w:left w:val="none" w:sz="0" w:space="0" w:color="auto"/>
            <w:bottom w:val="none" w:sz="0" w:space="0" w:color="auto"/>
            <w:right w:val="none" w:sz="0" w:space="0" w:color="auto"/>
          </w:divBdr>
        </w:div>
      </w:divsChild>
    </w:div>
    <w:div w:id="323362336">
      <w:bodyDiv w:val="1"/>
      <w:marLeft w:val="0"/>
      <w:marRight w:val="0"/>
      <w:marTop w:val="0"/>
      <w:marBottom w:val="0"/>
      <w:divBdr>
        <w:top w:val="none" w:sz="0" w:space="0" w:color="auto"/>
        <w:left w:val="none" w:sz="0" w:space="0" w:color="auto"/>
        <w:bottom w:val="none" w:sz="0" w:space="0" w:color="auto"/>
        <w:right w:val="none" w:sz="0" w:space="0" w:color="auto"/>
      </w:divBdr>
      <w:divsChild>
        <w:div w:id="1596943291">
          <w:marLeft w:val="0"/>
          <w:marRight w:val="0"/>
          <w:marTop w:val="0"/>
          <w:marBottom w:val="0"/>
          <w:divBdr>
            <w:top w:val="none" w:sz="0" w:space="0" w:color="auto"/>
            <w:left w:val="none" w:sz="0" w:space="0" w:color="auto"/>
            <w:bottom w:val="none" w:sz="0" w:space="0" w:color="auto"/>
            <w:right w:val="none" w:sz="0" w:space="0" w:color="auto"/>
          </w:divBdr>
        </w:div>
      </w:divsChild>
    </w:div>
    <w:div w:id="323511510">
      <w:bodyDiv w:val="1"/>
      <w:marLeft w:val="0"/>
      <w:marRight w:val="0"/>
      <w:marTop w:val="0"/>
      <w:marBottom w:val="0"/>
      <w:divBdr>
        <w:top w:val="none" w:sz="0" w:space="0" w:color="auto"/>
        <w:left w:val="none" w:sz="0" w:space="0" w:color="auto"/>
        <w:bottom w:val="none" w:sz="0" w:space="0" w:color="auto"/>
        <w:right w:val="none" w:sz="0" w:space="0" w:color="auto"/>
      </w:divBdr>
      <w:divsChild>
        <w:div w:id="868686420">
          <w:marLeft w:val="0"/>
          <w:marRight w:val="0"/>
          <w:marTop w:val="0"/>
          <w:marBottom w:val="0"/>
          <w:divBdr>
            <w:top w:val="none" w:sz="0" w:space="0" w:color="auto"/>
            <w:left w:val="none" w:sz="0" w:space="0" w:color="auto"/>
            <w:bottom w:val="none" w:sz="0" w:space="0" w:color="auto"/>
            <w:right w:val="none" w:sz="0" w:space="0" w:color="auto"/>
          </w:divBdr>
        </w:div>
      </w:divsChild>
    </w:div>
    <w:div w:id="323778364">
      <w:bodyDiv w:val="1"/>
      <w:marLeft w:val="0"/>
      <w:marRight w:val="0"/>
      <w:marTop w:val="0"/>
      <w:marBottom w:val="0"/>
      <w:divBdr>
        <w:top w:val="none" w:sz="0" w:space="0" w:color="auto"/>
        <w:left w:val="none" w:sz="0" w:space="0" w:color="auto"/>
        <w:bottom w:val="none" w:sz="0" w:space="0" w:color="auto"/>
        <w:right w:val="none" w:sz="0" w:space="0" w:color="auto"/>
      </w:divBdr>
      <w:divsChild>
        <w:div w:id="1163473080">
          <w:marLeft w:val="0"/>
          <w:marRight w:val="0"/>
          <w:marTop w:val="0"/>
          <w:marBottom w:val="0"/>
          <w:divBdr>
            <w:top w:val="none" w:sz="0" w:space="0" w:color="auto"/>
            <w:left w:val="none" w:sz="0" w:space="0" w:color="auto"/>
            <w:bottom w:val="none" w:sz="0" w:space="0" w:color="auto"/>
            <w:right w:val="none" w:sz="0" w:space="0" w:color="auto"/>
          </w:divBdr>
        </w:div>
      </w:divsChild>
    </w:div>
    <w:div w:id="326132611">
      <w:bodyDiv w:val="1"/>
      <w:marLeft w:val="0"/>
      <w:marRight w:val="0"/>
      <w:marTop w:val="0"/>
      <w:marBottom w:val="0"/>
      <w:divBdr>
        <w:top w:val="none" w:sz="0" w:space="0" w:color="auto"/>
        <w:left w:val="none" w:sz="0" w:space="0" w:color="auto"/>
        <w:bottom w:val="none" w:sz="0" w:space="0" w:color="auto"/>
        <w:right w:val="none" w:sz="0" w:space="0" w:color="auto"/>
      </w:divBdr>
      <w:divsChild>
        <w:div w:id="703602210">
          <w:marLeft w:val="0"/>
          <w:marRight w:val="0"/>
          <w:marTop w:val="0"/>
          <w:marBottom w:val="0"/>
          <w:divBdr>
            <w:top w:val="none" w:sz="0" w:space="0" w:color="auto"/>
            <w:left w:val="none" w:sz="0" w:space="0" w:color="auto"/>
            <w:bottom w:val="none" w:sz="0" w:space="0" w:color="auto"/>
            <w:right w:val="none" w:sz="0" w:space="0" w:color="auto"/>
          </w:divBdr>
        </w:div>
      </w:divsChild>
    </w:div>
    <w:div w:id="326250530">
      <w:bodyDiv w:val="1"/>
      <w:marLeft w:val="0"/>
      <w:marRight w:val="0"/>
      <w:marTop w:val="0"/>
      <w:marBottom w:val="0"/>
      <w:divBdr>
        <w:top w:val="none" w:sz="0" w:space="0" w:color="auto"/>
        <w:left w:val="none" w:sz="0" w:space="0" w:color="auto"/>
        <w:bottom w:val="none" w:sz="0" w:space="0" w:color="auto"/>
        <w:right w:val="none" w:sz="0" w:space="0" w:color="auto"/>
      </w:divBdr>
      <w:divsChild>
        <w:div w:id="1421022567">
          <w:marLeft w:val="0"/>
          <w:marRight w:val="0"/>
          <w:marTop w:val="0"/>
          <w:marBottom w:val="0"/>
          <w:divBdr>
            <w:top w:val="none" w:sz="0" w:space="0" w:color="auto"/>
            <w:left w:val="none" w:sz="0" w:space="0" w:color="auto"/>
            <w:bottom w:val="none" w:sz="0" w:space="0" w:color="auto"/>
            <w:right w:val="none" w:sz="0" w:space="0" w:color="auto"/>
          </w:divBdr>
        </w:div>
      </w:divsChild>
    </w:div>
    <w:div w:id="327750550">
      <w:bodyDiv w:val="1"/>
      <w:marLeft w:val="0"/>
      <w:marRight w:val="0"/>
      <w:marTop w:val="0"/>
      <w:marBottom w:val="0"/>
      <w:divBdr>
        <w:top w:val="none" w:sz="0" w:space="0" w:color="auto"/>
        <w:left w:val="none" w:sz="0" w:space="0" w:color="auto"/>
        <w:bottom w:val="none" w:sz="0" w:space="0" w:color="auto"/>
        <w:right w:val="none" w:sz="0" w:space="0" w:color="auto"/>
      </w:divBdr>
      <w:divsChild>
        <w:div w:id="1216430612">
          <w:marLeft w:val="0"/>
          <w:marRight w:val="0"/>
          <w:marTop w:val="0"/>
          <w:marBottom w:val="0"/>
          <w:divBdr>
            <w:top w:val="none" w:sz="0" w:space="0" w:color="auto"/>
            <w:left w:val="none" w:sz="0" w:space="0" w:color="auto"/>
            <w:bottom w:val="none" w:sz="0" w:space="0" w:color="auto"/>
            <w:right w:val="none" w:sz="0" w:space="0" w:color="auto"/>
          </w:divBdr>
        </w:div>
      </w:divsChild>
    </w:div>
    <w:div w:id="329867212">
      <w:bodyDiv w:val="1"/>
      <w:marLeft w:val="0"/>
      <w:marRight w:val="0"/>
      <w:marTop w:val="0"/>
      <w:marBottom w:val="0"/>
      <w:divBdr>
        <w:top w:val="none" w:sz="0" w:space="0" w:color="auto"/>
        <w:left w:val="none" w:sz="0" w:space="0" w:color="auto"/>
        <w:bottom w:val="none" w:sz="0" w:space="0" w:color="auto"/>
        <w:right w:val="none" w:sz="0" w:space="0" w:color="auto"/>
      </w:divBdr>
      <w:divsChild>
        <w:div w:id="1075474811">
          <w:marLeft w:val="0"/>
          <w:marRight w:val="0"/>
          <w:marTop w:val="0"/>
          <w:marBottom w:val="0"/>
          <w:divBdr>
            <w:top w:val="none" w:sz="0" w:space="0" w:color="auto"/>
            <w:left w:val="none" w:sz="0" w:space="0" w:color="auto"/>
            <w:bottom w:val="none" w:sz="0" w:space="0" w:color="auto"/>
            <w:right w:val="none" w:sz="0" w:space="0" w:color="auto"/>
          </w:divBdr>
        </w:div>
      </w:divsChild>
    </w:div>
    <w:div w:id="331106516">
      <w:bodyDiv w:val="1"/>
      <w:marLeft w:val="0"/>
      <w:marRight w:val="0"/>
      <w:marTop w:val="0"/>
      <w:marBottom w:val="0"/>
      <w:divBdr>
        <w:top w:val="none" w:sz="0" w:space="0" w:color="auto"/>
        <w:left w:val="none" w:sz="0" w:space="0" w:color="auto"/>
        <w:bottom w:val="none" w:sz="0" w:space="0" w:color="auto"/>
        <w:right w:val="none" w:sz="0" w:space="0" w:color="auto"/>
      </w:divBdr>
      <w:divsChild>
        <w:div w:id="1651399216">
          <w:marLeft w:val="0"/>
          <w:marRight w:val="0"/>
          <w:marTop w:val="0"/>
          <w:marBottom w:val="0"/>
          <w:divBdr>
            <w:top w:val="none" w:sz="0" w:space="0" w:color="auto"/>
            <w:left w:val="none" w:sz="0" w:space="0" w:color="auto"/>
            <w:bottom w:val="none" w:sz="0" w:space="0" w:color="auto"/>
            <w:right w:val="none" w:sz="0" w:space="0" w:color="auto"/>
          </w:divBdr>
        </w:div>
      </w:divsChild>
    </w:div>
    <w:div w:id="332032071">
      <w:bodyDiv w:val="1"/>
      <w:marLeft w:val="0"/>
      <w:marRight w:val="0"/>
      <w:marTop w:val="0"/>
      <w:marBottom w:val="0"/>
      <w:divBdr>
        <w:top w:val="none" w:sz="0" w:space="0" w:color="auto"/>
        <w:left w:val="none" w:sz="0" w:space="0" w:color="auto"/>
        <w:bottom w:val="none" w:sz="0" w:space="0" w:color="auto"/>
        <w:right w:val="none" w:sz="0" w:space="0" w:color="auto"/>
      </w:divBdr>
      <w:divsChild>
        <w:div w:id="151652450">
          <w:marLeft w:val="0"/>
          <w:marRight w:val="0"/>
          <w:marTop w:val="0"/>
          <w:marBottom w:val="0"/>
          <w:divBdr>
            <w:top w:val="none" w:sz="0" w:space="0" w:color="auto"/>
            <w:left w:val="none" w:sz="0" w:space="0" w:color="auto"/>
            <w:bottom w:val="none" w:sz="0" w:space="0" w:color="auto"/>
            <w:right w:val="none" w:sz="0" w:space="0" w:color="auto"/>
          </w:divBdr>
        </w:div>
      </w:divsChild>
    </w:div>
    <w:div w:id="332730504">
      <w:bodyDiv w:val="1"/>
      <w:marLeft w:val="0"/>
      <w:marRight w:val="0"/>
      <w:marTop w:val="0"/>
      <w:marBottom w:val="0"/>
      <w:divBdr>
        <w:top w:val="none" w:sz="0" w:space="0" w:color="auto"/>
        <w:left w:val="none" w:sz="0" w:space="0" w:color="auto"/>
        <w:bottom w:val="none" w:sz="0" w:space="0" w:color="auto"/>
        <w:right w:val="none" w:sz="0" w:space="0" w:color="auto"/>
      </w:divBdr>
      <w:divsChild>
        <w:div w:id="1718502509">
          <w:marLeft w:val="0"/>
          <w:marRight w:val="0"/>
          <w:marTop w:val="0"/>
          <w:marBottom w:val="0"/>
          <w:divBdr>
            <w:top w:val="none" w:sz="0" w:space="0" w:color="auto"/>
            <w:left w:val="none" w:sz="0" w:space="0" w:color="auto"/>
            <w:bottom w:val="none" w:sz="0" w:space="0" w:color="auto"/>
            <w:right w:val="none" w:sz="0" w:space="0" w:color="auto"/>
          </w:divBdr>
        </w:div>
      </w:divsChild>
    </w:div>
    <w:div w:id="335570671">
      <w:bodyDiv w:val="1"/>
      <w:marLeft w:val="0"/>
      <w:marRight w:val="0"/>
      <w:marTop w:val="0"/>
      <w:marBottom w:val="0"/>
      <w:divBdr>
        <w:top w:val="none" w:sz="0" w:space="0" w:color="auto"/>
        <w:left w:val="none" w:sz="0" w:space="0" w:color="auto"/>
        <w:bottom w:val="none" w:sz="0" w:space="0" w:color="auto"/>
        <w:right w:val="none" w:sz="0" w:space="0" w:color="auto"/>
      </w:divBdr>
      <w:divsChild>
        <w:div w:id="558781069">
          <w:marLeft w:val="0"/>
          <w:marRight w:val="0"/>
          <w:marTop w:val="0"/>
          <w:marBottom w:val="0"/>
          <w:divBdr>
            <w:top w:val="none" w:sz="0" w:space="0" w:color="auto"/>
            <w:left w:val="none" w:sz="0" w:space="0" w:color="auto"/>
            <w:bottom w:val="none" w:sz="0" w:space="0" w:color="auto"/>
            <w:right w:val="none" w:sz="0" w:space="0" w:color="auto"/>
          </w:divBdr>
        </w:div>
      </w:divsChild>
    </w:div>
    <w:div w:id="336736655">
      <w:bodyDiv w:val="1"/>
      <w:marLeft w:val="0"/>
      <w:marRight w:val="0"/>
      <w:marTop w:val="0"/>
      <w:marBottom w:val="0"/>
      <w:divBdr>
        <w:top w:val="none" w:sz="0" w:space="0" w:color="auto"/>
        <w:left w:val="none" w:sz="0" w:space="0" w:color="auto"/>
        <w:bottom w:val="none" w:sz="0" w:space="0" w:color="auto"/>
        <w:right w:val="none" w:sz="0" w:space="0" w:color="auto"/>
      </w:divBdr>
      <w:divsChild>
        <w:div w:id="629361726">
          <w:marLeft w:val="0"/>
          <w:marRight w:val="0"/>
          <w:marTop w:val="0"/>
          <w:marBottom w:val="0"/>
          <w:divBdr>
            <w:top w:val="none" w:sz="0" w:space="0" w:color="auto"/>
            <w:left w:val="none" w:sz="0" w:space="0" w:color="auto"/>
            <w:bottom w:val="none" w:sz="0" w:space="0" w:color="auto"/>
            <w:right w:val="none" w:sz="0" w:space="0" w:color="auto"/>
          </w:divBdr>
        </w:div>
      </w:divsChild>
    </w:div>
    <w:div w:id="336881210">
      <w:bodyDiv w:val="1"/>
      <w:marLeft w:val="0"/>
      <w:marRight w:val="0"/>
      <w:marTop w:val="0"/>
      <w:marBottom w:val="0"/>
      <w:divBdr>
        <w:top w:val="none" w:sz="0" w:space="0" w:color="auto"/>
        <w:left w:val="none" w:sz="0" w:space="0" w:color="auto"/>
        <w:bottom w:val="none" w:sz="0" w:space="0" w:color="auto"/>
        <w:right w:val="none" w:sz="0" w:space="0" w:color="auto"/>
      </w:divBdr>
      <w:divsChild>
        <w:div w:id="1050111671">
          <w:marLeft w:val="0"/>
          <w:marRight w:val="0"/>
          <w:marTop w:val="0"/>
          <w:marBottom w:val="0"/>
          <w:divBdr>
            <w:top w:val="none" w:sz="0" w:space="0" w:color="auto"/>
            <w:left w:val="none" w:sz="0" w:space="0" w:color="auto"/>
            <w:bottom w:val="none" w:sz="0" w:space="0" w:color="auto"/>
            <w:right w:val="none" w:sz="0" w:space="0" w:color="auto"/>
          </w:divBdr>
        </w:div>
      </w:divsChild>
    </w:div>
    <w:div w:id="338046182">
      <w:bodyDiv w:val="1"/>
      <w:marLeft w:val="0"/>
      <w:marRight w:val="0"/>
      <w:marTop w:val="0"/>
      <w:marBottom w:val="0"/>
      <w:divBdr>
        <w:top w:val="none" w:sz="0" w:space="0" w:color="auto"/>
        <w:left w:val="none" w:sz="0" w:space="0" w:color="auto"/>
        <w:bottom w:val="none" w:sz="0" w:space="0" w:color="auto"/>
        <w:right w:val="none" w:sz="0" w:space="0" w:color="auto"/>
      </w:divBdr>
      <w:divsChild>
        <w:div w:id="592129978">
          <w:marLeft w:val="0"/>
          <w:marRight w:val="0"/>
          <w:marTop w:val="0"/>
          <w:marBottom w:val="0"/>
          <w:divBdr>
            <w:top w:val="none" w:sz="0" w:space="0" w:color="auto"/>
            <w:left w:val="none" w:sz="0" w:space="0" w:color="auto"/>
            <w:bottom w:val="none" w:sz="0" w:space="0" w:color="auto"/>
            <w:right w:val="none" w:sz="0" w:space="0" w:color="auto"/>
          </w:divBdr>
        </w:div>
      </w:divsChild>
    </w:div>
    <w:div w:id="338314149">
      <w:bodyDiv w:val="1"/>
      <w:marLeft w:val="0"/>
      <w:marRight w:val="0"/>
      <w:marTop w:val="0"/>
      <w:marBottom w:val="0"/>
      <w:divBdr>
        <w:top w:val="none" w:sz="0" w:space="0" w:color="auto"/>
        <w:left w:val="none" w:sz="0" w:space="0" w:color="auto"/>
        <w:bottom w:val="none" w:sz="0" w:space="0" w:color="auto"/>
        <w:right w:val="none" w:sz="0" w:space="0" w:color="auto"/>
      </w:divBdr>
      <w:divsChild>
        <w:div w:id="1382174506">
          <w:marLeft w:val="0"/>
          <w:marRight w:val="0"/>
          <w:marTop w:val="0"/>
          <w:marBottom w:val="0"/>
          <w:divBdr>
            <w:top w:val="none" w:sz="0" w:space="0" w:color="auto"/>
            <w:left w:val="none" w:sz="0" w:space="0" w:color="auto"/>
            <w:bottom w:val="none" w:sz="0" w:space="0" w:color="auto"/>
            <w:right w:val="none" w:sz="0" w:space="0" w:color="auto"/>
          </w:divBdr>
        </w:div>
      </w:divsChild>
    </w:div>
    <w:div w:id="338629424">
      <w:bodyDiv w:val="1"/>
      <w:marLeft w:val="0"/>
      <w:marRight w:val="0"/>
      <w:marTop w:val="0"/>
      <w:marBottom w:val="0"/>
      <w:divBdr>
        <w:top w:val="none" w:sz="0" w:space="0" w:color="auto"/>
        <w:left w:val="none" w:sz="0" w:space="0" w:color="auto"/>
        <w:bottom w:val="none" w:sz="0" w:space="0" w:color="auto"/>
        <w:right w:val="none" w:sz="0" w:space="0" w:color="auto"/>
      </w:divBdr>
      <w:divsChild>
        <w:div w:id="1976177389">
          <w:marLeft w:val="0"/>
          <w:marRight w:val="0"/>
          <w:marTop w:val="0"/>
          <w:marBottom w:val="0"/>
          <w:divBdr>
            <w:top w:val="none" w:sz="0" w:space="0" w:color="auto"/>
            <w:left w:val="none" w:sz="0" w:space="0" w:color="auto"/>
            <w:bottom w:val="none" w:sz="0" w:space="0" w:color="auto"/>
            <w:right w:val="none" w:sz="0" w:space="0" w:color="auto"/>
          </w:divBdr>
        </w:div>
      </w:divsChild>
    </w:div>
    <w:div w:id="339353162">
      <w:bodyDiv w:val="1"/>
      <w:marLeft w:val="0"/>
      <w:marRight w:val="0"/>
      <w:marTop w:val="0"/>
      <w:marBottom w:val="0"/>
      <w:divBdr>
        <w:top w:val="none" w:sz="0" w:space="0" w:color="auto"/>
        <w:left w:val="none" w:sz="0" w:space="0" w:color="auto"/>
        <w:bottom w:val="none" w:sz="0" w:space="0" w:color="auto"/>
        <w:right w:val="none" w:sz="0" w:space="0" w:color="auto"/>
      </w:divBdr>
      <w:divsChild>
        <w:div w:id="1235626611">
          <w:marLeft w:val="0"/>
          <w:marRight w:val="0"/>
          <w:marTop w:val="0"/>
          <w:marBottom w:val="0"/>
          <w:divBdr>
            <w:top w:val="none" w:sz="0" w:space="0" w:color="auto"/>
            <w:left w:val="none" w:sz="0" w:space="0" w:color="auto"/>
            <w:bottom w:val="none" w:sz="0" w:space="0" w:color="auto"/>
            <w:right w:val="none" w:sz="0" w:space="0" w:color="auto"/>
          </w:divBdr>
        </w:div>
      </w:divsChild>
    </w:div>
    <w:div w:id="339505802">
      <w:bodyDiv w:val="1"/>
      <w:marLeft w:val="0"/>
      <w:marRight w:val="0"/>
      <w:marTop w:val="0"/>
      <w:marBottom w:val="0"/>
      <w:divBdr>
        <w:top w:val="none" w:sz="0" w:space="0" w:color="auto"/>
        <w:left w:val="none" w:sz="0" w:space="0" w:color="auto"/>
        <w:bottom w:val="none" w:sz="0" w:space="0" w:color="auto"/>
        <w:right w:val="none" w:sz="0" w:space="0" w:color="auto"/>
      </w:divBdr>
      <w:divsChild>
        <w:div w:id="835732068">
          <w:marLeft w:val="0"/>
          <w:marRight w:val="0"/>
          <w:marTop w:val="0"/>
          <w:marBottom w:val="0"/>
          <w:divBdr>
            <w:top w:val="none" w:sz="0" w:space="0" w:color="auto"/>
            <w:left w:val="none" w:sz="0" w:space="0" w:color="auto"/>
            <w:bottom w:val="none" w:sz="0" w:space="0" w:color="auto"/>
            <w:right w:val="none" w:sz="0" w:space="0" w:color="auto"/>
          </w:divBdr>
        </w:div>
      </w:divsChild>
    </w:div>
    <w:div w:id="340547836">
      <w:bodyDiv w:val="1"/>
      <w:marLeft w:val="0"/>
      <w:marRight w:val="0"/>
      <w:marTop w:val="0"/>
      <w:marBottom w:val="0"/>
      <w:divBdr>
        <w:top w:val="none" w:sz="0" w:space="0" w:color="auto"/>
        <w:left w:val="none" w:sz="0" w:space="0" w:color="auto"/>
        <w:bottom w:val="none" w:sz="0" w:space="0" w:color="auto"/>
        <w:right w:val="none" w:sz="0" w:space="0" w:color="auto"/>
      </w:divBdr>
    </w:div>
    <w:div w:id="341247533">
      <w:bodyDiv w:val="1"/>
      <w:marLeft w:val="0"/>
      <w:marRight w:val="0"/>
      <w:marTop w:val="0"/>
      <w:marBottom w:val="0"/>
      <w:divBdr>
        <w:top w:val="none" w:sz="0" w:space="0" w:color="auto"/>
        <w:left w:val="none" w:sz="0" w:space="0" w:color="auto"/>
        <w:bottom w:val="none" w:sz="0" w:space="0" w:color="auto"/>
        <w:right w:val="none" w:sz="0" w:space="0" w:color="auto"/>
      </w:divBdr>
      <w:divsChild>
        <w:div w:id="2081169114">
          <w:marLeft w:val="0"/>
          <w:marRight w:val="0"/>
          <w:marTop w:val="0"/>
          <w:marBottom w:val="0"/>
          <w:divBdr>
            <w:top w:val="none" w:sz="0" w:space="0" w:color="auto"/>
            <w:left w:val="none" w:sz="0" w:space="0" w:color="auto"/>
            <w:bottom w:val="none" w:sz="0" w:space="0" w:color="auto"/>
            <w:right w:val="none" w:sz="0" w:space="0" w:color="auto"/>
          </w:divBdr>
        </w:div>
      </w:divsChild>
    </w:div>
    <w:div w:id="343092264">
      <w:bodyDiv w:val="1"/>
      <w:marLeft w:val="0"/>
      <w:marRight w:val="0"/>
      <w:marTop w:val="0"/>
      <w:marBottom w:val="0"/>
      <w:divBdr>
        <w:top w:val="none" w:sz="0" w:space="0" w:color="auto"/>
        <w:left w:val="none" w:sz="0" w:space="0" w:color="auto"/>
        <w:bottom w:val="none" w:sz="0" w:space="0" w:color="auto"/>
        <w:right w:val="none" w:sz="0" w:space="0" w:color="auto"/>
      </w:divBdr>
      <w:divsChild>
        <w:div w:id="714817471">
          <w:marLeft w:val="0"/>
          <w:marRight w:val="0"/>
          <w:marTop w:val="0"/>
          <w:marBottom w:val="0"/>
          <w:divBdr>
            <w:top w:val="none" w:sz="0" w:space="0" w:color="auto"/>
            <w:left w:val="none" w:sz="0" w:space="0" w:color="auto"/>
            <w:bottom w:val="none" w:sz="0" w:space="0" w:color="auto"/>
            <w:right w:val="none" w:sz="0" w:space="0" w:color="auto"/>
          </w:divBdr>
        </w:div>
      </w:divsChild>
    </w:div>
    <w:div w:id="343745205">
      <w:bodyDiv w:val="1"/>
      <w:marLeft w:val="0"/>
      <w:marRight w:val="0"/>
      <w:marTop w:val="0"/>
      <w:marBottom w:val="0"/>
      <w:divBdr>
        <w:top w:val="none" w:sz="0" w:space="0" w:color="auto"/>
        <w:left w:val="none" w:sz="0" w:space="0" w:color="auto"/>
        <w:bottom w:val="none" w:sz="0" w:space="0" w:color="auto"/>
        <w:right w:val="none" w:sz="0" w:space="0" w:color="auto"/>
      </w:divBdr>
      <w:divsChild>
        <w:div w:id="952320669">
          <w:marLeft w:val="0"/>
          <w:marRight w:val="0"/>
          <w:marTop w:val="0"/>
          <w:marBottom w:val="0"/>
          <w:divBdr>
            <w:top w:val="none" w:sz="0" w:space="0" w:color="auto"/>
            <w:left w:val="none" w:sz="0" w:space="0" w:color="auto"/>
            <w:bottom w:val="none" w:sz="0" w:space="0" w:color="auto"/>
            <w:right w:val="none" w:sz="0" w:space="0" w:color="auto"/>
          </w:divBdr>
        </w:div>
      </w:divsChild>
    </w:div>
    <w:div w:id="345178551">
      <w:bodyDiv w:val="1"/>
      <w:marLeft w:val="0"/>
      <w:marRight w:val="0"/>
      <w:marTop w:val="0"/>
      <w:marBottom w:val="0"/>
      <w:divBdr>
        <w:top w:val="none" w:sz="0" w:space="0" w:color="auto"/>
        <w:left w:val="none" w:sz="0" w:space="0" w:color="auto"/>
        <w:bottom w:val="none" w:sz="0" w:space="0" w:color="auto"/>
        <w:right w:val="none" w:sz="0" w:space="0" w:color="auto"/>
      </w:divBdr>
      <w:divsChild>
        <w:div w:id="1223827258">
          <w:marLeft w:val="0"/>
          <w:marRight w:val="0"/>
          <w:marTop w:val="0"/>
          <w:marBottom w:val="0"/>
          <w:divBdr>
            <w:top w:val="none" w:sz="0" w:space="0" w:color="auto"/>
            <w:left w:val="none" w:sz="0" w:space="0" w:color="auto"/>
            <w:bottom w:val="none" w:sz="0" w:space="0" w:color="auto"/>
            <w:right w:val="none" w:sz="0" w:space="0" w:color="auto"/>
          </w:divBdr>
        </w:div>
      </w:divsChild>
    </w:div>
    <w:div w:id="346251071">
      <w:bodyDiv w:val="1"/>
      <w:marLeft w:val="0"/>
      <w:marRight w:val="0"/>
      <w:marTop w:val="0"/>
      <w:marBottom w:val="0"/>
      <w:divBdr>
        <w:top w:val="none" w:sz="0" w:space="0" w:color="auto"/>
        <w:left w:val="none" w:sz="0" w:space="0" w:color="auto"/>
        <w:bottom w:val="none" w:sz="0" w:space="0" w:color="auto"/>
        <w:right w:val="none" w:sz="0" w:space="0" w:color="auto"/>
      </w:divBdr>
      <w:divsChild>
        <w:div w:id="844320927">
          <w:marLeft w:val="0"/>
          <w:marRight w:val="0"/>
          <w:marTop w:val="0"/>
          <w:marBottom w:val="0"/>
          <w:divBdr>
            <w:top w:val="none" w:sz="0" w:space="0" w:color="auto"/>
            <w:left w:val="none" w:sz="0" w:space="0" w:color="auto"/>
            <w:bottom w:val="none" w:sz="0" w:space="0" w:color="auto"/>
            <w:right w:val="none" w:sz="0" w:space="0" w:color="auto"/>
          </w:divBdr>
        </w:div>
      </w:divsChild>
    </w:div>
    <w:div w:id="346634495">
      <w:bodyDiv w:val="1"/>
      <w:marLeft w:val="0"/>
      <w:marRight w:val="0"/>
      <w:marTop w:val="0"/>
      <w:marBottom w:val="0"/>
      <w:divBdr>
        <w:top w:val="none" w:sz="0" w:space="0" w:color="auto"/>
        <w:left w:val="none" w:sz="0" w:space="0" w:color="auto"/>
        <w:bottom w:val="none" w:sz="0" w:space="0" w:color="auto"/>
        <w:right w:val="none" w:sz="0" w:space="0" w:color="auto"/>
      </w:divBdr>
      <w:divsChild>
        <w:div w:id="1375155294">
          <w:marLeft w:val="0"/>
          <w:marRight w:val="0"/>
          <w:marTop w:val="0"/>
          <w:marBottom w:val="0"/>
          <w:divBdr>
            <w:top w:val="none" w:sz="0" w:space="0" w:color="auto"/>
            <w:left w:val="none" w:sz="0" w:space="0" w:color="auto"/>
            <w:bottom w:val="none" w:sz="0" w:space="0" w:color="auto"/>
            <w:right w:val="none" w:sz="0" w:space="0" w:color="auto"/>
          </w:divBdr>
        </w:div>
      </w:divsChild>
    </w:div>
    <w:div w:id="347104422">
      <w:bodyDiv w:val="1"/>
      <w:marLeft w:val="0"/>
      <w:marRight w:val="0"/>
      <w:marTop w:val="0"/>
      <w:marBottom w:val="0"/>
      <w:divBdr>
        <w:top w:val="none" w:sz="0" w:space="0" w:color="auto"/>
        <w:left w:val="none" w:sz="0" w:space="0" w:color="auto"/>
        <w:bottom w:val="none" w:sz="0" w:space="0" w:color="auto"/>
        <w:right w:val="none" w:sz="0" w:space="0" w:color="auto"/>
      </w:divBdr>
      <w:divsChild>
        <w:div w:id="372967792">
          <w:marLeft w:val="0"/>
          <w:marRight w:val="0"/>
          <w:marTop w:val="0"/>
          <w:marBottom w:val="0"/>
          <w:divBdr>
            <w:top w:val="none" w:sz="0" w:space="0" w:color="auto"/>
            <w:left w:val="none" w:sz="0" w:space="0" w:color="auto"/>
            <w:bottom w:val="none" w:sz="0" w:space="0" w:color="auto"/>
            <w:right w:val="none" w:sz="0" w:space="0" w:color="auto"/>
          </w:divBdr>
        </w:div>
      </w:divsChild>
    </w:div>
    <w:div w:id="347679543">
      <w:bodyDiv w:val="1"/>
      <w:marLeft w:val="0"/>
      <w:marRight w:val="0"/>
      <w:marTop w:val="0"/>
      <w:marBottom w:val="0"/>
      <w:divBdr>
        <w:top w:val="none" w:sz="0" w:space="0" w:color="auto"/>
        <w:left w:val="none" w:sz="0" w:space="0" w:color="auto"/>
        <w:bottom w:val="none" w:sz="0" w:space="0" w:color="auto"/>
        <w:right w:val="none" w:sz="0" w:space="0" w:color="auto"/>
      </w:divBdr>
      <w:divsChild>
        <w:div w:id="822816421">
          <w:marLeft w:val="0"/>
          <w:marRight w:val="0"/>
          <w:marTop w:val="0"/>
          <w:marBottom w:val="0"/>
          <w:divBdr>
            <w:top w:val="none" w:sz="0" w:space="0" w:color="auto"/>
            <w:left w:val="none" w:sz="0" w:space="0" w:color="auto"/>
            <w:bottom w:val="none" w:sz="0" w:space="0" w:color="auto"/>
            <w:right w:val="none" w:sz="0" w:space="0" w:color="auto"/>
          </w:divBdr>
        </w:div>
      </w:divsChild>
    </w:div>
    <w:div w:id="348721517">
      <w:bodyDiv w:val="1"/>
      <w:marLeft w:val="0"/>
      <w:marRight w:val="0"/>
      <w:marTop w:val="0"/>
      <w:marBottom w:val="0"/>
      <w:divBdr>
        <w:top w:val="none" w:sz="0" w:space="0" w:color="auto"/>
        <w:left w:val="none" w:sz="0" w:space="0" w:color="auto"/>
        <w:bottom w:val="none" w:sz="0" w:space="0" w:color="auto"/>
        <w:right w:val="none" w:sz="0" w:space="0" w:color="auto"/>
      </w:divBdr>
      <w:divsChild>
        <w:div w:id="36588109">
          <w:marLeft w:val="0"/>
          <w:marRight w:val="0"/>
          <w:marTop w:val="0"/>
          <w:marBottom w:val="0"/>
          <w:divBdr>
            <w:top w:val="none" w:sz="0" w:space="0" w:color="auto"/>
            <w:left w:val="none" w:sz="0" w:space="0" w:color="auto"/>
            <w:bottom w:val="none" w:sz="0" w:space="0" w:color="auto"/>
            <w:right w:val="none" w:sz="0" w:space="0" w:color="auto"/>
          </w:divBdr>
        </w:div>
      </w:divsChild>
    </w:div>
    <w:div w:id="348917980">
      <w:bodyDiv w:val="1"/>
      <w:marLeft w:val="0"/>
      <w:marRight w:val="0"/>
      <w:marTop w:val="0"/>
      <w:marBottom w:val="0"/>
      <w:divBdr>
        <w:top w:val="none" w:sz="0" w:space="0" w:color="auto"/>
        <w:left w:val="none" w:sz="0" w:space="0" w:color="auto"/>
        <w:bottom w:val="none" w:sz="0" w:space="0" w:color="auto"/>
        <w:right w:val="none" w:sz="0" w:space="0" w:color="auto"/>
      </w:divBdr>
      <w:divsChild>
        <w:div w:id="243538459">
          <w:marLeft w:val="0"/>
          <w:marRight w:val="0"/>
          <w:marTop w:val="0"/>
          <w:marBottom w:val="0"/>
          <w:divBdr>
            <w:top w:val="none" w:sz="0" w:space="0" w:color="auto"/>
            <w:left w:val="none" w:sz="0" w:space="0" w:color="auto"/>
            <w:bottom w:val="none" w:sz="0" w:space="0" w:color="auto"/>
            <w:right w:val="none" w:sz="0" w:space="0" w:color="auto"/>
          </w:divBdr>
          <w:divsChild>
            <w:div w:id="734008555">
              <w:marLeft w:val="0"/>
              <w:marRight w:val="0"/>
              <w:marTop w:val="0"/>
              <w:marBottom w:val="0"/>
              <w:divBdr>
                <w:top w:val="none" w:sz="0" w:space="0" w:color="auto"/>
                <w:left w:val="none" w:sz="0" w:space="0" w:color="auto"/>
                <w:bottom w:val="none" w:sz="0" w:space="0" w:color="auto"/>
                <w:right w:val="none" w:sz="0" w:space="0" w:color="auto"/>
              </w:divBdr>
            </w:div>
            <w:div w:id="1159424373">
              <w:marLeft w:val="0"/>
              <w:marRight w:val="0"/>
              <w:marTop w:val="0"/>
              <w:marBottom w:val="0"/>
              <w:divBdr>
                <w:top w:val="none" w:sz="0" w:space="0" w:color="auto"/>
                <w:left w:val="none" w:sz="0" w:space="0" w:color="auto"/>
                <w:bottom w:val="none" w:sz="0" w:space="0" w:color="auto"/>
                <w:right w:val="none" w:sz="0" w:space="0" w:color="auto"/>
              </w:divBdr>
            </w:div>
            <w:div w:id="1267152715">
              <w:marLeft w:val="0"/>
              <w:marRight w:val="0"/>
              <w:marTop w:val="0"/>
              <w:marBottom w:val="0"/>
              <w:divBdr>
                <w:top w:val="none" w:sz="0" w:space="0" w:color="auto"/>
                <w:left w:val="none" w:sz="0" w:space="0" w:color="auto"/>
                <w:bottom w:val="none" w:sz="0" w:space="0" w:color="auto"/>
                <w:right w:val="none" w:sz="0" w:space="0" w:color="auto"/>
              </w:divBdr>
            </w:div>
            <w:div w:id="1456487883">
              <w:marLeft w:val="0"/>
              <w:marRight w:val="0"/>
              <w:marTop w:val="0"/>
              <w:marBottom w:val="0"/>
              <w:divBdr>
                <w:top w:val="none" w:sz="0" w:space="0" w:color="auto"/>
                <w:left w:val="none" w:sz="0" w:space="0" w:color="auto"/>
                <w:bottom w:val="none" w:sz="0" w:space="0" w:color="auto"/>
                <w:right w:val="none" w:sz="0" w:space="0" w:color="auto"/>
              </w:divBdr>
            </w:div>
          </w:divsChild>
        </w:div>
        <w:div w:id="364064151">
          <w:marLeft w:val="0"/>
          <w:marRight w:val="0"/>
          <w:marTop w:val="0"/>
          <w:marBottom w:val="0"/>
          <w:divBdr>
            <w:top w:val="none" w:sz="0" w:space="0" w:color="auto"/>
            <w:left w:val="none" w:sz="0" w:space="0" w:color="auto"/>
            <w:bottom w:val="none" w:sz="0" w:space="0" w:color="auto"/>
            <w:right w:val="none" w:sz="0" w:space="0" w:color="auto"/>
          </w:divBdr>
          <w:divsChild>
            <w:div w:id="1901474089">
              <w:marLeft w:val="0"/>
              <w:marRight w:val="0"/>
              <w:marTop w:val="0"/>
              <w:marBottom w:val="0"/>
              <w:divBdr>
                <w:top w:val="none" w:sz="0" w:space="0" w:color="auto"/>
                <w:left w:val="none" w:sz="0" w:space="0" w:color="auto"/>
                <w:bottom w:val="none" w:sz="0" w:space="0" w:color="auto"/>
                <w:right w:val="none" w:sz="0" w:space="0" w:color="auto"/>
              </w:divBdr>
            </w:div>
          </w:divsChild>
        </w:div>
        <w:div w:id="390037254">
          <w:marLeft w:val="0"/>
          <w:marRight w:val="0"/>
          <w:marTop w:val="0"/>
          <w:marBottom w:val="0"/>
          <w:divBdr>
            <w:top w:val="none" w:sz="0" w:space="0" w:color="auto"/>
            <w:left w:val="none" w:sz="0" w:space="0" w:color="auto"/>
            <w:bottom w:val="none" w:sz="0" w:space="0" w:color="auto"/>
            <w:right w:val="none" w:sz="0" w:space="0" w:color="auto"/>
          </w:divBdr>
          <w:divsChild>
            <w:div w:id="821774585">
              <w:marLeft w:val="0"/>
              <w:marRight w:val="0"/>
              <w:marTop w:val="0"/>
              <w:marBottom w:val="0"/>
              <w:divBdr>
                <w:top w:val="none" w:sz="0" w:space="0" w:color="auto"/>
                <w:left w:val="none" w:sz="0" w:space="0" w:color="auto"/>
                <w:bottom w:val="none" w:sz="0" w:space="0" w:color="auto"/>
                <w:right w:val="none" w:sz="0" w:space="0" w:color="auto"/>
              </w:divBdr>
            </w:div>
          </w:divsChild>
        </w:div>
        <w:div w:id="927813726">
          <w:marLeft w:val="0"/>
          <w:marRight w:val="0"/>
          <w:marTop w:val="0"/>
          <w:marBottom w:val="0"/>
          <w:divBdr>
            <w:top w:val="none" w:sz="0" w:space="0" w:color="auto"/>
            <w:left w:val="none" w:sz="0" w:space="0" w:color="auto"/>
            <w:bottom w:val="none" w:sz="0" w:space="0" w:color="auto"/>
            <w:right w:val="none" w:sz="0" w:space="0" w:color="auto"/>
          </w:divBdr>
          <w:divsChild>
            <w:div w:id="689373702">
              <w:marLeft w:val="0"/>
              <w:marRight w:val="0"/>
              <w:marTop w:val="0"/>
              <w:marBottom w:val="0"/>
              <w:divBdr>
                <w:top w:val="none" w:sz="0" w:space="0" w:color="auto"/>
                <w:left w:val="none" w:sz="0" w:space="0" w:color="auto"/>
                <w:bottom w:val="none" w:sz="0" w:space="0" w:color="auto"/>
                <w:right w:val="none" w:sz="0" w:space="0" w:color="auto"/>
              </w:divBdr>
            </w:div>
          </w:divsChild>
        </w:div>
        <w:div w:id="1564369595">
          <w:marLeft w:val="0"/>
          <w:marRight w:val="0"/>
          <w:marTop w:val="0"/>
          <w:marBottom w:val="0"/>
          <w:divBdr>
            <w:top w:val="none" w:sz="0" w:space="0" w:color="auto"/>
            <w:left w:val="none" w:sz="0" w:space="0" w:color="auto"/>
            <w:bottom w:val="none" w:sz="0" w:space="0" w:color="auto"/>
            <w:right w:val="none" w:sz="0" w:space="0" w:color="auto"/>
          </w:divBdr>
          <w:divsChild>
            <w:div w:id="212156111">
              <w:marLeft w:val="0"/>
              <w:marRight w:val="0"/>
              <w:marTop w:val="0"/>
              <w:marBottom w:val="0"/>
              <w:divBdr>
                <w:top w:val="none" w:sz="0" w:space="0" w:color="auto"/>
                <w:left w:val="none" w:sz="0" w:space="0" w:color="auto"/>
                <w:bottom w:val="none" w:sz="0" w:space="0" w:color="auto"/>
                <w:right w:val="none" w:sz="0" w:space="0" w:color="auto"/>
              </w:divBdr>
            </w:div>
            <w:div w:id="259796594">
              <w:marLeft w:val="0"/>
              <w:marRight w:val="0"/>
              <w:marTop w:val="0"/>
              <w:marBottom w:val="0"/>
              <w:divBdr>
                <w:top w:val="none" w:sz="0" w:space="0" w:color="auto"/>
                <w:left w:val="none" w:sz="0" w:space="0" w:color="auto"/>
                <w:bottom w:val="none" w:sz="0" w:space="0" w:color="auto"/>
                <w:right w:val="none" w:sz="0" w:space="0" w:color="auto"/>
              </w:divBdr>
            </w:div>
            <w:div w:id="462357272">
              <w:marLeft w:val="0"/>
              <w:marRight w:val="0"/>
              <w:marTop w:val="0"/>
              <w:marBottom w:val="0"/>
              <w:divBdr>
                <w:top w:val="none" w:sz="0" w:space="0" w:color="auto"/>
                <w:left w:val="none" w:sz="0" w:space="0" w:color="auto"/>
                <w:bottom w:val="none" w:sz="0" w:space="0" w:color="auto"/>
                <w:right w:val="none" w:sz="0" w:space="0" w:color="auto"/>
              </w:divBdr>
            </w:div>
            <w:div w:id="538204159">
              <w:marLeft w:val="0"/>
              <w:marRight w:val="0"/>
              <w:marTop w:val="0"/>
              <w:marBottom w:val="0"/>
              <w:divBdr>
                <w:top w:val="none" w:sz="0" w:space="0" w:color="auto"/>
                <w:left w:val="none" w:sz="0" w:space="0" w:color="auto"/>
                <w:bottom w:val="none" w:sz="0" w:space="0" w:color="auto"/>
                <w:right w:val="none" w:sz="0" w:space="0" w:color="auto"/>
              </w:divBdr>
            </w:div>
            <w:div w:id="1076316096">
              <w:marLeft w:val="0"/>
              <w:marRight w:val="0"/>
              <w:marTop w:val="0"/>
              <w:marBottom w:val="0"/>
              <w:divBdr>
                <w:top w:val="none" w:sz="0" w:space="0" w:color="auto"/>
                <w:left w:val="none" w:sz="0" w:space="0" w:color="auto"/>
                <w:bottom w:val="none" w:sz="0" w:space="0" w:color="auto"/>
                <w:right w:val="none" w:sz="0" w:space="0" w:color="auto"/>
              </w:divBdr>
            </w:div>
            <w:div w:id="1876039738">
              <w:marLeft w:val="0"/>
              <w:marRight w:val="0"/>
              <w:marTop w:val="0"/>
              <w:marBottom w:val="0"/>
              <w:divBdr>
                <w:top w:val="none" w:sz="0" w:space="0" w:color="auto"/>
                <w:left w:val="none" w:sz="0" w:space="0" w:color="auto"/>
                <w:bottom w:val="none" w:sz="0" w:space="0" w:color="auto"/>
                <w:right w:val="none" w:sz="0" w:space="0" w:color="auto"/>
              </w:divBdr>
            </w:div>
            <w:div w:id="1897086087">
              <w:marLeft w:val="0"/>
              <w:marRight w:val="0"/>
              <w:marTop w:val="0"/>
              <w:marBottom w:val="0"/>
              <w:divBdr>
                <w:top w:val="none" w:sz="0" w:space="0" w:color="auto"/>
                <w:left w:val="none" w:sz="0" w:space="0" w:color="auto"/>
                <w:bottom w:val="none" w:sz="0" w:space="0" w:color="auto"/>
                <w:right w:val="none" w:sz="0" w:space="0" w:color="auto"/>
              </w:divBdr>
            </w:div>
            <w:div w:id="2099712551">
              <w:marLeft w:val="0"/>
              <w:marRight w:val="0"/>
              <w:marTop w:val="0"/>
              <w:marBottom w:val="0"/>
              <w:divBdr>
                <w:top w:val="none" w:sz="0" w:space="0" w:color="auto"/>
                <w:left w:val="none" w:sz="0" w:space="0" w:color="auto"/>
                <w:bottom w:val="none" w:sz="0" w:space="0" w:color="auto"/>
                <w:right w:val="none" w:sz="0" w:space="0" w:color="auto"/>
              </w:divBdr>
            </w:div>
            <w:div w:id="2126263653">
              <w:marLeft w:val="0"/>
              <w:marRight w:val="0"/>
              <w:marTop w:val="0"/>
              <w:marBottom w:val="0"/>
              <w:divBdr>
                <w:top w:val="none" w:sz="0" w:space="0" w:color="auto"/>
                <w:left w:val="none" w:sz="0" w:space="0" w:color="auto"/>
                <w:bottom w:val="none" w:sz="0" w:space="0" w:color="auto"/>
                <w:right w:val="none" w:sz="0" w:space="0" w:color="auto"/>
              </w:divBdr>
            </w:div>
          </w:divsChild>
        </w:div>
        <w:div w:id="1581985627">
          <w:marLeft w:val="0"/>
          <w:marRight w:val="0"/>
          <w:marTop w:val="0"/>
          <w:marBottom w:val="0"/>
          <w:divBdr>
            <w:top w:val="none" w:sz="0" w:space="0" w:color="auto"/>
            <w:left w:val="none" w:sz="0" w:space="0" w:color="auto"/>
            <w:bottom w:val="none" w:sz="0" w:space="0" w:color="auto"/>
            <w:right w:val="none" w:sz="0" w:space="0" w:color="auto"/>
          </w:divBdr>
          <w:divsChild>
            <w:div w:id="1360350499">
              <w:marLeft w:val="0"/>
              <w:marRight w:val="0"/>
              <w:marTop w:val="0"/>
              <w:marBottom w:val="0"/>
              <w:divBdr>
                <w:top w:val="none" w:sz="0" w:space="0" w:color="auto"/>
                <w:left w:val="none" w:sz="0" w:space="0" w:color="auto"/>
                <w:bottom w:val="none" w:sz="0" w:space="0" w:color="auto"/>
                <w:right w:val="none" w:sz="0" w:space="0" w:color="auto"/>
              </w:divBdr>
            </w:div>
          </w:divsChild>
        </w:div>
        <w:div w:id="1687906227">
          <w:marLeft w:val="0"/>
          <w:marRight w:val="0"/>
          <w:marTop w:val="0"/>
          <w:marBottom w:val="0"/>
          <w:divBdr>
            <w:top w:val="none" w:sz="0" w:space="0" w:color="auto"/>
            <w:left w:val="none" w:sz="0" w:space="0" w:color="auto"/>
            <w:bottom w:val="none" w:sz="0" w:space="0" w:color="auto"/>
            <w:right w:val="none" w:sz="0" w:space="0" w:color="auto"/>
          </w:divBdr>
          <w:divsChild>
            <w:div w:id="871959305">
              <w:marLeft w:val="0"/>
              <w:marRight w:val="0"/>
              <w:marTop w:val="0"/>
              <w:marBottom w:val="0"/>
              <w:divBdr>
                <w:top w:val="none" w:sz="0" w:space="0" w:color="auto"/>
                <w:left w:val="none" w:sz="0" w:space="0" w:color="auto"/>
                <w:bottom w:val="none" w:sz="0" w:space="0" w:color="auto"/>
                <w:right w:val="none" w:sz="0" w:space="0" w:color="auto"/>
              </w:divBdr>
            </w:div>
            <w:div w:id="1195726402">
              <w:marLeft w:val="0"/>
              <w:marRight w:val="0"/>
              <w:marTop w:val="0"/>
              <w:marBottom w:val="0"/>
              <w:divBdr>
                <w:top w:val="none" w:sz="0" w:space="0" w:color="auto"/>
                <w:left w:val="none" w:sz="0" w:space="0" w:color="auto"/>
                <w:bottom w:val="none" w:sz="0" w:space="0" w:color="auto"/>
                <w:right w:val="none" w:sz="0" w:space="0" w:color="auto"/>
              </w:divBdr>
            </w:div>
          </w:divsChild>
        </w:div>
        <w:div w:id="1775251194">
          <w:marLeft w:val="0"/>
          <w:marRight w:val="0"/>
          <w:marTop w:val="0"/>
          <w:marBottom w:val="0"/>
          <w:divBdr>
            <w:top w:val="none" w:sz="0" w:space="0" w:color="auto"/>
            <w:left w:val="none" w:sz="0" w:space="0" w:color="auto"/>
            <w:bottom w:val="none" w:sz="0" w:space="0" w:color="auto"/>
            <w:right w:val="none" w:sz="0" w:space="0" w:color="auto"/>
          </w:divBdr>
          <w:divsChild>
            <w:div w:id="198596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257407">
      <w:bodyDiv w:val="1"/>
      <w:marLeft w:val="0"/>
      <w:marRight w:val="0"/>
      <w:marTop w:val="0"/>
      <w:marBottom w:val="0"/>
      <w:divBdr>
        <w:top w:val="none" w:sz="0" w:space="0" w:color="auto"/>
        <w:left w:val="none" w:sz="0" w:space="0" w:color="auto"/>
        <w:bottom w:val="none" w:sz="0" w:space="0" w:color="auto"/>
        <w:right w:val="none" w:sz="0" w:space="0" w:color="auto"/>
      </w:divBdr>
      <w:divsChild>
        <w:div w:id="733235736">
          <w:marLeft w:val="0"/>
          <w:marRight w:val="0"/>
          <w:marTop w:val="0"/>
          <w:marBottom w:val="0"/>
          <w:divBdr>
            <w:top w:val="none" w:sz="0" w:space="0" w:color="auto"/>
            <w:left w:val="none" w:sz="0" w:space="0" w:color="auto"/>
            <w:bottom w:val="none" w:sz="0" w:space="0" w:color="auto"/>
            <w:right w:val="none" w:sz="0" w:space="0" w:color="auto"/>
          </w:divBdr>
        </w:div>
      </w:divsChild>
    </w:div>
    <w:div w:id="352801370">
      <w:bodyDiv w:val="1"/>
      <w:marLeft w:val="0"/>
      <w:marRight w:val="0"/>
      <w:marTop w:val="0"/>
      <w:marBottom w:val="0"/>
      <w:divBdr>
        <w:top w:val="none" w:sz="0" w:space="0" w:color="auto"/>
        <w:left w:val="none" w:sz="0" w:space="0" w:color="auto"/>
        <w:bottom w:val="none" w:sz="0" w:space="0" w:color="auto"/>
        <w:right w:val="none" w:sz="0" w:space="0" w:color="auto"/>
      </w:divBdr>
      <w:divsChild>
        <w:div w:id="443967112">
          <w:marLeft w:val="0"/>
          <w:marRight w:val="0"/>
          <w:marTop w:val="0"/>
          <w:marBottom w:val="0"/>
          <w:divBdr>
            <w:top w:val="none" w:sz="0" w:space="0" w:color="auto"/>
            <w:left w:val="none" w:sz="0" w:space="0" w:color="auto"/>
            <w:bottom w:val="none" w:sz="0" w:space="0" w:color="auto"/>
            <w:right w:val="none" w:sz="0" w:space="0" w:color="auto"/>
          </w:divBdr>
        </w:div>
      </w:divsChild>
    </w:div>
    <w:div w:id="352878348">
      <w:bodyDiv w:val="1"/>
      <w:marLeft w:val="0"/>
      <w:marRight w:val="0"/>
      <w:marTop w:val="0"/>
      <w:marBottom w:val="0"/>
      <w:divBdr>
        <w:top w:val="none" w:sz="0" w:space="0" w:color="auto"/>
        <w:left w:val="none" w:sz="0" w:space="0" w:color="auto"/>
        <w:bottom w:val="none" w:sz="0" w:space="0" w:color="auto"/>
        <w:right w:val="none" w:sz="0" w:space="0" w:color="auto"/>
      </w:divBdr>
      <w:divsChild>
        <w:div w:id="32535350">
          <w:marLeft w:val="0"/>
          <w:marRight w:val="0"/>
          <w:marTop w:val="0"/>
          <w:marBottom w:val="0"/>
          <w:divBdr>
            <w:top w:val="none" w:sz="0" w:space="0" w:color="auto"/>
            <w:left w:val="none" w:sz="0" w:space="0" w:color="auto"/>
            <w:bottom w:val="none" w:sz="0" w:space="0" w:color="auto"/>
            <w:right w:val="none" w:sz="0" w:space="0" w:color="auto"/>
          </w:divBdr>
        </w:div>
      </w:divsChild>
    </w:div>
    <w:div w:id="355690617">
      <w:bodyDiv w:val="1"/>
      <w:marLeft w:val="0"/>
      <w:marRight w:val="0"/>
      <w:marTop w:val="0"/>
      <w:marBottom w:val="0"/>
      <w:divBdr>
        <w:top w:val="none" w:sz="0" w:space="0" w:color="auto"/>
        <w:left w:val="none" w:sz="0" w:space="0" w:color="auto"/>
        <w:bottom w:val="none" w:sz="0" w:space="0" w:color="auto"/>
        <w:right w:val="none" w:sz="0" w:space="0" w:color="auto"/>
      </w:divBdr>
      <w:divsChild>
        <w:div w:id="1118260130">
          <w:marLeft w:val="0"/>
          <w:marRight w:val="0"/>
          <w:marTop w:val="0"/>
          <w:marBottom w:val="0"/>
          <w:divBdr>
            <w:top w:val="none" w:sz="0" w:space="0" w:color="auto"/>
            <w:left w:val="none" w:sz="0" w:space="0" w:color="auto"/>
            <w:bottom w:val="none" w:sz="0" w:space="0" w:color="auto"/>
            <w:right w:val="none" w:sz="0" w:space="0" w:color="auto"/>
          </w:divBdr>
        </w:div>
      </w:divsChild>
    </w:div>
    <w:div w:id="356390138">
      <w:bodyDiv w:val="1"/>
      <w:marLeft w:val="0"/>
      <w:marRight w:val="0"/>
      <w:marTop w:val="0"/>
      <w:marBottom w:val="0"/>
      <w:divBdr>
        <w:top w:val="none" w:sz="0" w:space="0" w:color="auto"/>
        <w:left w:val="none" w:sz="0" w:space="0" w:color="auto"/>
        <w:bottom w:val="none" w:sz="0" w:space="0" w:color="auto"/>
        <w:right w:val="none" w:sz="0" w:space="0" w:color="auto"/>
      </w:divBdr>
      <w:divsChild>
        <w:div w:id="2092853950">
          <w:marLeft w:val="0"/>
          <w:marRight w:val="0"/>
          <w:marTop w:val="0"/>
          <w:marBottom w:val="0"/>
          <w:divBdr>
            <w:top w:val="none" w:sz="0" w:space="0" w:color="auto"/>
            <w:left w:val="none" w:sz="0" w:space="0" w:color="auto"/>
            <w:bottom w:val="none" w:sz="0" w:space="0" w:color="auto"/>
            <w:right w:val="none" w:sz="0" w:space="0" w:color="auto"/>
          </w:divBdr>
        </w:div>
      </w:divsChild>
    </w:div>
    <w:div w:id="356853163">
      <w:bodyDiv w:val="1"/>
      <w:marLeft w:val="0"/>
      <w:marRight w:val="0"/>
      <w:marTop w:val="0"/>
      <w:marBottom w:val="0"/>
      <w:divBdr>
        <w:top w:val="none" w:sz="0" w:space="0" w:color="auto"/>
        <w:left w:val="none" w:sz="0" w:space="0" w:color="auto"/>
        <w:bottom w:val="none" w:sz="0" w:space="0" w:color="auto"/>
        <w:right w:val="none" w:sz="0" w:space="0" w:color="auto"/>
      </w:divBdr>
      <w:divsChild>
        <w:div w:id="956377358">
          <w:marLeft w:val="0"/>
          <w:marRight w:val="0"/>
          <w:marTop w:val="0"/>
          <w:marBottom w:val="0"/>
          <w:divBdr>
            <w:top w:val="none" w:sz="0" w:space="0" w:color="auto"/>
            <w:left w:val="none" w:sz="0" w:space="0" w:color="auto"/>
            <w:bottom w:val="none" w:sz="0" w:space="0" w:color="auto"/>
            <w:right w:val="none" w:sz="0" w:space="0" w:color="auto"/>
          </w:divBdr>
        </w:div>
      </w:divsChild>
    </w:div>
    <w:div w:id="356856152">
      <w:bodyDiv w:val="1"/>
      <w:marLeft w:val="0"/>
      <w:marRight w:val="0"/>
      <w:marTop w:val="0"/>
      <w:marBottom w:val="0"/>
      <w:divBdr>
        <w:top w:val="none" w:sz="0" w:space="0" w:color="auto"/>
        <w:left w:val="none" w:sz="0" w:space="0" w:color="auto"/>
        <w:bottom w:val="none" w:sz="0" w:space="0" w:color="auto"/>
        <w:right w:val="none" w:sz="0" w:space="0" w:color="auto"/>
      </w:divBdr>
      <w:divsChild>
        <w:div w:id="663631586">
          <w:marLeft w:val="0"/>
          <w:marRight w:val="0"/>
          <w:marTop w:val="0"/>
          <w:marBottom w:val="0"/>
          <w:divBdr>
            <w:top w:val="none" w:sz="0" w:space="0" w:color="auto"/>
            <w:left w:val="none" w:sz="0" w:space="0" w:color="auto"/>
            <w:bottom w:val="none" w:sz="0" w:space="0" w:color="auto"/>
            <w:right w:val="none" w:sz="0" w:space="0" w:color="auto"/>
          </w:divBdr>
        </w:div>
      </w:divsChild>
    </w:div>
    <w:div w:id="358093518">
      <w:bodyDiv w:val="1"/>
      <w:marLeft w:val="0"/>
      <w:marRight w:val="0"/>
      <w:marTop w:val="0"/>
      <w:marBottom w:val="0"/>
      <w:divBdr>
        <w:top w:val="none" w:sz="0" w:space="0" w:color="auto"/>
        <w:left w:val="none" w:sz="0" w:space="0" w:color="auto"/>
        <w:bottom w:val="none" w:sz="0" w:space="0" w:color="auto"/>
        <w:right w:val="none" w:sz="0" w:space="0" w:color="auto"/>
      </w:divBdr>
      <w:divsChild>
        <w:div w:id="1947929995">
          <w:marLeft w:val="0"/>
          <w:marRight w:val="0"/>
          <w:marTop w:val="0"/>
          <w:marBottom w:val="0"/>
          <w:divBdr>
            <w:top w:val="none" w:sz="0" w:space="0" w:color="auto"/>
            <w:left w:val="none" w:sz="0" w:space="0" w:color="auto"/>
            <w:bottom w:val="none" w:sz="0" w:space="0" w:color="auto"/>
            <w:right w:val="none" w:sz="0" w:space="0" w:color="auto"/>
          </w:divBdr>
        </w:div>
      </w:divsChild>
    </w:div>
    <w:div w:id="358547494">
      <w:bodyDiv w:val="1"/>
      <w:marLeft w:val="0"/>
      <w:marRight w:val="0"/>
      <w:marTop w:val="0"/>
      <w:marBottom w:val="0"/>
      <w:divBdr>
        <w:top w:val="none" w:sz="0" w:space="0" w:color="auto"/>
        <w:left w:val="none" w:sz="0" w:space="0" w:color="auto"/>
        <w:bottom w:val="none" w:sz="0" w:space="0" w:color="auto"/>
        <w:right w:val="none" w:sz="0" w:space="0" w:color="auto"/>
      </w:divBdr>
      <w:divsChild>
        <w:div w:id="1227494649">
          <w:marLeft w:val="0"/>
          <w:marRight w:val="0"/>
          <w:marTop w:val="0"/>
          <w:marBottom w:val="0"/>
          <w:divBdr>
            <w:top w:val="none" w:sz="0" w:space="0" w:color="auto"/>
            <w:left w:val="none" w:sz="0" w:space="0" w:color="auto"/>
            <w:bottom w:val="none" w:sz="0" w:space="0" w:color="auto"/>
            <w:right w:val="none" w:sz="0" w:space="0" w:color="auto"/>
          </w:divBdr>
        </w:div>
      </w:divsChild>
    </w:div>
    <w:div w:id="360982016">
      <w:bodyDiv w:val="1"/>
      <w:marLeft w:val="0"/>
      <w:marRight w:val="0"/>
      <w:marTop w:val="0"/>
      <w:marBottom w:val="0"/>
      <w:divBdr>
        <w:top w:val="none" w:sz="0" w:space="0" w:color="auto"/>
        <w:left w:val="none" w:sz="0" w:space="0" w:color="auto"/>
        <w:bottom w:val="none" w:sz="0" w:space="0" w:color="auto"/>
        <w:right w:val="none" w:sz="0" w:space="0" w:color="auto"/>
      </w:divBdr>
      <w:divsChild>
        <w:div w:id="1839881119">
          <w:marLeft w:val="0"/>
          <w:marRight w:val="0"/>
          <w:marTop w:val="0"/>
          <w:marBottom w:val="0"/>
          <w:divBdr>
            <w:top w:val="none" w:sz="0" w:space="0" w:color="auto"/>
            <w:left w:val="none" w:sz="0" w:space="0" w:color="auto"/>
            <w:bottom w:val="none" w:sz="0" w:space="0" w:color="auto"/>
            <w:right w:val="none" w:sz="0" w:space="0" w:color="auto"/>
          </w:divBdr>
        </w:div>
      </w:divsChild>
    </w:div>
    <w:div w:id="362168259">
      <w:bodyDiv w:val="1"/>
      <w:marLeft w:val="0"/>
      <w:marRight w:val="0"/>
      <w:marTop w:val="0"/>
      <w:marBottom w:val="0"/>
      <w:divBdr>
        <w:top w:val="none" w:sz="0" w:space="0" w:color="auto"/>
        <w:left w:val="none" w:sz="0" w:space="0" w:color="auto"/>
        <w:bottom w:val="none" w:sz="0" w:space="0" w:color="auto"/>
        <w:right w:val="none" w:sz="0" w:space="0" w:color="auto"/>
      </w:divBdr>
    </w:div>
    <w:div w:id="362636854">
      <w:bodyDiv w:val="1"/>
      <w:marLeft w:val="0"/>
      <w:marRight w:val="0"/>
      <w:marTop w:val="0"/>
      <w:marBottom w:val="0"/>
      <w:divBdr>
        <w:top w:val="none" w:sz="0" w:space="0" w:color="auto"/>
        <w:left w:val="none" w:sz="0" w:space="0" w:color="auto"/>
        <w:bottom w:val="none" w:sz="0" w:space="0" w:color="auto"/>
        <w:right w:val="none" w:sz="0" w:space="0" w:color="auto"/>
      </w:divBdr>
      <w:divsChild>
        <w:div w:id="1235582742">
          <w:marLeft w:val="0"/>
          <w:marRight w:val="0"/>
          <w:marTop w:val="0"/>
          <w:marBottom w:val="0"/>
          <w:divBdr>
            <w:top w:val="none" w:sz="0" w:space="0" w:color="auto"/>
            <w:left w:val="none" w:sz="0" w:space="0" w:color="auto"/>
            <w:bottom w:val="none" w:sz="0" w:space="0" w:color="auto"/>
            <w:right w:val="none" w:sz="0" w:space="0" w:color="auto"/>
          </w:divBdr>
        </w:div>
      </w:divsChild>
    </w:div>
    <w:div w:id="365448058">
      <w:bodyDiv w:val="1"/>
      <w:marLeft w:val="0"/>
      <w:marRight w:val="0"/>
      <w:marTop w:val="0"/>
      <w:marBottom w:val="0"/>
      <w:divBdr>
        <w:top w:val="none" w:sz="0" w:space="0" w:color="auto"/>
        <w:left w:val="none" w:sz="0" w:space="0" w:color="auto"/>
        <w:bottom w:val="none" w:sz="0" w:space="0" w:color="auto"/>
        <w:right w:val="none" w:sz="0" w:space="0" w:color="auto"/>
      </w:divBdr>
      <w:divsChild>
        <w:div w:id="70851399">
          <w:marLeft w:val="0"/>
          <w:marRight w:val="0"/>
          <w:marTop w:val="0"/>
          <w:marBottom w:val="0"/>
          <w:divBdr>
            <w:top w:val="none" w:sz="0" w:space="0" w:color="auto"/>
            <w:left w:val="none" w:sz="0" w:space="0" w:color="auto"/>
            <w:bottom w:val="none" w:sz="0" w:space="0" w:color="auto"/>
            <w:right w:val="none" w:sz="0" w:space="0" w:color="auto"/>
          </w:divBdr>
        </w:div>
      </w:divsChild>
    </w:div>
    <w:div w:id="367025730">
      <w:bodyDiv w:val="1"/>
      <w:marLeft w:val="0"/>
      <w:marRight w:val="0"/>
      <w:marTop w:val="0"/>
      <w:marBottom w:val="0"/>
      <w:divBdr>
        <w:top w:val="none" w:sz="0" w:space="0" w:color="auto"/>
        <w:left w:val="none" w:sz="0" w:space="0" w:color="auto"/>
        <w:bottom w:val="none" w:sz="0" w:space="0" w:color="auto"/>
        <w:right w:val="none" w:sz="0" w:space="0" w:color="auto"/>
      </w:divBdr>
      <w:divsChild>
        <w:div w:id="153230388">
          <w:marLeft w:val="0"/>
          <w:marRight w:val="0"/>
          <w:marTop w:val="0"/>
          <w:marBottom w:val="0"/>
          <w:divBdr>
            <w:top w:val="single" w:sz="2" w:space="0" w:color="EBEBEB"/>
            <w:left w:val="single" w:sz="2" w:space="0" w:color="EBEBEB"/>
            <w:bottom w:val="single" w:sz="2" w:space="0" w:color="EBEBEB"/>
            <w:right w:val="single" w:sz="2" w:space="0" w:color="EBEBEB"/>
          </w:divBdr>
        </w:div>
        <w:div w:id="803425277">
          <w:marLeft w:val="0"/>
          <w:marRight w:val="0"/>
          <w:marTop w:val="0"/>
          <w:marBottom w:val="0"/>
          <w:divBdr>
            <w:top w:val="single" w:sz="2" w:space="0" w:color="EBEBEB"/>
            <w:left w:val="single" w:sz="2" w:space="0" w:color="EBEBEB"/>
            <w:bottom w:val="single" w:sz="2" w:space="0" w:color="EBEBEB"/>
            <w:right w:val="single" w:sz="2" w:space="0" w:color="EBEBEB"/>
          </w:divBdr>
        </w:div>
        <w:div w:id="1130704526">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367027191">
      <w:bodyDiv w:val="1"/>
      <w:marLeft w:val="0"/>
      <w:marRight w:val="0"/>
      <w:marTop w:val="0"/>
      <w:marBottom w:val="0"/>
      <w:divBdr>
        <w:top w:val="none" w:sz="0" w:space="0" w:color="auto"/>
        <w:left w:val="none" w:sz="0" w:space="0" w:color="auto"/>
        <w:bottom w:val="none" w:sz="0" w:space="0" w:color="auto"/>
        <w:right w:val="none" w:sz="0" w:space="0" w:color="auto"/>
      </w:divBdr>
      <w:divsChild>
        <w:div w:id="1802766390">
          <w:marLeft w:val="0"/>
          <w:marRight w:val="0"/>
          <w:marTop w:val="0"/>
          <w:marBottom w:val="0"/>
          <w:divBdr>
            <w:top w:val="none" w:sz="0" w:space="0" w:color="auto"/>
            <w:left w:val="none" w:sz="0" w:space="0" w:color="auto"/>
            <w:bottom w:val="none" w:sz="0" w:space="0" w:color="auto"/>
            <w:right w:val="none" w:sz="0" w:space="0" w:color="auto"/>
          </w:divBdr>
        </w:div>
      </w:divsChild>
    </w:div>
    <w:div w:id="370152762">
      <w:bodyDiv w:val="1"/>
      <w:marLeft w:val="0"/>
      <w:marRight w:val="0"/>
      <w:marTop w:val="0"/>
      <w:marBottom w:val="0"/>
      <w:divBdr>
        <w:top w:val="none" w:sz="0" w:space="0" w:color="auto"/>
        <w:left w:val="none" w:sz="0" w:space="0" w:color="auto"/>
        <w:bottom w:val="none" w:sz="0" w:space="0" w:color="auto"/>
        <w:right w:val="none" w:sz="0" w:space="0" w:color="auto"/>
      </w:divBdr>
      <w:divsChild>
        <w:div w:id="235432818">
          <w:marLeft w:val="0"/>
          <w:marRight w:val="0"/>
          <w:marTop w:val="0"/>
          <w:marBottom w:val="0"/>
          <w:divBdr>
            <w:top w:val="none" w:sz="0" w:space="0" w:color="auto"/>
            <w:left w:val="none" w:sz="0" w:space="0" w:color="auto"/>
            <w:bottom w:val="none" w:sz="0" w:space="0" w:color="auto"/>
            <w:right w:val="none" w:sz="0" w:space="0" w:color="auto"/>
          </w:divBdr>
        </w:div>
      </w:divsChild>
    </w:div>
    <w:div w:id="370616187">
      <w:bodyDiv w:val="1"/>
      <w:marLeft w:val="0"/>
      <w:marRight w:val="0"/>
      <w:marTop w:val="0"/>
      <w:marBottom w:val="0"/>
      <w:divBdr>
        <w:top w:val="none" w:sz="0" w:space="0" w:color="auto"/>
        <w:left w:val="none" w:sz="0" w:space="0" w:color="auto"/>
        <w:bottom w:val="none" w:sz="0" w:space="0" w:color="auto"/>
        <w:right w:val="none" w:sz="0" w:space="0" w:color="auto"/>
      </w:divBdr>
      <w:divsChild>
        <w:div w:id="1415936796">
          <w:marLeft w:val="0"/>
          <w:marRight w:val="0"/>
          <w:marTop w:val="0"/>
          <w:marBottom w:val="0"/>
          <w:divBdr>
            <w:top w:val="none" w:sz="0" w:space="0" w:color="auto"/>
            <w:left w:val="none" w:sz="0" w:space="0" w:color="auto"/>
            <w:bottom w:val="none" w:sz="0" w:space="0" w:color="auto"/>
            <w:right w:val="none" w:sz="0" w:space="0" w:color="auto"/>
          </w:divBdr>
        </w:div>
      </w:divsChild>
    </w:div>
    <w:div w:id="371005502">
      <w:bodyDiv w:val="1"/>
      <w:marLeft w:val="0"/>
      <w:marRight w:val="0"/>
      <w:marTop w:val="0"/>
      <w:marBottom w:val="0"/>
      <w:divBdr>
        <w:top w:val="none" w:sz="0" w:space="0" w:color="auto"/>
        <w:left w:val="none" w:sz="0" w:space="0" w:color="auto"/>
        <w:bottom w:val="none" w:sz="0" w:space="0" w:color="auto"/>
        <w:right w:val="none" w:sz="0" w:space="0" w:color="auto"/>
      </w:divBdr>
      <w:divsChild>
        <w:div w:id="522473194">
          <w:marLeft w:val="0"/>
          <w:marRight w:val="0"/>
          <w:marTop w:val="0"/>
          <w:marBottom w:val="0"/>
          <w:divBdr>
            <w:top w:val="none" w:sz="0" w:space="0" w:color="auto"/>
            <w:left w:val="none" w:sz="0" w:space="0" w:color="auto"/>
            <w:bottom w:val="none" w:sz="0" w:space="0" w:color="auto"/>
            <w:right w:val="none" w:sz="0" w:space="0" w:color="auto"/>
          </w:divBdr>
        </w:div>
      </w:divsChild>
    </w:div>
    <w:div w:id="371393155">
      <w:bodyDiv w:val="1"/>
      <w:marLeft w:val="0"/>
      <w:marRight w:val="0"/>
      <w:marTop w:val="0"/>
      <w:marBottom w:val="0"/>
      <w:divBdr>
        <w:top w:val="none" w:sz="0" w:space="0" w:color="auto"/>
        <w:left w:val="none" w:sz="0" w:space="0" w:color="auto"/>
        <w:bottom w:val="none" w:sz="0" w:space="0" w:color="auto"/>
        <w:right w:val="none" w:sz="0" w:space="0" w:color="auto"/>
      </w:divBdr>
      <w:divsChild>
        <w:div w:id="725570696">
          <w:marLeft w:val="0"/>
          <w:marRight w:val="0"/>
          <w:marTop w:val="0"/>
          <w:marBottom w:val="0"/>
          <w:divBdr>
            <w:top w:val="none" w:sz="0" w:space="0" w:color="auto"/>
            <w:left w:val="none" w:sz="0" w:space="0" w:color="auto"/>
            <w:bottom w:val="none" w:sz="0" w:space="0" w:color="auto"/>
            <w:right w:val="none" w:sz="0" w:space="0" w:color="auto"/>
          </w:divBdr>
        </w:div>
      </w:divsChild>
    </w:div>
    <w:div w:id="371735290">
      <w:bodyDiv w:val="1"/>
      <w:marLeft w:val="0"/>
      <w:marRight w:val="0"/>
      <w:marTop w:val="0"/>
      <w:marBottom w:val="0"/>
      <w:divBdr>
        <w:top w:val="none" w:sz="0" w:space="0" w:color="auto"/>
        <w:left w:val="none" w:sz="0" w:space="0" w:color="auto"/>
        <w:bottom w:val="none" w:sz="0" w:space="0" w:color="auto"/>
        <w:right w:val="none" w:sz="0" w:space="0" w:color="auto"/>
      </w:divBdr>
      <w:divsChild>
        <w:div w:id="452141022">
          <w:marLeft w:val="0"/>
          <w:marRight w:val="0"/>
          <w:marTop w:val="0"/>
          <w:marBottom w:val="0"/>
          <w:divBdr>
            <w:top w:val="none" w:sz="0" w:space="0" w:color="auto"/>
            <w:left w:val="none" w:sz="0" w:space="0" w:color="auto"/>
            <w:bottom w:val="none" w:sz="0" w:space="0" w:color="auto"/>
            <w:right w:val="none" w:sz="0" w:space="0" w:color="auto"/>
          </w:divBdr>
        </w:div>
      </w:divsChild>
    </w:div>
    <w:div w:id="375004663">
      <w:bodyDiv w:val="1"/>
      <w:marLeft w:val="0"/>
      <w:marRight w:val="0"/>
      <w:marTop w:val="0"/>
      <w:marBottom w:val="0"/>
      <w:divBdr>
        <w:top w:val="none" w:sz="0" w:space="0" w:color="auto"/>
        <w:left w:val="none" w:sz="0" w:space="0" w:color="auto"/>
        <w:bottom w:val="none" w:sz="0" w:space="0" w:color="auto"/>
        <w:right w:val="none" w:sz="0" w:space="0" w:color="auto"/>
      </w:divBdr>
      <w:divsChild>
        <w:div w:id="1625187596">
          <w:marLeft w:val="0"/>
          <w:marRight w:val="0"/>
          <w:marTop w:val="0"/>
          <w:marBottom w:val="0"/>
          <w:divBdr>
            <w:top w:val="none" w:sz="0" w:space="0" w:color="auto"/>
            <w:left w:val="none" w:sz="0" w:space="0" w:color="auto"/>
            <w:bottom w:val="none" w:sz="0" w:space="0" w:color="auto"/>
            <w:right w:val="none" w:sz="0" w:space="0" w:color="auto"/>
          </w:divBdr>
        </w:div>
      </w:divsChild>
    </w:div>
    <w:div w:id="377121902">
      <w:bodyDiv w:val="1"/>
      <w:marLeft w:val="0"/>
      <w:marRight w:val="0"/>
      <w:marTop w:val="0"/>
      <w:marBottom w:val="0"/>
      <w:divBdr>
        <w:top w:val="none" w:sz="0" w:space="0" w:color="auto"/>
        <w:left w:val="none" w:sz="0" w:space="0" w:color="auto"/>
        <w:bottom w:val="none" w:sz="0" w:space="0" w:color="auto"/>
        <w:right w:val="none" w:sz="0" w:space="0" w:color="auto"/>
      </w:divBdr>
      <w:divsChild>
        <w:div w:id="1217428039">
          <w:marLeft w:val="0"/>
          <w:marRight w:val="0"/>
          <w:marTop w:val="0"/>
          <w:marBottom w:val="0"/>
          <w:divBdr>
            <w:top w:val="none" w:sz="0" w:space="0" w:color="auto"/>
            <w:left w:val="none" w:sz="0" w:space="0" w:color="auto"/>
            <w:bottom w:val="none" w:sz="0" w:space="0" w:color="auto"/>
            <w:right w:val="none" w:sz="0" w:space="0" w:color="auto"/>
          </w:divBdr>
        </w:div>
      </w:divsChild>
    </w:div>
    <w:div w:id="380833912">
      <w:bodyDiv w:val="1"/>
      <w:marLeft w:val="0"/>
      <w:marRight w:val="0"/>
      <w:marTop w:val="0"/>
      <w:marBottom w:val="0"/>
      <w:divBdr>
        <w:top w:val="none" w:sz="0" w:space="0" w:color="auto"/>
        <w:left w:val="none" w:sz="0" w:space="0" w:color="auto"/>
        <w:bottom w:val="none" w:sz="0" w:space="0" w:color="auto"/>
        <w:right w:val="none" w:sz="0" w:space="0" w:color="auto"/>
      </w:divBdr>
      <w:divsChild>
        <w:div w:id="212547839">
          <w:marLeft w:val="0"/>
          <w:marRight w:val="0"/>
          <w:marTop w:val="0"/>
          <w:marBottom w:val="0"/>
          <w:divBdr>
            <w:top w:val="none" w:sz="0" w:space="0" w:color="auto"/>
            <w:left w:val="none" w:sz="0" w:space="0" w:color="auto"/>
            <w:bottom w:val="none" w:sz="0" w:space="0" w:color="auto"/>
            <w:right w:val="none" w:sz="0" w:space="0" w:color="auto"/>
          </w:divBdr>
        </w:div>
      </w:divsChild>
    </w:div>
    <w:div w:id="381904729">
      <w:bodyDiv w:val="1"/>
      <w:marLeft w:val="0"/>
      <w:marRight w:val="0"/>
      <w:marTop w:val="0"/>
      <w:marBottom w:val="0"/>
      <w:divBdr>
        <w:top w:val="none" w:sz="0" w:space="0" w:color="auto"/>
        <w:left w:val="none" w:sz="0" w:space="0" w:color="auto"/>
        <w:bottom w:val="none" w:sz="0" w:space="0" w:color="auto"/>
        <w:right w:val="none" w:sz="0" w:space="0" w:color="auto"/>
      </w:divBdr>
      <w:divsChild>
        <w:div w:id="1799764416">
          <w:marLeft w:val="0"/>
          <w:marRight w:val="0"/>
          <w:marTop w:val="0"/>
          <w:marBottom w:val="0"/>
          <w:divBdr>
            <w:top w:val="none" w:sz="0" w:space="0" w:color="auto"/>
            <w:left w:val="none" w:sz="0" w:space="0" w:color="auto"/>
            <w:bottom w:val="none" w:sz="0" w:space="0" w:color="auto"/>
            <w:right w:val="none" w:sz="0" w:space="0" w:color="auto"/>
          </w:divBdr>
        </w:div>
      </w:divsChild>
    </w:div>
    <w:div w:id="382606602">
      <w:bodyDiv w:val="1"/>
      <w:marLeft w:val="0"/>
      <w:marRight w:val="0"/>
      <w:marTop w:val="0"/>
      <w:marBottom w:val="0"/>
      <w:divBdr>
        <w:top w:val="none" w:sz="0" w:space="0" w:color="auto"/>
        <w:left w:val="none" w:sz="0" w:space="0" w:color="auto"/>
        <w:bottom w:val="none" w:sz="0" w:space="0" w:color="auto"/>
        <w:right w:val="none" w:sz="0" w:space="0" w:color="auto"/>
      </w:divBdr>
      <w:divsChild>
        <w:div w:id="1729063934">
          <w:marLeft w:val="0"/>
          <w:marRight w:val="0"/>
          <w:marTop w:val="0"/>
          <w:marBottom w:val="0"/>
          <w:divBdr>
            <w:top w:val="none" w:sz="0" w:space="0" w:color="auto"/>
            <w:left w:val="none" w:sz="0" w:space="0" w:color="auto"/>
            <w:bottom w:val="none" w:sz="0" w:space="0" w:color="auto"/>
            <w:right w:val="none" w:sz="0" w:space="0" w:color="auto"/>
          </w:divBdr>
        </w:div>
      </w:divsChild>
    </w:div>
    <w:div w:id="383527633">
      <w:bodyDiv w:val="1"/>
      <w:marLeft w:val="0"/>
      <w:marRight w:val="0"/>
      <w:marTop w:val="0"/>
      <w:marBottom w:val="0"/>
      <w:divBdr>
        <w:top w:val="none" w:sz="0" w:space="0" w:color="auto"/>
        <w:left w:val="none" w:sz="0" w:space="0" w:color="auto"/>
        <w:bottom w:val="none" w:sz="0" w:space="0" w:color="auto"/>
        <w:right w:val="none" w:sz="0" w:space="0" w:color="auto"/>
      </w:divBdr>
      <w:divsChild>
        <w:div w:id="960234540">
          <w:marLeft w:val="0"/>
          <w:marRight w:val="0"/>
          <w:marTop w:val="0"/>
          <w:marBottom w:val="0"/>
          <w:divBdr>
            <w:top w:val="none" w:sz="0" w:space="0" w:color="auto"/>
            <w:left w:val="none" w:sz="0" w:space="0" w:color="auto"/>
            <w:bottom w:val="none" w:sz="0" w:space="0" w:color="auto"/>
            <w:right w:val="none" w:sz="0" w:space="0" w:color="auto"/>
          </w:divBdr>
        </w:div>
      </w:divsChild>
    </w:div>
    <w:div w:id="384565732">
      <w:bodyDiv w:val="1"/>
      <w:marLeft w:val="0"/>
      <w:marRight w:val="0"/>
      <w:marTop w:val="0"/>
      <w:marBottom w:val="0"/>
      <w:divBdr>
        <w:top w:val="none" w:sz="0" w:space="0" w:color="auto"/>
        <w:left w:val="none" w:sz="0" w:space="0" w:color="auto"/>
        <w:bottom w:val="none" w:sz="0" w:space="0" w:color="auto"/>
        <w:right w:val="none" w:sz="0" w:space="0" w:color="auto"/>
      </w:divBdr>
      <w:divsChild>
        <w:div w:id="1498113192">
          <w:marLeft w:val="0"/>
          <w:marRight w:val="0"/>
          <w:marTop w:val="0"/>
          <w:marBottom w:val="0"/>
          <w:divBdr>
            <w:top w:val="none" w:sz="0" w:space="0" w:color="auto"/>
            <w:left w:val="none" w:sz="0" w:space="0" w:color="auto"/>
            <w:bottom w:val="none" w:sz="0" w:space="0" w:color="auto"/>
            <w:right w:val="none" w:sz="0" w:space="0" w:color="auto"/>
          </w:divBdr>
        </w:div>
      </w:divsChild>
    </w:div>
    <w:div w:id="384915986">
      <w:bodyDiv w:val="1"/>
      <w:marLeft w:val="0"/>
      <w:marRight w:val="0"/>
      <w:marTop w:val="0"/>
      <w:marBottom w:val="0"/>
      <w:divBdr>
        <w:top w:val="none" w:sz="0" w:space="0" w:color="auto"/>
        <w:left w:val="none" w:sz="0" w:space="0" w:color="auto"/>
        <w:bottom w:val="none" w:sz="0" w:space="0" w:color="auto"/>
        <w:right w:val="none" w:sz="0" w:space="0" w:color="auto"/>
      </w:divBdr>
      <w:divsChild>
        <w:div w:id="125004214">
          <w:marLeft w:val="0"/>
          <w:marRight w:val="0"/>
          <w:marTop w:val="0"/>
          <w:marBottom w:val="0"/>
          <w:divBdr>
            <w:top w:val="none" w:sz="0" w:space="0" w:color="auto"/>
            <w:left w:val="none" w:sz="0" w:space="0" w:color="auto"/>
            <w:bottom w:val="none" w:sz="0" w:space="0" w:color="auto"/>
            <w:right w:val="none" w:sz="0" w:space="0" w:color="auto"/>
          </w:divBdr>
        </w:div>
      </w:divsChild>
    </w:div>
    <w:div w:id="389158595">
      <w:bodyDiv w:val="1"/>
      <w:marLeft w:val="0"/>
      <w:marRight w:val="0"/>
      <w:marTop w:val="0"/>
      <w:marBottom w:val="0"/>
      <w:divBdr>
        <w:top w:val="none" w:sz="0" w:space="0" w:color="auto"/>
        <w:left w:val="none" w:sz="0" w:space="0" w:color="auto"/>
        <w:bottom w:val="none" w:sz="0" w:space="0" w:color="auto"/>
        <w:right w:val="none" w:sz="0" w:space="0" w:color="auto"/>
      </w:divBdr>
      <w:divsChild>
        <w:div w:id="449589305">
          <w:marLeft w:val="0"/>
          <w:marRight w:val="0"/>
          <w:marTop w:val="0"/>
          <w:marBottom w:val="0"/>
          <w:divBdr>
            <w:top w:val="none" w:sz="0" w:space="0" w:color="auto"/>
            <w:left w:val="none" w:sz="0" w:space="0" w:color="auto"/>
            <w:bottom w:val="none" w:sz="0" w:space="0" w:color="auto"/>
            <w:right w:val="none" w:sz="0" w:space="0" w:color="auto"/>
          </w:divBdr>
        </w:div>
      </w:divsChild>
    </w:div>
    <w:div w:id="391276857">
      <w:bodyDiv w:val="1"/>
      <w:marLeft w:val="0"/>
      <w:marRight w:val="0"/>
      <w:marTop w:val="0"/>
      <w:marBottom w:val="0"/>
      <w:divBdr>
        <w:top w:val="none" w:sz="0" w:space="0" w:color="auto"/>
        <w:left w:val="none" w:sz="0" w:space="0" w:color="auto"/>
        <w:bottom w:val="none" w:sz="0" w:space="0" w:color="auto"/>
        <w:right w:val="none" w:sz="0" w:space="0" w:color="auto"/>
      </w:divBdr>
      <w:divsChild>
        <w:div w:id="791094645">
          <w:marLeft w:val="0"/>
          <w:marRight w:val="0"/>
          <w:marTop w:val="0"/>
          <w:marBottom w:val="0"/>
          <w:divBdr>
            <w:top w:val="none" w:sz="0" w:space="0" w:color="auto"/>
            <w:left w:val="none" w:sz="0" w:space="0" w:color="auto"/>
            <w:bottom w:val="none" w:sz="0" w:space="0" w:color="auto"/>
            <w:right w:val="none" w:sz="0" w:space="0" w:color="auto"/>
          </w:divBdr>
        </w:div>
      </w:divsChild>
    </w:div>
    <w:div w:id="391778368">
      <w:bodyDiv w:val="1"/>
      <w:marLeft w:val="0"/>
      <w:marRight w:val="0"/>
      <w:marTop w:val="0"/>
      <w:marBottom w:val="0"/>
      <w:divBdr>
        <w:top w:val="none" w:sz="0" w:space="0" w:color="auto"/>
        <w:left w:val="none" w:sz="0" w:space="0" w:color="auto"/>
        <w:bottom w:val="none" w:sz="0" w:space="0" w:color="auto"/>
        <w:right w:val="none" w:sz="0" w:space="0" w:color="auto"/>
      </w:divBdr>
      <w:divsChild>
        <w:div w:id="284970627">
          <w:marLeft w:val="0"/>
          <w:marRight w:val="0"/>
          <w:marTop w:val="0"/>
          <w:marBottom w:val="0"/>
          <w:divBdr>
            <w:top w:val="none" w:sz="0" w:space="0" w:color="auto"/>
            <w:left w:val="none" w:sz="0" w:space="0" w:color="auto"/>
            <w:bottom w:val="none" w:sz="0" w:space="0" w:color="auto"/>
            <w:right w:val="none" w:sz="0" w:space="0" w:color="auto"/>
          </w:divBdr>
        </w:div>
      </w:divsChild>
    </w:div>
    <w:div w:id="391972597">
      <w:bodyDiv w:val="1"/>
      <w:marLeft w:val="0"/>
      <w:marRight w:val="0"/>
      <w:marTop w:val="0"/>
      <w:marBottom w:val="0"/>
      <w:divBdr>
        <w:top w:val="none" w:sz="0" w:space="0" w:color="auto"/>
        <w:left w:val="none" w:sz="0" w:space="0" w:color="auto"/>
        <w:bottom w:val="none" w:sz="0" w:space="0" w:color="auto"/>
        <w:right w:val="none" w:sz="0" w:space="0" w:color="auto"/>
      </w:divBdr>
      <w:divsChild>
        <w:div w:id="933583">
          <w:marLeft w:val="0"/>
          <w:marRight w:val="0"/>
          <w:marTop w:val="0"/>
          <w:marBottom w:val="0"/>
          <w:divBdr>
            <w:top w:val="none" w:sz="0" w:space="0" w:color="auto"/>
            <w:left w:val="none" w:sz="0" w:space="0" w:color="auto"/>
            <w:bottom w:val="none" w:sz="0" w:space="0" w:color="auto"/>
            <w:right w:val="none" w:sz="0" w:space="0" w:color="auto"/>
          </w:divBdr>
        </w:div>
      </w:divsChild>
    </w:div>
    <w:div w:id="394477946">
      <w:bodyDiv w:val="1"/>
      <w:marLeft w:val="0"/>
      <w:marRight w:val="0"/>
      <w:marTop w:val="0"/>
      <w:marBottom w:val="0"/>
      <w:divBdr>
        <w:top w:val="none" w:sz="0" w:space="0" w:color="auto"/>
        <w:left w:val="none" w:sz="0" w:space="0" w:color="auto"/>
        <w:bottom w:val="none" w:sz="0" w:space="0" w:color="auto"/>
        <w:right w:val="none" w:sz="0" w:space="0" w:color="auto"/>
      </w:divBdr>
      <w:divsChild>
        <w:div w:id="1916162084">
          <w:marLeft w:val="0"/>
          <w:marRight w:val="0"/>
          <w:marTop w:val="0"/>
          <w:marBottom w:val="0"/>
          <w:divBdr>
            <w:top w:val="none" w:sz="0" w:space="0" w:color="auto"/>
            <w:left w:val="none" w:sz="0" w:space="0" w:color="auto"/>
            <w:bottom w:val="none" w:sz="0" w:space="0" w:color="auto"/>
            <w:right w:val="none" w:sz="0" w:space="0" w:color="auto"/>
          </w:divBdr>
        </w:div>
      </w:divsChild>
    </w:div>
    <w:div w:id="394624993">
      <w:bodyDiv w:val="1"/>
      <w:marLeft w:val="0"/>
      <w:marRight w:val="0"/>
      <w:marTop w:val="0"/>
      <w:marBottom w:val="0"/>
      <w:divBdr>
        <w:top w:val="none" w:sz="0" w:space="0" w:color="auto"/>
        <w:left w:val="none" w:sz="0" w:space="0" w:color="auto"/>
        <w:bottom w:val="none" w:sz="0" w:space="0" w:color="auto"/>
        <w:right w:val="none" w:sz="0" w:space="0" w:color="auto"/>
      </w:divBdr>
      <w:divsChild>
        <w:div w:id="2029524614">
          <w:marLeft w:val="0"/>
          <w:marRight w:val="0"/>
          <w:marTop w:val="0"/>
          <w:marBottom w:val="0"/>
          <w:divBdr>
            <w:top w:val="none" w:sz="0" w:space="0" w:color="auto"/>
            <w:left w:val="none" w:sz="0" w:space="0" w:color="auto"/>
            <w:bottom w:val="none" w:sz="0" w:space="0" w:color="auto"/>
            <w:right w:val="none" w:sz="0" w:space="0" w:color="auto"/>
          </w:divBdr>
        </w:div>
      </w:divsChild>
    </w:div>
    <w:div w:id="394664821">
      <w:bodyDiv w:val="1"/>
      <w:marLeft w:val="0"/>
      <w:marRight w:val="0"/>
      <w:marTop w:val="0"/>
      <w:marBottom w:val="0"/>
      <w:divBdr>
        <w:top w:val="none" w:sz="0" w:space="0" w:color="auto"/>
        <w:left w:val="none" w:sz="0" w:space="0" w:color="auto"/>
        <w:bottom w:val="none" w:sz="0" w:space="0" w:color="auto"/>
        <w:right w:val="none" w:sz="0" w:space="0" w:color="auto"/>
      </w:divBdr>
      <w:divsChild>
        <w:div w:id="1756046703">
          <w:marLeft w:val="0"/>
          <w:marRight w:val="0"/>
          <w:marTop w:val="0"/>
          <w:marBottom w:val="0"/>
          <w:divBdr>
            <w:top w:val="none" w:sz="0" w:space="0" w:color="auto"/>
            <w:left w:val="none" w:sz="0" w:space="0" w:color="auto"/>
            <w:bottom w:val="none" w:sz="0" w:space="0" w:color="auto"/>
            <w:right w:val="none" w:sz="0" w:space="0" w:color="auto"/>
          </w:divBdr>
        </w:div>
      </w:divsChild>
    </w:div>
    <w:div w:id="395007715">
      <w:bodyDiv w:val="1"/>
      <w:marLeft w:val="0"/>
      <w:marRight w:val="0"/>
      <w:marTop w:val="0"/>
      <w:marBottom w:val="0"/>
      <w:divBdr>
        <w:top w:val="none" w:sz="0" w:space="0" w:color="auto"/>
        <w:left w:val="none" w:sz="0" w:space="0" w:color="auto"/>
        <w:bottom w:val="none" w:sz="0" w:space="0" w:color="auto"/>
        <w:right w:val="none" w:sz="0" w:space="0" w:color="auto"/>
      </w:divBdr>
      <w:divsChild>
        <w:div w:id="1522816520">
          <w:marLeft w:val="0"/>
          <w:marRight w:val="0"/>
          <w:marTop w:val="0"/>
          <w:marBottom w:val="0"/>
          <w:divBdr>
            <w:top w:val="none" w:sz="0" w:space="0" w:color="auto"/>
            <w:left w:val="none" w:sz="0" w:space="0" w:color="auto"/>
            <w:bottom w:val="none" w:sz="0" w:space="0" w:color="auto"/>
            <w:right w:val="none" w:sz="0" w:space="0" w:color="auto"/>
          </w:divBdr>
        </w:div>
      </w:divsChild>
    </w:div>
    <w:div w:id="396629889">
      <w:bodyDiv w:val="1"/>
      <w:marLeft w:val="0"/>
      <w:marRight w:val="0"/>
      <w:marTop w:val="0"/>
      <w:marBottom w:val="0"/>
      <w:divBdr>
        <w:top w:val="none" w:sz="0" w:space="0" w:color="auto"/>
        <w:left w:val="none" w:sz="0" w:space="0" w:color="auto"/>
        <w:bottom w:val="none" w:sz="0" w:space="0" w:color="auto"/>
        <w:right w:val="none" w:sz="0" w:space="0" w:color="auto"/>
      </w:divBdr>
      <w:divsChild>
        <w:div w:id="2142110971">
          <w:marLeft w:val="0"/>
          <w:marRight w:val="0"/>
          <w:marTop w:val="0"/>
          <w:marBottom w:val="0"/>
          <w:divBdr>
            <w:top w:val="none" w:sz="0" w:space="0" w:color="auto"/>
            <w:left w:val="none" w:sz="0" w:space="0" w:color="auto"/>
            <w:bottom w:val="none" w:sz="0" w:space="0" w:color="auto"/>
            <w:right w:val="none" w:sz="0" w:space="0" w:color="auto"/>
          </w:divBdr>
        </w:div>
      </w:divsChild>
    </w:div>
    <w:div w:id="397751317">
      <w:bodyDiv w:val="1"/>
      <w:marLeft w:val="0"/>
      <w:marRight w:val="0"/>
      <w:marTop w:val="0"/>
      <w:marBottom w:val="0"/>
      <w:divBdr>
        <w:top w:val="none" w:sz="0" w:space="0" w:color="auto"/>
        <w:left w:val="none" w:sz="0" w:space="0" w:color="auto"/>
        <w:bottom w:val="none" w:sz="0" w:space="0" w:color="auto"/>
        <w:right w:val="none" w:sz="0" w:space="0" w:color="auto"/>
      </w:divBdr>
      <w:divsChild>
        <w:div w:id="1718820546">
          <w:marLeft w:val="0"/>
          <w:marRight w:val="0"/>
          <w:marTop w:val="0"/>
          <w:marBottom w:val="0"/>
          <w:divBdr>
            <w:top w:val="none" w:sz="0" w:space="0" w:color="auto"/>
            <w:left w:val="none" w:sz="0" w:space="0" w:color="auto"/>
            <w:bottom w:val="none" w:sz="0" w:space="0" w:color="auto"/>
            <w:right w:val="none" w:sz="0" w:space="0" w:color="auto"/>
          </w:divBdr>
        </w:div>
      </w:divsChild>
    </w:div>
    <w:div w:id="399789045">
      <w:bodyDiv w:val="1"/>
      <w:marLeft w:val="0"/>
      <w:marRight w:val="0"/>
      <w:marTop w:val="0"/>
      <w:marBottom w:val="0"/>
      <w:divBdr>
        <w:top w:val="none" w:sz="0" w:space="0" w:color="auto"/>
        <w:left w:val="none" w:sz="0" w:space="0" w:color="auto"/>
        <w:bottom w:val="none" w:sz="0" w:space="0" w:color="auto"/>
        <w:right w:val="none" w:sz="0" w:space="0" w:color="auto"/>
      </w:divBdr>
      <w:divsChild>
        <w:div w:id="1964311583">
          <w:marLeft w:val="0"/>
          <w:marRight w:val="0"/>
          <w:marTop w:val="0"/>
          <w:marBottom w:val="0"/>
          <w:divBdr>
            <w:top w:val="none" w:sz="0" w:space="0" w:color="auto"/>
            <w:left w:val="none" w:sz="0" w:space="0" w:color="auto"/>
            <w:bottom w:val="none" w:sz="0" w:space="0" w:color="auto"/>
            <w:right w:val="none" w:sz="0" w:space="0" w:color="auto"/>
          </w:divBdr>
        </w:div>
      </w:divsChild>
    </w:div>
    <w:div w:id="400058847">
      <w:bodyDiv w:val="1"/>
      <w:marLeft w:val="0"/>
      <w:marRight w:val="0"/>
      <w:marTop w:val="0"/>
      <w:marBottom w:val="0"/>
      <w:divBdr>
        <w:top w:val="none" w:sz="0" w:space="0" w:color="auto"/>
        <w:left w:val="none" w:sz="0" w:space="0" w:color="auto"/>
        <w:bottom w:val="none" w:sz="0" w:space="0" w:color="auto"/>
        <w:right w:val="none" w:sz="0" w:space="0" w:color="auto"/>
      </w:divBdr>
      <w:divsChild>
        <w:div w:id="608053855">
          <w:marLeft w:val="0"/>
          <w:marRight w:val="0"/>
          <w:marTop w:val="0"/>
          <w:marBottom w:val="0"/>
          <w:divBdr>
            <w:top w:val="none" w:sz="0" w:space="0" w:color="auto"/>
            <w:left w:val="none" w:sz="0" w:space="0" w:color="auto"/>
            <w:bottom w:val="none" w:sz="0" w:space="0" w:color="auto"/>
            <w:right w:val="none" w:sz="0" w:space="0" w:color="auto"/>
          </w:divBdr>
        </w:div>
      </w:divsChild>
    </w:div>
    <w:div w:id="400371079">
      <w:bodyDiv w:val="1"/>
      <w:marLeft w:val="0"/>
      <w:marRight w:val="0"/>
      <w:marTop w:val="0"/>
      <w:marBottom w:val="0"/>
      <w:divBdr>
        <w:top w:val="none" w:sz="0" w:space="0" w:color="auto"/>
        <w:left w:val="none" w:sz="0" w:space="0" w:color="auto"/>
        <w:bottom w:val="none" w:sz="0" w:space="0" w:color="auto"/>
        <w:right w:val="none" w:sz="0" w:space="0" w:color="auto"/>
      </w:divBdr>
      <w:divsChild>
        <w:div w:id="733626253">
          <w:marLeft w:val="0"/>
          <w:marRight w:val="0"/>
          <w:marTop w:val="0"/>
          <w:marBottom w:val="0"/>
          <w:divBdr>
            <w:top w:val="none" w:sz="0" w:space="0" w:color="auto"/>
            <w:left w:val="none" w:sz="0" w:space="0" w:color="auto"/>
            <w:bottom w:val="none" w:sz="0" w:space="0" w:color="auto"/>
            <w:right w:val="none" w:sz="0" w:space="0" w:color="auto"/>
          </w:divBdr>
        </w:div>
      </w:divsChild>
    </w:div>
    <w:div w:id="400638006">
      <w:bodyDiv w:val="1"/>
      <w:marLeft w:val="0"/>
      <w:marRight w:val="0"/>
      <w:marTop w:val="0"/>
      <w:marBottom w:val="0"/>
      <w:divBdr>
        <w:top w:val="none" w:sz="0" w:space="0" w:color="auto"/>
        <w:left w:val="none" w:sz="0" w:space="0" w:color="auto"/>
        <w:bottom w:val="none" w:sz="0" w:space="0" w:color="auto"/>
        <w:right w:val="none" w:sz="0" w:space="0" w:color="auto"/>
      </w:divBdr>
    </w:div>
    <w:div w:id="400904726">
      <w:bodyDiv w:val="1"/>
      <w:marLeft w:val="0"/>
      <w:marRight w:val="0"/>
      <w:marTop w:val="0"/>
      <w:marBottom w:val="0"/>
      <w:divBdr>
        <w:top w:val="none" w:sz="0" w:space="0" w:color="auto"/>
        <w:left w:val="none" w:sz="0" w:space="0" w:color="auto"/>
        <w:bottom w:val="none" w:sz="0" w:space="0" w:color="auto"/>
        <w:right w:val="none" w:sz="0" w:space="0" w:color="auto"/>
      </w:divBdr>
      <w:divsChild>
        <w:div w:id="764347296">
          <w:marLeft w:val="0"/>
          <w:marRight w:val="0"/>
          <w:marTop w:val="0"/>
          <w:marBottom w:val="0"/>
          <w:divBdr>
            <w:top w:val="none" w:sz="0" w:space="0" w:color="auto"/>
            <w:left w:val="none" w:sz="0" w:space="0" w:color="auto"/>
            <w:bottom w:val="none" w:sz="0" w:space="0" w:color="auto"/>
            <w:right w:val="none" w:sz="0" w:space="0" w:color="auto"/>
          </w:divBdr>
        </w:div>
      </w:divsChild>
    </w:div>
    <w:div w:id="401681338">
      <w:bodyDiv w:val="1"/>
      <w:marLeft w:val="0"/>
      <w:marRight w:val="0"/>
      <w:marTop w:val="0"/>
      <w:marBottom w:val="0"/>
      <w:divBdr>
        <w:top w:val="none" w:sz="0" w:space="0" w:color="auto"/>
        <w:left w:val="none" w:sz="0" w:space="0" w:color="auto"/>
        <w:bottom w:val="none" w:sz="0" w:space="0" w:color="auto"/>
        <w:right w:val="none" w:sz="0" w:space="0" w:color="auto"/>
      </w:divBdr>
      <w:divsChild>
        <w:div w:id="1068959985">
          <w:marLeft w:val="0"/>
          <w:marRight w:val="0"/>
          <w:marTop w:val="0"/>
          <w:marBottom w:val="0"/>
          <w:divBdr>
            <w:top w:val="none" w:sz="0" w:space="0" w:color="auto"/>
            <w:left w:val="none" w:sz="0" w:space="0" w:color="auto"/>
            <w:bottom w:val="none" w:sz="0" w:space="0" w:color="auto"/>
            <w:right w:val="none" w:sz="0" w:space="0" w:color="auto"/>
          </w:divBdr>
        </w:div>
      </w:divsChild>
    </w:div>
    <w:div w:id="402533188">
      <w:bodyDiv w:val="1"/>
      <w:marLeft w:val="0"/>
      <w:marRight w:val="0"/>
      <w:marTop w:val="0"/>
      <w:marBottom w:val="0"/>
      <w:divBdr>
        <w:top w:val="none" w:sz="0" w:space="0" w:color="auto"/>
        <w:left w:val="none" w:sz="0" w:space="0" w:color="auto"/>
        <w:bottom w:val="none" w:sz="0" w:space="0" w:color="auto"/>
        <w:right w:val="none" w:sz="0" w:space="0" w:color="auto"/>
      </w:divBdr>
    </w:div>
    <w:div w:id="404373773">
      <w:bodyDiv w:val="1"/>
      <w:marLeft w:val="0"/>
      <w:marRight w:val="0"/>
      <w:marTop w:val="0"/>
      <w:marBottom w:val="0"/>
      <w:divBdr>
        <w:top w:val="none" w:sz="0" w:space="0" w:color="auto"/>
        <w:left w:val="none" w:sz="0" w:space="0" w:color="auto"/>
        <w:bottom w:val="none" w:sz="0" w:space="0" w:color="auto"/>
        <w:right w:val="none" w:sz="0" w:space="0" w:color="auto"/>
      </w:divBdr>
      <w:divsChild>
        <w:div w:id="1521315705">
          <w:marLeft w:val="0"/>
          <w:marRight w:val="0"/>
          <w:marTop w:val="0"/>
          <w:marBottom w:val="0"/>
          <w:divBdr>
            <w:top w:val="none" w:sz="0" w:space="0" w:color="auto"/>
            <w:left w:val="none" w:sz="0" w:space="0" w:color="auto"/>
            <w:bottom w:val="none" w:sz="0" w:space="0" w:color="auto"/>
            <w:right w:val="none" w:sz="0" w:space="0" w:color="auto"/>
          </w:divBdr>
        </w:div>
      </w:divsChild>
    </w:div>
    <w:div w:id="405802613">
      <w:bodyDiv w:val="1"/>
      <w:marLeft w:val="0"/>
      <w:marRight w:val="0"/>
      <w:marTop w:val="0"/>
      <w:marBottom w:val="0"/>
      <w:divBdr>
        <w:top w:val="none" w:sz="0" w:space="0" w:color="auto"/>
        <w:left w:val="none" w:sz="0" w:space="0" w:color="auto"/>
        <w:bottom w:val="none" w:sz="0" w:space="0" w:color="auto"/>
        <w:right w:val="none" w:sz="0" w:space="0" w:color="auto"/>
      </w:divBdr>
      <w:divsChild>
        <w:div w:id="1335953169">
          <w:marLeft w:val="0"/>
          <w:marRight w:val="0"/>
          <w:marTop w:val="0"/>
          <w:marBottom w:val="0"/>
          <w:divBdr>
            <w:top w:val="none" w:sz="0" w:space="0" w:color="auto"/>
            <w:left w:val="none" w:sz="0" w:space="0" w:color="auto"/>
            <w:bottom w:val="none" w:sz="0" w:space="0" w:color="auto"/>
            <w:right w:val="none" w:sz="0" w:space="0" w:color="auto"/>
          </w:divBdr>
        </w:div>
      </w:divsChild>
    </w:div>
    <w:div w:id="408428883">
      <w:bodyDiv w:val="1"/>
      <w:marLeft w:val="0"/>
      <w:marRight w:val="0"/>
      <w:marTop w:val="0"/>
      <w:marBottom w:val="0"/>
      <w:divBdr>
        <w:top w:val="none" w:sz="0" w:space="0" w:color="auto"/>
        <w:left w:val="none" w:sz="0" w:space="0" w:color="auto"/>
        <w:bottom w:val="none" w:sz="0" w:space="0" w:color="auto"/>
        <w:right w:val="none" w:sz="0" w:space="0" w:color="auto"/>
      </w:divBdr>
      <w:divsChild>
        <w:div w:id="711539850">
          <w:marLeft w:val="0"/>
          <w:marRight w:val="0"/>
          <w:marTop w:val="0"/>
          <w:marBottom w:val="0"/>
          <w:divBdr>
            <w:top w:val="none" w:sz="0" w:space="0" w:color="auto"/>
            <w:left w:val="none" w:sz="0" w:space="0" w:color="auto"/>
            <w:bottom w:val="none" w:sz="0" w:space="0" w:color="auto"/>
            <w:right w:val="none" w:sz="0" w:space="0" w:color="auto"/>
          </w:divBdr>
        </w:div>
      </w:divsChild>
    </w:div>
    <w:div w:id="411124214">
      <w:bodyDiv w:val="1"/>
      <w:marLeft w:val="0"/>
      <w:marRight w:val="0"/>
      <w:marTop w:val="0"/>
      <w:marBottom w:val="0"/>
      <w:divBdr>
        <w:top w:val="none" w:sz="0" w:space="0" w:color="auto"/>
        <w:left w:val="none" w:sz="0" w:space="0" w:color="auto"/>
        <w:bottom w:val="none" w:sz="0" w:space="0" w:color="auto"/>
        <w:right w:val="none" w:sz="0" w:space="0" w:color="auto"/>
      </w:divBdr>
      <w:divsChild>
        <w:div w:id="139228119">
          <w:marLeft w:val="0"/>
          <w:marRight w:val="0"/>
          <w:marTop w:val="0"/>
          <w:marBottom w:val="0"/>
          <w:divBdr>
            <w:top w:val="none" w:sz="0" w:space="0" w:color="auto"/>
            <w:left w:val="none" w:sz="0" w:space="0" w:color="auto"/>
            <w:bottom w:val="none" w:sz="0" w:space="0" w:color="auto"/>
            <w:right w:val="none" w:sz="0" w:space="0" w:color="auto"/>
          </w:divBdr>
        </w:div>
      </w:divsChild>
    </w:div>
    <w:div w:id="411925732">
      <w:bodyDiv w:val="1"/>
      <w:marLeft w:val="0"/>
      <w:marRight w:val="0"/>
      <w:marTop w:val="0"/>
      <w:marBottom w:val="0"/>
      <w:divBdr>
        <w:top w:val="none" w:sz="0" w:space="0" w:color="auto"/>
        <w:left w:val="none" w:sz="0" w:space="0" w:color="auto"/>
        <w:bottom w:val="none" w:sz="0" w:space="0" w:color="auto"/>
        <w:right w:val="none" w:sz="0" w:space="0" w:color="auto"/>
      </w:divBdr>
      <w:divsChild>
        <w:div w:id="780494586">
          <w:marLeft w:val="0"/>
          <w:marRight w:val="0"/>
          <w:marTop w:val="0"/>
          <w:marBottom w:val="0"/>
          <w:divBdr>
            <w:top w:val="none" w:sz="0" w:space="0" w:color="auto"/>
            <w:left w:val="none" w:sz="0" w:space="0" w:color="auto"/>
            <w:bottom w:val="none" w:sz="0" w:space="0" w:color="auto"/>
            <w:right w:val="none" w:sz="0" w:space="0" w:color="auto"/>
          </w:divBdr>
        </w:div>
      </w:divsChild>
    </w:div>
    <w:div w:id="412436162">
      <w:bodyDiv w:val="1"/>
      <w:marLeft w:val="0"/>
      <w:marRight w:val="0"/>
      <w:marTop w:val="0"/>
      <w:marBottom w:val="0"/>
      <w:divBdr>
        <w:top w:val="none" w:sz="0" w:space="0" w:color="auto"/>
        <w:left w:val="none" w:sz="0" w:space="0" w:color="auto"/>
        <w:bottom w:val="none" w:sz="0" w:space="0" w:color="auto"/>
        <w:right w:val="none" w:sz="0" w:space="0" w:color="auto"/>
      </w:divBdr>
      <w:divsChild>
        <w:div w:id="432946287">
          <w:marLeft w:val="0"/>
          <w:marRight w:val="0"/>
          <w:marTop w:val="0"/>
          <w:marBottom w:val="0"/>
          <w:divBdr>
            <w:top w:val="none" w:sz="0" w:space="0" w:color="auto"/>
            <w:left w:val="none" w:sz="0" w:space="0" w:color="auto"/>
            <w:bottom w:val="none" w:sz="0" w:space="0" w:color="auto"/>
            <w:right w:val="none" w:sz="0" w:space="0" w:color="auto"/>
          </w:divBdr>
        </w:div>
      </w:divsChild>
    </w:div>
    <w:div w:id="412551160">
      <w:bodyDiv w:val="1"/>
      <w:marLeft w:val="0"/>
      <w:marRight w:val="0"/>
      <w:marTop w:val="0"/>
      <w:marBottom w:val="0"/>
      <w:divBdr>
        <w:top w:val="none" w:sz="0" w:space="0" w:color="auto"/>
        <w:left w:val="none" w:sz="0" w:space="0" w:color="auto"/>
        <w:bottom w:val="none" w:sz="0" w:space="0" w:color="auto"/>
        <w:right w:val="none" w:sz="0" w:space="0" w:color="auto"/>
      </w:divBdr>
      <w:divsChild>
        <w:div w:id="535434956">
          <w:marLeft w:val="0"/>
          <w:marRight w:val="0"/>
          <w:marTop w:val="0"/>
          <w:marBottom w:val="0"/>
          <w:divBdr>
            <w:top w:val="none" w:sz="0" w:space="0" w:color="auto"/>
            <w:left w:val="none" w:sz="0" w:space="0" w:color="auto"/>
            <w:bottom w:val="none" w:sz="0" w:space="0" w:color="auto"/>
            <w:right w:val="none" w:sz="0" w:space="0" w:color="auto"/>
          </w:divBdr>
        </w:div>
      </w:divsChild>
    </w:div>
    <w:div w:id="413477201">
      <w:bodyDiv w:val="1"/>
      <w:marLeft w:val="0"/>
      <w:marRight w:val="0"/>
      <w:marTop w:val="0"/>
      <w:marBottom w:val="0"/>
      <w:divBdr>
        <w:top w:val="none" w:sz="0" w:space="0" w:color="auto"/>
        <w:left w:val="none" w:sz="0" w:space="0" w:color="auto"/>
        <w:bottom w:val="none" w:sz="0" w:space="0" w:color="auto"/>
        <w:right w:val="none" w:sz="0" w:space="0" w:color="auto"/>
      </w:divBdr>
    </w:div>
    <w:div w:id="413748287">
      <w:bodyDiv w:val="1"/>
      <w:marLeft w:val="0"/>
      <w:marRight w:val="0"/>
      <w:marTop w:val="0"/>
      <w:marBottom w:val="0"/>
      <w:divBdr>
        <w:top w:val="none" w:sz="0" w:space="0" w:color="auto"/>
        <w:left w:val="none" w:sz="0" w:space="0" w:color="auto"/>
        <w:bottom w:val="none" w:sz="0" w:space="0" w:color="auto"/>
        <w:right w:val="none" w:sz="0" w:space="0" w:color="auto"/>
      </w:divBdr>
      <w:divsChild>
        <w:div w:id="984312406">
          <w:marLeft w:val="0"/>
          <w:marRight w:val="0"/>
          <w:marTop w:val="0"/>
          <w:marBottom w:val="0"/>
          <w:divBdr>
            <w:top w:val="none" w:sz="0" w:space="0" w:color="auto"/>
            <w:left w:val="none" w:sz="0" w:space="0" w:color="auto"/>
            <w:bottom w:val="none" w:sz="0" w:space="0" w:color="auto"/>
            <w:right w:val="none" w:sz="0" w:space="0" w:color="auto"/>
          </w:divBdr>
        </w:div>
      </w:divsChild>
    </w:div>
    <w:div w:id="415054969">
      <w:bodyDiv w:val="1"/>
      <w:marLeft w:val="0"/>
      <w:marRight w:val="0"/>
      <w:marTop w:val="0"/>
      <w:marBottom w:val="0"/>
      <w:divBdr>
        <w:top w:val="none" w:sz="0" w:space="0" w:color="auto"/>
        <w:left w:val="none" w:sz="0" w:space="0" w:color="auto"/>
        <w:bottom w:val="none" w:sz="0" w:space="0" w:color="auto"/>
        <w:right w:val="none" w:sz="0" w:space="0" w:color="auto"/>
      </w:divBdr>
      <w:divsChild>
        <w:div w:id="1202287264">
          <w:marLeft w:val="0"/>
          <w:marRight w:val="0"/>
          <w:marTop w:val="0"/>
          <w:marBottom w:val="0"/>
          <w:divBdr>
            <w:top w:val="none" w:sz="0" w:space="0" w:color="auto"/>
            <w:left w:val="none" w:sz="0" w:space="0" w:color="auto"/>
            <w:bottom w:val="none" w:sz="0" w:space="0" w:color="auto"/>
            <w:right w:val="none" w:sz="0" w:space="0" w:color="auto"/>
          </w:divBdr>
        </w:div>
      </w:divsChild>
    </w:div>
    <w:div w:id="416249849">
      <w:bodyDiv w:val="1"/>
      <w:marLeft w:val="0"/>
      <w:marRight w:val="0"/>
      <w:marTop w:val="0"/>
      <w:marBottom w:val="0"/>
      <w:divBdr>
        <w:top w:val="none" w:sz="0" w:space="0" w:color="auto"/>
        <w:left w:val="none" w:sz="0" w:space="0" w:color="auto"/>
        <w:bottom w:val="none" w:sz="0" w:space="0" w:color="auto"/>
        <w:right w:val="none" w:sz="0" w:space="0" w:color="auto"/>
      </w:divBdr>
      <w:divsChild>
        <w:div w:id="644046572">
          <w:marLeft w:val="0"/>
          <w:marRight w:val="0"/>
          <w:marTop w:val="0"/>
          <w:marBottom w:val="0"/>
          <w:divBdr>
            <w:top w:val="none" w:sz="0" w:space="0" w:color="auto"/>
            <w:left w:val="none" w:sz="0" w:space="0" w:color="auto"/>
            <w:bottom w:val="none" w:sz="0" w:space="0" w:color="auto"/>
            <w:right w:val="none" w:sz="0" w:space="0" w:color="auto"/>
          </w:divBdr>
        </w:div>
      </w:divsChild>
    </w:div>
    <w:div w:id="418254615">
      <w:bodyDiv w:val="1"/>
      <w:marLeft w:val="0"/>
      <w:marRight w:val="0"/>
      <w:marTop w:val="0"/>
      <w:marBottom w:val="0"/>
      <w:divBdr>
        <w:top w:val="none" w:sz="0" w:space="0" w:color="auto"/>
        <w:left w:val="none" w:sz="0" w:space="0" w:color="auto"/>
        <w:bottom w:val="none" w:sz="0" w:space="0" w:color="auto"/>
        <w:right w:val="none" w:sz="0" w:space="0" w:color="auto"/>
      </w:divBdr>
      <w:divsChild>
        <w:div w:id="819149815">
          <w:marLeft w:val="0"/>
          <w:marRight w:val="0"/>
          <w:marTop w:val="0"/>
          <w:marBottom w:val="0"/>
          <w:divBdr>
            <w:top w:val="none" w:sz="0" w:space="0" w:color="auto"/>
            <w:left w:val="none" w:sz="0" w:space="0" w:color="auto"/>
            <w:bottom w:val="none" w:sz="0" w:space="0" w:color="auto"/>
            <w:right w:val="none" w:sz="0" w:space="0" w:color="auto"/>
          </w:divBdr>
        </w:div>
      </w:divsChild>
    </w:div>
    <w:div w:id="419329734">
      <w:bodyDiv w:val="1"/>
      <w:marLeft w:val="0"/>
      <w:marRight w:val="0"/>
      <w:marTop w:val="0"/>
      <w:marBottom w:val="0"/>
      <w:divBdr>
        <w:top w:val="none" w:sz="0" w:space="0" w:color="auto"/>
        <w:left w:val="none" w:sz="0" w:space="0" w:color="auto"/>
        <w:bottom w:val="none" w:sz="0" w:space="0" w:color="auto"/>
        <w:right w:val="none" w:sz="0" w:space="0" w:color="auto"/>
      </w:divBdr>
      <w:divsChild>
        <w:div w:id="1627812529">
          <w:marLeft w:val="0"/>
          <w:marRight w:val="0"/>
          <w:marTop w:val="0"/>
          <w:marBottom w:val="0"/>
          <w:divBdr>
            <w:top w:val="none" w:sz="0" w:space="0" w:color="auto"/>
            <w:left w:val="none" w:sz="0" w:space="0" w:color="auto"/>
            <w:bottom w:val="none" w:sz="0" w:space="0" w:color="auto"/>
            <w:right w:val="none" w:sz="0" w:space="0" w:color="auto"/>
          </w:divBdr>
        </w:div>
      </w:divsChild>
    </w:div>
    <w:div w:id="419982886">
      <w:bodyDiv w:val="1"/>
      <w:marLeft w:val="0"/>
      <w:marRight w:val="0"/>
      <w:marTop w:val="0"/>
      <w:marBottom w:val="0"/>
      <w:divBdr>
        <w:top w:val="none" w:sz="0" w:space="0" w:color="auto"/>
        <w:left w:val="none" w:sz="0" w:space="0" w:color="auto"/>
        <w:bottom w:val="none" w:sz="0" w:space="0" w:color="auto"/>
        <w:right w:val="none" w:sz="0" w:space="0" w:color="auto"/>
      </w:divBdr>
      <w:divsChild>
        <w:div w:id="1632130929">
          <w:marLeft w:val="0"/>
          <w:marRight w:val="0"/>
          <w:marTop w:val="0"/>
          <w:marBottom w:val="0"/>
          <w:divBdr>
            <w:top w:val="none" w:sz="0" w:space="0" w:color="auto"/>
            <w:left w:val="none" w:sz="0" w:space="0" w:color="auto"/>
            <w:bottom w:val="none" w:sz="0" w:space="0" w:color="auto"/>
            <w:right w:val="none" w:sz="0" w:space="0" w:color="auto"/>
          </w:divBdr>
        </w:div>
      </w:divsChild>
    </w:div>
    <w:div w:id="420683371">
      <w:bodyDiv w:val="1"/>
      <w:marLeft w:val="0"/>
      <w:marRight w:val="0"/>
      <w:marTop w:val="0"/>
      <w:marBottom w:val="0"/>
      <w:divBdr>
        <w:top w:val="none" w:sz="0" w:space="0" w:color="auto"/>
        <w:left w:val="none" w:sz="0" w:space="0" w:color="auto"/>
        <w:bottom w:val="none" w:sz="0" w:space="0" w:color="auto"/>
        <w:right w:val="none" w:sz="0" w:space="0" w:color="auto"/>
      </w:divBdr>
      <w:divsChild>
        <w:div w:id="1633175027">
          <w:marLeft w:val="0"/>
          <w:marRight w:val="0"/>
          <w:marTop w:val="0"/>
          <w:marBottom w:val="0"/>
          <w:divBdr>
            <w:top w:val="none" w:sz="0" w:space="0" w:color="auto"/>
            <w:left w:val="none" w:sz="0" w:space="0" w:color="auto"/>
            <w:bottom w:val="none" w:sz="0" w:space="0" w:color="auto"/>
            <w:right w:val="none" w:sz="0" w:space="0" w:color="auto"/>
          </w:divBdr>
        </w:div>
      </w:divsChild>
    </w:div>
    <w:div w:id="422923285">
      <w:bodyDiv w:val="1"/>
      <w:marLeft w:val="0"/>
      <w:marRight w:val="0"/>
      <w:marTop w:val="0"/>
      <w:marBottom w:val="0"/>
      <w:divBdr>
        <w:top w:val="none" w:sz="0" w:space="0" w:color="auto"/>
        <w:left w:val="none" w:sz="0" w:space="0" w:color="auto"/>
        <w:bottom w:val="none" w:sz="0" w:space="0" w:color="auto"/>
        <w:right w:val="none" w:sz="0" w:space="0" w:color="auto"/>
      </w:divBdr>
      <w:divsChild>
        <w:div w:id="1307393803">
          <w:marLeft w:val="0"/>
          <w:marRight w:val="0"/>
          <w:marTop w:val="0"/>
          <w:marBottom w:val="0"/>
          <w:divBdr>
            <w:top w:val="none" w:sz="0" w:space="0" w:color="auto"/>
            <w:left w:val="none" w:sz="0" w:space="0" w:color="auto"/>
            <w:bottom w:val="none" w:sz="0" w:space="0" w:color="auto"/>
            <w:right w:val="none" w:sz="0" w:space="0" w:color="auto"/>
          </w:divBdr>
        </w:div>
      </w:divsChild>
    </w:div>
    <w:div w:id="423503486">
      <w:bodyDiv w:val="1"/>
      <w:marLeft w:val="0"/>
      <w:marRight w:val="0"/>
      <w:marTop w:val="0"/>
      <w:marBottom w:val="0"/>
      <w:divBdr>
        <w:top w:val="none" w:sz="0" w:space="0" w:color="auto"/>
        <w:left w:val="none" w:sz="0" w:space="0" w:color="auto"/>
        <w:bottom w:val="none" w:sz="0" w:space="0" w:color="auto"/>
        <w:right w:val="none" w:sz="0" w:space="0" w:color="auto"/>
      </w:divBdr>
      <w:divsChild>
        <w:div w:id="1590577284">
          <w:marLeft w:val="0"/>
          <w:marRight w:val="0"/>
          <w:marTop w:val="0"/>
          <w:marBottom w:val="0"/>
          <w:divBdr>
            <w:top w:val="none" w:sz="0" w:space="0" w:color="auto"/>
            <w:left w:val="none" w:sz="0" w:space="0" w:color="auto"/>
            <w:bottom w:val="none" w:sz="0" w:space="0" w:color="auto"/>
            <w:right w:val="none" w:sz="0" w:space="0" w:color="auto"/>
          </w:divBdr>
        </w:div>
      </w:divsChild>
    </w:div>
    <w:div w:id="424155455">
      <w:bodyDiv w:val="1"/>
      <w:marLeft w:val="0"/>
      <w:marRight w:val="0"/>
      <w:marTop w:val="0"/>
      <w:marBottom w:val="0"/>
      <w:divBdr>
        <w:top w:val="none" w:sz="0" w:space="0" w:color="auto"/>
        <w:left w:val="none" w:sz="0" w:space="0" w:color="auto"/>
        <w:bottom w:val="none" w:sz="0" w:space="0" w:color="auto"/>
        <w:right w:val="none" w:sz="0" w:space="0" w:color="auto"/>
      </w:divBdr>
    </w:div>
    <w:div w:id="424427294">
      <w:bodyDiv w:val="1"/>
      <w:marLeft w:val="0"/>
      <w:marRight w:val="0"/>
      <w:marTop w:val="0"/>
      <w:marBottom w:val="0"/>
      <w:divBdr>
        <w:top w:val="none" w:sz="0" w:space="0" w:color="auto"/>
        <w:left w:val="none" w:sz="0" w:space="0" w:color="auto"/>
        <w:bottom w:val="none" w:sz="0" w:space="0" w:color="auto"/>
        <w:right w:val="none" w:sz="0" w:space="0" w:color="auto"/>
      </w:divBdr>
      <w:divsChild>
        <w:div w:id="427235273">
          <w:marLeft w:val="0"/>
          <w:marRight w:val="0"/>
          <w:marTop w:val="0"/>
          <w:marBottom w:val="0"/>
          <w:divBdr>
            <w:top w:val="none" w:sz="0" w:space="0" w:color="auto"/>
            <w:left w:val="none" w:sz="0" w:space="0" w:color="auto"/>
            <w:bottom w:val="none" w:sz="0" w:space="0" w:color="auto"/>
            <w:right w:val="none" w:sz="0" w:space="0" w:color="auto"/>
          </w:divBdr>
        </w:div>
      </w:divsChild>
    </w:div>
    <w:div w:id="429742909">
      <w:bodyDiv w:val="1"/>
      <w:marLeft w:val="0"/>
      <w:marRight w:val="0"/>
      <w:marTop w:val="0"/>
      <w:marBottom w:val="0"/>
      <w:divBdr>
        <w:top w:val="none" w:sz="0" w:space="0" w:color="auto"/>
        <w:left w:val="none" w:sz="0" w:space="0" w:color="auto"/>
        <w:bottom w:val="none" w:sz="0" w:space="0" w:color="auto"/>
        <w:right w:val="none" w:sz="0" w:space="0" w:color="auto"/>
      </w:divBdr>
      <w:divsChild>
        <w:div w:id="1352729661">
          <w:marLeft w:val="0"/>
          <w:marRight w:val="0"/>
          <w:marTop w:val="0"/>
          <w:marBottom w:val="0"/>
          <w:divBdr>
            <w:top w:val="none" w:sz="0" w:space="0" w:color="auto"/>
            <w:left w:val="none" w:sz="0" w:space="0" w:color="auto"/>
            <w:bottom w:val="none" w:sz="0" w:space="0" w:color="auto"/>
            <w:right w:val="none" w:sz="0" w:space="0" w:color="auto"/>
          </w:divBdr>
        </w:div>
      </w:divsChild>
    </w:div>
    <w:div w:id="430442954">
      <w:bodyDiv w:val="1"/>
      <w:marLeft w:val="0"/>
      <w:marRight w:val="0"/>
      <w:marTop w:val="0"/>
      <w:marBottom w:val="0"/>
      <w:divBdr>
        <w:top w:val="none" w:sz="0" w:space="0" w:color="auto"/>
        <w:left w:val="none" w:sz="0" w:space="0" w:color="auto"/>
        <w:bottom w:val="none" w:sz="0" w:space="0" w:color="auto"/>
        <w:right w:val="none" w:sz="0" w:space="0" w:color="auto"/>
      </w:divBdr>
    </w:div>
    <w:div w:id="431821368">
      <w:bodyDiv w:val="1"/>
      <w:marLeft w:val="0"/>
      <w:marRight w:val="0"/>
      <w:marTop w:val="0"/>
      <w:marBottom w:val="0"/>
      <w:divBdr>
        <w:top w:val="none" w:sz="0" w:space="0" w:color="auto"/>
        <w:left w:val="none" w:sz="0" w:space="0" w:color="auto"/>
        <w:bottom w:val="none" w:sz="0" w:space="0" w:color="auto"/>
        <w:right w:val="none" w:sz="0" w:space="0" w:color="auto"/>
      </w:divBdr>
      <w:divsChild>
        <w:div w:id="56977916">
          <w:marLeft w:val="0"/>
          <w:marRight w:val="0"/>
          <w:marTop w:val="0"/>
          <w:marBottom w:val="0"/>
          <w:divBdr>
            <w:top w:val="none" w:sz="0" w:space="0" w:color="auto"/>
            <w:left w:val="none" w:sz="0" w:space="0" w:color="auto"/>
            <w:bottom w:val="none" w:sz="0" w:space="0" w:color="auto"/>
            <w:right w:val="none" w:sz="0" w:space="0" w:color="auto"/>
          </w:divBdr>
        </w:div>
      </w:divsChild>
    </w:div>
    <w:div w:id="432366139">
      <w:bodyDiv w:val="1"/>
      <w:marLeft w:val="0"/>
      <w:marRight w:val="0"/>
      <w:marTop w:val="0"/>
      <w:marBottom w:val="0"/>
      <w:divBdr>
        <w:top w:val="none" w:sz="0" w:space="0" w:color="auto"/>
        <w:left w:val="none" w:sz="0" w:space="0" w:color="auto"/>
        <w:bottom w:val="none" w:sz="0" w:space="0" w:color="auto"/>
        <w:right w:val="none" w:sz="0" w:space="0" w:color="auto"/>
      </w:divBdr>
      <w:divsChild>
        <w:div w:id="967587881">
          <w:marLeft w:val="0"/>
          <w:marRight w:val="0"/>
          <w:marTop w:val="0"/>
          <w:marBottom w:val="0"/>
          <w:divBdr>
            <w:top w:val="none" w:sz="0" w:space="0" w:color="auto"/>
            <w:left w:val="none" w:sz="0" w:space="0" w:color="auto"/>
            <w:bottom w:val="none" w:sz="0" w:space="0" w:color="auto"/>
            <w:right w:val="none" w:sz="0" w:space="0" w:color="auto"/>
          </w:divBdr>
        </w:div>
      </w:divsChild>
    </w:div>
    <w:div w:id="433135792">
      <w:bodyDiv w:val="1"/>
      <w:marLeft w:val="0"/>
      <w:marRight w:val="0"/>
      <w:marTop w:val="0"/>
      <w:marBottom w:val="0"/>
      <w:divBdr>
        <w:top w:val="none" w:sz="0" w:space="0" w:color="auto"/>
        <w:left w:val="none" w:sz="0" w:space="0" w:color="auto"/>
        <w:bottom w:val="none" w:sz="0" w:space="0" w:color="auto"/>
        <w:right w:val="none" w:sz="0" w:space="0" w:color="auto"/>
      </w:divBdr>
      <w:divsChild>
        <w:div w:id="2018649528">
          <w:marLeft w:val="0"/>
          <w:marRight w:val="0"/>
          <w:marTop w:val="0"/>
          <w:marBottom w:val="0"/>
          <w:divBdr>
            <w:top w:val="none" w:sz="0" w:space="0" w:color="auto"/>
            <w:left w:val="none" w:sz="0" w:space="0" w:color="auto"/>
            <w:bottom w:val="none" w:sz="0" w:space="0" w:color="auto"/>
            <w:right w:val="none" w:sz="0" w:space="0" w:color="auto"/>
          </w:divBdr>
        </w:div>
      </w:divsChild>
    </w:div>
    <w:div w:id="433139151">
      <w:bodyDiv w:val="1"/>
      <w:marLeft w:val="0"/>
      <w:marRight w:val="0"/>
      <w:marTop w:val="0"/>
      <w:marBottom w:val="0"/>
      <w:divBdr>
        <w:top w:val="none" w:sz="0" w:space="0" w:color="auto"/>
        <w:left w:val="none" w:sz="0" w:space="0" w:color="auto"/>
        <w:bottom w:val="none" w:sz="0" w:space="0" w:color="auto"/>
        <w:right w:val="none" w:sz="0" w:space="0" w:color="auto"/>
      </w:divBdr>
    </w:div>
    <w:div w:id="433522130">
      <w:bodyDiv w:val="1"/>
      <w:marLeft w:val="0"/>
      <w:marRight w:val="0"/>
      <w:marTop w:val="0"/>
      <w:marBottom w:val="0"/>
      <w:divBdr>
        <w:top w:val="none" w:sz="0" w:space="0" w:color="auto"/>
        <w:left w:val="none" w:sz="0" w:space="0" w:color="auto"/>
        <w:bottom w:val="none" w:sz="0" w:space="0" w:color="auto"/>
        <w:right w:val="none" w:sz="0" w:space="0" w:color="auto"/>
      </w:divBdr>
      <w:divsChild>
        <w:div w:id="1689989768">
          <w:marLeft w:val="0"/>
          <w:marRight w:val="0"/>
          <w:marTop w:val="0"/>
          <w:marBottom w:val="0"/>
          <w:divBdr>
            <w:top w:val="none" w:sz="0" w:space="0" w:color="auto"/>
            <w:left w:val="none" w:sz="0" w:space="0" w:color="auto"/>
            <w:bottom w:val="none" w:sz="0" w:space="0" w:color="auto"/>
            <w:right w:val="none" w:sz="0" w:space="0" w:color="auto"/>
          </w:divBdr>
        </w:div>
      </w:divsChild>
    </w:div>
    <w:div w:id="434059748">
      <w:bodyDiv w:val="1"/>
      <w:marLeft w:val="0"/>
      <w:marRight w:val="0"/>
      <w:marTop w:val="0"/>
      <w:marBottom w:val="0"/>
      <w:divBdr>
        <w:top w:val="none" w:sz="0" w:space="0" w:color="auto"/>
        <w:left w:val="none" w:sz="0" w:space="0" w:color="auto"/>
        <w:bottom w:val="none" w:sz="0" w:space="0" w:color="auto"/>
        <w:right w:val="none" w:sz="0" w:space="0" w:color="auto"/>
      </w:divBdr>
      <w:divsChild>
        <w:div w:id="962077883">
          <w:marLeft w:val="0"/>
          <w:marRight w:val="0"/>
          <w:marTop w:val="0"/>
          <w:marBottom w:val="0"/>
          <w:divBdr>
            <w:top w:val="none" w:sz="0" w:space="0" w:color="auto"/>
            <w:left w:val="none" w:sz="0" w:space="0" w:color="auto"/>
            <w:bottom w:val="none" w:sz="0" w:space="0" w:color="auto"/>
            <w:right w:val="none" w:sz="0" w:space="0" w:color="auto"/>
          </w:divBdr>
        </w:div>
      </w:divsChild>
    </w:div>
    <w:div w:id="434130213">
      <w:bodyDiv w:val="1"/>
      <w:marLeft w:val="0"/>
      <w:marRight w:val="0"/>
      <w:marTop w:val="0"/>
      <w:marBottom w:val="0"/>
      <w:divBdr>
        <w:top w:val="none" w:sz="0" w:space="0" w:color="auto"/>
        <w:left w:val="none" w:sz="0" w:space="0" w:color="auto"/>
        <w:bottom w:val="none" w:sz="0" w:space="0" w:color="auto"/>
        <w:right w:val="none" w:sz="0" w:space="0" w:color="auto"/>
      </w:divBdr>
      <w:divsChild>
        <w:div w:id="167602484">
          <w:marLeft w:val="0"/>
          <w:marRight w:val="0"/>
          <w:marTop w:val="0"/>
          <w:marBottom w:val="0"/>
          <w:divBdr>
            <w:top w:val="none" w:sz="0" w:space="0" w:color="auto"/>
            <w:left w:val="none" w:sz="0" w:space="0" w:color="auto"/>
            <w:bottom w:val="none" w:sz="0" w:space="0" w:color="auto"/>
            <w:right w:val="none" w:sz="0" w:space="0" w:color="auto"/>
          </w:divBdr>
        </w:div>
      </w:divsChild>
    </w:div>
    <w:div w:id="438182338">
      <w:bodyDiv w:val="1"/>
      <w:marLeft w:val="0"/>
      <w:marRight w:val="0"/>
      <w:marTop w:val="0"/>
      <w:marBottom w:val="0"/>
      <w:divBdr>
        <w:top w:val="none" w:sz="0" w:space="0" w:color="auto"/>
        <w:left w:val="none" w:sz="0" w:space="0" w:color="auto"/>
        <w:bottom w:val="none" w:sz="0" w:space="0" w:color="auto"/>
        <w:right w:val="none" w:sz="0" w:space="0" w:color="auto"/>
      </w:divBdr>
      <w:divsChild>
        <w:div w:id="1908149046">
          <w:marLeft w:val="0"/>
          <w:marRight w:val="0"/>
          <w:marTop w:val="0"/>
          <w:marBottom w:val="0"/>
          <w:divBdr>
            <w:top w:val="none" w:sz="0" w:space="0" w:color="auto"/>
            <w:left w:val="none" w:sz="0" w:space="0" w:color="auto"/>
            <w:bottom w:val="none" w:sz="0" w:space="0" w:color="auto"/>
            <w:right w:val="none" w:sz="0" w:space="0" w:color="auto"/>
          </w:divBdr>
        </w:div>
      </w:divsChild>
    </w:div>
    <w:div w:id="438723365">
      <w:bodyDiv w:val="1"/>
      <w:marLeft w:val="0"/>
      <w:marRight w:val="0"/>
      <w:marTop w:val="0"/>
      <w:marBottom w:val="0"/>
      <w:divBdr>
        <w:top w:val="none" w:sz="0" w:space="0" w:color="auto"/>
        <w:left w:val="none" w:sz="0" w:space="0" w:color="auto"/>
        <w:bottom w:val="none" w:sz="0" w:space="0" w:color="auto"/>
        <w:right w:val="none" w:sz="0" w:space="0" w:color="auto"/>
      </w:divBdr>
      <w:divsChild>
        <w:div w:id="891505813">
          <w:marLeft w:val="0"/>
          <w:marRight w:val="0"/>
          <w:marTop w:val="0"/>
          <w:marBottom w:val="0"/>
          <w:divBdr>
            <w:top w:val="none" w:sz="0" w:space="0" w:color="auto"/>
            <w:left w:val="none" w:sz="0" w:space="0" w:color="auto"/>
            <w:bottom w:val="none" w:sz="0" w:space="0" w:color="auto"/>
            <w:right w:val="none" w:sz="0" w:space="0" w:color="auto"/>
          </w:divBdr>
        </w:div>
      </w:divsChild>
    </w:div>
    <w:div w:id="439179826">
      <w:bodyDiv w:val="1"/>
      <w:marLeft w:val="0"/>
      <w:marRight w:val="0"/>
      <w:marTop w:val="0"/>
      <w:marBottom w:val="0"/>
      <w:divBdr>
        <w:top w:val="none" w:sz="0" w:space="0" w:color="auto"/>
        <w:left w:val="none" w:sz="0" w:space="0" w:color="auto"/>
        <w:bottom w:val="none" w:sz="0" w:space="0" w:color="auto"/>
        <w:right w:val="none" w:sz="0" w:space="0" w:color="auto"/>
      </w:divBdr>
      <w:divsChild>
        <w:div w:id="63531209">
          <w:marLeft w:val="0"/>
          <w:marRight w:val="0"/>
          <w:marTop w:val="0"/>
          <w:marBottom w:val="0"/>
          <w:divBdr>
            <w:top w:val="none" w:sz="0" w:space="0" w:color="auto"/>
            <w:left w:val="none" w:sz="0" w:space="0" w:color="auto"/>
            <w:bottom w:val="none" w:sz="0" w:space="0" w:color="auto"/>
            <w:right w:val="none" w:sz="0" w:space="0" w:color="auto"/>
          </w:divBdr>
        </w:div>
      </w:divsChild>
    </w:div>
    <w:div w:id="439423604">
      <w:bodyDiv w:val="1"/>
      <w:marLeft w:val="0"/>
      <w:marRight w:val="0"/>
      <w:marTop w:val="0"/>
      <w:marBottom w:val="0"/>
      <w:divBdr>
        <w:top w:val="none" w:sz="0" w:space="0" w:color="auto"/>
        <w:left w:val="none" w:sz="0" w:space="0" w:color="auto"/>
        <w:bottom w:val="none" w:sz="0" w:space="0" w:color="auto"/>
        <w:right w:val="none" w:sz="0" w:space="0" w:color="auto"/>
      </w:divBdr>
      <w:divsChild>
        <w:div w:id="1989020046">
          <w:marLeft w:val="0"/>
          <w:marRight w:val="0"/>
          <w:marTop w:val="0"/>
          <w:marBottom w:val="0"/>
          <w:divBdr>
            <w:top w:val="none" w:sz="0" w:space="0" w:color="auto"/>
            <w:left w:val="none" w:sz="0" w:space="0" w:color="auto"/>
            <w:bottom w:val="none" w:sz="0" w:space="0" w:color="auto"/>
            <w:right w:val="none" w:sz="0" w:space="0" w:color="auto"/>
          </w:divBdr>
        </w:div>
      </w:divsChild>
    </w:div>
    <w:div w:id="439834193">
      <w:bodyDiv w:val="1"/>
      <w:marLeft w:val="0"/>
      <w:marRight w:val="0"/>
      <w:marTop w:val="0"/>
      <w:marBottom w:val="0"/>
      <w:divBdr>
        <w:top w:val="none" w:sz="0" w:space="0" w:color="auto"/>
        <w:left w:val="none" w:sz="0" w:space="0" w:color="auto"/>
        <w:bottom w:val="none" w:sz="0" w:space="0" w:color="auto"/>
        <w:right w:val="none" w:sz="0" w:space="0" w:color="auto"/>
      </w:divBdr>
      <w:divsChild>
        <w:div w:id="1203975856">
          <w:marLeft w:val="0"/>
          <w:marRight w:val="0"/>
          <w:marTop w:val="0"/>
          <w:marBottom w:val="0"/>
          <w:divBdr>
            <w:top w:val="none" w:sz="0" w:space="0" w:color="auto"/>
            <w:left w:val="none" w:sz="0" w:space="0" w:color="auto"/>
            <w:bottom w:val="none" w:sz="0" w:space="0" w:color="auto"/>
            <w:right w:val="none" w:sz="0" w:space="0" w:color="auto"/>
          </w:divBdr>
        </w:div>
      </w:divsChild>
    </w:div>
    <w:div w:id="442770533">
      <w:bodyDiv w:val="1"/>
      <w:marLeft w:val="0"/>
      <w:marRight w:val="0"/>
      <w:marTop w:val="0"/>
      <w:marBottom w:val="0"/>
      <w:divBdr>
        <w:top w:val="none" w:sz="0" w:space="0" w:color="auto"/>
        <w:left w:val="none" w:sz="0" w:space="0" w:color="auto"/>
        <w:bottom w:val="none" w:sz="0" w:space="0" w:color="auto"/>
        <w:right w:val="none" w:sz="0" w:space="0" w:color="auto"/>
      </w:divBdr>
    </w:div>
    <w:div w:id="442923695">
      <w:bodyDiv w:val="1"/>
      <w:marLeft w:val="0"/>
      <w:marRight w:val="0"/>
      <w:marTop w:val="0"/>
      <w:marBottom w:val="0"/>
      <w:divBdr>
        <w:top w:val="none" w:sz="0" w:space="0" w:color="auto"/>
        <w:left w:val="none" w:sz="0" w:space="0" w:color="auto"/>
        <w:bottom w:val="none" w:sz="0" w:space="0" w:color="auto"/>
        <w:right w:val="none" w:sz="0" w:space="0" w:color="auto"/>
      </w:divBdr>
      <w:divsChild>
        <w:div w:id="303506802">
          <w:marLeft w:val="0"/>
          <w:marRight w:val="0"/>
          <w:marTop w:val="0"/>
          <w:marBottom w:val="0"/>
          <w:divBdr>
            <w:top w:val="none" w:sz="0" w:space="0" w:color="auto"/>
            <w:left w:val="none" w:sz="0" w:space="0" w:color="auto"/>
            <w:bottom w:val="none" w:sz="0" w:space="0" w:color="auto"/>
            <w:right w:val="none" w:sz="0" w:space="0" w:color="auto"/>
          </w:divBdr>
        </w:div>
      </w:divsChild>
    </w:div>
    <w:div w:id="443154865">
      <w:bodyDiv w:val="1"/>
      <w:marLeft w:val="0"/>
      <w:marRight w:val="0"/>
      <w:marTop w:val="0"/>
      <w:marBottom w:val="0"/>
      <w:divBdr>
        <w:top w:val="none" w:sz="0" w:space="0" w:color="auto"/>
        <w:left w:val="none" w:sz="0" w:space="0" w:color="auto"/>
        <w:bottom w:val="none" w:sz="0" w:space="0" w:color="auto"/>
        <w:right w:val="none" w:sz="0" w:space="0" w:color="auto"/>
      </w:divBdr>
      <w:divsChild>
        <w:div w:id="1894923863">
          <w:marLeft w:val="0"/>
          <w:marRight w:val="0"/>
          <w:marTop w:val="0"/>
          <w:marBottom w:val="0"/>
          <w:divBdr>
            <w:top w:val="none" w:sz="0" w:space="0" w:color="auto"/>
            <w:left w:val="none" w:sz="0" w:space="0" w:color="auto"/>
            <w:bottom w:val="none" w:sz="0" w:space="0" w:color="auto"/>
            <w:right w:val="none" w:sz="0" w:space="0" w:color="auto"/>
          </w:divBdr>
        </w:div>
      </w:divsChild>
    </w:div>
    <w:div w:id="445276774">
      <w:bodyDiv w:val="1"/>
      <w:marLeft w:val="0"/>
      <w:marRight w:val="0"/>
      <w:marTop w:val="0"/>
      <w:marBottom w:val="0"/>
      <w:divBdr>
        <w:top w:val="none" w:sz="0" w:space="0" w:color="auto"/>
        <w:left w:val="none" w:sz="0" w:space="0" w:color="auto"/>
        <w:bottom w:val="none" w:sz="0" w:space="0" w:color="auto"/>
        <w:right w:val="none" w:sz="0" w:space="0" w:color="auto"/>
      </w:divBdr>
      <w:divsChild>
        <w:div w:id="1161850485">
          <w:marLeft w:val="0"/>
          <w:marRight w:val="0"/>
          <w:marTop w:val="0"/>
          <w:marBottom w:val="0"/>
          <w:divBdr>
            <w:top w:val="none" w:sz="0" w:space="0" w:color="auto"/>
            <w:left w:val="none" w:sz="0" w:space="0" w:color="auto"/>
            <w:bottom w:val="none" w:sz="0" w:space="0" w:color="auto"/>
            <w:right w:val="none" w:sz="0" w:space="0" w:color="auto"/>
          </w:divBdr>
        </w:div>
      </w:divsChild>
    </w:div>
    <w:div w:id="445665087">
      <w:bodyDiv w:val="1"/>
      <w:marLeft w:val="0"/>
      <w:marRight w:val="0"/>
      <w:marTop w:val="0"/>
      <w:marBottom w:val="0"/>
      <w:divBdr>
        <w:top w:val="none" w:sz="0" w:space="0" w:color="auto"/>
        <w:left w:val="none" w:sz="0" w:space="0" w:color="auto"/>
        <w:bottom w:val="none" w:sz="0" w:space="0" w:color="auto"/>
        <w:right w:val="none" w:sz="0" w:space="0" w:color="auto"/>
      </w:divBdr>
      <w:divsChild>
        <w:div w:id="1638147355">
          <w:marLeft w:val="0"/>
          <w:marRight w:val="0"/>
          <w:marTop w:val="0"/>
          <w:marBottom w:val="0"/>
          <w:divBdr>
            <w:top w:val="none" w:sz="0" w:space="0" w:color="auto"/>
            <w:left w:val="none" w:sz="0" w:space="0" w:color="auto"/>
            <w:bottom w:val="none" w:sz="0" w:space="0" w:color="auto"/>
            <w:right w:val="none" w:sz="0" w:space="0" w:color="auto"/>
          </w:divBdr>
        </w:div>
      </w:divsChild>
    </w:div>
    <w:div w:id="446505146">
      <w:bodyDiv w:val="1"/>
      <w:marLeft w:val="0"/>
      <w:marRight w:val="0"/>
      <w:marTop w:val="0"/>
      <w:marBottom w:val="0"/>
      <w:divBdr>
        <w:top w:val="none" w:sz="0" w:space="0" w:color="auto"/>
        <w:left w:val="none" w:sz="0" w:space="0" w:color="auto"/>
        <w:bottom w:val="none" w:sz="0" w:space="0" w:color="auto"/>
        <w:right w:val="none" w:sz="0" w:space="0" w:color="auto"/>
      </w:divBdr>
      <w:divsChild>
        <w:div w:id="790589629">
          <w:marLeft w:val="0"/>
          <w:marRight w:val="0"/>
          <w:marTop w:val="0"/>
          <w:marBottom w:val="0"/>
          <w:divBdr>
            <w:top w:val="none" w:sz="0" w:space="0" w:color="auto"/>
            <w:left w:val="none" w:sz="0" w:space="0" w:color="auto"/>
            <w:bottom w:val="none" w:sz="0" w:space="0" w:color="auto"/>
            <w:right w:val="none" w:sz="0" w:space="0" w:color="auto"/>
          </w:divBdr>
        </w:div>
      </w:divsChild>
    </w:div>
    <w:div w:id="450242741">
      <w:bodyDiv w:val="1"/>
      <w:marLeft w:val="0"/>
      <w:marRight w:val="0"/>
      <w:marTop w:val="0"/>
      <w:marBottom w:val="0"/>
      <w:divBdr>
        <w:top w:val="none" w:sz="0" w:space="0" w:color="auto"/>
        <w:left w:val="none" w:sz="0" w:space="0" w:color="auto"/>
        <w:bottom w:val="none" w:sz="0" w:space="0" w:color="auto"/>
        <w:right w:val="none" w:sz="0" w:space="0" w:color="auto"/>
      </w:divBdr>
    </w:div>
    <w:div w:id="450631491">
      <w:bodyDiv w:val="1"/>
      <w:marLeft w:val="0"/>
      <w:marRight w:val="0"/>
      <w:marTop w:val="0"/>
      <w:marBottom w:val="0"/>
      <w:divBdr>
        <w:top w:val="none" w:sz="0" w:space="0" w:color="auto"/>
        <w:left w:val="none" w:sz="0" w:space="0" w:color="auto"/>
        <w:bottom w:val="none" w:sz="0" w:space="0" w:color="auto"/>
        <w:right w:val="none" w:sz="0" w:space="0" w:color="auto"/>
      </w:divBdr>
      <w:divsChild>
        <w:div w:id="407925161">
          <w:marLeft w:val="0"/>
          <w:marRight w:val="0"/>
          <w:marTop w:val="0"/>
          <w:marBottom w:val="0"/>
          <w:divBdr>
            <w:top w:val="none" w:sz="0" w:space="0" w:color="auto"/>
            <w:left w:val="none" w:sz="0" w:space="0" w:color="auto"/>
            <w:bottom w:val="none" w:sz="0" w:space="0" w:color="auto"/>
            <w:right w:val="none" w:sz="0" w:space="0" w:color="auto"/>
          </w:divBdr>
        </w:div>
      </w:divsChild>
    </w:div>
    <w:div w:id="450632128">
      <w:bodyDiv w:val="1"/>
      <w:marLeft w:val="0"/>
      <w:marRight w:val="0"/>
      <w:marTop w:val="0"/>
      <w:marBottom w:val="0"/>
      <w:divBdr>
        <w:top w:val="none" w:sz="0" w:space="0" w:color="auto"/>
        <w:left w:val="none" w:sz="0" w:space="0" w:color="auto"/>
        <w:bottom w:val="none" w:sz="0" w:space="0" w:color="auto"/>
        <w:right w:val="none" w:sz="0" w:space="0" w:color="auto"/>
      </w:divBdr>
      <w:divsChild>
        <w:div w:id="839197619">
          <w:marLeft w:val="0"/>
          <w:marRight w:val="0"/>
          <w:marTop w:val="0"/>
          <w:marBottom w:val="0"/>
          <w:divBdr>
            <w:top w:val="none" w:sz="0" w:space="0" w:color="auto"/>
            <w:left w:val="none" w:sz="0" w:space="0" w:color="auto"/>
            <w:bottom w:val="none" w:sz="0" w:space="0" w:color="auto"/>
            <w:right w:val="none" w:sz="0" w:space="0" w:color="auto"/>
          </w:divBdr>
        </w:div>
      </w:divsChild>
    </w:div>
    <w:div w:id="450898173">
      <w:bodyDiv w:val="1"/>
      <w:marLeft w:val="0"/>
      <w:marRight w:val="0"/>
      <w:marTop w:val="0"/>
      <w:marBottom w:val="0"/>
      <w:divBdr>
        <w:top w:val="none" w:sz="0" w:space="0" w:color="auto"/>
        <w:left w:val="none" w:sz="0" w:space="0" w:color="auto"/>
        <w:bottom w:val="none" w:sz="0" w:space="0" w:color="auto"/>
        <w:right w:val="none" w:sz="0" w:space="0" w:color="auto"/>
      </w:divBdr>
      <w:divsChild>
        <w:div w:id="613902531">
          <w:marLeft w:val="0"/>
          <w:marRight w:val="0"/>
          <w:marTop w:val="0"/>
          <w:marBottom w:val="0"/>
          <w:divBdr>
            <w:top w:val="none" w:sz="0" w:space="0" w:color="auto"/>
            <w:left w:val="none" w:sz="0" w:space="0" w:color="auto"/>
            <w:bottom w:val="none" w:sz="0" w:space="0" w:color="auto"/>
            <w:right w:val="none" w:sz="0" w:space="0" w:color="auto"/>
          </w:divBdr>
        </w:div>
      </w:divsChild>
    </w:div>
    <w:div w:id="452754652">
      <w:bodyDiv w:val="1"/>
      <w:marLeft w:val="0"/>
      <w:marRight w:val="0"/>
      <w:marTop w:val="0"/>
      <w:marBottom w:val="0"/>
      <w:divBdr>
        <w:top w:val="none" w:sz="0" w:space="0" w:color="auto"/>
        <w:left w:val="none" w:sz="0" w:space="0" w:color="auto"/>
        <w:bottom w:val="none" w:sz="0" w:space="0" w:color="auto"/>
        <w:right w:val="none" w:sz="0" w:space="0" w:color="auto"/>
      </w:divBdr>
      <w:divsChild>
        <w:div w:id="721712420">
          <w:marLeft w:val="0"/>
          <w:marRight w:val="0"/>
          <w:marTop w:val="0"/>
          <w:marBottom w:val="0"/>
          <w:divBdr>
            <w:top w:val="none" w:sz="0" w:space="0" w:color="auto"/>
            <w:left w:val="none" w:sz="0" w:space="0" w:color="auto"/>
            <w:bottom w:val="none" w:sz="0" w:space="0" w:color="auto"/>
            <w:right w:val="none" w:sz="0" w:space="0" w:color="auto"/>
          </w:divBdr>
        </w:div>
      </w:divsChild>
    </w:div>
    <w:div w:id="452943094">
      <w:bodyDiv w:val="1"/>
      <w:marLeft w:val="0"/>
      <w:marRight w:val="0"/>
      <w:marTop w:val="0"/>
      <w:marBottom w:val="0"/>
      <w:divBdr>
        <w:top w:val="none" w:sz="0" w:space="0" w:color="auto"/>
        <w:left w:val="none" w:sz="0" w:space="0" w:color="auto"/>
        <w:bottom w:val="none" w:sz="0" w:space="0" w:color="auto"/>
        <w:right w:val="none" w:sz="0" w:space="0" w:color="auto"/>
      </w:divBdr>
      <w:divsChild>
        <w:div w:id="873225360">
          <w:marLeft w:val="0"/>
          <w:marRight w:val="0"/>
          <w:marTop w:val="0"/>
          <w:marBottom w:val="0"/>
          <w:divBdr>
            <w:top w:val="none" w:sz="0" w:space="0" w:color="auto"/>
            <w:left w:val="none" w:sz="0" w:space="0" w:color="auto"/>
            <w:bottom w:val="none" w:sz="0" w:space="0" w:color="auto"/>
            <w:right w:val="none" w:sz="0" w:space="0" w:color="auto"/>
          </w:divBdr>
        </w:div>
      </w:divsChild>
    </w:div>
    <w:div w:id="453522443">
      <w:bodyDiv w:val="1"/>
      <w:marLeft w:val="0"/>
      <w:marRight w:val="0"/>
      <w:marTop w:val="0"/>
      <w:marBottom w:val="0"/>
      <w:divBdr>
        <w:top w:val="none" w:sz="0" w:space="0" w:color="auto"/>
        <w:left w:val="none" w:sz="0" w:space="0" w:color="auto"/>
        <w:bottom w:val="none" w:sz="0" w:space="0" w:color="auto"/>
        <w:right w:val="none" w:sz="0" w:space="0" w:color="auto"/>
      </w:divBdr>
      <w:divsChild>
        <w:div w:id="1359162872">
          <w:marLeft w:val="0"/>
          <w:marRight w:val="0"/>
          <w:marTop w:val="0"/>
          <w:marBottom w:val="0"/>
          <w:divBdr>
            <w:top w:val="none" w:sz="0" w:space="0" w:color="auto"/>
            <w:left w:val="none" w:sz="0" w:space="0" w:color="auto"/>
            <w:bottom w:val="none" w:sz="0" w:space="0" w:color="auto"/>
            <w:right w:val="none" w:sz="0" w:space="0" w:color="auto"/>
          </w:divBdr>
        </w:div>
      </w:divsChild>
    </w:div>
    <w:div w:id="455031669">
      <w:bodyDiv w:val="1"/>
      <w:marLeft w:val="0"/>
      <w:marRight w:val="0"/>
      <w:marTop w:val="0"/>
      <w:marBottom w:val="0"/>
      <w:divBdr>
        <w:top w:val="none" w:sz="0" w:space="0" w:color="auto"/>
        <w:left w:val="none" w:sz="0" w:space="0" w:color="auto"/>
        <w:bottom w:val="none" w:sz="0" w:space="0" w:color="auto"/>
        <w:right w:val="none" w:sz="0" w:space="0" w:color="auto"/>
      </w:divBdr>
      <w:divsChild>
        <w:div w:id="1268200799">
          <w:marLeft w:val="0"/>
          <w:marRight w:val="0"/>
          <w:marTop w:val="0"/>
          <w:marBottom w:val="0"/>
          <w:divBdr>
            <w:top w:val="none" w:sz="0" w:space="0" w:color="auto"/>
            <w:left w:val="none" w:sz="0" w:space="0" w:color="auto"/>
            <w:bottom w:val="none" w:sz="0" w:space="0" w:color="auto"/>
            <w:right w:val="none" w:sz="0" w:space="0" w:color="auto"/>
          </w:divBdr>
        </w:div>
      </w:divsChild>
    </w:div>
    <w:div w:id="455032114">
      <w:bodyDiv w:val="1"/>
      <w:marLeft w:val="0"/>
      <w:marRight w:val="0"/>
      <w:marTop w:val="0"/>
      <w:marBottom w:val="0"/>
      <w:divBdr>
        <w:top w:val="none" w:sz="0" w:space="0" w:color="auto"/>
        <w:left w:val="none" w:sz="0" w:space="0" w:color="auto"/>
        <w:bottom w:val="none" w:sz="0" w:space="0" w:color="auto"/>
        <w:right w:val="none" w:sz="0" w:space="0" w:color="auto"/>
      </w:divBdr>
      <w:divsChild>
        <w:div w:id="1024210388">
          <w:marLeft w:val="0"/>
          <w:marRight w:val="0"/>
          <w:marTop w:val="0"/>
          <w:marBottom w:val="0"/>
          <w:divBdr>
            <w:top w:val="none" w:sz="0" w:space="0" w:color="auto"/>
            <w:left w:val="none" w:sz="0" w:space="0" w:color="auto"/>
            <w:bottom w:val="none" w:sz="0" w:space="0" w:color="auto"/>
            <w:right w:val="none" w:sz="0" w:space="0" w:color="auto"/>
          </w:divBdr>
        </w:div>
      </w:divsChild>
    </w:div>
    <w:div w:id="455299786">
      <w:bodyDiv w:val="1"/>
      <w:marLeft w:val="0"/>
      <w:marRight w:val="0"/>
      <w:marTop w:val="0"/>
      <w:marBottom w:val="0"/>
      <w:divBdr>
        <w:top w:val="none" w:sz="0" w:space="0" w:color="auto"/>
        <w:left w:val="none" w:sz="0" w:space="0" w:color="auto"/>
        <w:bottom w:val="none" w:sz="0" w:space="0" w:color="auto"/>
        <w:right w:val="none" w:sz="0" w:space="0" w:color="auto"/>
      </w:divBdr>
      <w:divsChild>
        <w:div w:id="1052929069">
          <w:marLeft w:val="0"/>
          <w:marRight w:val="0"/>
          <w:marTop w:val="0"/>
          <w:marBottom w:val="0"/>
          <w:divBdr>
            <w:top w:val="none" w:sz="0" w:space="0" w:color="auto"/>
            <w:left w:val="none" w:sz="0" w:space="0" w:color="auto"/>
            <w:bottom w:val="none" w:sz="0" w:space="0" w:color="auto"/>
            <w:right w:val="none" w:sz="0" w:space="0" w:color="auto"/>
          </w:divBdr>
        </w:div>
      </w:divsChild>
    </w:div>
    <w:div w:id="456070850">
      <w:bodyDiv w:val="1"/>
      <w:marLeft w:val="0"/>
      <w:marRight w:val="0"/>
      <w:marTop w:val="0"/>
      <w:marBottom w:val="0"/>
      <w:divBdr>
        <w:top w:val="none" w:sz="0" w:space="0" w:color="auto"/>
        <w:left w:val="none" w:sz="0" w:space="0" w:color="auto"/>
        <w:bottom w:val="none" w:sz="0" w:space="0" w:color="auto"/>
        <w:right w:val="none" w:sz="0" w:space="0" w:color="auto"/>
      </w:divBdr>
    </w:div>
    <w:div w:id="456610284">
      <w:bodyDiv w:val="1"/>
      <w:marLeft w:val="0"/>
      <w:marRight w:val="0"/>
      <w:marTop w:val="0"/>
      <w:marBottom w:val="0"/>
      <w:divBdr>
        <w:top w:val="none" w:sz="0" w:space="0" w:color="auto"/>
        <w:left w:val="none" w:sz="0" w:space="0" w:color="auto"/>
        <w:bottom w:val="none" w:sz="0" w:space="0" w:color="auto"/>
        <w:right w:val="none" w:sz="0" w:space="0" w:color="auto"/>
      </w:divBdr>
      <w:divsChild>
        <w:div w:id="710349669">
          <w:marLeft w:val="0"/>
          <w:marRight w:val="0"/>
          <w:marTop w:val="0"/>
          <w:marBottom w:val="0"/>
          <w:divBdr>
            <w:top w:val="none" w:sz="0" w:space="0" w:color="auto"/>
            <w:left w:val="none" w:sz="0" w:space="0" w:color="auto"/>
            <w:bottom w:val="none" w:sz="0" w:space="0" w:color="auto"/>
            <w:right w:val="none" w:sz="0" w:space="0" w:color="auto"/>
          </w:divBdr>
        </w:div>
      </w:divsChild>
    </w:div>
    <w:div w:id="457527407">
      <w:bodyDiv w:val="1"/>
      <w:marLeft w:val="0"/>
      <w:marRight w:val="0"/>
      <w:marTop w:val="0"/>
      <w:marBottom w:val="0"/>
      <w:divBdr>
        <w:top w:val="none" w:sz="0" w:space="0" w:color="auto"/>
        <w:left w:val="none" w:sz="0" w:space="0" w:color="auto"/>
        <w:bottom w:val="none" w:sz="0" w:space="0" w:color="auto"/>
        <w:right w:val="none" w:sz="0" w:space="0" w:color="auto"/>
      </w:divBdr>
      <w:divsChild>
        <w:div w:id="302467428">
          <w:marLeft w:val="0"/>
          <w:marRight w:val="0"/>
          <w:marTop w:val="0"/>
          <w:marBottom w:val="0"/>
          <w:divBdr>
            <w:top w:val="none" w:sz="0" w:space="0" w:color="auto"/>
            <w:left w:val="none" w:sz="0" w:space="0" w:color="auto"/>
            <w:bottom w:val="none" w:sz="0" w:space="0" w:color="auto"/>
            <w:right w:val="none" w:sz="0" w:space="0" w:color="auto"/>
          </w:divBdr>
        </w:div>
      </w:divsChild>
    </w:div>
    <w:div w:id="457995399">
      <w:bodyDiv w:val="1"/>
      <w:marLeft w:val="0"/>
      <w:marRight w:val="0"/>
      <w:marTop w:val="0"/>
      <w:marBottom w:val="0"/>
      <w:divBdr>
        <w:top w:val="none" w:sz="0" w:space="0" w:color="auto"/>
        <w:left w:val="none" w:sz="0" w:space="0" w:color="auto"/>
        <w:bottom w:val="none" w:sz="0" w:space="0" w:color="auto"/>
        <w:right w:val="none" w:sz="0" w:space="0" w:color="auto"/>
      </w:divBdr>
      <w:divsChild>
        <w:div w:id="628630901">
          <w:marLeft w:val="0"/>
          <w:marRight w:val="0"/>
          <w:marTop w:val="0"/>
          <w:marBottom w:val="0"/>
          <w:divBdr>
            <w:top w:val="none" w:sz="0" w:space="0" w:color="auto"/>
            <w:left w:val="none" w:sz="0" w:space="0" w:color="auto"/>
            <w:bottom w:val="none" w:sz="0" w:space="0" w:color="auto"/>
            <w:right w:val="none" w:sz="0" w:space="0" w:color="auto"/>
          </w:divBdr>
        </w:div>
      </w:divsChild>
    </w:div>
    <w:div w:id="459029776">
      <w:bodyDiv w:val="1"/>
      <w:marLeft w:val="0"/>
      <w:marRight w:val="0"/>
      <w:marTop w:val="0"/>
      <w:marBottom w:val="0"/>
      <w:divBdr>
        <w:top w:val="none" w:sz="0" w:space="0" w:color="auto"/>
        <w:left w:val="none" w:sz="0" w:space="0" w:color="auto"/>
        <w:bottom w:val="none" w:sz="0" w:space="0" w:color="auto"/>
        <w:right w:val="none" w:sz="0" w:space="0" w:color="auto"/>
      </w:divBdr>
      <w:divsChild>
        <w:div w:id="226652809">
          <w:marLeft w:val="0"/>
          <w:marRight w:val="0"/>
          <w:marTop w:val="0"/>
          <w:marBottom w:val="0"/>
          <w:divBdr>
            <w:top w:val="none" w:sz="0" w:space="0" w:color="auto"/>
            <w:left w:val="none" w:sz="0" w:space="0" w:color="auto"/>
            <w:bottom w:val="none" w:sz="0" w:space="0" w:color="auto"/>
            <w:right w:val="none" w:sz="0" w:space="0" w:color="auto"/>
          </w:divBdr>
        </w:div>
      </w:divsChild>
    </w:div>
    <w:div w:id="459692354">
      <w:bodyDiv w:val="1"/>
      <w:marLeft w:val="0"/>
      <w:marRight w:val="0"/>
      <w:marTop w:val="0"/>
      <w:marBottom w:val="0"/>
      <w:divBdr>
        <w:top w:val="none" w:sz="0" w:space="0" w:color="auto"/>
        <w:left w:val="none" w:sz="0" w:space="0" w:color="auto"/>
        <w:bottom w:val="none" w:sz="0" w:space="0" w:color="auto"/>
        <w:right w:val="none" w:sz="0" w:space="0" w:color="auto"/>
      </w:divBdr>
      <w:divsChild>
        <w:div w:id="367220569">
          <w:marLeft w:val="0"/>
          <w:marRight w:val="0"/>
          <w:marTop w:val="0"/>
          <w:marBottom w:val="0"/>
          <w:divBdr>
            <w:top w:val="none" w:sz="0" w:space="0" w:color="auto"/>
            <w:left w:val="none" w:sz="0" w:space="0" w:color="auto"/>
            <w:bottom w:val="none" w:sz="0" w:space="0" w:color="auto"/>
            <w:right w:val="none" w:sz="0" w:space="0" w:color="auto"/>
          </w:divBdr>
        </w:div>
      </w:divsChild>
    </w:div>
    <w:div w:id="460851858">
      <w:bodyDiv w:val="1"/>
      <w:marLeft w:val="0"/>
      <w:marRight w:val="0"/>
      <w:marTop w:val="0"/>
      <w:marBottom w:val="0"/>
      <w:divBdr>
        <w:top w:val="none" w:sz="0" w:space="0" w:color="auto"/>
        <w:left w:val="none" w:sz="0" w:space="0" w:color="auto"/>
        <w:bottom w:val="none" w:sz="0" w:space="0" w:color="auto"/>
        <w:right w:val="none" w:sz="0" w:space="0" w:color="auto"/>
      </w:divBdr>
      <w:divsChild>
        <w:div w:id="1737782194">
          <w:marLeft w:val="0"/>
          <w:marRight w:val="0"/>
          <w:marTop w:val="0"/>
          <w:marBottom w:val="0"/>
          <w:divBdr>
            <w:top w:val="none" w:sz="0" w:space="0" w:color="auto"/>
            <w:left w:val="none" w:sz="0" w:space="0" w:color="auto"/>
            <w:bottom w:val="none" w:sz="0" w:space="0" w:color="auto"/>
            <w:right w:val="none" w:sz="0" w:space="0" w:color="auto"/>
          </w:divBdr>
        </w:div>
      </w:divsChild>
    </w:div>
    <w:div w:id="463697129">
      <w:bodyDiv w:val="1"/>
      <w:marLeft w:val="0"/>
      <w:marRight w:val="0"/>
      <w:marTop w:val="0"/>
      <w:marBottom w:val="0"/>
      <w:divBdr>
        <w:top w:val="none" w:sz="0" w:space="0" w:color="auto"/>
        <w:left w:val="none" w:sz="0" w:space="0" w:color="auto"/>
        <w:bottom w:val="none" w:sz="0" w:space="0" w:color="auto"/>
        <w:right w:val="none" w:sz="0" w:space="0" w:color="auto"/>
      </w:divBdr>
      <w:divsChild>
        <w:div w:id="267737041">
          <w:marLeft w:val="0"/>
          <w:marRight w:val="0"/>
          <w:marTop w:val="0"/>
          <w:marBottom w:val="0"/>
          <w:divBdr>
            <w:top w:val="none" w:sz="0" w:space="0" w:color="auto"/>
            <w:left w:val="none" w:sz="0" w:space="0" w:color="auto"/>
            <w:bottom w:val="none" w:sz="0" w:space="0" w:color="auto"/>
            <w:right w:val="none" w:sz="0" w:space="0" w:color="auto"/>
          </w:divBdr>
        </w:div>
      </w:divsChild>
    </w:div>
    <w:div w:id="463699160">
      <w:bodyDiv w:val="1"/>
      <w:marLeft w:val="0"/>
      <w:marRight w:val="0"/>
      <w:marTop w:val="0"/>
      <w:marBottom w:val="0"/>
      <w:divBdr>
        <w:top w:val="none" w:sz="0" w:space="0" w:color="auto"/>
        <w:left w:val="none" w:sz="0" w:space="0" w:color="auto"/>
        <w:bottom w:val="none" w:sz="0" w:space="0" w:color="auto"/>
        <w:right w:val="none" w:sz="0" w:space="0" w:color="auto"/>
      </w:divBdr>
      <w:divsChild>
        <w:div w:id="1844935723">
          <w:marLeft w:val="0"/>
          <w:marRight w:val="0"/>
          <w:marTop w:val="0"/>
          <w:marBottom w:val="0"/>
          <w:divBdr>
            <w:top w:val="none" w:sz="0" w:space="0" w:color="auto"/>
            <w:left w:val="none" w:sz="0" w:space="0" w:color="auto"/>
            <w:bottom w:val="none" w:sz="0" w:space="0" w:color="auto"/>
            <w:right w:val="none" w:sz="0" w:space="0" w:color="auto"/>
          </w:divBdr>
        </w:div>
      </w:divsChild>
    </w:div>
    <w:div w:id="463735181">
      <w:bodyDiv w:val="1"/>
      <w:marLeft w:val="0"/>
      <w:marRight w:val="0"/>
      <w:marTop w:val="0"/>
      <w:marBottom w:val="0"/>
      <w:divBdr>
        <w:top w:val="none" w:sz="0" w:space="0" w:color="auto"/>
        <w:left w:val="none" w:sz="0" w:space="0" w:color="auto"/>
        <w:bottom w:val="none" w:sz="0" w:space="0" w:color="auto"/>
        <w:right w:val="none" w:sz="0" w:space="0" w:color="auto"/>
      </w:divBdr>
      <w:divsChild>
        <w:div w:id="1375929301">
          <w:marLeft w:val="0"/>
          <w:marRight w:val="0"/>
          <w:marTop w:val="0"/>
          <w:marBottom w:val="0"/>
          <w:divBdr>
            <w:top w:val="none" w:sz="0" w:space="0" w:color="auto"/>
            <w:left w:val="none" w:sz="0" w:space="0" w:color="auto"/>
            <w:bottom w:val="none" w:sz="0" w:space="0" w:color="auto"/>
            <w:right w:val="none" w:sz="0" w:space="0" w:color="auto"/>
          </w:divBdr>
        </w:div>
      </w:divsChild>
    </w:div>
    <w:div w:id="464199935">
      <w:bodyDiv w:val="1"/>
      <w:marLeft w:val="0"/>
      <w:marRight w:val="0"/>
      <w:marTop w:val="0"/>
      <w:marBottom w:val="0"/>
      <w:divBdr>
        <w:top w:val="none" w:sz="0" w:space="0" w:color="auto"/>
        <w:left w:val="none" w:sz="0" w:space="0" w:color="auto"/>
        <w:bottom w:val="none" w:sz="0" w:space="0" w:color="auto"/>
        <w:right w:val="none" w:sz="0" w:space="0" w:color="auto"/>
      </w:divBdr>
      <w:divsChild>
        <w:div w:id="1027366522">
          <w:marLeft w:val="0"/>
          <w:marRight w:val="0"/>
          <w:marTop w:val="0"/>
          <w:marBottom w:val="0"/>
          <w:divBdr>
            <w:top w:val="none" w:sz="0" w:space="0" w:color="auto"/>
            <w:left w:val="none" w:sz="0" w:space="0" w:color="auto"/>
            <w:bottom w:val="none" w:sz="0" w:space="0" w:color="auto"/>
            <w:right w:val="none" w:sz="0" w:space="0" w:color="auto"/>
          </w:divBdr>
        </w:div>
      </w:divsChild>
    </w:div>
    <w:div w:id="465317692">
      <w:bodyDiv w:val="1"/>
      <w:marLeft w:val="0"/>
      <w:marRight w:val="0"/>
      <w:marTop w:val="0"/>
      <w:marBottom w:val="0"/>
      <w:divBdr>
        <w:top w:val="none" w:sz="0" w:space="0" w:color="auto"/>
        <w:left w:val="none" w:sz="0" w:space="0" w:color="auto"/>
        <w:bottom w:val="none" w:sz="0" w:space="0" w:color="auto"/>
        <w:right w:val="none" w:sz="0" w:space="0" w:color="auto"/>
      </w:divBdr>
      <w:divsChild>
        <w:div w:id="1998528682">
          <w:marLeft w:val="0"/>
          <w:marRight w:val="0"/>
          <w:marTop w:val="0"/>
          <w:marBottom w:val="0"/>
          <w:divBdr>
            <w:top w:val="none" w:sz="0" w:space="0" w:color="auto"/>
            <w:left w:val="none" w:sz="0" w:space="0" w:color="auto"/>
            <w:bottom w:val="none" w:sz="0" w:space="0" w:color="auto"/>
            <w:right w:val="none" w:sz="0" w:space="0" w:color="auto"/>
          </w:divBdr>
        </w:div>
      </w:divsChild>
    </w:div>
    <w:div w:id="466438194">
      <w:bodyDiv w:val="1"/>
      <w:marLeft w:val="0"/>
      <w:marRight w:val="0"/>
      <w:marTop w:val="0"/>
      <w:marBottom w:val="0"/>
      <w:divBdr>
        <w:top w:val="none" w:sz="0" w:space="0" w:color="auto"/>
        <w:left w:val="none" w:sz="0" w:space="0" w:color="auto"/>
        <w:bottom w:val="none" w:sz="0" w:space="0" w:color="auto"/>
        <w:right w:val="none" w:sz="0" w:space="0" w:color="auto"/>
      </w:divBdr>
      <w:divsChild>
        <w:div w:id="1380665897">
          <w:marLeft w:val="0"/>
          <w:marRight w:val="0"/>
          <w:marTop w:val="0"/>
          <w:marBottom w:val="0"/>
          <w:divBdr>
            <w:top w:val="none" w:sz="0" w:space="0" w:color="auto"/>
            <w:left w:val="none" w:sz="0" w:space="0" w:color="auto"/>
            <w:bottom w:val="none" w:sz="0" w:space="0" w:color="auto"/>
            <w:right w:val="none" w:sz="0" w:space="0" w:color="auto"/>
          </w:divBdr>
        </w:div>
      </w:divsChild>
    </w:div>
    <w:div w:id="466554391">
      <w:bodyDiv w:val="1"/>
      <w:marLeft w:val="0"/>
      <w:marRight w:val="0"/>
      <w:marTop w:val="0"/>
      <w:marBottom w:val="0"/>
      <w:divBdr>
        <w:top w:val="none" w:sz="0" w:space="0" w:color="auto"/>
        <w:left w:val="none" w:sz="0" w:space="0" w:color="auto"/>
        <w:bottom w:val="none" w:sz="0" w:space="0" w:color="auto"/>
        <w:right w:val="none" w:sz="0" w:space="0" w:color="auto"/>
      </w:divBdr>
      <w:divsChild>
        <w:div w:id="1789350024">
          <w:marLeft w:val="0"/>
          <w:marRight w:val="0"/>
          <w:marTop w:val="0"/>
          <w:marBottom w:val="0"/>
          <w:divBdr>
            <w:top w:val="none" w:sz="0" w:space="0" w:color="auto"/>
            <w:left w:val="none" w:sz="0" w:space="0" w:color="auto"/>
            <w:bottom w:val="none" w:sz="0" w:space="0" w:color="auto"/>
            <w:right w:val="none" w:sz="0" w:space="0" w:color="auto"/>
          </w:divBdr>
        </w:div>
      </w:divsChild>
    </w:div>
    <w:div w:id="468404072">
      <w:bodyDiv w:val="1"/>
      <w:marLeft w:val="0"/>
      <w:marRight w:val="0"/>
      <w:marTop w:val="0"/>
      <w:marBottom w:val="0"/>
      <w:divBdr>
        <w:top w:val="none" w:sz="0" w:space="0" w:color="auto"/>
        <w:left w:val="none" w:sz="0" w:space="0" w:color="auto"/>
        <w:bottom w:val="none" w:sz="0" w:space="0" w:color="auto"/>
        <w:right w:val="none" w:sz="0" w:space="0" w:color="auto"/>
      </w:divBdr>
    </w:div>
    <w:div w:id="468474610">
      <w:bodyDiv w:val="1"/>
      <w:marLeft w:val="0"/>
      <w:marRight w:val="0"/>
      <w:marTop w:val="0"/>
      <w:marBottom w:val="0"/>
      <w:divBdr>
        <w:top w:val="none" w:sz="0" w:space="0" w:color="auto"/>
        <w:left w:val="none" w:sz="0" w:space="0" w:color="auto"/>
        <w:bottom w:val="none" w:sz="0" w:space="0" w:color="auto"/>
        <w:right w:val="none" w:sz="0" w:space="0" w:color="auto"/>
      </w:divBdr>
      <w:divsChild>
        <w:div w:id="776675915">
          <w:marLeft w:val="0"/>
          <w:marRight w:val="0"/>
          <w:marTop w:val="0"/>
          <w:marBottom w:val="0"/>
          <w:divBdr>
            <w:top w:val="none" w:sz="0" w:space="0" w:color="auto"/>
            <w:left w:val="none" w:sz="0" w:space="0" w:color="auto"/>
            <w:bottom w:val="none" w:sz="0" w:space="0" w:color="auto"/>
            <w:right w:val="none" w:sz="0" w:space="0" w:color="auto"/>
          </w:divBdr>
        </w:div>
      </w:divsChild>
    </w:div>
    <w:div w:id="469127992">
      <w:bodyDiv w:val="1"/>
      <w:marLeft w:val="0"/>
      <w:marRight w:val="0"/>
      <w:marTop w:val="0"/>
      <w:marBottom w:val="0"/>
      <w:divBdr>
        <w:top w:val="none" w:sz="0" w:space="0" w:color="auto"/>
        <w:left w:val="none" w:sz="0" w:space="0" w:color="auto"/>
        <w:bottom w:val="none" w:sz="0" w:space="0" w:color="auto"/>
        <w:right w:val="none" w:sz="0" w:space="0" w:color="auto"/>
      </w:divBdr>
    </w:div>
    <w:div w:id="470252326">
      <w:bodyDiv w:val="1"/>
      <w:marLeft w:val="0"/>
      <w:marRight w:val="0"/>
      <w:marTop w:val="0"/>
      <w:marBottom w:val="0"/>
      <w:divBdr>
        <w:top w:val="none" w:sz="0" w:space="0" w:color="auto"/>
        <w:left w:val="none" w:sz="0" w:space="0" w:color="auto"/>
        <w:bottom w:val="none" w:sz="0" w:space="0" w:color="auto"/>
        <w:right w:val="none" w:sz="0" w:space="0" w:color="auto"/>
      </w:divBdr>
      <w:divsChild>
        <w:div w:id="902444410">
          <w:marLeft w:val="0"/>
          <w:marRight w:val="0"/>
          <w:marTop w:val="0"/>
          <w:marBottom w:val="0"/>
          <w:divBdr>
            <w:top w:val="none" w:sz="0" w:space="0" w:color="auto"/>
            <w:left w:val="none" w:sz="0" w:space="0" w:color="auto"/>
            <w:bottom w:val="none" w:sz="0" w:space="0" w:color="auto"/>
            <w:right w:val="none" w:sz="0" w:space="0" w:color="auto"/>
          </w:divBdr>
        </w:div>
      </w:divsChild>
    </w:div>
    <w:div w:id="470252929">
      <w:bodyDiv w:val="1"/>
      <w:marLeft w:val="0"/>
      <w:marRight w:val="0"/>
      <w:marTop w:val="0"/>
      <w:marBottom w:val="0"/>
      <w:divBdr>
        <w:top w:val="none" w:sz="0" w:space="0" w:color="auto"/>
        <w:left w:val="none" w:sz="0" w:space="0" w:color="auto"/>
        <w:bottom w:val="none" w:sz="0" w:space="0" w:color="auto"/>
        <w:right w:val="none" w:sz="0" w:space="0" w:color="auto"/>
      </w:divBdr>
      <w:divsChild>
        <w:div w:id="557784904">
          <w:marLeft w:val="0"/>
          <w:marRight w:val="0"/>
          <w:marTop w:val="0"/>
          <w:marBottom w:val="0"/>
          <w:divBdr>
            <w:top w:val="none" w:sz="0" w:space="0" w:color="auto"/>
            <w:left w:val="none" w:sz="0" w:space="0" w:color="auto"/>
            <w:bottom w:val="none" w:sz="0" w:space="0" w:color="auto"/>
            <w:right w:val="none" w:sz="0" w:space="0" w:color="auto"/>
          </w:divBdr>
        </w:div>
      </w:divsChild>
    </w:div>
    <w:div w:id="470755643">
      <w:bodyDiv w:val="1"/>
      <w:marLeft w:val="0"/>
      <w:marRight w:val="0"/>
      <w:marTop w:val="0"/>
      <w:marBottom w:val="0"/>
      <w:divBdr>
        <w:top w:val="none" w:sz="0" w:space="0" w:color="auto"/>
        <w:left w:val="none" w:sz="0" w:space="0" w:color="auto"/>
        <w:bottom w:val="none" w:sz="0" w:space="0" w:color="auto"/>
        <w:right w:val="none" w:sz="0" w:space="0" w:color="auto"/>
      </w:divBdr>
      <w:divsChild>
        <w:div w:id="827938476">
          <w:marLeft w:val="0"/>
          <w:marRight w:val="0"/>
          <w:marTop w:val="0"/>
          <w:marBottom w:val="0"/>
          <w:divBdr>
            <w:top w:val="none" w:sz="0" w:space="0" w:color="auto"/>
            <w:left w:val="none" w:sz="0" w:space="0" w:color="auto"/>
            <w:bottom w:val="none" w:sz="0" w:space="0" w:color="auto"/>
            <w:right w:val="none" w:sz="0" w:space="0" w:color="auto"/>
          </w:divBdr>
        </w:div>
      </w:divsChild>
    </w:div>
    <w:div w:id="472647149">
      <w:bodyDiv w:val="1"/>
      <w:marLeft w:val="0"/>
      <w:marRight w:val="0"/>
      <w:marTop w:val="0"/>
      <w:marBottom w:val="0"/>
      <w:divBdr>
        <w:top w:val="none" w:sz="0" w:space="0" w:color="auto"/>
        <w:left w:val="none" w:sz="0" w:space="0" w:color="auto"/>
        <w:bottom w:val="none" w:sz="0" w:space="0" w:color="auto"/>
        <w:right w:val="none" w:sz="0" w:space="0" w:color="auto"/>
      </w:divBdr>
      <w:divsChild>
        <w:div w:id="343828348">
          <w:marLeft w:val="0"/>
          <w:marRight w:val="0"/>
          <w:marTop w:val="0"/>
          <w:marBottom w:val="0"/>
          <w:divBdr>
            <w:top w:val="none" w:sz="0" w:space="0" w:color="auto"/>
            <w:left w:val="none" w:sz="0" w:space="0" w:color="auto"/>
            <w:bottom w:val="none" w:sz="0" w:space="0" w:color="auto"/>
            <w:right w:val="none" w:sz="0" w:space="0" w:color="auto"/>
          </w:divBdr>
        </w:div>
      </w:divsChild>
    </w:div>
    <w:div w:id="472799761">
      <w:bodyDiv w:val="1"/>
      <w:marLeft w:val="0"/>
      <w:marRight w:val="0"/>
      <w:marTop w:val="0"/>
      <w:marBottom w:val="0"/>
      <w:divBdr>
        <w:top w:val="none" w:sz="0" w:space="0" w:color="auto"/>
        <w:left w:val="none" w:sz="0" w:space="0" w:color="auto"/>
        <w:bottom w:val="none" w:sz="0" w:space="0" w:color="auto"/>
        <w:right w:val="none" w:sz="0" w:space="0" w:color="auto"/>
      </w:divBdr>
      <w:divsChild>
        <w:div w:id="1181504145">
          <w:marLeft w:val="0"/>
          <w:marRight w:val="0"/>
          <w:marTop w:val="0"/>
          <w:marBottom w:val="0"/>
          <w:divBdr>
            <w:top w:val="none" w:sz="0" w:space="0" w:color="auto"/>
            <w:left w:val="none" w:sz="0" w:space="0" w:color="auto"/>
            <w:bottom w:val="none" w:sz="0" w:space="0" w:color="auto"/>
            <w:right w:val="none" w:sz="0" w:space="0" w:color="auto"/>
          </w:divBdr>
        </w:div>
      </w:divsChild>
    </w:div>
    <w:div w:id="474033368">
      <w:bodyDiv w:val="1"/>
      <w:marLeft w:val="0"/>
      <w:marRight w:val="0"/>
      <w:marTop w:val="0"/>
      <w:marBottom w:val="0"/>
      <w:divBdr>
        <w:top w:val="none" w:sz="0" w:space="0" w:color="auto"/>
        <w:left w:val="none" w:sz="0" w:space="0" w:color="auto"/>
        <w:bottom w:val="none" w:sz="0" w:space="0" w:color="auto"/>
        <w:right w:val="none" w:sz="0" w:space="0" w:color="auto"/>
      </w:divBdr>
      <w:divsChild>
        <w:div w:id="887762171">
          <w:marLeft w:val="0"/>
          <w:marRight w:val="0"/>
          <w:marTop w:val="0"/>
          <w:marBottom w:val="0"/>
          <w:divBdr>
            <w:top w:val="none" w:sz="0" w:space="0" w:color="auto"/>
            <w:left w:val="none" w:sz="0" w:space="0" w:color="auto"/>
            <w:bottom w:val="none" w:sz="0" w:space="0" w:color="auto"/>
            <w:right w:val="none" w:sz="0" w:space="0" w:color="auto"/>
          </w:divBdr>
        </w:div>
      </w:divsChild>
    </w:div>
    <w:div w:id="475687367">
      <w:bodyDiv w:val="1"/>
      <w:marLeft w:val="0"/>
      <w:marRight w:val="0"/>
      <w:marTop w:val="0"/>
      <w:marBottom w:val="0"/>
      <w:divBdr>
        <w:top w:val="none" w:sz="0" w:space="0" w:color="auto"/>
        <w:left w:val="none" w:sz="0" w:space="0" w:color="auto"/>
        <w:bottom w:val="none" w:sz="0" w:space="0" w:color="auto"/>
        <w:right w:val="none" w:sz="0" w:space="0" w:color="auto"/>
      </w:divBdr>
      <w:divsChild>
        <w:div w:id="331028716">
          <w:marLeft w:val="0"/>
          <w:marRight w:val="0"/>
          <w:marTop w:val="0"/>
          <w:marBottom w:val="0"/>
          <w:divBdr>
            <w:top w:val="none" w:sz="0" w:space="0" w:color="auto"/>
            <w:left w:val="none" w:sz="0" w:space="0" w:color="auto"/>
            <w:bottom w:val="none" w:sz="0" w:space="0" w:color="auto"/>
            <w:right w:val="none" w:sz="0" w:space="0" w:color="auto"/>
          </w:divBdr>
        </w:div>
      </w:divsChild>
    </w:div>
    <w:div w:id="476067188">
      <w:bodyDiv w:val="1"/>
      <w:marLeft w:val="0"/>
      <w:marRight w:val="0"/>
      <w:marTop w:val="0"/>
      <w:marBottom w:val="0"/>
      <w:divBdr>
        <w:top w:val="none" w:sz="0" w:space="0" w:color="auto"/>
        <w:left w:val="none" w:sz="0" w:space="0" w:color="auto"/>
        <w:bottom w:val="none" w:sz="0" w:space="0" w:color="auto"/>
        <w:right w:val="none" w:sz="0" w:space="0" w:color="auto"/>
      </w:divBdr>
      <w:divsChild>
        <w:div w:id="1268073918">
          <w:marLeft w:val="0"/>
          <w:marRight w:val="0"/>
          <w:marTop w:val="0"/>
          <w:marBottom w:val="0"/>
          <w:divBdr>
            <w:top w:val="none" w:sz="0" w:space="0" w:color="auto"/>
            <w:left w:val="none" w:sz="0" w:space="0" w:color="auto"/>
            <w:bottom w:val="none" w:sz="0" w:space="0" w:color="auto"/>
            <w:right w:val="none" w:sz="0" w:space="0" w:color="auto"/>
          </w:divBdr>
        </w:div>
      </w:divsChild>
    </w:div>
    <w:div w:id="476921928">
      <w:bodyDiv w:val="1"/>
      <w:marLeft w:val="0"/>
      <w:marRight w:val="0"/>
      <w:marTop w:val="0"/>
      <w:marBottom w:val="0"/>
      <w:divBdr>
        <w:top w:val="none" w:sz="0" w:space="0" w:color="auto"/>
        <w:left w:val="none" w:sz="0" w:space="0" w:color="auto"/>
        <w:bottom w:val="none" w:sz="0" w:space="0" w:color="auto"/>
        <w:right w:val="none" w:sz="0" w:space="0" w:color="auto"/>
      </w:divBdr>
      <w:divsChild>
        <w:div w:id="847402788">
          <w:marLeft w:val="0"/>
          <w:marRight w:val="0"/>
          <w:marTop w:val="0"/>
          <w:marBottom w:val="0"/>
          <w:divBdr>
            <w:top w:val="none" w:sz="0" w:space="0" w:color="auto"/>
            <w:left w:val="none" w:sz="0" w:space="0" w:color="auto"/>
            <w:bottom w:val="none" w:sz="0" w:space="0" w:color="auto"/>
            <w:right w:val="none" w:sz="0" w:space="0" w:color="auto"/>
          </w:divBdr>
        </w:div>
      </w:divsChild>
    </w:div>
    <w:div w:id="477380995">
      <w:bodyDiv w:val="1"/>
      <w:marLeft w:val="0"/>
      <w:marRight w:val="0"/>
      <w:marTop w:val="0"/>
      <w:marBottom w:val="0"/>
      <w:divBdr>
        <w:top w:val="none" w:sz="0" w:space="0" w:color="auto"/>
        <w:left w:val="none" w:sz="0" w:space="0" w:color="auto"/>
        <w:bottom w:val="none" w:sz="0" w:space="0" w:color="auto"/>
        <w:right w:val="none" w:sz="0" w:space="0" w:color="auto"/>
      </w:divBdr>
      <w:divsChild>
        <w:div w:id="236549232">
          <w:marLeft w:val="0"/>
          <w:marRight w:val="0"/>
          <w:marTop w:val="0"/>
          <w:marBottom w:val="0"/>
          <w:divBdr>
            <w:top w:val="none" w:sz="0" w:space="0" w:color="auto"/>
            <w:left w:val="none" w:sz="0" w:space="0" w:color="auto"/>
            <w:bottom w:val="none" w:sz="0" w:space="0" w:color="auto"/>
            <w:right w:val="none" w:sz="0" w:space="0" w:color="auto"/>
          </w:divBdr>
        </w:div>
      </w:divsChild>
    </w:div>
    <w:div w:id="478227282">
      <w:bodyDiv w:val="1"/>
      <w:marLeft w:val="0"/>
      <w:marRight w:val="0"/>
      <w:marTop w:val="0"/>
      <w:marBottom w:val="0"/>
      <w:divBdr>
        <w:top w:val="none" w:sz="0" w:space="0" w:color="auto"/>
        <w:left w:val="none" w:sz="0" w:space="0" w:color="auto"/>
        <w:bottom w:val="none" w:sz="0" w:space="0" w:color="auto"/>
        <w:right w:val="none" w:sz="0" w:space="0" w:color="auto"/>
      </w:divBdr>
      <w:divsChild>
        <w:div w:id="1439957233">
          <w:marLeft w:val="0"/>
          <w:marRight w:val="0"/>
          <w:marTop w:val="0"/>
          <w:marBottom w:val="0"/>
          <w:divBdr>
            <w:top w:val="none" w:sz="0" w:space="0" w:color="auto"/>
            <w:left w:val="none" w:sz="0" w:space="0" w:color="auto"/>
            <w:bottom w:val="none" w:sz="0" w:space="0" w:color="auto"/>
            <w:right w:val="none" w:sz="0" w:space="0" w:color="auto"/>
          </w:divBdr>
        </w:div>
      </w:divsChild>
    </w:div>
    <w:div w:id="478498581">
      <w:bodyDiv w:val="1"/>
      <w:marLeft w:val="0"/>
      <w:marRight w:val="0"/>
      <w:marTop w:val="0"/>
      <w:marBottom w:val="0"/>
      <w:divBdr>
        <w:top w:val="none" w:sz="0" w:space="0" w:color="auto"/>
        <w:left w:val="none" w:sz="0" w:space="0" w:color="auto"/>
        <w:bottom w:val="none" w:sz="0" w:space="0" w:color="auto"/>
        <w:right w:val="none" w:sz="0" w:space="0" w:color="auto"/>
      </w:divBdr>
      <w:divsChild>
        <w:div w:id="2139562230">
          <w:marLeft w:val="0"/>
          <w:marRight w:val="0"/>
          <w:marTop w:val="0"/>
          <w:marBottom w:val="0"/>
          <w:divBdr>
            <w:top w:val="none" w:sz="0" w:space="0" w:color="auto"/>
            <w:left w:val="none" w:sz="0" w:space="0" w:color="auto"/>
            <w:bottom w:val="none" w:sz="0" w:space="0" w:color="auto"/>
            <w:right w:val="none" w:sz="0" w:space="0" w:color="auto"/>
          </w:divBdr>
        </w:div>
      </w:divsChild>
    </w:div>
    <w:div w:id="479855601">
      <w:bodyDiv w:val="1"/>
      <w:marLeft w:val="0"/>
      <w:marRight w:val="0"/>
      <w:marTop w:val="0"/>
      <w:marBottom w:val="0"/>
      <w:divBdr>
        <w:top w:val="none" w:sz="0" w:space="0" w:color="auto"/>
        <w:left w:val="none" w:sz="0" w:space="0" w:color="auto"/>
        <w:bottom w:val="none" w:sz="0" w:space="0" w:color="auto"/>
        <w:right w:val="none" w:sz="0" w:space="0" w:color="auto"/>
      </w:divBdr>
      <w:divsChild>
        <w:div w:id="1986929287">
          <w:marLeft w:val="0"/>
          <w:marRight w:val="0"/>
          <w:marTop w:val="0"/>
          <w:marBottom w:val="0"/>
          <w:divBdr>
            <w:top w:val="none" w:sz="0" w:space="0" w:color="auto"/>
            <w:left w:val="none" w:sz="0" w:space="0" w:color="auto"/>
            <w:bottom w:val="none" w:sz="0" w:space="0" w:color="auto"/>
            <w:right w:val="none" w:sz="0" w:space="0" w:color="auto"/>
          </w:divBdr>
        </w:div>
      </w:divsChild>
    </w:div>
    <w:div w:id="480004763">
      <w:bodyDiv w:val="1"/>
      <w:marLeft w:val="0"/>
      <w:marRight w:val="0"/>
      <w:marTop w:val="0"/>
      <w:marBottom w:val="0"/>
      <w:divBdr>
        <w:top w:val="none" w:sz="0" w:space="0" w:color="auto"/>
        <w:left w:val="none" w:sz="0" w:space="0" w:color="auto"/>
        <w:bottom w:val="none" w:sz="0" w:space="0" w:color="auto"/>
        <w:right w:val="none" w:sz="0" w:space="0" w:color="auto"/>
      </w:divBdr>
      <w:divsChild>
        <w:div w:id="1284114200">
          <w:marLeft w:val="0"/>
          <w:marRight w:val="0"/>
          <w:marTop w:val="0"/>
          <w:marBottom w:val="0"/>
          <w:divBdr>
            <w:top w:val="none" w:sz="0" w:space="0" w:color="auto"/>
            <w:left w:val="none" w:sz="0" w:space="0" w:color="auto"/>
            <w:bottom w:val="none" w:sz="0" w:space="0" w:color="auto"/>
            <w:right w:val="none" w:sz="0" w:space="0" w:color="auto"/>
          </w:divBdr>
        </w:div>
      </w:divsChild>
    </w:div>
    <w:div w:id="480969512">
      <w:bodyDiv w:val="1"/>
      <w:marLeft w:val="0"/>
      <w:marRight w:val="0"/>
      <w:marTop w:val="0"/>
      <w:marBottom w:val="0"/>
      <w:divBdr>
        <w:top w:val="none" w:sz="0" w:space="0" w:color="auto"/>
        <w:left w:val="none" w:sz="0" w:space="0" w:color="auto"/>
        <w:bottom w:val="none" w:sz="0" w:space="0" w:color="auto"/>
        <w:right w:val="none" w:sz="0" w:space="0" w:color="auto"/>
      </w:divBdr>
      <w:divsChild>
        <w:div w:id="268048763">
          <w:marLeft w:val="0"/>
          <w:marRight w:val="0"/>
          <w:marTop w:val="0"/>
          <w:marBottom w:val="0"/>
          <w:divBdr>
            <w:top w:val="none" w:sz="0" w:space="0" w:color="auto"/>
            <w:left w:val="none" w:sz="0" w:space="0" w:color="auto"/>
            <w:bottom w:val="none" w:sz="0" w:space="0" w:color="auto"/>
            <w:right w:val="none" w:sz="0" w:space="0" w:color="auto"/>
          </w:divBdr>
        </w:div>
      </w:divsChild>
    </w:div>
    <w:div w:id="481125072">
      <w:bodyDiv w:val="1"/>
      <w:marLeft w:val="0"/>
      <w:marRight w:val="0"/>
      <w:marTop w:val="0"/>
      <w:marBottom w:val="0"/>
      <w:divBdr>
        <w:top w:val="none" w:sz="0" w:space="0" w:color="auto"/>
        <w:left w:val="none" w:sz="0" w:space="0" w:color="auto"/>
        <w:bottom w:val="none" w:sz="0" w:space="0" w:color="auto"/>
        <w:right w:val="none" w:sz="0" w:space="0" w:color="auto"/>
      </w:divBdr>
      <w:divsChild>
        <w:div w:id="450636126">
          <w:marLeft w:val="0"/>
          <w:marRight w:val="0"/>
          <w:marTop w:val="0"/>
          <w:marBottom w:val="0"/>
          <w:divBdr>
            <w:top w:val="none" w:sz="0" w:space="0" w:color="auto"/>
            <w:left w:val="none" w:sz="0" w:space="0" w:color="auto"/>
            <w:bottom w:val="none" w:sz="0" w:space="0" w:color="auto"/>
            <w:right w:val="none" w:sz="0" w:space="0" w:color="auto"/>
          </w:divBdr>
        </w:div>
      </w:divsChild>
    </w:div>
    <w:div w:id="486434775">
      <w:bodyDiv w:val="1"/>
      <w:marLeft w:val="0"/>
      <w:marRight w:val="0"/>
      <w:marTop w:val="0"/>
      <w:marBottom w:val="0"/>
      <w:divBdr>
        <w:top w:val="none" w:sz="0" w:space="0" w:color="auto"/>
        <w:left w:val="none" w:sz="0" w:space="0" w:color="auto"/>
        <w:bottom w:val="none" w:sz="0" w:space="0" w:color="auto"/>
        <w:right w:val="none" w:sz="0" w:space="0" w:color="auto"/>
      </w:divBdr>
      <w:divsChild>
        <w:div w:id="2041855478">
          <w:marLeft w:val="0"/>
          <w:marRight w:val="0"/>
          <w:marTop w:val="0"/>
          <w:marBottom w:val="0"/>
          <w:divBdr>
            <w:top w:val="none" w:sz="0" w:space="0" w:color="auto"/>
            <w:left w:val="none" w:sz="0" w:space="0" w:color="auto"/>
            <w:bottom w:val="none" w:sz="0" w:space="0" w:color="auto"/>
            <w:right w:val="none" w:sz="0" w:space="0" w:color="auto"/>
          </w:divBdr>
        </w:div>
      </w:divsChild>
    </w:div>
    <w:div w:id="488406271">
      <w:bodyDiv w:val="1"/>
      <w:marLeft w:val="0"/>
      <w:marRight w:val="0"/>
      <w:marTop w:val="0"/>
      <w:marBottom w:val="0"/>
      <w:divBdr>
        <w:top w:val="none" w:sz="0" w:space="0" w:color="auto"/>
        <w:left w:val="none" w:sz="0" w:space="0" w:color="auto"/>
        <w:bottom w:val="none" w:sz="0" w:space="0" w:color="auto"/>
        <w:right w:val="none" w:sz="0" w:space="0" w:color="auto"/>
      </w:divBdr>
      <w:divsChild>
        <w:div w:id="56979898">
          <w:marLeft w:val="0"/>
          <w:marRight w:val="0"/>
          <w:marTop w:val="0"/>
          <w:marBottom w:val="0"/>
          <w:divBdr>
            <w:top w:val="none" w:sz="0" w:space="0" w:color="auto"/>
            <w:left w:val="none" w:sz="0" w:space="0" w:color="auto"/>
            <w:bottom w:val="none" w:sz="0" w:space="0" w:color="auto"/>
            <w:right w:val="none" w:sz="0" w:space="0" w:color="auto"/>
          </w:divBdr>
        </w:div>
      </w:divsChild>
    </w:div>
    <w:div w:id="490489061">
      <w:bodyDiv w:val="1"/>
      <w:marLeft w:val="0"/>
      <w:marRight w:val="0"/>
      <w:marTop w:val="0"/>
      <w:marBottom w:val="0"/>
      <w:divBdr>
        <w:top w:val="none" w:sz="0" w:space="0" w:color="auto"/>
        <w:left w:val="none" w:sz="0" w:space="0" w:color="auto"/>
        <w:bottom w:val="none" w:sz="0" w:space="0" w:color="auto"/>
        <w:right w:val="none" w:sz="0" w:space="0" w:color="auto"/>
      </w:divBdr>
      <w:divsChild>
        <w:div w:id="1569457904">
          <w:marLeft w:val="0"/>
          <w:marRight w:val="0"/>
          <w:marTop w:val="0"/>
          <w:marBottom w:val="0"/>
          <w:divBdr>
            <w:top w:val="none" w:sz="0" w:space="0" w:color="auto"/>
            <w:left w:val="none" w:sz="0" w:space="0" w:color="auto"/>
            <w:bottom w:val="none" w:sz="0" w:space="0" w:color="auto"/>
            <w:right w:val="none" w:sz="0" w:space="0" w:color="auto"/>
          </w:divBdr>
        </w:div>
      </w:divsChild>
    </w:div>
    <w:div w:id="491027622">
      <w:bodyDiv w:val="1"/>
      <w:marLeft w:val="0"/>
      <w:marRight w:val="0"/>
      <w:marTop w:val="0"/>
      <w:marBottom w:val="0"/>
      <w:divBdr>
        <w:top w:val="none" w:sz="0" w:space="0" w:color="auto"/>
        <w:left w:val="none" w:sz="0" w:space="0" w:color="auto"/>
        <w:bottom w:val="none" w:sz="0" w:space="0" w:color="auto"/>
        <w:right w:val="none" w:sz="0" w:space="0" w:color="auto"/>
      </w:divBdr>
    </w:div>
    <w:div w:id="495995731">
      <w:bodyDiv w:val="1"/>
      <w:marLeft w:val="0"/>
      <w:marRight w:val="0"/>
      <w:marTop w:val="0"/>
      <w:marBottom w:val="0"/>
      <w:divBdr>
        <w:top w:val="none" w:sz="0" w:space="0" w:color="auto"/>
        <w:left w:val="none" w:sz="0" w:space="0" w:color="auto"/>
        <w:bottom w:val="none" w:sz="0" w:space="0" w:color="auto"/>
        <w:right w:val="none" w:sz="0" w:space="0" w:color="auto"/>
      </w:divBdr>
      <w:divsChild>
        <w:div w:id="1986422542">
          <w:marLeft w:val="0"/>
          <w:marRight w:val="0"/>
          <w:marTop w:val="0"/>
          <w:marBottom w:val="0"/>
          <w:divBdr>
            <w:top w:val="none" w:sz="0" w:space="0" w:color="auto"/>
            <w:left w:val="none" w:sz="0" w:space="0" w:color="auto"/>
            <w:bottom w:val="none" w:sz="0" w:space="0" w:color="auto"/>
            <w:right w:val="none" w:sz="0" w:space="0" w:color="auto"/>
          </w:divBdr>
        </w:div>
      </w:divsChild>
    </w:div>
    <w:div w:id="503476685">
      <w:bodyDiv w:val="1"/>
      <w:marLeft w:val="0"/>
      <w:marRight w:val="0"/>
      <w:marTop w:val="0"/>
      <w:marBottom w:val="0"/>
      <w:divBdr>
        <w:top w:val="none" w:sz="0" w:space="0" w:color="auto"/>
        <w:left w:val="none" w:sz="0" w:space="0" w:color="auto"/>
        <w:bottom w:val="none" w:sz="0" w:space="0" w:color="auto"/>
        <w:right w:val="none" w:sz="0" w:space="0" w:color="auto"/>
      </w:divBdr>
      <w:divsChild>
        <w:div w:id="519466012">
          <w:marLeft w:val="0"/>
          <w:marRight w:val="0"/>
          <w:marTop w:val="0"/>
          <w:marBottom w:val="0"/>
          <w:divBdr>
            <w:top w:val="none" w:sz="0" w:space="0" w:color="auto"/>
            <w:left w:val="none" w:sz="0" w:space="0" w:color="auto"/>
            <w:bottom w:val="none" w:sz="0" w:space="0" w:color="auto"/>
            <w:right w:val="none" w:sz="0" w:space="0" w:color="auto"/>
          </w:divBdr>
        </w:div>
      </w:divsChild>
    </w:div>
    <w:div w:id="503520212">
      <w:bodyDiv w:val="1"/>
      <w:marLeft w:val="0"/>
      <w:marRight w:val="0"/>
      <w:marTop w:val="0"/>
      <w:marBottom w:val="0"/>
      <w:divBdr>
        <w:top w:val="none" w:sz="0" w:space="0" w:color="auto"/>
        <w:left w:val="none" w:sz="0" w:space="0" w:color="auto"/>
        <w:bottom w:val="none" w:sz="0" w:space="0" w:color="auto"/>
        <w:right w:val="none" w:sz="0" w:space="0" w:color="auto"/>
      </w:divBdr>
      <w:divsChild>
        <w:div w:id="1956136882">
          <w:marLeft w:val="0"/>
          <w:marRight w:val="0"/>
          <w:marTop w:val="0"/>
          <w:marBottom w:val="0"/>
          <w:divBdr>
            <w:top w:val="none" w:sz="0" w:space="0" w:color="auto"/>
            <w:left w:val="none" w:sz="0" w:space="0" w:color="auto"/>
            <w:bottom w:val="none" w:sz="0" w:space="0" w:color="auto"/>
            <w:right w:val="none" w:sz="0" w:space="0" w:color="auto"/>
          </w:divBdr>
        </w:div>
      </w:divsChild>
    </w:div>
    <w:div w:id="504638441">
      <w:bodyDiv w:val="1"/>
      <w:marLeft w:val="0"/>
      <w:marRight w:val="0"/>
      <w:marTop w:val="0"/>
      <w:marBottom w:val="0"/>
      <w:divBdr>
        <w:top w:val="none" w:sz="0" w:space="0" w:color="auto"/>
        <w:left w:val="none" w:sz="0" w:space="0" w:color="auto"/>
        <w:bottom w:val="none" w:sz="0" w:space="0" w:color="auto"/>
        <w:right w:val="none" w:sz="0" w:space="0" w:color="auto"/>
      </w:divBdr>
      <w:divsChild>
        <w:div w:id="431241598">
          <w:marLeft w:val="0"/>
          <w:marRight w:val="0"/>
          <w:marTop w:val="0"/>
          <w:marBottom w:val="0"/>
          <w:divBdr>
            <w:top w:val="none" w:sz="0" w:space="0" w:color="auto"/>
            <w:left w:val="none" w:sz="0" w:space="0" w:color="auto"/>
            <w:bottom w:val="none" w:sz="0" w:space="0" w:color="auto"/>
            <w:right w:val="none" w:sz="0" w:space="0" w:color="auto"/>
          </w:divBdr>
        </w:div>
      </w:divsChild>
    </w:div>
    <w:div w:id="506872829">
      <w:bodyDiv w:val="1"/>
      <w:marLeft w:val="0"/>
      <w:marRight w:val="0"/>
      <w:marTop w:val="0"/>
      <w:marBottom w:val="0"/>
      <w:divBdr>
        <w:top w:val="none" w:sz="0" w:space="0" w:color="auto"/>
        <w:left w:val="none" w:sz="0" w:space="0" w:color="auto"/>
        <w:bottom w:val="none" w:sz="0" w:space="0" w:color="auto"/>
        <w:right w:val="none" w:sz="0" w:space="0" w:color="auto"/>
      </w:divBdr>
      <w:divsChild>
        <w:div w:id="1324510723">
          <w:marLeft w:val="0"/>
          <w:marRight w:val="0"/>
          <w:marTop w:val="0"/>
          <w:marBottom w:val="0"/>
          <w:divBdr>
            <w:top w:val="none" w:sz="0" w:space="0" w:color="auto"/>
            <w:left w:val="none" w:sz="0" w:space="0" w:color="auto"/>
            <w:bottom w:val="none" w:sz="0" w:space="0" w:color="auto"/>
            <w:right w:val="none" w:sz="0" w:space="0" w:color="auto"/>
          </w:divBdr>
        </w:div>
      </w:divsChild>
    </w:div>
    <w:div w:id="508445109">
      <w:bodyDiv w:val="1"/>
      <w:marLeft w:val="0"/>
      <w:marRight w:val="0"/>
      <w:marTop w:val="0"/>
      <w:marBottom w:val="0"/>
      <w:divBdr>
        <w:top w:val="none" w:sz="0" w:space="0" w:color="auto"/>
        <w:left w:val="none" w:sz="0" w:space="0" w:color="auto"/>
        <w:bottom w:val="none" w:sz="0" w:space="0" w:color="auto"/>
        <w:right w:val="none" w:sz="0" w:space="0" w:color="auto"/>
      </w:divBdr>
      <w:divsChild>
        <w:div w:id="1093864199">
          <w:marLeft w:val="0"/>
          <w:marRight w:val="0"/>
          <w:marTop w:val="0"/>
          <w:marBottom w:val="0"/>
          <w:divBdr>
            <w:top w:val="none" w:sz="0" w:space="0" w:color="auto"/>
            <w:left w:val="none" w:sz="0" w:space="0" w:color="auto"/>
            <w:bottom w:val="none" w:sz="0" w:space="0" w:color="auto"/>
            <w:right w:val="none" w:sz="0" w:space="0" w:color="auto"/>
          </w:divBdr>
        </w:div>
      </w:divsChild>
    </w:div>
    <w:div w:id="509179520">
      <w:bodyDiv w:val="1"/>
      <w:marLeft w:val="0"/>
      <w:marRight w:val="0"/>
      <w:marTop w:val="0"/>
      <w:marBottom w:val="0"/>
      <w:divBdr>
        <w:top w:val="none" w:sz="0" w:space="0" w:color="auto"/>
        <w:left w:val="none" w:sz="0" w:space="0" w:color="auto"/>
        <w:bottom w:val="none" w:sz="0" w:space="0" w:color="auto"/>
        <w:right w:val="none" w:sz="0" w:space="0" w:color="auto"/>
      </w:divBdr>
      <w:divsChild>
        <w:div w:id="431635611">
          <w:marLeft w:val="0"/>
          <w:marRight w:val="0"/>
          <w:marTop w:val="0"/>
          <w:marBottom w:val="0"/>
          <w:divBdr>
            <w:top w:val="none" w:sz="0" w:space="0" w:color="auto"/>
            <w:left w:val="none" w:sz="0" w:space="0" w:color="auto"/>
            <w:bottom w:val="none" w:sz="0" w:space="0" w:color="auto"/>
            <w:right w:val="none" w:sz="0" w:space="0" w:color="auto"/>
          </w:divBdr>
        </w:div>
      </w:divsChild>
    </w:div>
    <w:div w:id="510144836">
      <w:bodyDiv w:val="1"/>
      <w:marLeft w:val="0"/>
      <w:marRight w:val="0"/>
      <w:marTop w:val="0"/>
      <w:marBottom w:val="0"/>
      <w:divBdr>
        <w:top w:val="none" w:sz="0" w:space="0" w:color="auto"/>
        <w:left w:val="none" w:sz="0" w:space="0" w:color="auto"/>
        <w:bottom w:val="none" w:sz="0" w:space="0" w:color="auto"/>
        <w:right w:val="none" w:sz="0" w:space="0" w:color="auto"/>
      </w:divBdr>
      <w:divsChild>
        <w:div w:id="1789660282">
          <w:marLeft w:val="0"/>
          <w:marRight w:val="0"/>
          <w:marTop w:val="0"/>
          <w:marBottom w:val="0"/>
          <w:divBdr>
            <w:top w:val="none" w:sz="0" w:space="0" w:color="auto"/>
            <w:left w:val="none" w:sz="0" w:space="0" w:color="auto"/>
            <w:bottom w:val="none" w:sz="0" w:space="0" w:color="auto"/>
            <w:right w:val="none" w:sz="0" w:space="0" w:color="auto"/>
          </w:divBdr>
        </w:div>
      </w:divsChild>
    </w:div>
    <w:div w:id="511381849">
      <w:bodyDiv w:val="1"/>
      <w:marLeft w:val="0"/>
      <w:marRight w:val="0"/>
      <w:marTop w:val="0"/>
      <w:marBottom w:val="0"/>
      <w:divBdr>
        <w:top w:val="none" w:sz="0" w:space="0" w:color="auto"/>
        <w:left w:val="none" w:sz="0" w:space="0" w:color="auto"/>
        <w:bottom w:val="none" w:sz="0" w:space="0" w:color="auto"/>
        <w:right w:val="none" w:sz="0" w:space="0" w:color="auto"/>
      </w:divBdr>
      <w:divsChild>
        <w:div w:id="490217125">
          <w:marLeft w:val="0"/>
          <w:marRight w:val="0"/>
          <w:marTop w:val="0"/>
          <w:marBottom w:val="0"/>
          <w:divBdr>
            <w:top w:val="none" w:sz="0" w:space="0" w:color="auto"/>
            <w:left w:val="none" w:sz="0" w:space="0" w:color="auto"/>
            <w:bottom w:val="none" w:sz="0" w:space="0" w:color="auto"/>
            <w:right w:val="none" w:sz="0" w:space="0" w:color="auto"/>
          </w:divBdr>
        </w:div>
      </w:divsChild>
    </w:div>
    <w:div w:id="513302627">
      <w:bodyDiv w:val="1"/>
      <w:marLeft w:val="0"/>
      <w:marRight w:val="0"/>
      <w:marTop w:val="0"/>
      <w:marBottom w:val="0"/>
      <w:divBdr>
        <w:top w:val="none" w:sz="0" w:space="0" w:color="auto"/>
        <w:left w:val="none" w:sz="0" w:space="0" w:color="auto"/>
        <w:bottom w:val="none" w:sz="0" w:space="0" w:color="auto"/>
        <w:right w:val="none" w:sz="0" w:space="0" w:color="auto"/>
      </w:divBdr>
      <w:divsChild>
        <w:div w:id="1187134449">
          <w:marLeft w:val="0"/>
          <w:marRight w:val="0"/>
          <w:marTop w:val="0"/>
          <w:marBottom w:val="0"/>
          <w:divBdr>
            <w:top w:val="none" w:sz="0" w:space="0" w:color="auto"/>
            <w:left w:val="none" w:sz="0" w:space="0" w:color="auto"/>
            <w:bottom w:val="none" w:sz="0" w:space="0" w:color="auto"/>
            <w:right w:val="none" w:sz="0" w:space="0" w:color="auto"/>
          </w:divBdr>
        </w:div>
      </w:divsChild>
    </w:div>
    <w:div w:id="513954485">
      <w:bodyDiv w:val="1"/>
      <w:marLeft w:val="0"/>
      <w:marRight w:val="0"/>
      <w:marTop w:val="0"/>
      <w:marBottom w:val="0"/>
      <w:divBdr>
        <w:top w:val="none" w:sz="0" w:space="0" w:color="auto"/>
        <w:left w:val="none" w:sz="0" w:space="0" w:color="auto"/>
        <w:bottom w:val="none" w:sz="0" w:space="0" w:color="auto"/>
        <w:right w:val="none" w:sz="0" w:space="0" w:color="auto"/>
      </w:divBdr>
    </w:div>
    <w:div w:id="514156964">
      <w:bodyDiv w:val="1"/>
      <w:marLeft w:val="0"/>
      <w:marRight w:val="0"/>
      <w:marTop w:val="0"/>
      <w:marBottom w:val="0"/>
      <w:divBdr>
        <w:top w:val="none" w:sz="0" w:space="0" w:color="auto"/>
        <w:left w:val="none" w:sz="0" w:space="0" w:color="auto"/>
        <w:bottom w:val="none" w:sz="0" w:space="0" w:color="auto"/>
        <w:right w:val="none" w:sz="0" w:space="0" w:color="auto"/>
      </w:divBdr>
      <w:divsChild>
        <w:div w:id="1765490059">
          <w:marLeft w:val="0"/>
          <w:marRight w:val="0"/>
          <w:marTop w:val="0"/>
          <w:marBottom w:val="0"/>
          <w:divBdr>
            <w:top w:val="none" w:sz="0" w:space="0" w:color="auto"/>
            <w:left w:val="none" w:sz="0" w:space="0" w:color="auto"/>
            <w:bottom w:val="none" w:sz="0" w:space="0" w:color="auto"/>
            <w:right w:val="none" w:sz="0" w:space="0" w:color="auto"/>
          </w:divBdr>
        </w:div>
      </w:divsChild>
    </w:div>
    <w:div w:id="514613339">
      <w:bodyDiv w:val="1"/>
      <w:marLeft w:val="0"/>
      <w:marRight w:val="0"/>
      <w:marTop w:val="0"/>
      <w:marBottom w:val="0"/>
      <w:divBdr>
        <w:top w:val="none" w:sz="0" w:space="0" w:color="auto"/>
        <w:left w:val="none" w:sz="0" w:space="0" w:color="auto"/>
        <w:bottom w:val="none" w:sz="0" w:space="0" w:color="auto"/>
        <w:right w:val="none" w:sz="0" w:space="0" w:color="auto"/>
      </w:divBdr>
      <w:divsChild>
        <w:div w:id="1127355351">
          <w:marLeft w:val="0"/>
          <w:marRight w:val="0"/>
          <w:marTop w:val="0"/>
          <w:marBottom w:val="0"/>
          <w:divBdr>
            <w:top w:val="none" w:sz="0" w:space="0" w:color="auto"/>
            <w:left w:val="none" w:sz="0" w:space="0" w:color="auto"/>
            <w:bottom w:val="none" w:sz="0" w:space="0" w:color="auto"/>
            <w:right w:val="none" w:sz="0" w:space="0" w:color="auto"/>
          </w:divBdr>
        </w:div>
      </w:divsChild>
    </w:div>
    <w:div w:id="515194644">
      <w:bodyDiv w:val="1"/>
      <w:marLeft w:val="0"/>
      <w:marRight w:val="0"/>
      <w:marTop w:val="0"/>
      <w:marBottom w:val="0"/>
      <w:divBdr>
        <w:top w:val="none" w:sz="0" w:space="0" w:color="auto"/>
        <w:left w:val="none" w:sz="0" w:space="0" w:color="auto"/>
        <w:bottom w:val="none" w:sz="0" w:space="0" w:color="auto"/>
        <w:right w:val="none" w:sz="0" w:space="0" w:color="auto"/>
      </w:divBdr>
    </w:div>
    <w:div w:id="515314225">
      <w:bodyDiv w:val="1"/>
      <w:marLeft w:val="0"/>
      <w:marRight w:val="0"/>
      <w:marTop w:val="0"/>
      <w:marBottom w:val="0"/>
      <w:divBdr>
        <w:top w:val="none" w:sz="0" w:space="0" w:color="auto"/>
        <w:left w:val="none" w:sz="0" w:space="0" w:color="auto"/>
        <w:bottom w:val="none" w:sz="0" w:space="0" w:color="auto"/>
        <w:right w:val="none" w:sz="0" w:space="0" w:color="auto"/>
      </w:divBdr>
      <w:divsChild>
        <w:div w:id="1266040967">
          <w:marLeft w:val="0"/>
          <w:marRight w:val="0"/>
          <w:marTop w:val="0"/>
          <w:marBottom w:val="0"/>
          <w:divBdr>
            <w:top w:val="none" w:sz="0" w:space="0" w:color="auto"/>
            <w:left w:val="none" w:sz="0" w:space="0" w:color="auto"/>
            <w:bottom w:val="none" w:sz="0" w:space="0" w:color="auto"/>
            <w:right w:val="none" w:sz="0" w:space="0" w:color="auto"/>
          </w:divBdr>
        </w:div>
      </w:divsChild>
    </w:div>
    <w:div w:id="516508408">
      <w:bodyDiv w:val="1"/>
      <w:marLeft w:val="0"/>
      <w:marRight w:val="0"/>
      <w:marTop w:val="0"/>
      <w:marBottom w:val="0"/>
      <w:divBdr>
        <w:top w:val="none" w:sz="0" w:space="0" w:color="auto"/>
        <w:left w:val="none" w:sz="0" w:space="0" w:color="auto"/>
        <w:bottom w:val="none" w:sz="0" w:space="0" w:color="auto"/>
        <w:right w:val="none" w:sz="0" w:space="0" w:color="auto"/>
      </w:divBdr>
      <w:divsChild>
        <w:div w:id="881945538">
          <w:marLeft w:val="0"/>
          <w:marRight w:val="0"/>
          <w:marTop w:val="0"/>
          <w:marBottom w:val="0"/>
          <w:divBdr>
            <w:top w:val="none" w:sz="0" w:space="0" w:color="auto"/>
            <w:left w:val="none" w:sz="0" w:space="0" w:color="auto"/>
            <w:bottom w:val="none" w:sz="0" w:space="0" w:color="auto"/>
            <w:right w:val="none" w:sz="0" w:space="0" w:color="auto"/>
          </w:divBdr>
        </w:div>
      </w:divsChild>
    </w:div>
    <w:div w:id="516770608">
      <w:bodyDiv w:val="1"/>
      <w:marLeft w:val="0"/>
      <w:marRight w:val="0"/>
      <w:marTop w:val="0"/>
      <w:marBottom w:val="0"/>
      <w:divBdr>
        <w:top w:val="none" w:sz="0" w:space="0" w:color="auto"/>
        <w:left w:val="none" w:sz="0" w:space="0" w:color="auto"/>
        <w:bottom w:val="none" w:sz="0" w:space="0" w:color="auto"/>
        <w:right w:val="none" w:sz="0" w:space="0" w:color="auto"/>
      </w:divBdr>
      <w:divsChild>
        <w:div w:id="1820923339">
          <w:marLeft w:val="0"/>
          <w:marRight w:val="0"/>
          <w:marTop w:val="0"/>
          <w:marBottom w:val="0"/>
          <w:divBdr>
            <w:top w:val="none" w:sz="0" w:space="0" w:color="auto"/>
            <w:left w:val="none" w:sz="0" w:space="0" w:color="auto"/>
            <w:bottom w:val="none" w:sz="0" w:space="0" w:color="auto"/>
            <w:right w:val="none" w:sz="0" w:space="0" w:color="auto"/>
          </w:divBdr>
        </w:div>
      </w:divsChild>
    </w:div>
    <w:div w:id="517700049">
      <w:bodyDiv w:val="1"/>
      <w:marLeft w:val="0"/>
      <w:marRight w:val="0"/>
      <w:marTop w:val="0"/>
      <w:marBottom w:val="0"/>
      <w:divBdr>
        <w:top w:val="none" w:sz="0" w:space="0" w:color="auto"/>
        <w:left w:val="none" w:sz="0" w:space="0" w:color="auto"/>
        <w:bottom w:val="none" w:sz="0" w:space="0" w:color="auto"/>
        <w:right w:val="none" w:sz="0" w:space="0" w:color="auto"/>
      </w:divBdr>
      <w:divsChild>
        <w:div w:id="22025558">
          <w:marLeft w:val="0"/>
          <w:marRight w:val="0"/>
          <w:marTop w:val="0"/>
          <w:marBottom w:val="0"/>
          <w:divBdr>
            <w:top w:val="none" w:sz="0" w:space="0" w:color="auto"/>
            <w:left w:val="none" w:sz="0" w:space="0" w:color="auto"/>
            <w:bottom w:val="none" w:sz="0" w:space="0" w:color="auto"/>
            <w:right w:val="none" w:sz="0" w:space="0" w:color="auto"/>
          </w:divBdr>
        </w:div>
      </w:divsChild>
    </w:div>
    <w:div w:id="519392613">
      <w:bodyDiv w:val="1"/>
      <w:marLeft w:val="0"/>
      <w:marRight w:val="0"/>
      <w:marTop w:val="0"/>
      <w:marBottom w:val="0"/>
      <w:divBdr>
        <w:top w:val="none" w:sz="0" w:space="0" w:color="auto"/>
        <w:left w:val="none" w:sz="0" w:space="0" w:color="auto"/>
        <w:bottom w:val="none" w:sz="0" w:space="0" w:color="auto"/>
        <w:right w:val="none" w:sz="0" w:space="0" w:color="auto"/>
      </w:divBdr>
      <w:divsChild>
        <w:div w:id="1643848577">
          <w:marLeft w:val="0"/>
          <w:marRight w:val="0"/>
          <w:marTop w:val="0"/>
          <w:marBottom w:val="0"/>
          <w:divBdr>
            <w:top w:val="none" w:sz="0" w:space="0" w:color="auto"/>
            <w:left w:val="none" w:sz="0" w:space="0" w:color="auto"/>
            <w:bottom w:val="none" w:sz="0" w:space="0" w:color="auto"/>
            <w:right w:val="none" w:sz="0" w:space="0" w:color="auto"/>
          </w:divBdr>
        </w:div>
      </w:divsChild>
    </w:div>
    <w:div w:id="521476579">
      <w:bodyDiv w:val="1"/>
      <w:marLeft w:val="0"/>
      <w:marRight w:val="0"/>
      <w:marTop w:val="0"/>
      <w:marBottom w:val="0"/>
      <w:divBdr>
        <w:top w:val="none" w:sz="0" w:space="0" w:color="auto"/>
        <w:left w:val="none" w:sz="0" w:space="0" w:color="auto"/>
        <w:bottom w:val="none" w:sz="0" w:space="0" w:color="auto"/>
        <w:right w:val="none" w:sz="0" w:space="0" w:color="auto"/>
      </w:divBdr>
      <w:divsChild>
        <w:div w:id="649748748">
          <w:marLeft w:val="0"/>
          <w:marRight w:val="0"/>
          <w:marTop w:val="0"/>
          <w:marBottom w:val="0"/>
          <w:divBdr>
            <w:top w:val="none" w:sz="0" w:space="0" w:color="auto"/>
            <w:left w:val="none" w:sz="0" w:space="0" w:color="auto"/>
            <w:bottom w:val="none" w:sz="0" w:space="0" w:color="auto"/>
            <w:right w:val="none" w:sz="0" w:space="0" w:color="auto"/>
          </w:divBdr>
        </w:div>
      </w:divsChild>
    </w:div>
    <w:div w:id="523783920">
      <w:bodyDiv w:val="1"/>
      <w:marLeft w:val="0"/>
      <w:marRight w:val="0"/>
      <w:marTop w:val="0"/>
      <w:marBottom w:val="0"/>
      <w:divBdr>
        <w:top w:val="none" w:sz="0" w:space="0" w:color="auto"/>
        <w:left w:val="none" w:sz="0" w:space="0" w:color="auto"/>
        <w:bottom w:val="none" w:sz="0" w:space="0" w:color="auto"/>
        <w:right w:val="none" w:sz="0" w:space="0" w:color="auto"/>
      </w:divBdr>
      <w:divsChild>
        <w:div w:id="1447307671">
          <w:marLeft w:val="0"/>
          <w:marRight w:val="0"/>
          <w:marTop w:val="0"/>
          <w:marBottom w:val="0"/>
          <w:divBdr>
            <w:top w:val="none" w:sz="0" w:space="0" w:color="auto"/>
            <w:left w:val="none" w:sz="0" w:space="0" w:color="auto"/>
            <w:bottom w:val="none" w:sz="0" w:space="0" w:color="auto"/>
            <w:right w:val="none" w:sz="0" w:space="0" w:color="auto"/>
          </w:divBdr>
        </w:div>
      </w:divsChild>
    </w:div>
    <w:div w:id="529076422">
      <w:bodyDiv w:val="1"/>
      <w:marLeft w:val="0"/>
      <w:marRight w:val="0"/>
      <w:marTop w:val="0"/>
      <w:marBottom w:val="0"/>
      <w:divBdr>
        <w:top w:val="none" w:sz="0" w:space="0" w:color="auto"/>
        <w:left w:val="none" w:sz="0" w:space="0" w:color="auto"/>
        <w:bottom w:val="none" w:sz="0" w:space="0" w:color="auto"/>
        <w:right w:val="none" w:sz="0" w:space="0" w:color="auto"/>
      </w:divBdr>
      <w:divsChild>
        <w:div w:id="1602293902">
          <w:marLeft w:val="0"/>
          <w:marRight w:val="0"/>
          <w:marTop w:val="0"/>
          <w:marBottom w:val="0"/>
          <w:divBdr>
            <w:top w:val="none" w:sz="0" w:space="0" w:color="auto"/>
            <w:left w:val="none" w:sz="0" w:space="0" w:color="auto"/>
            <w:bottom w:val="none" w:sz="0" w:space="0" w:color="auto"/>
            <w:right w:val="none" w:sz="0" w:space="0" w:color="auto"/>
          </w:divBdr>
        </w:div>
      </w:divsChild>
    </w:div>
    <w:div w:id="529222405">
      <w:bodyDiv w:val="1"/>
      <w:marLeft w:val="0"/>
      <w:marRight w:val="0"/>
      <w:marTop w:val="0"/>
      <w:marBottom w:val="0"/>
      <w:divBdr>
        <w:top w:val="none" w:sz="0" w:space="0" w:color="auto"/>
        <w:left w:val="none" w:sz="0" w:space="0" w:color="auto"/>
        <w:bottom w:val="none" w:sz="0" w:space="0" w:color="auto"/>
        <w:right w:val="none" w:sz="0" w:space="0" w:color="auto"/>
      </w:divBdr>
      <w:divsChild>
        <w:div w:id="1641304107">
          <w:marLeft w:val="0"/>
          <w:marRight w:val="0"/>
          <w:marTop w:val="0"/>
          <w:marBottom w:val="0"/>
          <w:divBdr>
            <w:top w:val="none" w:sz="0" w:space="0" w:color="auto"/>
            <w:left w:val="none" w:sz="0" w:space="0" w:color="auto"/>
            <w:bottom w:val="none" w:sz="0" w:space="0" w:color="auto"/>
            <w:right w:val="none" w:sz="0" w:space="0" w:color="auto"/>
          </w:divBdr>
        </w:div>
      </w:divsChild>
    </w:div>
    <w:div w:id="529488206">
      <w:bodyDiv w:val="1"/>
      <w:marLeft w:val="0"/>
      <w:marRight w:val="0"/>
      <w:marTop w:val="0"/>
      <w:marBottom w:val="0"/>
      <w:divBdr>
        <w:top w:val="none" w:sz="0" w:space="0" w:color="auto"/>
        <w:left w:val="none" w:sz="0" w:space="0" w:color="auto"/>
        <w:bottom w:val="none" w:sz="0" w:space="0" w:color="auto"/>
        <w:right w:val="none" w:sz="0" w:space="0" w:color="auto"/>
      </w:divBdr>
      <w:divsChild>
        <w:div w:id="290482718">
          <w:marLeft w:val="0"/>
          <w:marRight w:val="0"/>
          <w:marTop w:val="0"/>
          <w:marBottom w:val="0"/>
          <w:divBdr>
            <w:top w:val="none" w:sz="0" w:space="0" w:color="auto"/>
            <w:left w:val="none" w:sz="0" w:space="0" w:color="auto"/>
            <w:bottom w:val="none" w:sz="0" w:space="0" w:color="auto"/>
            <w:right w:val="none" w:sz="0" w:space="0" w:color="auto"/>
          </w:divBdr>
        </w:div>
      </w:divsChild>
    </w:div>
    <w:div w:id="529729277">
      <w:bodyDiv w:val="1"/>
      <w:marLeft w:val="0"/>
      <w:marRight w:val="0"/>
      <w:marTop w:val="0"/>
      <w:marBottom w:val="0"/>
      <w:divBdr>
        <w:top w:val="none" w:sz="0" w:space="0" w:color="auto"/>
        <w:left w:val="none" w:sz="0" w:space="0" w:color="auto"/>
        <w:bottom w:val="none" w:sz="0" w:space="0" w:color="auto"/>
        <w:right w:val="none" w:sz="0" w:space="0" w:color="auto"/>
      </w:divBdr>
      <w:divsChild>
        <w:div w:id="428434310">
          <w:marLeft w:val="0"/>
          <w:marRight w:val="0"/>
          <w:marTop w:val="0"/>
          <w:marBottom w:val="0"/>
          <w:divBdr>
            <w:top w:val="none" w:sz="0" w:space="0" w:color="auto"/>
            <w:left w:val="none" w:sz="0" w:space="0" w:color="auto"/>
            <w:bottom w:val="none" w:sz="0" w:space="0" w:color="auto"/>
            <w:right w:val="none" w:sz="0" w:space="0" w:color="auto"/>
          </w:divBdr>
        </w:div>
      </w:divsChild>
    </w:div>
    <w:div w:id="529805436">
      <w:bodyDiv w:val="1"/>
      <w:marLeft w:val="0"/>
      <w:marRight w:val="0"/>
      <w:marTop w:val="0"/>
      <w:marBottom w:val="0"/>
      <w:divBdr>
        <w:top w:val="none" w:sz="0" w:space="0" w:color="auto"/>
        <w:left w:val="none" w:sz="0" w:space="0" w:color="auto"/>
        <w:bottom w:val="none" w:sz="0" w:space="0" w:color="auto"/>
        <w:right w:val="none" w:sz="0" w:space="0" w:color="auto"/>
      </w:divBdr>
      <w:divsChild>
        <w:div w:id="488794057">
          <w:marLeft w:val="0"/>
          <w:marRight w:val="0"/>
          <w:marTop w:val="0"/>
          <w:marBottom w:val="0"/>
          <w:divBdr>
            <w:top w:val="none" w:sz="0" w:space="0" w:color="auto"/>
            <w:left w:val="none" w:sz="0" w:space="0" w:color="auto"/>
            <w:bottom w:val="none" w:sz="0" w:space="0" w:color="auto"/>
            <w:right w:val="none" w:sz="0" w:space="0" w:color="auto"/>
          </w:divBdr>
        </w:div>
      </w:divsChild>
    </w:div>
    <w:div w:id="530532412">
      <w:bodyDiv w:val="1"/>
      <w:marLeft w:val="0"/>
      <w:marRight w:val="0"/>
      <w:marTop w:val="0"/>
      <w:marBottom w:val="0"/>
      <w:divBdr>
        <w:top w:val="none" w:sz="0" w:space="0" w:color="auto"/>
        <w:left w:val="none" w:sz="0" w:space="0" w:color="auto"/>
        <w:bottom w:val="none" w:sz="0" w:space="0" w:color="auto"/>
        <w:right w:val="none" w:sz="0" w:space="0" w:color="auto"/>
      </w:divBdr>
      <w:divsChild>
        <w:div w:id="966012358">
          <w:marLeft w:val="0"/>
          <w:marRight w:val="0"/>
          <w:marTop w:val="0"/>
          <w:marBottom w:val="0"/>
          <w:divBdr>
            <w:top w:val="none" w:sz="0" w:space="0" w:color="auto"/>
            <w:left w:val="none" w:sz="0" w:space="0" w:color="auto"/>
            <w:bottom w:val="none" w:sz="0" w:space="0" w:color="auto"/>
            <w:right w:val="none" w:sz="0" w:space="0" w:color="auto"/>
          </w:divBdr>
        </w:div>
      </w:divsChild>
    </w:div>
    <w:div w:id="533423032">
      <w:bodyDiv w:val="1"/>
      <w:marLeft w:val="0"/>
      <w:marRight w:val="0"/>
      <w:marTop w:val="0"/>
      <w:marBottom w:val="0"/>
      <w:divBdr>
        <w:top w:val="none" w:sz="0" w:space="0" w:color="auto"/>
        <w:left w:val="none" w:sz="0" w:space="0" w:color="auto"/>
        <w:bottom w:val="none" w:sz="0" w:space="0" w:color="auto"/>
        <w:right w:val="none" w:sz="0" w:space="0" w:color="auto"/>
      </w:divBdr>
      <w:divsChild>
        <w:div w:id="619453846">
          <w:marLeft w:val="0"/>
          <w:marRight w:val="0"/>
          <w:marTop w:val="0"/>
          <w:marBottom w:val="0"/>
          <w:divBdr>
            <w:top w:val="none" w:sz="0" w:space="0" w:color="auto"/>
            <w:left w:val="none" w:sz="0" w:space="0" w:color="auto"/>
            <w:bottom w:val="none" w:sz="0" w:space="0" w:color="auto"/>
            <w:right w:val="none" w:sz="0" w:space="0" w:color="auto"/>
          </w:divBdr>
        </w:div>
      </w:divsChild>
    </w:div>
    <w:div w:id="533615490">
      <w:bodyDiv w:val="1"/>
      <w:marLeft w:val="0"/>
      <w:marRight w:val="0"/>
      <w:marTop w:val="0"/>
      <w:marBottom w:val="0"/>
      <w:divBdr>
        <w:top w:val="none" w:sz="0" w:space="0" w:color="auto"/>
        <w:left w:val="none" w:sz="0" w:space="0" w:color="auto"/>
        <w:bottom w:val="none" w:sz="0" w:space="0" w:color="auto"/>
        <w:right w:val="none" w:sz="0" w:space="0" w:color="auto"/>
      </w:divBdr>
      <w:divsChild>
        <w:div w:id="2081519385">
          <w:marLeft w:val="0"/>
          <w:marRight w:val="0"/>
          <w:marTop w:val="0"/>
          <w:marBottom w:val="0"/>
          <w:divBdr>
            <w:top w:val="none" w:sz="0" w:space="0" w:color="auto"/>
            <w:left w:val="none" w:sz="0" w:space="0" w:color="auto"/>
            <w:bottom w:val="none" w:sz="0" w:space="0" w:color="auto"/>
            <w:right w:val="none" w:sz="0" w:space="0" w:color="auto"/>
          </w:divBdr>
        </w:div>
      </w:divsChild>
    </w:div>
    <w:div w:id="534663633">
      <w:bodyDiv w:val="1"/>
      <w:marLeft w:val="0"/>
      <w:marRight w:val="0"/>
      <w:marTop w:val="0"/>
      <w:marBottom w:val="0"/>
      <w:divBdr>
        <w:top w:val="none" w:sz="0" w:space="0" w:color="auto"/>
        <w:left w:val="none" w:sz="0" w:space="0" w:color="auto"/>
        <w:bottom w:val="none" w:sz="0" w:space="0" w:color="auto"/>
        <w:right w:val="none" w:sz="0" w:space="0" w:color="auto"/>
      </w:divBdr>
      <w:divsChild>
        <w:div w:id="422918556">
          <w:marLeft w:val="0"/>
          <w:marRight w:val="0"/>
          <w:marTop w:val="0"/>
          <w:marBottom w:val="0"/>
          <w:divBdr>
            <w:top w:val="none" w:sz="0" w:space="0" w:color="auto"/>
            <w:left w:val="none" w:sz="0" w:space="0" w:color="auto"/>
            <w:bottom w:val="none" w:sz="0" w:space="0" w:color="auto"/>
            <w:right w:val="none" w:sz="0" w:space="0" w:color="auto"/>
          </w:divBdr>
        </w:div>
      </w:divsChild>
    </w:div>
    <w:div w:id="537821146">
      <w:bodyDiv w:val="1"/>
      <w:marLeft w:val="0"/>
      <w:marRight w:val="0"/>
      <w:marTop w:val="0"/>
      <w:marBottom w:val="0"/>
      <w:divBdr>
        <w:top w:val="none" w:sz="0" w:space="0" w:color="auto"/>
        <w:left w:val="none" w:sz="0" w:space="0" w:color="auto"/>
        <w:bottom w:val="none" w:sz="0" w:space="0" w:color="auto"/>
        <w:right w:val="none" w:sz="0" w:space="0" w:color="auto"/>
      </w:divBdr>
      <w:divsChild>
        <w:div w:id="341207635">
          <w:marLeft w:val="0"/>
          <w:marRight w:val="0"/>
          <w:marTop w:val="0"/>
          <w:marBottom w:val="0"/>
          <w:divBdr>
            <w:top w:val="none" w:sz="0" w:space="0" w:color="auto"/>
            <w:left w:val="none" w:sz="0" w:space="0" w:color="auto"/>
            <w:bottom w:val="none" w:sz="0" w:space="0" w:color="auto"/>
            <w:right w:val="none" w:sz="0" w:space="0" w:color="auto"/>
          </w:divBdr>
        </w:div>
      </w:divsChild>
    </w:div>
    <w:div w:id="538473436">
      <w:bodyDiv w:val="1"/>
      <w:marLeft w:val="0"/>
      <w:marRight w:val="0"/>
      <w:marTop w:val="0"/>
      <w:marBottom w:val="0"/>
      <w:divBdr>
        <w:top w:val="none" w:sz="0" w:space="0" w:color="auto"/>
        <w:left w:val="none" w:sz="0" w:space="0" w:color="auto"/>
        <w:bottom w:val="none" w:sz="0" w:space="0" w:color="auto"/>
        <w:right w:val="none" w:sz="0" w:space="0" w:color="auto"/>
      </w:divBdr>
      <w:divsChild>
        <w:div w:id="2077625552">
          <w:marLeft w:val="0"/>
          <w:marRight w:val="0"/>
          <w:marTop w:val="0"/>
          <w:marBottom w:val="0"/>
          <w:divBdr>
            <w:top w:val="none" w:sz="0" w:space="0" w:color="auto"/>
            <w:left w:val="none" w:sz="0" w:space="0" w:color="auto"/>
            <w:bottom w:val="none" w:sz="0" w:space="0" w:color="auto"/>
            <w:right w:val="none" w:sz="0" w:space="0" w:color="auto"/>
          </w:divBdr>
        </w:div>
      </w:divsChild>
    </w:div>
    <w:div w:id="538511437">
      <w:bodyDiv w:val="1"/>
      <w:marLeft w:val="0"/>
      <w:marRight w:val="0"/>
      <w:marTop w:val="0"/>
      <w:marBottom w:val="0"/>
      <w:divBdr>
        <w:top w:val="none" w:sz="0" w:space="0" w:color="auto"/>
        <w:left w:val="none" w:sz="0" w:space="0" w:color="auto"/>
        <w:bottom w:val="none" w:sz="0" w:space="0" w:color="auto"/>
        <w:right w:val="none" w:sz="0" w:space="0" w:color="auto"/>
      </w:divBdr>
      <w:divsChild>
        <w:div w:id="39671968">
          <w:marLeft w:val="0"/>
          <w:marRight w:val="0"/>
          <w:marTop w:val="0"/>
          <w:marBottom w:val="0"/>
          <w:divBdr>
            <w:top w:val="none" w:sz="0" w:space="0" w:color="auto"/>
            <w:left w:val="none" w:sz="0" w:space="0" w:color="auto"/>
            <w:bottom w:val="none" w:sz="0" w:space="0" w:color="auto"/>
            <w:right w:val="none" w:sz="0" w:space="0" w:color="auto"/>
          </w:divBdr>
        </w:div>
      </w:divsChild>
    </w:div>
    <w:div w:id="538780471">
      <w:bodyDiv w:val="1"/>
      <w:marLeft w:val="0"/>
      <w:marRight w:val="0"/>
      <w:marTop w:val="0"/>
      <w:marBottom w:val="0"/>
      <w:divBdr>
        <w:top w:val="none" w:sz="0" w:space="0" w:color="auto"/>
        <w:left w:val="none" w:sz="0" w:space="0" w:color="auto"/>
        <w:bottom w:val="none" w:sz="0" w:space="0" w:color="auto"/>
        <w:right w:val="none" w:sz="0" w:space="0" w:color="auto"/>
      </w:divBdr>
      <w:divsChild>
        <w:div w:id="1341733936">
          <w:marLeft w:val="0"/>
          <w:marRight w:val="0"/>
          <w:marTop w:val="0"/>
          <w:marBottom w:val="0"/>
          <w:divBdr>
            <w:top w:val="none" w:sz="0" w:space="0" w:color="auto"/>
            <w:left w:val="none" w:sz="0" w:space="0" w:color="auto"/>
            <w:bottom w:val="none" w:sz="0" w:space="0" w:color="auto"/>
            <w:right w:val="none" w:sz="0" w:space="0" w:color="auto"/>
          </w:divBdr>
        </w:div>
      </w:divsChild>
    </w:div>
    <w:div w:id="539243552">
      <w:bodyDiv w:val="1"/>
      <w:marLeft w:val="0"/>
      <w:marRight w:val="0"/>
      <w:marTop w:val="0"/>
      <w:marBottom w:val="0"/>
      <w:divBdr>
        <w:top w:val="none" w:sz="0" w:space="0" w:color="auto"/>
        <w:left w:val="none" w:sz="0" w:space="0" w:color="auto"/>
        <w:bottom w:val="none" w:sz="0" w:space="0" w:color="auto"/>
        <w:right w:val="none" w:sz="0" w:space="0" w:color="auto"/>
      </w:divBdr>
      <w:divsChild>
        <w:div w:id="881088492">
          <w:marLeft w:val="0"/>
          <w:marRight w:val="0"/>
          <w:marTop w:val="0"/>
          <w:marBottom w:val="0"/>
          <w:divBdr>
            <w:top w:val="none" w:sz="0" w:space="0" w:color="auto"/>
            <w:left w:val="none" w:sz="0" w:space="0" w:color="auto"/>
            <w:bottom w:val="none" w:sz="0" w:space="0" w:color="auto"/>
            <w:right w:val="none" w:sz="0" w:space="0" w:color="auto"/>
          </w:divBdr>
        </w:div>
      </w:divsChild>
    </w:div>
    <w:div w:id="542720222">
      <w:bodyDiv w:val="1"/>
      <w:marLeft w:val="0"/>
      <w:marRight w:val="0"/>
      <w:marTop w:val="0"/>
      <w:marBottom w:val="0"/>
      <w:divBdr>
        <w:top w:val="none" w:sz="0" w:space="0" w:color="auto"/>
        <w:left w:val="none" w:sz="0" w:space="0" w:color="auto"/>
        <w:bottom w:val="none" w:sz="0" w:space="0" w:color="auto"/>
        <w:right w:val="none" w:sz="0" w:space="0" w:color="auto"/>
      </w:divBdr>
      <w:divsChild>
        <w:div w:id="1813715734">
          <w:marLeft w:val="0"/>
          <w:marRight w:val="0"/>
          <w:marTop w:val="0"/>
          <w:marBottom w:val="0"/>
          <w:divBdr>
            <w:top w:val="none" w:sz="0" w:space="0" w:color="auto"/>
            <w:left w:val="none" w:sz="0" w:space="0" w:color="auto"/>
            <w:bottom w:val="none" w:sz="0" w:space="0" w:color="auto"/>
            <w:right w:val="none" w:sz="0" w:space="0" w:color="auto"/>
          </w:divBdr>
        </w:div>
      </w:divsChild>
    </w:div>
    <w:div w:id="543181110">
      <w:bodyDiv w:val="1"/>
      <w:marLeft w:val="0"/>
      <w:marRight w:val="0"/>
      <w:marTop w:val="0"/>
      <w:marBottom w:val="0"/>
      <w:divBdr>
        <w:top w:val="none" w:sz="0" w:space="0" w:color="auto"/>
        <w:left w:val="none" w:sz="0" w:space="0" w:color="auto"/>
        <w:bottom w:val="none" w:sz="0" w:space="0" w:color="auto"/>
        <w:right w:val="none" w:sz="0" w:space="0" w:color="auto"/>
      </w:divBdr>
      <w:divsChild>
        <w:div w:id="536747086">
          <w:marLeft w:val="0"/>
          <w:marRight w:val="0"/>
          <w:marTop w:val="0"/>
          <w:marBottom w:val="0"/>
          <w:divBdr>
            <w:top w:val="single" w:sz="2" w:space="0" w:color="EBEBEB"/>
            <w:left w:val="single" w:sz="2" w:space="0" w:color="EBEBEB"/>
            <w:bottom w:val="single" w:sz="2" w:space="0" w:color="EBEBEB"/>
            <w:right w:val="single" w:sz="2" w:space="0" w:color="EBEBEB"/>
          </w:divBdr>
        </w:div>
        <w:div w:id="611324847">
          <w:marLeft w:val="0"/>
          <w:marRight w:val="0"/>
          <w:marTop w:val="0"/>
          <w:marBottom w:val="0"/>
          <w:divBdr>
            <w:top w:val="single" w:sz="2" w:space="0" w:color="EBEBEB"/>
            <w:left w:val="single" w:sz="2" w:space="0" w:color="EBEBEB"/>
            <w:bottom w:val="single" w:sz="2" w:space="0" w:color="EBEBEB"/>
            <w:right w:val="single" w:sz="2" w:space="0" w:color="EBEBEB"/>
          </w:divBdr>
        </w:div>
        <w:div w:id="758018132">
          <w:marLeft w:val="0"/>
          <w:marRight w:val="0"/>
          <w:marTop w:val="0"/>
          <w:marBottom w:val="0"/>
          <w:divBdr>
            <w:top w:val="single" w:sz="2" w:space="0" w:color="EBEBEB"/>
            <w:left w:val="single" w:sz="2" w:space="0" w:color="EBEBEB"/>
            <w:bottom w:val="single" w:sz="2" w:space="0" w:color="EBEBEB"/>
            <w:right w:val="single" w:sz="2" w:space="0" w:color="EBEBEB"/>
          </w:divBdr>
        </w:div>
        <w:div w:id="1439716542">
          <w:marLeft w:val="0"/>
          <w:marRight w:val="0"/>
          <w:marTop w:val="0"/>
          <w:marBottom w:val="0"/>
          <w:divBdr>
            <w:top w:val="single" w:sz="2" w:space="0" w:color="EBEBEB"/>
            <w:left w:val="single" w:sz="2" w:space="0" w:color="EBEBEB"/>
            <w:bottom w:val="single" w:sz="2" w:space="0" w:color="EBEBEB"/>
            <w:right w:val="single" w:sz="2" w:space="0" w:color="EBEBEB"/>
          </w:divBdr>
        </w:div>
        <w:div w:id="1631743965">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543828080">
      <w:bodyDiv w:val="1"/>
      <w:marLeft w:val="0"/>
      <w:marRight w:val="0"/>
      <w:marTop w:val="0"/>
      <w:marBottom w:val="0"/>
      <w:divBdr>
        <w:top w:val="none" w:sz="0" w:space="0" w:color="auto"/>
        <w:left w:val="none" w:sz="0" w:space="0" w:color="auto"/>
        <w:bottom w:val="none" w:sz="0" w:space="0" w:color="auto"/>
        <w:right w:val="none" w:sz="0" w:space="0" w:color="auto"/>
      </w:divBdr>
      <w:divsChild>
        <w:div w:id="1857039567">
          <w:marLeft w:val="0"/>
          <w:marRight w:val="0"/>
          <w:marTop w:val="0"/>
          <w:marBottom w:val="0"/>
          <w:divBdr>
            <w:top w:val="none" w:sz="0" w:space="0" w:color="auto"/>
            <w:left w:val="none" w:sz="0" w:space="0" w:color="auto"/>
            <w:bottom w:val="none" w:sz="0" w:space="0" w:color="auto"/>
            <w:right w:val="none" w:sz="0" w:space="0" w:color="auto"/>
          </w:divBdr>
        </w:div>
      </w:divsChild>
    </w:div>
    <w:div w:id="546602850">
      <w:bodyDiv w:val="1"/>
      <w:marLeft w:val="0"/>
      <w:marRight w:val="0"/>
      <w:marTop w:val="0"/>
      <w:marBottom w:val="0"/>
      <w:divBdr>
        <w:top w:val="none" w:sz="0" w:space="0" w:color="auto"/>
        <w:left w:val="none" w:sz="0" w:space="0" w:color="auto"/>
        <w:bottom w:val="none" w:sz="0" w:space="0" w:color="auto"/>
        <w:right w:val="none" w:sz="0" w:space="0" w:color="auto"/>
      </w:divBdr>
      <w:divsChild>
        <w:div w:id="980695799">
          <w:marLeft w:val="0"/>
          <w:marRight w:val="0"/>
          <w:marTop w:val="0"/>
          <w:marBottom w:val="0"/>
          <w:divBdr>
            <w:top w:val="none" w:sz="0" w:space="0" w:color="auto"/>
            <w:left w:val="none" w:sz="0" w:space="0" w:color="auto"/>
            <w:bottom w:val="none" w:sz="0" w:space="0" w:color="auto"/>
            <w:right w:val="none" w:sz="0" w:space="0" w:color="auto"/>
          </w:divBdr>
        </w:div>
      </w:divsChild>
    </w:div>
    <w:div w:id="548802249">
      <w:bodyDiv w:val="1"/>
      <w:marLeft w:val="0"/>
      <w:marRight w:val="0"/>
      <w:marTop w:val="0"/>
      <w:marBottom w:val="0"/>
      <w:divBdr>
        <w:top w:val="none" w:sz="0" w:space="0" w:color="auto"/>
        <w:left w:val="none" w:sz="0" w:space="0" w:color="auto"/>
        <w:bottom w:val="none" w:sz="0" w:space="0" w:color="auto"/>
        <w:right w:val="none" w:sz="0" w:space="0" w:color="auto"/>
      </w:divBdr>
      <w:divsChild>
        <w:div w:id="528958136">
          <w:marLeft w:val="0"/>
          <w:marRight w:val="0"/>
          <w:marTop w:val="0"/>
          <w:marBottom w:val="0"/>
          <w:divBdr>
            <w:top w:val="none" w:sz="0" w:space="0" w:color="auto"/>
            <w:left w:val="none" w:sz="0" w:space="0" w:color="auto"/>
            <w:bottom w:val="none" w:sz="0" w:space="0" w:color="auto"/>
            <w:right w:val="none" w:sz="0" w:space="0" w:color="auto"/>
          </w:divBdr>
        </w:div>
      </w:divsChild>
    </w:div>
    <w:div w:id="549657934">
      <w:bodyDiv w:val="1"/>
      <w:marLeft w:val="0"/>
      <w:marRight w:val="0"/>
      <w:marTop w:val="0"/>
      <w:marBottom w:val="0"/>
      <w:divBdr>
        <w:top w:val="none" w:sz="0" w:space="0" w:color="auto"/>
        <w:left w:val="none" w:sz="0" w:space="0" w:color="auto"/>
        <w:bottom w:val="none" w:sz="0" w:space="0" w:color="auto"/>
        <w:right w:val="none" w:sz="0" w:space="0" w:color="auto"/>
      </w:divBdr>
    </w:div>
    <w:div w:id="553347412">
      <w:bodyDiv w:val="1"/>
      <w:marLeft w:val="0"/>
      <w:marRight w:val="0"/>
      <w:marTop w:val="0"/>
      <w:marBottom w:val="0"/>
      <w:divBdr>
        <w:top w:val="none" w:sz="0" w:space="0" w:color="auto"/>
        <w:left w:val="none" w:sz="0" w:space="0" w:color="auto"/>
        <w:bottom w:val="none" w:sz="0" w:space="0" w:color="auto"/>
        <w:right w:val="none" w:sz="0" w:space="0" w:color="auto"/>
      </w:divBdr>
      <w:divsChild>
        <w:div w:id="1860007138">
          <w:marLeft w:val="0"/>
          <w:marRight w:val="0"/>
          <w:marTop w:val="0"/>
          <w:marBottom w:val="0"/>
          <w:divBdr>
            <w:top w:val="none" w:sz="0" w:space="0" w:color="auto"/>
            <w:left w:val="none" w:sz="0" w:space="0" w:color="auto"/>
            <w:bottom w:val="none" w:sz="0" w:space="0" w:color="auto"/>
            <w:right w:val="none" w:sz="0" w:space="0" w:color="auto"/>
          </w:divBdr>
        </w:div>
      </w:divsChild>
    </w:div>
    <w:div w:id="553929200">
      <w:bodyDiv w:val="1"/>
      <w:marLeft w:val="0"/>
      <w:marRight w:val="0"/>
      <w:marTop w:val="0"/>
      <w:marBottom w:val="0"/>
      <w:divBdr>
        <w:top w:val="none" w:sz="0" w:space="0" w:color="auto"/>
        <w:left w:val="none" w:sz="0" w:space="0" w:color="auto"/>
        <w:bottom w:val="none" w:sz="0" w:space="0" w:color="auto"/>
        <w:right w:val="none" w:sz="0" w:space="0" w:color="auto"/>
      </w:divBdr>
      <w:divsChild>
        <w:div w:id="976759345">
          <w:marLeft w:val="0"/>
          <w:marRight w:val="0"/>
          <w:marTop w:val="0"/>
          <w:marBottom w:val="0"/>
          <w:divBdr>
            <w:top w:val="none" w:sz="0" w:space="0" w:color="auto"/>
            <w:left w:val="none" w:sz="0" w:space="0" w:color="auto"/>
            <w:bottom w:val="none" w:sz="0" w:space="0" w:color="auto"/>
            <w:right w:val="none" w:sz="0" w:space="0" w:color="auto"/>
          </w:divBdr>
        </w:div>
      </w:divsChild>
    </w:div>
    <w:div w:id="554238336">
      <w:bodyDiv w:val="1"/>
      <w:marLeft w:val="0"/>
      <w:marRight w:val="0"/>
      <w:marTop w:val="0"/>
      <w:marBottom w:val="0"/>
      <w:divBdr>
        <w:top w:val="none" w:sz="0" w:space="0" w:color="auto"/>
        <w:left w:val="none" w:sz="0" w:space="0" w:color="auto"/>
        <w:bottom w:val="none" w:sz="0" w:space="0" w:color="auto"/>
        <w:right w:val="none" w:sz="0" w:space="0" w:color="auto"/>
      </w:divBdr>
      <w:divsChild>
        <w:div w:id="1372069524">
          <w:marLeft w:val="0"/>
          <w:marRight w:val="0"/>
          <w:marTop w:val="0"/>
          <w:marBottom w:val="0"/>
          <w:divBdr>
            <w:top w:val="none" w:sz="0" w:space="0" w:color="auto"/>
            <w:left w:val="none" w:sz="0" w:space="0" w:color="auto"/>
            <w:bottom w:val="none" w:sz="0" w:space="0" w:color="auto"/>
            <w:right w:val="none" w:sz="0" w:space="0" w:color="auto"/>
          </w:divBdr>
        </w:div>
      </w:divsChild>
    </w:div>
    <w:div w:id="555314321">
      <w:bodyDiv w:val="1"/>
      <w:marLeft w:val="0"/>
      <w:marRight w:val="0"/>
      <w:marTop w:val="0"/>
      <w:marBottom w:val="0"/>
      <w:divBdr>
        <w:top w:val="none" w:sz="0" w:space="0" w:color="auto"/>
        <w:left w:val="none" w:sz="0" w:space="0" w:color="auto"/>
        <w:bottom w:val="none" w:sz="0" w:space="0" w:color="auto"/>
        <w:right w:val="none" w:sz="0" w:space="0" w:color="auto"/>
      </w:divBdr>
      <w:divsChild>
        <w:div w:id="1097561621">
          <w:marLeft w:val="0"/>
          <w:marRight w:val="0"/>
          <w:marTop w:val="0"/>
          <w:marBottom w:val="0"/>
          <w:divBdr>
            <w:top w:val="none" w:sz="0" w:space="0" w:color="auto"/>
            <w:left w:val="none" w:sz="0" w:space="0" w:color="auto"/>
            <w:bottom w:val="none" w:sz="0" w:space="0" w:color="auto"/>
            <w:right w:val="none" w:sz="0" w:space="0" w:color="auto"/>
          </w:divBdr>
        </w:div>
      </w:divsChild>
    </w:div>
    <w:div w:id="557666897">
      <w:bodyDiv w:val="1"/>
      <w:marLeft w:val="0"/>
      <w:marRight w:val="0"/>
      <w:marTop w:val="0"/>
      <w:marBottom w:val="0"/>
      <w:divBdr>
        <w:top w:val="none" w:sz="0" w:space="0" w:color="auto"/>
        <w:left w:val="none" w:sz="0" w:space="0" w:color="auto"/>
        <w:bottom w:val="none" w:sz="0" w:space="0" w:color="auto"/>
        <w:right w:val="none" w:sz="0" w:space="0" w:color="auto"/>
      </w:divBdr>
      <w:divsChild>
        <w:div w:id="72167655">
          <w:marLeft w:val="0"/>
          <w:marRight w:val="0"/>
          <w:marTop w:val="0"/>
          <w:marBottom w:val="0"/>
          <w:divBdr>
            <w:top w:val="none" w:sz="0" w:space="0" w:color="auto"/>
            <w:left w:val="none" w:sz="0" w:space="0" w:color="auto"/>
            <w:bottom w:val="none" w:sz="0" w:space="0" w:color="auto"/>
            <w:right w:val="none" w:sz="0" w:space="0" w:color="auto"/>
          </w:divBdr>
        </w:div>
      </w:divsChild>
    </w:div>
    <w:div w:id="558054170">
      <w:bodyDiv w:val="1"/>
      <w:marLeft w:val="0"/>
      <w:marRight w:val="0"/>
      <w:marTop w:val="0"/>
      <w:marBottom w:val="0"/>
      <w:divBdr>
        <w:top w:val="none" w:sz="0" w:space="0" w:color="auto"/>
        <w:left w:val="none" w:sz="0" w:space="0" w:color="auto"/>
        <w:bottom w:val="none" w:sz="0" w:space="0" w:color="auto"/>
        <w:right w:val="none" w:sz="0" w:space="0" w:color="auto"/>
      </w:divBdr>
      <w:divsChild>
        <w:div w:id="1760251727">
          <w:marLeft w:val="0"/>
          <w:marRight w:val="0"/>
          <w:marTop w:val="0"/>
          <w:marBottom w:val="0"/>
          <w:divBdr>
            <w:top w:val="none" w:sz="0" w:space="0" w:color="auto"/>
            <w:left w:val="none" w:sz="0" w:space="0" w:color="auto"/>
            <w:bottom w:val="none" w:sz="0" w:space="0" w:color="auto"/>
            <w:right w:val="none" w:sz="0" w:space="0" w:color="auto"/>
          </w:divBdr>
        </w:div>
      </w:divsChild>
    </w:div>
    <w:div w:id="558715150">
      <w:bodyDiv w:val="1"/>
      <w:marLeft w:val="0"/>
      <w:marRight w:val="0"/>
      <w:marTop w:val="0"/>
      <w:marBottom w:val="0"/>
      <w:divBdr>
        <w:top w:val="none" w:sz="0" w:space="0" w:color="auto"/>
        <w:left w:val="none" w:sz="0" w:space="0" w:color="auto"/>
        <w:bottom w:val="none" w:sz="0" w:space="0" w:color="auto"/>
        <w:right w:val="none" w:sz="0" w:space="0" w:color="auto"/>
      </w:divBdr>
      <w:divsChild>
        <w:div w:id="1673218414">
          <w:marLeft w:val="0"/>
          <w:marRight w:val="0"/>
          <w:marTop w:val="0"/>
          <w:marBottom w:val="0"/>
          <w:divBdr>
            <w:top w:val="none" w:sz="0" w:space="0" w:color="auto"/>
            <w:left w:val="none" w:sz="0" w:space="0" w:color="auto"/>
            <w:bottom w:val="none" w:sz="0" w:space="0" w:color="auto"/>
            <w:right w:val="none" w:sz="0" w:space="0" w:color="auto"/>
          </w:divBdr>
        </w:div>
      </w:divsChild>
    </w:div>
    <w:div w:id="559443454">
      <w:bodyDiv w:val="1"/>
      <w:marLeft w:val="0"/>
      <w:marRight w:val="0"/>
      <w:marTop w:val="0"/>
      <w:marBottom w:val="0"/>
      <w:divBdr>
        <w:top w:val="none" w:sz="0" w:space="0" w:color="auto"/>
        <w:left w:val="none" w:sz="0" w:space="0" w:color="auto"/>
        <w:bottom w:val="none" w:sz="0" w:space="0" w:color="auto"/>
        <w:right w:val="none" w:sz="0" w:space="0" w:color="auto"/>
      </w:divBdr>
      <w:divsChild>
        <w:div w:id="1286932368">
          <w:marLeft w:val="0"/>
          <w:marRight w:val="0"/>
          <w:marTop w:val="0"/>
          <w:marBottom w:val="0"/>
          <w:divBdr>
            <w:top w:val="none" w:sz="0" w:space="0" w:color="auto"/>
            <w:left w:val="none" w:sz="0" w:space="0" w:color="auto"/>
            <w:bottom w:val="none" w:sz="0" w:space="0" w:color="auto"/>
            <w:right w:val="none" w:sz="0" w:space="0" w:color="auto"/>
          </w:divBdr>
        </w:div>
      </w:divsChild>
    </w:div>
    <w:div w:id="562834619">
      <w:bodyDiv w:val="1"/>
      <w:marLeft w:val="0"/>
      <w:marRight w:val="0"/>
      <w:marTop w:val="0"/>
      <w:marBottom w:val="0"/>
      <w:divBdr>
        <w:top w:val="none" w:sz="0" w:space="0" w:color="auto"/>
        <w:left w:val="none" w:sz="0" w:space="0" w:color="auto"/>
        <w:bottom w:val="none" w:sz="0" w:space="0" w:color="auto"/>
        <w:right w:val="none" w:sz="0" w:space="0" w:color="auto"/>
      </w:divBdr>
      <w:divsChild>
        <w:div w:id="1417944507">
          <w:marLeft w:val="0"/>
          <w:marRight w:val="0"/>
          <w:marTop w:val="0"/>
          <w:marBottom w:val="0"/>
          <w:divBdr>
            <w:top w:val="none" w:sz="0" w:space="0" w:color="auto"/>
            <w:left w:val="none" w:sz="0" w:space="0" w:color="auto"/>
            <w:bottom w:val="none" w:sz="0" w:space="0" w:color="auto"/>
            <w:right w:val="none" w:sz="0" w:space="0" w:color="auto"/>
          </w:divBdr>
        </w:div>
      </w:divsChild>
    </w:div>
    <w:div w:id="563295691">
      <w:bodyDiv w:val="1"/>
      <w:marLeft w:val="0"/>
      <w:marRight w:val="0"/>
      <w:marTop w:val="0"/>
      <w:marBottom w:val="0"/>
      <w:divBdr>
        <w:top w:val="none" w:sz="0" w:space="0" w:color="auto"/>
        <w:left w:val="none" w:sz="0" w:space="0" w:color="auto"/>
        <w:bottom w:val="none" w:sz="0" w:space="0" w:color="auto"/>
        <w:right w:val="none" w:sz="0" w:space="0" w:color="auto"/>
      </w:divBdr>
      <w:divsChild>
        <w:div w:id="120733548">
          <w:marLeft w:val="0"/>
          <w:marRight w:val="0"/>
          <w:marTop w:val="0"/>
          <w:marBottom w:val="0"/>
          <w:divBdr>
            <w:top w:val="none" w:sz="0" w:space="0" w:color="auto"/>
            <w:left w:val="none" w:sz="0" w:space="0" w:color="auto"/>
            <w:bottom w:val="none" w:sz="0" w:space="0" w:color="auto"/>
            <w:right w:val="none" w:sz="0" w:space="0" w:color="auto"/>
          </w:divBdr>
        </w:div>
      </w:divsChild>
    </w:div>
    <w:div w:id="564100723">
      <w:bodyDiv w:val="1"/>
      <w:marLeft w:val="0"/>
      <w:marRight w:val="0"/>
      <w:marTop w:val="0"/>
      <w:marBottom w:val="0"/>
      <w:divBdr>
        <w:top w:val="none" w:sz="0" w:space="0" w:color="auto"/>
        <w:left w:val="none" w:sz="0" w:space="0" w:color="auto"/>
        <w:bottom w:val="none" w:sz="0" w:space="0" w:color="auto"/>
        <w:right w:val="none" w:sz="0" w:space="0" w:color="auto"/>
      </w:divBdr>
    </w:div>
    <w:div w:id="564725569">
      <w:bodyDiv w:val="1"/>
      <w:marLeft w:val="0"/>
      <w:marRight w:val="0"/>
      <w:marTop w:val="0"/>
      <w:marBottom w:val="0"/>
      <w:divBdr>
        <w:top w:val="none" w:sz="0" w:space="0" w:color="auto"/>
        <w:left w:val="none" w:sz="0" w:space="0" w:color="auto"/>
        <w:bottom w:val="none" w:sz="0" w:space="0" w:color="auto"/>
        <w:right w:val="none" w:sz="0" w:space="0" w:color="auto"/>
      </w:divBdr>
      <w:divsChild>
        <w:div w:id="1450127554">
          <w:marLeft w:val="0"/>
          <w:marRight w:val="0"/>
          <w:marTop w:val="0"/>
          <w:marBottom w:val="0"/>
          <w:divBdr>
            <w:top w:val="none" w:sz="0" w:space="0" w:color="auto"/>
            <w:left w:val="none" w:sz="0" w:space="0" w:color="auto"/>
            <w:bottom w:val="none" w:sz="0" w:space="0" w:color="auto"/>
            <w:right w:val="none" w:sz="0" w:space="0" w:color="auto"/>
          </w:divBdr>
        </w:div>
      </w:divsChild>
    </w:div>
    <w:div w:id="564922220">
      <w:bodyDiv w:val="1"/>
      <w:marLeft w:val="0"/>
      <w:marRight w:val="0"/>
      <w:marTop w:val="0"/>
      <w:marBottom w:val="0"/>
      <w:divBdr>
        <w:top w:val="none" w:sz="0" w:space="0" w:color="auto"/>
        <w:left w:val="none" w:sz="0" w:space="0" w:color="auto"/>
        <w:bottom w:val="none" w:sz="0" w:space="0" w:color="auto"/>
        <w:right w:val="none" w:sz="0" w:space="0" w:color="auto"/>
      </w:divBdr>
      <w:divsChild>
        <w:div w:id="664944358">
          <w:marLeft w:val="0"/>
          <w:marRight w:val="0"/>
          <w:marTop w:val="0"/>
          <w:marBottom w:val="0"/>
          <w:divBdr>
            <w:top w:val="none" w:sz="0" w:space="0" w:color="auto"/>
            <w:left w:val="none" w:sz="0" w:space="0" w:color="auto"/>
            <w:bottom w:val="none" w:sz="0" w:space="0" w:color="auto"/>
            <w:right w:val="none" w:sz="0" w:space="0" w:color="auto"/>
          </w:divBdr>
        </w:div>
      </w:divsChild>
    </w:div>
    <w:div w:id="565452725">
      <w:bodyDiv w:val="1"/>
      <w:marLeft w:val="0"/>
      <w:marRight w:val="0"/>
      <w:marTop w:val="0"/>
      <w:marBottom w:val="0"/>
      <w:divBdr>
        <w:top w:val="none" w:sz="0" w:space="0" w:color="auto"/>
        <w:left w:val="none" w:sz="0" w:space="0" w:color="auto"/>
        <w:bottom w:val="none" w:sz="0" w:space="0" w:color="auto"/>
        <w:right w:val="none" w:sz="0" w:space="0" w:color="auto"/>
      </w:divBdr>
      <w:divsChild>
        <w:div w:id="1201478265">
          <w:marLeft w:val="0"/>
          <w:marRight w:val="0"/>
          <w:marTop w:val="0"/>
          <w:marBottom w:val="0"/>
          <w:divBdr>
            <w:top w:val="none" w:sz="0" w:space="0" w:color="auto"/>
            <w:left w:val="none" w:sz="0" w:space="0" w:color="auto"/>
            <w:bottom w:val="none" w:sz="0" w:space="0" w:color="auto"/>
            <w:right w:val="none" w:sz="0" w:space="0" w:color="auto"/>
          </w:divBdr>
        </w:div>
      </w:divsChild>
    </w:div>
    <w:div w:id="568467151">
      <w:bodyDiv w:val="1"/>
      <w:marLeft w:val="0"/>
      <w:marRight w:val="0"/>
      <w:marTop w:val="0"/>
      <w:marBottom w:val="0"/>
      <w:divBdr>
        <w:top w:val="none" w:sz="0" w:space="0" w:color="auto"/>
        <w:left w:val="none" w:sz="0" w:space="0" w:color="auto"/>
        <w:bottom w:val="none" w:sz="0" w:space="0" w:color="auto"/>
        <w:right w:val="none" w:sz="0" w:space="0" w:color="auto"/>
      </w:divBdr>
      <w:divsChild>
        <w:div w:id="421027581">
          <w:marLeft w:val="0"/>
          <w:marRight w:val="0"/>
          <w:marTop w:val="0"/>
          <w:marBottom w:val="0"/>
          <w:divBdr>
            <w:top w:val="none" w:sz="0" w:space="0" w:color="auto"/>
            <w:left w:val="none" w:sz="0" w:space="0" w:color="auto"/>
            <w:bottom w:val="none" w:sz="0" w:space="0" w:color="auto"/>
            <w:right w:val="none" w:sz="0" w:space="0" w:color="auto"/>
          </w:divBdr>
        </w:div>
      </w:divsChild>
    </w:div>
    <w:div w:id="569925166">
      <w:bodyDiv w:val="1"/>
      <w:marLeft w:val="0"/>
      <w:marRight w:val="0"/>
      <w:marTop w:val="0"/>
      <w:marBottom w:val="0"/>
      <w:divBdr>
        <w:top w:val="none" w:sz="0" w:space="0" w:color="auto"/>
        <w:left w:val="none" w:sz="0" w:space="0" w:color="auto"/>
        <w:bottom w:val="none" w:sz="0" w:space="0" w:color="auto"/>
        <w:right w:val="none" w:sz="0" w:space="0" w:color="auto"/>
      </w:divBdr>
      <w:divsChild>
        <w:div w:id="1077747241">
          <w:marLeft w:val="0"/>
          <w:marRight w:val="0"/>
          <w:marTop w:val="0"/>
          <w:marBottom w:val="0"/>
          <w:divBdr>
            <w:top w:val="none" w:sz="0" w:space="0" w:color="auto"/>
            <w:left w:val="none" w:sz="0" w:space="0" w:color="auto"/>
            <w:bottom w:val="none" w:sz="0" w:space="0" w:color="auto"/>
            <w:right w:val="none" w:sz="0" w:space="0" w:color="auto"/>
          </w:divBdr>
        </w:div>
      </w:divsChild>
    </w:div>
    <w:div w:id="570314406">
      <w:bodyDiv w:val="1"/>
      <w:marLeft w:val="0"/>
      <w:marRight w:val="0"/>
      <w:marTop w:val="0"/>
      <w:marBottom w:val="0"/>
      <w:divBdr>
        <w:top w:val="none" w:sz="0" w:space="0" w:color="auto"/>
        <w:left w:val="none" w:sz="0" w:space="0" w:color="auto"/>
        <w:bottom w:val="none" w:sz="0" w:space="0" w:color="auto"/>
        <w:right w:val="none" w:sz="0" w:space="0" w:color="auto"/>
      </w:divBdr>
      <w:divsChild>
        <w:div w:id="331758637">
          <w:marLeft w:val="0"/>
          <w:marRight w:val="0"/>
          <w:marTop w:val="0"/>
          <w:marBottom w:val="0"/>
          <w:divBdr>
            <w:top w:val="none" w:sz="0" w:space="0" w:color="auto"/>
            <w:left w:val="none" w:sz="0" w:space="0" w:color="auto"/>
            <w:bottom w:val="none" w:sz="0" w:space="0" w:color="auto"/>
            <w:right w:val="none" w:sz="0" w:space="0" w:color="auto"/>
          </w:divBdr>
        </w:div>
      </w:divsChild>
    </w:div>
    <w:div w:id="570893755">
      <w:bodyDiv w:val="1"/>
      <w:marLeft w:val="0"/>
      <w:marRight w:val="0"/>
      <w:marTop w:val="0"/>
      <w:marBottom w:val="0"/>
      <w:divBdr>
        <w:top w:val="none" w:sz="0" w:space="0" w:color="auto"/>
        <w:left w:val="none" w:sz="0" w:space="0" w:color="auto"/>
        <w:bottom w:val="none" w:sz="0" w:space="0" w:color="auto"/>
        <w:right w:val="none" w:sz="0" w:space="0" w:color="auto"/>
      </w:divBdr>
      <w:divsChild>
        <w:div w:id="1287664804">
          <w:marLeft w:val="0"/>
          <w:marRight w:val="0"/>
          <w:marTop w:val="0"/>
          <w:marBottom w:val="0"/>
          <w:divBdr>
            <w:top w:val="none" w:sz="0" w:space="0" w:color="auto"/>
            <w:left w:val="none" w:sz="0" w:space="0" w:color="auto"/>
            <w:bottom w:val="none" w:sz="0" w:space="0" w:color="auto"/>
            <w:right w:val="none" w:sz="0" w:space="0" w:color="auto"/>
          </w:divBdr>
        </w:div>
      </w:divsChild>
    </w:div>
    <w:div w:id="571085676">
      <w:bodyDiv w:val="1"/>
      <w:marLeft w:val="0"/>
      <w:marRight w:val="0"/>
      <w:marTop w:val="0"/>
      <w:marBottom w:val="0"/>
      <w:divBdr>
        <w:top w:val="none" w:sz="0" w:space="0" w:color="auto"/>
        <w:left w:val="none" w:sz="0" w:space="0" w:color="auto"/>
        <w:bottom w:val="none" w:sz="0" w:space="0" w:color="auto"/>
        <w:right w:val="none" w:sz="0" w:space="0" w:color="auto"/>
      </w:divBdr>
      <w:divsChild>
        <w:div w:id="782842751">
          <w:marLeft w:val="0"/>
          <w:marRight w:val="0"/>
          <w:marTop w:val="0"/>
          <w:marBottom w:val="0"/>
          <w:divBdr>
            <w:top w:val="none" w:sz="0" w:space="0" w:color="auto"/>
            <w:left w:val="none" w:sz="0" w:space="0" w:color="auto"/>
            <w:bottom w:val="none" w:sz="0" w:space="0" w:color="auto"/>
            <w:right w:val="none" w:sz="0" w:space="0" w:color="auto"/>
          </w:divBdr>
        </w:div>
      </w:divsChild>
    </w:div>
    <w:div w:id="571158938">
      <w:bodyDiv w:val="1"/>
      <w:marLeft w:val="0"/>
      <w:marRight w:val="0"/>
      <w:marTop w:val="0"/>
      <w:marBottom w:val="0"/>
      <w:divBdr>
        <w:top w:val="none" w:sz="0" w:space="0" w:color="auto"/>
        <w:left w:val="none" w:sz="0" w:space="0" w:color="auto"/>
        <w:bottom w:val="none" w:sz="0" w:space="0" w:color="auto"/>
        <w:right w:val="none" w:sz="0" w:space="0" w:color="auto"/>
      </w:divBdr>
      <w:divsChild>
        <w:div w:id="423038381">
          <w:marLeft w:val="0"/>
          <w:marRight w:val="0"/>
          <w:marTop w:val="0"/>
          <w:marBottom w:val="0"/>
          <w:divBdr>
            <w:top w:val="none" w:sz="0" w:space="0" w:color="auto"/>
            <w:left w:val="none" w:sz="0" w:space="0" w:color="auto"/>
            <w:bottom w:val="none" w:sz="0" w:space="0" w:color="auto"/>
            <w:right w:val="none" w:sz="0" w:space="0" w:color="auto"/>
          </w:divBdr>
        </w:div>
      </w:divsChild>
    </w:div>
    <w:div w:id="571816525">
      <w:bodyDiv w:val="1"/>
      <w:marLeft w:val="0"/>
      <w:marRight w:val="0"/>
      <w:marTop w:val="0"/>
      <w:marBottom w:val="0"/>
      <w:divBdr>
        <w:top w:val="none" w:sz="0" w:space="0" w:color="auto"/>
        <w:left w:val="none" w:sz="0" w:space="0" w:color="auto"/>
        <w:bottom w:val="none" w:sz="0" w:space="0" w:color="auto"/>
        <w:right w:val="none" w:sz="0" w:space="0" w:color="auto"/>
      </w:divBdr>
      <w:divsChild>
        <w:div w:id="262109287">
          <w:marLeft w:val="0"/>
          <w:marRight w:val="0"/>
          <w:marTop w:val="0"/>
          <w:marBottom w:val="0"/>
          <w:divBdr>
            <w:top w:val="none" w:sz="0" w:space="0" w:color="auto"/>
            <w:left w:val="none" w:sz="0" w:space="0" w:color="auto"/>
            <w:bottom w:val="none" w:sz="0" w:space="0" w:color="auto"/>
            <w:right w:val="none" w:sz="0" w:space="0" w:color="auto"/>
          </w:divBdr>
        </w:div>
      </w:divsChild>
    </w:div>
    <w:div w:id="573275416">
      <w:bodyDiv w:val="1"/>
      <w:marLeft w:val="0"/>
      <w:marRight w:val="0"/>
      <w:marTop w:val="0"/>
      <w:marBottom w:val="0"/>
      <w:divBdr>
        <w:top w:val="none" w:sz="0" w:space="0" w:color="auto"/>
        <w:left w:val="none" w:sz="0" w:space="0" w:color="auto"/>
        <w:bottom w:val="none" w:sz="0" w:space="0" w:color="auto"/>
        <w:right w:val="none" w:sz="0" w:space="0" w:color="auto"/>
      </w:divBdr>
      <w:divsChild>
        <w:div w:id="1652639379">
          <w:marLeft w:val="0"/>
          <w:marRight w:val="0"/>
          <w:marTop w:val="0"/>
          <w:marBottom w:val="0"/>
          <w:divBdr>
            <w:top w:val="none" w:sz="0" w:space="0" w:color="auto"/>
            <w:left w:val="none" w:sz="0" w:space="0" w:color="auto"/>
            <w:bottom w:val="none" w:sz="0" w:space="0" w:color="auto"/>
            <w:right w:val="none" w:sz="0" w:space="0" w:color="auto"/>
          </w:divBdr>
        </w:div>
      </w:divsChild>
    </w:div>
    <w:div w:id="573734647">
      <w:bodyDiv w:val="1"/>
      <w:marLeft w:val="0"/>
      <w:marRight w:val="0"/>
      <w:marTop w:val="0"/>
      <w:marBottom w:val="0"/>
      <w:divBdr>
        <w:top w:val="none" w:sz="0" w:space="0" w:color="auto"/>
        <w:left w:val="none" w:sz="0" w:space="0" w:color="auto"/>
        <w:bottom w:val="none" w:sz="0" w:space="0" w:color="auto"/>
        <w:right w:val="none" w:sz="0" w:space="0" w:color="auto"/>
      </w:divBdr>
      <w:divsChild>
        <w:div w:id="100564641">
          <w:marLeft w:val="0"/>
          <w:marRight w:val="0"/>
          <w:marTop w:val="0"/>
          <w:marBottom w:val="0"/>
          <w:divBdr>
            <w:top w:val="none" w:sz="0" w:space="0" w:color="auto"/>
            <w:left w:val="none" w:sz="0" w:space="0" w:color="auto"/>
            <w:bottom w:val="none" w:sz="0" w:space="0" w:color="auto"/>
            <w:right w:val="none" w:sz="0" w:space="0" w:color="auto"/>
          </w:divBdr>
        </w:div>
      </w:divsChild>
    </w:div>
    <w:div w:id="573860399">
      <w:bodyDiv w:val="1"/>
      <w:marLeft w:val="0"/>
      <w:marRight w:val="0"/>
      <w:marTop w:val="0"/>
      <w:marBottom w:val="0"/>
      <w:divBdr>
        <w:top w:val="none" w:sz="0" w:space="0" w:color="auto"/>
        <w:left w:val="none" w:sz="0" w:space="0" w:color="auto"/>
        <w:bottom w:val="none" w:sz="0" w:space="0" w:color="auto"/>
        <w:right w:val="none" w:sz="0" w:space="0" w:color="auto"/>
      </w:divBdr>
      <w:divsChild>
        <w:div w:id="1610308945">
          <w:marLeft w:val="0"/>
          <w:marRight w:val="0"/>
          <w:marTop w:val="0"/>
          <w:marBottom w:val="0"/>
          <w:divBdr>
            <w:top w:val="none" w:sz="0" w:space="0" w:color="auto"/>
            <w:left w:val="none" w:sz="0" w:space="0" w:color="auto"/>
            <w:bottom w:val="none" w:sz="0" w:space="0" w:color="auto"/>
            <w:right w:val="none" w:sz="0" w:space="0" w:color="auto"/>
          </w:divBdr>
        </w:div>
      </w:divsChild>
    </w:div>
    <w:div w:id="578636975">
      <w:bodyDiv w:val="1"/>
      <w:marLeft w:val="0"/>
      <w:marRight w:val="0"/>
      <w:marTop w:val="0"/>
      <w:marBottom w:val="0"/>
      <w:divBdr>
        <w:top w:val="none" w:sz="0" w:space="0" w:color="auto"/>
        <w:left w:val="none" w:sz="0" w:space="0" w:color="auto"/>
        <w:bottom w:val="none" w:sz="0" w:space="0" w:color="auto"/>
        <w:right w:val="none" w:sz="0" w:space="0" w:color="auto"/>
      </w:divBdr>
      <w:divsChild>
        <w:div w:id="503976902">
          <w:marLeft w:val="0"/>
          <w:marRight w:val="0"/>
          <w:marTop w:val="0"/>
          <w:marBottom w:val="0"/>
          <w:divBdr>
            <w:top w:val="none" w:sz="0" w:space="0" w:color="auto"/>
            <w:left w:val="none" w:sz="0" w:space="0" w:color="auto"/>
            <w:bottom w:val="none" w:sz="0" w:space="0" w:color="auto"/>
            <w:right w:val="none" w:sz="0" w:space="0" w:color="auto"/>
          </w:divBdr>
        </w:div>
      </w:divsChild>
    </w:div>
    <w:div w:id="579172076">
      <w:bodyDiv w:val="1"/>
      <w:marLeft w:val="0"/>
      <w:marRight w:val="0"/>
      <w:marTop w:val="0"/>
      <w:marBottom w:val="0"/>
      <w:divBdr>
        <w:top w:val="none" w:sz="0" w:space="0" w:color="auto"/>
        <w:left w:val="none" w:sz="0" w:space="0" w:color="auto"/>
        <w:bottom w:val="none" w:sz="0" w:space="0" w:color="auto"/>
        <w:right w:val="none" w:sz="0" w:space="0" w:color="auto"/>
      </w:divBdr>
      <w:divsChild>
        <w:div w:id="350959073">
          <w:marLeft w:val="0"/>
          <w:marRight w:val="0"/>
          <w:marTop w:val="0"/>
          <w:marBottom w:val="0"/>
          <w:divBdr>
            <w:top w:val="none" w:sz="0" w:space="0" w:color="auto"/>
            <w:left w:val="none" w:sz="0" w:space="0" w:color="auto"/>
            <w:bottom w:val="none" w:sz="0" w:space="0" w:color="auto"/>
            <w:right w:val="none" w:sz="0" w:space="0" w:color="auto"/>
          </w:divBdr>
        </w:div>
      </w:divsChild>
    </w:div>
    <w:div w:id="579949322">
      <w:bodyDiv w:val="1"/>
      <w:marLeft w:val="0"/>
      <w:marRight w:val="0"/>
      <w:marTop w:val="0"/>
      <w:marBottom w:val="0"/>
      <w:divBdr>
        <w:top w:val="none" w:sz="0" w:space="0" w:color="auto"/>
        <w:left w:val="none" w:sz="0" w:space="0" w:color="auto"/>
        <w:bottom w:val="none" w:sz="0" w:space="0" w:color="auto"/>
        <w:right w:val="none" w:sz="0" w:space="0" w:color="auto"/>
      </w:divBdr>
      <w:divsChild>
        <w:div w:id="541403396">
          <w:marLeft w:val="0"/>
          <w:marRight w:val="0"/>
          <w:marTop w:val="0"/>
          <w:marBottom w:val="0"/>
          <w:divBdr>
            <w:top w:val="none" w:sz="0" w:space="0" w:color="auto"/>
            <w:left w:val="none" w:sz="0" w:space="0" w:color="auto"/>
            <w:bottom w:val="none" w:sz="0" w:space="0" w:color="auto"/>
            <w:right w:val="none" w:sz="0" w:space="0" w:color="auto"/>
          </w:divBdr>
        </w:div>
      </w:divsChild>
    </w:div>
    <w:div w:id="580716824">
      <w:bodyDiv w:val="1"/>
      <w:marLeft w:val="0"/>
      <w:marRight w:val="0"/>
      <w:marTop w:val="0"/>
      <w:marBottom w:val="0"/>
      <w:divBdr>
        <w:top w:val="none" w:sz="0" w:space="0" w:color="auto"/>
        <w:left w:val="none" w:sz="0" w:space="0" w:color="auto"/>
        <w:bottom w:val="none" w:sz="0" w:space="0" w:color="auto"/>
        <w:right w:val="none" w:sz="0" w:space="0" w:color="auto"/>
      </w:divBdr>
      <w:divsChild>
        <w:div w:id="1015184967">
          <w:marLeft w:val="0"/>
          <w:marRight w:val="0"/>
          <w:marTop w:val="0"/>
          <w:marBottom w:val="0"/>
          <w:divBdr>
            <w:top w:val="none" w:sz="0" w:space="0" w:color="auto"/>
            <w:left w:val="none" w:sz="0" w:space="0" w:color="auto"/>
            <w:bottom w:val="none" w:sz="0" w:space="0" w:color="auto"/>
            <w:right w:val="none" w:sz="0" w:space="0" w:color="auto"/>
          </w:divBdr>
        </w:div>
      </w:divsChild>
    </w:div>
    <w:div w:id="581377507">
      <w:bodyDiv w:val="1"/>
      <w:marLeft w:val="0"/>
      <w:marRight w:val="0"/>
      <w:marTop w:val="0"/>
      <w:marBottom w:val="0"/>
      <w:divBdr>
        <w:top w:val="none" w:sz="0" w:space="0" w:color="auto"/>
        <w:left w:val="none" w:sz="0" w:space="0" w:color="auto"/>
        <w:bottom w:val="none" w:sz="0" w:space="0" w:color="auto"/>
        <w:right w:val="none" w:sz="0" w:space="0" w:color="auto"/>
      </w:divBdr>
      <w:divsChild>
        <w:div w:id="1379353672">
          <w:marLeft w:val="0"/>
          <w:marRight w:val="0"/>
          <w:marTop w:val="0"/>
          <w:marBottom w:val="0"/>
          <w:divBdr>
            <w:top w:val="none" w:sz="0" w:space="0" w:color="auto"/>
            <w:left w:val="none" w:sz="0" w:space="0" w:color="auto"/>
            <w:bottom w:val="none" w:sz="0" w:space="0" w:color="auto"/>
            <w:right w:val="none" w:sz="0" w:space="0" w:color="auto"/>
          </w:divBdr>
        </w:div>
      </w:divsChild>
    </w:div>
    <w:div w:id="581911289">
      <w:bodyDiv w:val="1"/>
      <w:marLeft w:val="0"/>
      <w:marRight w:val="0"/>
      <w:marTop w:val="0"/>
      <w:marBottom w:val="0"/>
      <w:divBdr>
        <w:top w:val="none" w:sz="0" w:space="0" w:color="auto"/>
        <w:left w:val="none" w:sz="0" w:space="0" w:color="auto"/>
        <w:bottom w:val="none" w:sz="0" w:space="0" w:color="auto"/>
        <w:right w:val="none" w:sz="0" w:space="0" w:color="auto"/>
      </w:divBdr>
      <w:divsChild>
        <w:div w:id="407852306">
          <w:marLeft w:val="0"/>
          <w:marRight w:val="0"/>
          <w:marTop w:val="0"/>
          <w:marBottom w:val="0"/>
          <w:divBdr>
            <w:top w:val="none" w:sz="0" w:space="0" w:color="auto"/>
            <w:left w:val="none" w:sz="0" w:space="0" w:color="auto"/>
            <w:bottom w:val="none" w:sz="0" w:space="0" w:color="auto"/>
            <w:right w:val="none" w:sz="0" w:space="0" w:color="auto"/>
          </w:divBdr>
        </w:div>
      </w:divsChild>
    </w:div>
    <w:div w:id="583419332">
      <w:bodyDiv w:val="1"/>
      <w:marLeft w:val="0"/>
      <w:marRight w:val="0"/>
      <w:marTop w:val="0"/>
      <w:marBottom w:val="0"/>
      <w:divBdr>
        <w:top w:val="none" w:sz="0" w:space="0" w:color="auto"/>
        <w:left w:val="none" w:sz="0" w:space="0" w:color="auto"/>
        <w:bottom w:val="none" w:sz="0" w:space="0" w:color="auto"/>
        <w:right w:val="none" w:sz="0" w:space="0" w:color="auto"/>
      </w:divBdr>
      <w:divsChild>
        <w:div w:id="71322807">
          <w:marLeft w:val="0"/>
          <w:marRight w:val="0"/>
          <w:marTop w:val="0"/>
          <w:marBottom w:val="0"/>
          <w:divBdr>
            <w:top w:val="none" w:sz="0" w:space="0" w:color="auto"/>
            <w:left w:val="none" w:sz="0" w:space="0" w:color="auto"/>
            <w:bottom w:val="none" w:sz="0" w:space="0" w:color="auto"/>
            <w:right w:val="none" w:sz="0" w:space="0" w:color="auto"/>
          </w:divBdr>
        </w:div>
      </w:divsChild>
    </w:div>
    <w:div w:id="584345966">
      <w:bodyDiv w:val="1"/>
      <w:marLeft w:val="0"/>
      <w:marRight w:val="0"/>
      <w:marTop w:val="0"/>
      <w:marBottom w:val="0"/>
      <w:divBdr>
        <w:top w:val="none" w:sz="0" w:space="0" w:color="auto"/>
        <w:left w:val="none" w:sz="0" w:space="0" w:color="auto"/>
        <w:bottom w:val="none" w:sz="0" w:space="0" w:color="auto"/>
        <w:right w:val="none" w:sz="0" w:space="0" w:color="auto"/>
      </w:divBdr>
      <w:divsChild>
        <w:div w:id="1886679366">
          <w:marLeft w:val="0"/>
          <w:marRight w:val="0"/>
          <w:marTop w:val="0"/>
          <w:marBottom w:val="0"/>
          <w:divBdr>
            <w:top w:val="none" w:sz="0" w:space="0" w:color="auto"/>
            <w:left w:val="none" w:sz="0" w:space="0" w:color="auto"/>
            <w:bottom w:val="none" w:sz="0" w:space="0" w:color="auto"/>
            <w:right w:val="none" w:sz="0" w:space="0" w:color="auto"/>
          </w:divBdr>
        </w:div>
      </w:divsChild>
    </w:div>
    <w:div w:id="585844634">
      <w:bodyDiv w:val="1"/>
      <w:marLeft w:val="0"/>
      <w:marRight w:val="0"/>
      <w:marTop w:val="0"/>
      <w:marBottom w:val="0"/>
      <w:divBdr>
        <w:top w:val="none" w:sz="0" w:space="0" w:color="auto"/>
        <w:left w:val="none" w:sz="0" w:space="0" w:color="auto"/>
        <w:bottom w:val="none" w:sz="0" w:space="0" w:color="auto"/>
        <w:right w:val="none" w:sz="0" w:space="0" w:color="auto"/>
      </w:divBdr>
      <w:divsChild>
        <w:div w:id="273557734">
          <w:marLeft w:val="0"/>
          <w:marRight w:val="0"/>
          <w:marTop w:val="0"/>
          <w:marBottom w:val="0"/>
          <w:divBdr>
            <w:top w:val="none" w:sz="0" w:space="0" w:color="auto"/>
            <w:left w:val="none" w:sz="0" w:space="0" w:color="auto"/>
            <w:bottom w:val="none" w:sz="0" w:space="0" w:color="auto"/>
            <w:right w:val="none" w:sz="0" w:space="0" w:color="auto"/>
          </w:divBdr>
        </w:div>
      </w:divsChild>
    </w:div>
    <w:div w:id="587806773">
      <w:bodyDiv w:val="1"/>
      <w:marLeft w:val="0"/>
      <w:marRight w:val="0"/>
      <w:marTop w:val="0"/>
      <w:marBottom w:val="0"/>
      <w:divBdr>
        <w:top w:val="none" w:sz="0" w:space="0" w:color="auto"/>
        <w:left w:val="none" w:sz="0" w:space="0" w:color="auto"/>
        <w:bottom w:val="none" w:sz="0" w:space="0" w:color="auto"/>
        <w:right w:val="none" w:sz="0" w:space="0" w:color="auto"/>
      </w:divBdr>
      <w:divsChild>
        <w:div w:id="1720741887">
          <w:marLeft w:val="0"/>
          <w:marRight w:val="0"/>
          <w:marTop w:val="0"/>
          <w:marBottom w:val="0"/>
          <w:divBdr>
            <w:top w:val="none" w:sz="0" w:space="0" w:color="auto"/>
            <w:left w:val="none" w:sz="0" w:space="0" w:color="auto"/>
            <w:bottom w:val="none" w:sz="0" w:space="0" w:color="auto"/>
            <w:right w:val="none" w:sz="0" w:space="0" w:color="auto"/>
          </w:divBdr>
        </w:div>
      </w:divsChild>
    </w:div>
    <w:div w:id="588276153">
      <w:bodyDiv w:val="1"/>
      <w:marLeft w:val="0"/>
      <w:marRight w:val="0"/>
      <w:marTop w:val="0"/>
      <w:marBottom w:val="0"/>
      <w:divBdr>
        <w:top w:val="none" w:sz="0" w:space="0" w:color="auto"/>
        <w:left w:val="none" w:sz="0" w:space="0" w:color="auto"/>
        <w:bottom w:val="none" w:sz="0" w:space="0" w:color="auto"/>
        <w:right w:val="none" w:sz="0" w:space="0" w:color="auto"/>
      </w:divBdr>
      <w:divsChild>
        <w:div w:id="494417224">
          <w:marLeft w:val="0"/>
          <w:marRight w:val="0"/>
          <w:marTop w:val="0"/>
          <w:marBottom w:val="0"/>
          <w:divBdr>
            <w:top w:val="none" w:sz="0" w:space="0" w:color="auto"/>
            <w:left w:val="none" w:sz="0" w:space="0" w:color="auto"/>
            <w:bottom w:val="none" w:sz="0" w:space="0" w:color="auto"/>
            <w:right w:val="none" w:sz="0" w:space="0" w:color="auto"/>
          </w:divBdr>
        </w:div>
      </w:divsChild>
    </w:div>
    <w:div w:id="591283425">
      <w:bodyDiv w:val="1"/>
      <w:marLeft w:val="0"/>
      <w:marRight w:val="0"/>
      <w:marTop w:val="0"/>
      <w:marBottom w:val="0"/>
      <w:divBdr>
        <w:top w:val="none" w:sz="0" w:space="0" w:color="auto"/>
        <w:left w:val="none" w:sz="0" w:space="0" w:color="auto"/>
        <w:bottom w:val="none" w:sz="0" w:space="0" w:color="auto"/>
        <w:right w:val="none" w:sz="0" w:space="0" w:color="auto"/>
      </w:divBdr>
      <w:divsChild>
        <w:div w:id="47996005">
          <w:marLeft w:val="0"/>
          <w:marRight w:val="0"/>
          <w:marTop w:val="0"/>
          <w:marBottom w:val="0"/>
          <w:divBdr>
            <w:top w:val="none" w:sz="0" w:space="0" w:color="auto"/>
            <w:left w:val="none" w:sz="0" w:space="0" w:color="auto"/>
            <w:bottom w:val="none" w:sz="0" w:space="0" w:color="auto"/>
            <w:right w:val="none" w:sz="0" w:space="0" w:color="auto"/>
          </w:divBdr>
        </w:div>
      </w:divsChild>
    </w:div>
    <w:div w:id="591358659">
      <w:bodyDiv w:val="1"/>
      <w:marLeft w:val="0"/>
      <w:marRight w:val="0"/>
      <w:marTop w:val="0"/>
      <w:marBottom w:val="0"/>
      <w:divBdr>
        <w:top w:val="none" w:sz="0" w:space="0" w:color="auto"/>
        <w:left w:val="none" w:sz="0" w:space="0" w:color="auto"/>
        <w:bottom w:val="none" w:sz="0" w:space="0" w:color="auto"/>
        <w:right w:val="none" w:sz="0" w:space="0" w:color="auto"/>
      </w:divBdr>
      <w:divsChild>
        <w:div w:id="1708217484">
          <w:marLeft w:val="0"/>
          <w:marRight w:val="0"/>
          <w:marTop w:val="0"/>
          <w:marBottom w:val="0"/>
          <w:divBdr>
            <w:top w:val="none" w:sz="0" w:space="0" w:color="auto"/>
            <w:left w:val="none" w:sz="0" w:space="0" w:color="auto"/>
            <w:bottom w:val="none" w:sz="0" w:space="0" w:color="auto"/>
            <w:right w:val="none" w:sz="0" w:space="0" w:color="auto"/>
          </w:divBdr>
        </w:div>
      </w:divsChild>
    </w:div>
    <w:div w:id="594217915">
      <w:bodyDiv w:val="1"/>
      <w:marLeft w:val="0"/>
      <w:marRight w:val="0"/>
      <w:marTop w:val="0"/>
      <w:marBottom w:val="0"/>
      <w:divBdr>
        <w:top w:val="none" w:sz="0" w:space="0" w:color="auto"/>
        <w:left w:val="none" w:sz="0" w:space="0" w:color="auto"/>
        <w:bottom w:val="none" w:sz="0" w:space="0" w:color="auto"/>
        <w:right w:val="none" w:sz="0" w:space="0" w:color="auto"/>
      </w:divBdr>
      <w:divsChild>
        <w:div w:id="1618294612">
          <w:marLeft w:val="0"/>
          <w:marRight w:val="0"/>
          <w:marTop w:val="0"/>
          <w:marBottom w:val="0"/>
          <w:divBdr>
            <w:top w:val="none" w:sz="0" w:space="0" w:color="auto"/>
            <w:left w:val="none" w:sz="0" w:space="0" w:color="auto"/>
            <w:bottom w:val="none" w:sz="0" w:space="0" w:color="auto"/>
            <w:right w:val="none" w:sz="0" w:space="0" w:color="auto"/>
          </w:divBdr>
        </w:div>
      </w:divsChild>
    </w:div>
    <w:div w:id="596599924">
      <w:bodyDiv w:val="1"/>
      <w:marLeft w:val="0"/>
      <w:marRight w:val="0"/>
      <w:marTop w:val="0"/>
      <w:marBottom w:val="0"/>
      <w:divBdr>
        <w:top w:val="none" w:sz="0" w:space="0" w:color="auto"/>
        <w:left w:val="none" w:sz="0" w:space="0" w:color="auto"/>
        <w:bottom w:val="none" w:sz="0" w:space="0" w:color="auto"/>
        <w:right w:val="none" w:sz="0" w:space="0" w:color="auto"/>
      </w:divBdr>
      <w:divsChild>
        <w:div w:id="228613624">
          <w:marLeft w:val="0"/>
          <w:marRight w:val="0"/>
          <w:marTop w:val="0"/>
          <w:marBottom w:val="0"/>
          <w:divBdr>
            <w:top w:val="none" w:sz="0" w:space="0" w:color="auto"/>
            <w:left w:val="none" w:sz="0" w:space="0" w:color="auto"/>
            <w:bottom w:val="none" w:sz="0" w:space="0" w:color="auto"/>
            <w:right w:val="none" w:sz="0" w:space="0" w:color="auto"/>
          </w:divBdr>
        </w:div>
      </w:divsChild>
    </w:div>
    <w:div w:id="598176552">
      <w:bodyDiv w:val="1"/>
      <w:marLeft w:val="0"/>
      <w:marRight w:val="0"/>
      <w:marTop w:val="0"/>
      <w:marBottom w:val="0"/>
      <w:divBdr>
        <w:top w:val="none" w:sz="0" w:space="0" w:color="auto"/>
        <w:left w:val="none" w:sz="0" w:space="0" w:color="auto"/>
        <w:bottom w:val="none" w:sz="0" w:space="0" w:color="auto"/>
        <w:right w:val="none" w:sz="0" w:space="0" w:color="auto"/>
      </w:divBdr>
      <w:divsChild>
        <w:div w:id="1291588256">
          <w:marLeft w:val="0"/>
          <w:marRight w:val="0"/>
          <w:marTop w:val="0"/>
          <w:marBottom w:val="0"/>
          <w:divBdr>
            <w:top w:val="none" w:sz="0" w:space="0" w:color="auto"/>
            <w:left w:val="none" w:sz="0" w:space="0" w:color="auto"/>
            <w:bottom w:val="none" w:sz="0" w:space="0" w:color="auto"/>
            <w:right w:val="none" w:sz="0" w:space="0" w:color="auto"/>
          </w:divBdr>
        </w:div>
      </w:divsChild>
    </w:div>
    <w:div w:id="599797444">
      <w:bodyDiv w:val="1"/>
      <w:marLeft w:val="0"/>
      <w:marRight w:val="0"/>
      <w:marTop w:val="0"/>
      <w:marBottom w:val="0"/>
      <w:divBdr>
        <w:top w:val="none" w:sz="0" w:space="0" w:color="auto"/>
        <w:left w:val="none" w:sz="0" w:space="0" w:color="auto"/>
        <w:bottom w:val="none" w:sz="0" w:space="0" w:color="auto"/>
        <w:right w:val="none" w:sz="0" w:space="0" w:color="auto"/>
      </w:divBdr>
      <w:divsChild>
        <w:div w:id="328951019">
          <w:marLeft w:val="0"/>
          <w:marRight w:val="0"/>
          <w:marTop w:val="0"/>
          <w:marBottom w:val="0"/>
          <w:divBdr>
            <w:top w:val="none" w:sz="0" w:space="0" w:color="auto"/>
            <w:left w:val="none" w:sz="0" w:space="0" w:color="auto"/>
            <w:bottom w:val="none" w:sz="0" w:space="0" w:color="auto"/>
            <w:right w:val="none" w:sz="0" w:space="0" w:color="auto"/>
          </w:divBdr>
        </w:div>
      </w:divsChild>
    </w:div>
    <w:div w:id="601376678">
      <w:bodyDiv w:val="1"/>
      <w:marLeft w:val="0"/>
      <w:marRight w:val="0"/>
      <w:marTop w:val="0"/>
      <w:marBottom w:val="0"/>
      <w:divBdr>
        <w:top w:val="none" w:sz="0" w:space="0" w:color="auto"/>
        <w:left w:val="none" w:sz="0" w:space="0" w:color="auto"/>
        <w:bottom w:val="none" w:sz="0" w:space="0" w:color="auto"/>
        <w:right w:val="none" w:sz="0" w:space="0" w:color="auto"/>
      </w:divBdr>
      <w:divsChild>
        <w:div w:id="583495155">
          <w:marLeft w:val="0"/>
          <w:marRight w:val="0"/>
          <w:marTop w:val="0"/>
          <w:marBottom w:val="0"/>
          <w:divBdr>
            <w:top w:val="none" w:sz="0" w:space="0" w:color="auto"/>
            <w:left w:val="none" w:sz="0" w:space="0" w:color="auto"/>
            <w:bottom w:val="none" w:sz="0" w:space="0" w:color="auto"/>
            <w:right w:val="none" w:sz="0" w:space="0" w:color="auto"/>
          </w:divBdr>
        </w:div>
      </w:divsChild>
    </w:div>
    <w:div w:id="604966542">
      <w:bodyDiv w:val="1"/>
      <w:marLeft w:val="0"/>
      <w:marRight w:val="0"/>
      <w:marTop w:val="0"/>
      <w:marBottom w:val="0"/>
      <w:divBdr>
        <w:top w:val="none" w:sz="0" w:space="0" w:color="auto"/>
        <w:left w:val="none" w:sz="0" w:space="0" w:color="auto"/>
        <w:bottom w:val="none" w:sz="0" w:space="0" w:color="auto"/>
        <w:right w:val="none" w:sz="0" w:space="0" w:color="auto"/>
      </w:divBdr>
      <w:divsChild>
        <w:div w:id="623731560">
          <w:marLeft w:val="0"/>
          <w:marRight w:val="0"/>
          <w:marTop w:val="0"/>
          <w:marBottom w:val="0"/>
          <w:divBdr>
            <w:top w:val="none" w:sz="0" w:space="0" w:color="auto"/>
            <w:left w:val="none" w:sz="0" w:space="0" w:color="auto"/>
            <w:bottom w:val="none" w:sz="0" w:space="0" w:color="auto"/>
            <w:right w:val="none" w:sz="0" w:space="0" w:color="auto"/>
          </w:divBdr>
        </w:div>
      </w:divsChild>
    </w:div>
    <w:div w:id="605045995">
      <w:bodyDiv w:val="1"/>
      <w:marLeft w:val="0"/>
      <w:marRight w:val="0"/>
      <w:marTop w:val="0"/>
      <w:marBottom w:val="0"/>
      <w:divBdr>
        <w:top w:val="none" w:sz="0" w:space="0" w:color="auto"/>
        <w:left w:val="none" w:sz="0" w:space="0" w:color="auto"/>
        <w:bottom w:val="none" w:sz="0" w:space="0" w:color="auto"/>
        <w:right w:val="none" w:sz="0" w:space="0" w:color="auto"/>
      </w:divBdr>
      <w:divsChild>
        <w:div w:id="420831019">
          <w:marLeft w:val="0"/>
          <w:marRight w:val="0"/>
          <w:marTop w:val="0"/>
          <w:marBottom w:val="0"/>
          <w:divBdr>
            <w:top w:val="none" w:sz="0" w:space="0" w:color="auto"/>
            <w:left w:val="none" w:sz="0" w:space="0" w:color="auto"/>
            <w:bottom w:val="none" w:sz="0" w:space="0" w:color="auto"/>
            <w:right w:val="none" w:sz="0" w:space="0" w:color="auto"/>
          </w:divBdr>
        </w:div>
      </w:divsChild>
    </w:div>
    <w:div w:id="606078443">
      <w:bodyDiv w:val="1"/>
      <w:marLeft w:val="0"/>
      <w:marRight w:val="0"/>
      <w:marTop w:val="0"/>
      <w:marBottom w:val="0"/>
      <w:divBdr>
        <w:top w:val="none" w:sz="0" w:space="0" w:color="auto"/>
        <w:left w:val="none" w:sz="0" w:space="0" w:color="auto"/>
        <w:bottom w:val="none" w:sz="0" w:space="0" w:color="auto"/>
        <w:right w:val="none" w:sz="0" w:space="0" w:color="auto"/>
      </w:divBdr>
    </w:div>
    <w:div w:id="606735820">
      <w:bodyDiv w:val="1"/>
      <w:marLeft w:val="0"/>
      <w:marRight w:val="0"/>
      <w:marTop w:val="0"/>
      <w:marBottom w:val="0"/>
      <w:divBdr>
        <w:top w:val="none" w:sz="0" w:space="0" w:color="auto"/>
        <w:left w:val="none" w:sz="0" w:space="0" w:color="auto"/>
        <w:bottom w:val="none" w:sz="0" w:space="0" w:color="auto"/>
        <w:right w:val="none" w:sz="0" w:space="0" w:color="auto"/>
      </w:divBdr>
      <w:divsChild>
        <w:div w:id="1115639587">
          <w:marLeft w:val="0"/>
          <w:marRight w:val="0"/>
          <w:marTop w:val="0"/>
          <w:marBottom w:val="0"/>
          <w:divBdr>
            <w:top w:val="none" w:sz="0" w:space="0" w:color="auto"/>
            <w:left w:val="none" w:sz="0" w:space="0" w:color="auto"/>
            <w:bottom w:val="none" w:sz="0" w:space="0" w:color="auto"/>
            <w:right w:val="none" w:sz="0" w:space="0" w:color="auto"/>
          </w:divBdr>
        </w:div>
      </w:divsChild>
    </w:div>
    <w:div w:id="609510078">
      <w:bodyDiv w:val="1"/>
      <w:marLeft w:val="0"/>
      <w:marRight w:val="0"/>
      <w:marTop w:val="0"/>
      <w:marBottom w:val="0"/>
      <w:divBdr>
        <w:top w:val="none" w:sz="0" w:space="0" w:color="auto"/>
        <w:left w:val="none" w:sz="0" w:space="0" w:color="auto"/>
        <w:bottom w:val="none" w:sz="0" w:space="0" w:color="auto"/>
        <w:right w:val="none" w:sz="0" w:space="0" w:color="auto"/>
      </w:divBdr>
      <w:divsChild>
        <w:div w:id="1338845852">
          <w:marLeft w:val="0"/>
          <w:marRight w:val="0"/>
          <w:marTop w:val="0"/>
          <w:marBottom w:val="0"/>
          <w:divBdr>
            <w:top w:val="none" w:sz="0" w:space="0" w:color="auto"/>
            <w:left w:val="none" w:sz="0" w:space="0" w:color="auto"/>
            <w:bottom w:val="none" w:sz="0" w:space="0" w:color="auto"/>
            <w:right w:val="none" w:sz="0" w:space="0" w:color="auto"/>
          </w:divBdr>
        </w:div>
      </w:divsChild>
    </w:div>
    <w:div w:id="611016304">
      <w:bodyDiv w:val="1"/>
      <w:marLeft w:val="0"/>
      <w:marRight w:val="0"/>
      <w:marTop w:val="0"/>
      <w:marBottom w:val="0"/>
      <w:divBdr>
        <w:top w:val="none" w:sz="0" w:space="0" w:color="auto"/>
        <w:left w:val="none" w:sz="0" w:space="0" w:color="auto"/>
        <w:bottom w:val="none" w:sz="0" w:space="0" w:color="auto"/>
        <w:right w:val="none" w:sz="0" w:space="0" w:color="auto"/>
      </w:divBdr>
      <w:divsChild>
        <w:div w:id="166946867">
          <w:marLeft w:val="0"/>
          <w:marRight w:val="0"/>
          <w:marTop w:val="0"/>
          <w:marBottom w:val="0"/>
          <w:divBdr>
            <w:top w:val="none" w:sz="0" w:space="0" w:color="auto"/>
            <w:left w:val="none" w:sz="0" w:space="0" w:color="auto"/>
            <w:bottom w:val="none" w:sz="0" w:space="0" w:color="auto"/>
            <w:right w:val="none" w:sz="0" w:space="0" w:color="auto"/>
          </w:divBdr>
        </w:div>
      </w:divsChild>
    </w:div>
    <w:div w:id="611212104">
      <w:bodyDiv w:val="1"/>
      <w:marLeft w:val="0"/>
      <w:marRight w:val="0"/>
      <w:marTop w:val="0"/>
      <w:marBottom w:val="0"/>
      <w:divBdr>
        <w:top w:val="none" w:sz="0" w:space="0" w:color="auto"/>
        <w:left w:val="none" w:sz="0" w:space="0" w:color="auto"/>
        <w:bottom w:val="none" w:sz="0" w:space="0" w:color="auto"/>
        <w:right w:val="none" w:sz="0" w:space="0" w:color="auto"/>
      </w:divBdr>
      <w:divsChild>
        <w:div w:id="1662613450">
          <w:marLeft w:val="0"/>
          <w:marRight w:val="0"/>
          <w:marTop w:val="0"/>
          <w:marBottom w:val="0"/>
          <w:divBdr>
            <w:top w:val="none" w:sz="0" w:space="0" w:color="auto"/>
            <w:left w:val="none" w:sz="0" w:space="0" w:color="auto"/>
            <w:bottom w:val="none" w:sz="0" w:space="0" w:color="auto"/>
            <w:right w:val="none" w:sz="0" w:space="0" w:color="auto"/>
          </w:divBdr>
        </w:div>
      </w:divsChild>
    </w:div>
    <w:div w:id="612908839">
      <w:bodyDiv w:val="1"/>
      <w:marLeft w:val="0"/>
      <w:marRight w:val="0"/>
      <w:marTop w:val="0"/>
      <w:marBottom w:val="0"/>
      <w:divBdr>
        <w:top w:val="none" w:sz="0" w:space="0" w:color="auto"/>
        <w:left w:val="none" w:sz="0" w:space="0" w:color="auto"/>
        <w:bottom w:val="none" w:sz="0" w:space="0" w:color="auto"/>
        <w:right w:val="none" w:sz="0" w:space="0" w:color="auto"/>
      </w:divBdr>
      <w:divsChild>
        <w:div w:id="81296854">
          <w:marLeft w:val="0"/>
          <w:marRight w:val="0"/>
          <w:marTop w:val="0"/>
          <w:marBottom w:val="0"/>
          <w:divBdr>
            <w:top w:val="none" w:sz="0" w:space="0" w:color="auto"/>
            <w:left w:val="none" w:sz="0" w:space="0" w:color="auto"/>
            <w:bottom w:val="none" w:sz="0" w:space="0" w:color="auto"/>
            <w:right w:val="none" w:sz="0" w:space="0" w:color="auto"/>
          </w:divBdr>
        </w:div>
      </w:divsChild>
    </w:div>
    <w:div w:id="616371587">
      <w:bodyDiv w:val="1"/>
      <w:marLeft w:val="0"/>
      <w:marRight w:val="0"/>
      <w:marTop w:val="0"/>
      <w:marBottom w:val="0"/>
      <w:divBdr>
        <w:top w:val="none" w:sz="0" w:space="0" w:color="auto"/>
        <w:left w:val="none" w:sz="0" w:space="0" w:color="auto"/>
        <w:bottom w:val="none" w:sz="0" w:space="0" w:color="auto"/>
        <w:right w:val="none" w:sz="0" w:space="0" w:color="auto"/>
      </w:divBdr>
      <w:divsChild>
        <w:div w:id="1471098517">
          <w:marLeft w:val="0"/>
          <w:marRight w:val="0"/>
          <w:marTop w:val="0"/>
          <w:marBottom w:val="0"/>
          <w:divBdr>
            <w:top w:val="none" w:sz="0" w:space="0" w:color="auto"/>
            <w:left w:val="none" w:sz="0" w:space="0" w:color="auto"/>
            <w:bottom w:val="none" w:sz="0" w:space="0" w:color="auto"/>
            <w:right w:val="none" w:sz="0" w:space="0" w:color="auto"/>
          </w:divBdr>
        </w:div>
      </w:divsChild>
    </w:div>
    <w:div w:id="617178410">
      <w:bodyDiv w:val="1"/>
      <w:marLeft w:val="0"/>
      <w:marRight w:val="0"/>
      <w:marTop w:val="0"/>
      <w:marBottom w:val="0"/>
      <w:divBdr>
        <w:top w:val="none" w:sz="0" w:space="0" w:color="auto"/>
        <w:left w:val="none" w:sz="0" w:space="0" w:color="auto"/>
        <w:bottom w:val="none" w:sz="0" w:space="0" w:color="auto"/>
        <w:right w:val="none" w:sz="0" w:space="0" w:color="auto"/>
      </w:divBdr>
      <w:divsChild>
        <w:div w:id="873998827">
          <w:marLeft w:val="0"/>
          <w:marRight w:val="0"/>
          <w:marTop w:val="0"/>
          <w:marBottom w:val="0"/>
          <w:divBdr>
            <w:top w:val="none" w:sz="0" w:space="0" w:color="auto"/>
            <w:left w:val="none" w:sz="0" w:space="0" w:color="auto"/>
            <w:bottom w:val="none" w:sz="0" w:space="0" w:color="auto"/>
            <w:right w:val="none" w:sz="0" w:space="0" w:color="auto"/>
          </w:divBdr>
        </w:div>
      </w:divsChild>
    </w:div>
    <w:div w:id="620310084">
      <w:bodyDiv w:val="1"/>
      <w:marLeft w:val="0"/>
      <w:marRight w:val="0"/>
      <w:marTop w:val="0"/>
      <w:marBottom w:val="0"/>
      <w:divBdr>
        <w:top w:val="none" w:sz="0" w:space="0" w:color="auto"/>
        <w:left w:val="none" w:sz="0" w:space="0" w:color="auto"/>
        <w:bottom w:val="none" w:sz="0" w:space="0" w:color="auto"/>
        <w:right w:val="none" w:sz="0" w:space="0" w:color="auto"/>
      </w:divBdr>
      <w:divsChild>
        <w:div w:id="840660114">
          <w:marLeft w:val="0"/>
          <w:marRight w:val="0"/>
          <w:marTop w:val="0"/>
          <w:marBottom w:val="0"/>
          <w:divBdr>
            <w:top w:val="none" w:sz="0" w:space="0" w:color="auto"/>
            <w:left w:val="none" w:sz="0" w:space="0" w:color="auto"/>
            <w:bottom w:val="none" w:sz="0" w:space="0" w:color="auto"/>
            <w:right w:val="none" w:sz="0" w:space="0" w:color="auto"/>
          </w:divBdr>
        </w:div>
      </w:divsChild>
    </w:div>
    <w:div w:id="620495909">
      <w:bodyDiv w:val="1"/>
      <w:marLeft w:val="0"/>
      <w:marRight w:val="0"/>
      <w:marTop w:val="0"/>
      <w:marBottom w:val="0"/>
      <w:divBdr>
        <w:top w:val="none" w:sz="0" w:space="0" w:color="auto"/>
        <w:left w:val="none" w:sz="0" w:space="0" w:color="auto"/>
        <w:bottom w:val="none" w:sz="0" w:space="0" w:color="auto"/>
        <w:right w:val="none" w:sz="0" w:space="0" w:color="auto"/>
      </w:divBdr>
      <w:divsChild>
        <w:div w:id="193663545">
          <w:marLeft w:val="0"/>
          <w:marRight w:val="0"/>
          <w:marTop w:val="0"/>
          <w:marBottom w:val="0"/>
          <w:divBdr>
            <w:top w:val="none" w:sz="0" w:space="0" w:color="auto"/>
            <w:left w:val="none" w:sz="0" w:space="0" w:color="auto"/>
            <w:bottom w:val="none" w:sz="0" w:space="0" w:color="auto"/>
            <w:right w:val="none" w:sz="0" w:space="0" w:color="auto"/>
          </w:divBdr>
        </w:div>
      </w:divsChild>
    </w:div>
    <w:div w:id="621107933">
      <w:bodyDiv w:val="1"/>
      <w:marLeft w:val="0"/>
      <w:marRight w:val="0"/>
      <w:marTop w:val="0"/>
      <w:marBottom w:val="0"/>
      <w:divBdr>
        <w:top w:val="none" w:sz="0" w:space="0" w:color="auto"/>
        <w:left w:val="none" w:sz="0" w:space="0" w:color="auto"/>
        <w:bottom w:val="none" w:sz="0" w:space="0" w:color="auto"/>
        <w:right w:val="none" w:sz="0" w:space="0" w:color="auto"/>
      </w:divBdr>
      <w:divsChild>
        <w:div w:id="1274434643">
          <w:marLeft w:val="0"/>
          <w:marRight w:val="0"/>
          <w:marTop w:val="0"/>
          <w:marBottom w:val="0"/>
          <w:divBdr>
            <w:top w:val="none" w:sz="0" w:space="0" w:color="auto"/>
            <w:left w:val="none" w:sz="0" w:space="0" w:color="auto"/>
            <w:bottom w:val="none" w:sz="0" w:space="0" w:color="auto"/>
            <w:right w:val="none" w:sz="0" w:space="0" w:color="auto"/>
          </w:divBdr>
        </w:div>
      </w:divsChild>
    </w:div>
    <w:div w:id="621155510">
      <w:bodyDiv w:val="1"/>
      <w:marLeft w:val="0"/>
      <w:marRight w:val="0"/>
      <w:marTop w:val="0"/>
      <w:marBottom w:val="0"/>
      <w:divBdr>
        <w:top w:val="none" w:sz="0" w:space="0" w:color="auto"/>
        <w:left w:val="none" w:sz="0" w:space="0" w:color="auto"/>
        <w:bottom w:val="none" w:sz="0" w:space="0" w:color="auto"/>
        <w:right w:val="none" w:sz="0" w:space="0" w:color="auto"/>
      </w:divBdr>
      <w:divsChild>
        <w:div w:id="1575779251">
          <w:marLeft w:val="0"/>
          <w:marRight w:val="0"/>
          <w:marTop w:val="0"/>
          <w:marBottom w:val="0"/>
          <w:divBdr>
            <w:top w:val="none" w:sz="0" w:space="0" w:color="auto"/>
            <w:left w:val="none" w:sz="0" w:space="0" w:color="auto"/>
            <w:bottom w:val="none" w:sz="0" w:space="0" w:color="auto"/>
            <w:right w:val="none" w:sz="0" w:space="0" w:color="auto"/>
          </w:divBdr>
        </w:div>
      </w:divsChild>
    </w:div>
    <w:div w:id="621692429">
      <w:bodyDiv w:val="1"/>
      <w:marLeft w:val="0"/>
      <w:marRight w:val="0"/>
      <w:marTop w:val="0"/>
      <w:marBottom w:val="0"/>
      <w:divBdr>
        <w:top w:val="none" w:sz="0" w:space="0" w:color="auto"/>
        <w:left w:val="none" w:sz="0" w:space="0" w:color="auto"/>
        <w:bottom w:val="none" w:sz="0" w:space="0" w:color="auto"/>
        <w:right w:val="none" w:sz="0" w:space="0" w:color="auto"/>
      </w:divBdr>
      <w:divsChild>
        <w:div w:id="590159775">
          <w:marLeft w:val="0"/>
          <w:marRight w:val="0"/>
          <w:marTop w:val="0"/>
          <w:marBottom w:val="0"/>
          <w:divBdr>
            <w:top w:val="none" w:sz="0" w:space="0" w:color="auto"/>
            <w:left w:val="none" w:sz="0" w:space="0" w:color="auto"/>
            <w:bottom w:val="none" w:sz="0" w:space="0" w:color="auto"/>
            <w:right w:val="none" w:sz="0" w:space="0" w:color="auto"/>
          </w:divBdr>
        </w:div>
      </w:divsChild>
    </w:div>
    <w:div w:id="623466861">
      <w:bodyDiv w:val="1"/>
      <w:marLeft w:val="0"/>
      <w:marRight w:val="0"/>
      <w:marTop w:val="0"/>
      <w:marBottom w:val="0"/>
      <w:divBdr>
        <w:top w:val="none" w:sz="0" w:space="0" w:color="auto"/>
        <w:left w:val="none" w:sz="0" w:space="0" w:color="auto"/>
        <w:bottom w:val="none" w:sz="0" w:space="0" w:color="auto"/>
        <w:right w:val="none" w:sz="0" w:space="0" w:color="auto"/>
      </w:divBdr>
      <w:divsChild>
        <w:div w:id="1639410203">
          <w:marLeft w:val="0"/>
          <w:marRight w:val="0"/>
          <w:marTop w:val="0"/>
          <w:marBottom w:val="0"/>
          <w:divBdr>
            <w:top w:val="none" w:sz="0" w:space="0" w:color="auto"/>
            <w:left w:val="none" w:sz="0" w:space="0" w:color="auto"/>
            <w:bottom w:val="none" w:sz="0" w:space="0" w:color="auto"/>
            <w:right w:val="none" w:sz="0" w:space="0" w:color="auto"/>
          </w:divBdr>
        </w:div>
      </w:divsChild>
    </w:div>
    <w:div w:id="623729822">
      <w:bodyDiv w:val="1"/>
      <w:marLeft w:val="0"/>
      <w:marRight w:val="0"/>
      <w:marTop w:val="0"/>
      <w:marBottom w:val="0"/>
      <w:divBdr>
        <w:top w:val="none" w:sz="0" w:space="0" w:color="auto"/>
        <w:left w:val="none" w:sz="0" w:space="0" w:color="auto"/>
        <w:bottom w:val="none" w:sz="0" w:space="0" w:color="auto"/>
        <w:right w:val="none" w:sz="0" w:space="0" w:color="auto"/>
      </w:divBdr>
      <w:divsChild>
        <w:div w:id="912593288">
          <w:marLeft w:val="0"/>
          <w:marRight w:val="0"/>
          <w:marTop w:val="0"/>
          <w:marBottom w:val="0"/>
          <w:divBdr>
            <w:top w:val="none" w:sz="0" w:space="0" w:color="auto"/>
            <w:left w:val="none" w:sz="0" w:space="0" w:color="auto"/>
            <w:bottom w:val="none" w:sz="0" w:space="0" w:color="auto"/>
            <w:right w:val="none" w:sz="0" w:space="0" w:color="auto"/>
          </w:divBdr>
        </w:div>
      </w:divsChild>
    </w:div>
    <w:div w:id="624241980">
      <w:bodyDiv w:val="1"/>
      <w:marLeft w:val="0"/>
      <w:marRight w:val="0"/>
      <w:marTop w:val="0"/>
      <w:marBottom w:val="0"/>
      <w:divBdr>
        <w:top w:val="none" w:sz="0" w:space="0" w:color="auto"/>
        <w:left w:val="none" w:sz="0" w:space="0" w:color="auto"/>
        <w:bottom w:val="none" w:sz="0" w:space="0" w:color="auto"/>
        <w:right w:val="none" w:sz="0" w:space="0" w:color="auto"/>
      </w:divBdr>
      <w:divsChild>
        <w:div w:id="1661272926">
          <w:marLeft w:val="0"/>
          <w:marRight w:val="0"/>
          <w:marTop w:val="0"/>
          <w:marBottom w:val="0"/>
          <w:divBdr>
            <w:top w:val="none" w:sz="0" w:space="0" w:color="auto"/>
            <w:left w:val="none" w:sz="0" w:space="0" w:color="auto"/>
            <w:bottom w:val="none" w:sz="0" w:space="0" w:color="auto"/>
            <w:right w:val="none" w:sz="0" w:space="0" w:color="auto"/>
          </w:divBdr>
        </w:div>
      </w:divsChild>
    </w:div>
    <w:div w:id="625434768">
      <w:bodyDiv w:val="1"/>
      <w:marLeft w:val="0"/>
      <w:marRight w:val="0"/>
      <w:marTop w:val="0"/>
      <w:marBottom w:val="0"/>
      <w:divBdr>
        <w:top w:val="none" w:sz="0" w:space="0" w:color="auto"/>
        <w:left w:val="none" w:sz="0" w:space="0" w:color="auto"/>
        <w:bottom w:val="none" w:sz="0" w:space="0" w:color="auto"/>
        <w:right w:val="none" w:sz="0" w:space="0" w:color="auto"/>
      </w:divBdr>
      <w:divsChild>
        <w:div w:id="1382244767">
          <w:marLeft w:val="0"/>
          <w:marRight w:val="0"/>
          <w:marTop w:val="0"/>
          <w:marBottom w:val="0"/>
          <w:divBdr>
            <w:top w:val="none" w:sz="0" w:space="0" w:color="auto"/>
            <w:left w:val="none" w:sz="0" w:space="0" w:color="auto"/>
            <w:bottom w:val="none" w:sz="0" w:space="0" w:color="auto"/>
            <w:right w:val="none" w:sz="0" w:space="0" w:color="auto"/>
          </w:divBdr>
        </w:div>
      </w:divsChild>
    </w:div>
    <w:div w:id="625770326">
      <w:bodyDiv w:val="1"/>
      <w:marLeft w:val="0"/>
      <w:marRight w:val="0"/>
      <w:marTop w:val="0"/>
      <w:marBottom w:val="0"/>
      <w:divBdr>
        <w:top w:val="none" w:sz="0" w:space="0" w:color="auto"/>
        <w:left w:val="none" w:sz="0" w:space="0" w:color="auto"/>
        <w:bottom w:val="none" w:sz="0" w:space="0" w:color="auto"/>
        <w:right w:val="none" w:sz="0" w:space="0" w:color="auto"/>
      </w:divBdr>
      <w:divsChild>
        <w:div w:id="1131368021">
          <w:marLeft w:val="0"/>
          <w:marRight w:val="0"/>
          <w:marTop w:val="0"/>
          <w:marBottom w:val="0"/>
          <w:divBdr>
            <w:top w:val="none" w:sz="0" w:space="0" w:color="auto"/>
            <w:left w:val="none" w:sz="0" w:space="0" w:color="auto"/>
            <w:bottom w:val="none" w:sz="0" w:space="0" w:color="auto"/>
            <w:right w:val="none" w:sz="0" w:space="0" w:color="auto"/>
          </w:divBdr>
        </w:div>
      </w:divsChild>
    </w:div>
    <w:div w:id="628245844">
      <w:bodyDiv w:val="1"/>
      <w:marLeft w:val="0"/>
      <w:marRight w:val="0"/>
      <w:marTop w:val="0"/>
      <w:marBottom w:val="0"/>
      <w:divBdr>
        <w:top w:val="none" w:sz="0" w:space="0" w:color="auto"/>
        <w:left w:val="none" w:sz="0" w:space="0" w:color="auto"/>
        <w:bottom w:val="none" w:sz="0" w:space="0" w:color="auto"/>
        <w:right w:val="none" w:sz="0" w:space="0" w:color="auto"/>
      </w:divBdr>
      <w:divsChild>
        <w:div w:id="538319815">
          <w:marLeft w:val="0"/>
          <w:marRight w:val="0"/>
          <w:marTop w:val="0"/>
          <w:marBottom w:val="0"/>
          <w:divBdr>
            <w:top w:val="none" w:sz="0" w:space="0" w:color="auto"/>
            <w:left w:val="none" w:sz="0" w:space="0" w:color="auto"/>
            <w:bottom w:val="none" w:sz="0" w:space="0" w:color="auto"/>
            <w:right w:val="none" w:sz="0" w:space="0" w:color="auto"/>
          </w:divBdr>
        </w:div>
      </w:divsChild>
    </w:div>
    <w:div w:id="628778792">
      <w:bodyDiv w:val="1"/>
      <w:marLeft w:val="0"/>
      <w:marRight w:val="0"/>
      <w:marTop w:val="0"/>
      <w:marBottom w:val="0"/>
      <w:divBdr>
        <w:top w:val="none" w:sz="0" w:space="0" w:color="auto"/>
        <w:left w:val="none" w:sz="0" w:space="0" w:color="auto"/>
        <w:bottom w:val="none" w:sz="0" w:space="0" w:color="auto"/>
        <w:right w:val="none" w:sz="0" w:space="0" w:color="auto"/>
      </w:divBdr>
    </w:div>
    <w:div w:id="630866502">
      <w:bodyDiv w:val="1"/>
      <w:marLeft w:val="0"/>
      <w:marRight w:val="0"/>
      <w:marTop w:val="0"/>
      <w:marBottom w:val="0"/>
      <w:divBdr>
        <w:top w:val="none" w:sz="0" w:space="0" w:color="auto"/>
        <w:left w:val="none" w:sz="0" w:space="0" w:color="auto"/>
        <w:bottom w:val="none" w:sz="0" w:space="0" w:color="auto"/>
        <w:right w:val="none" w:sz="0" w:space="0" w:color="auto"/>
      </w:divBdr>
      <w:divsChild>
        <w:div w:id="2052881424">
          <w:marLeft w:val="0"/>
          <w:marRight w:val="0"/>
          <w:marTop w:val="0"/>
          <w:marBottom w:val="0"/>
          <w:divBdr>
            <w:top w:val="none" w:sz="0" w:space="0" w:color="auto"/>
            <w:left w:val="none" w:sz="0" w:space="0" w:color="auto"/>
            <w:bottom w:val="none" w:sz="0" w:space="0" w:color="auto"/>
            <w:right w:val="none" w:sz="0" w:space="0" w:color="auto"/>
          </w:divBdr>
        </w:div>
      </w:divsChild>
    </w:div>
    <w:div w:id="630944861">
      <w:bodyDiv w:val="1"/>
      <w:marLeft w:val="0"/>
      <w:marRight w:val="0"/>
      <w:marTop w:val="0"/>
      <w:marBottom w:val="0"/>
      <w:divBdr>
        <w:top w:val="none" w:sz="0" w:space="0" w:color="auto"/>
        <w:left w:val="none" w:sz="0" w:space="0" w:color="auto"/>
        <w:bottom w:val="none" w:sz="0" w:space="0" w:color="auto"/>
        <w:right w:val="none" w:sz="0" w:space="0" w:color="auto"/>
      </w:divBdr>
      <w:divsChild>
        <w:div w:id="79178699">
          <w:marLeft w:val="0"/>
          <w:marRight w:val="0"/>
          <w:marTop w:val="0"/>
          <w:marBottom w:val="0"/>
          <w:divBdr>
            <w:top w:val="none" w:sz="0" w:space="0" w:color="auto"/>
            <w:left w:val="none" w:sz="0" w:space="0" w:color="auto"/>
            <w:bottom w:val="none" w:sz="0" w:space="0" w:color="auto"/>
            <w:right w:val="none" w:sz="0" w:space="0" w:color="auto"/>
          </w:divBdr>
        </w:div>
      </w:divsChild>
    </w:div>
    <w:div w:id="632101947">
      <w:bodyDiv w:val="1"/>
      <w:marLeft w:val="0"/>
      <w:marRight w:val="0"/>
      <w:marTop w:val="0"/>
      <w:marBottom w:val="0"/>
      <w:divBdr>
        <w:top w:val="none" w:sz="0" w:space="0" w:color="auto"/>
        <w:left w:val="none" w:sz="0" w:space="0" w:color="auto"/>
        <w:bottom w:val="none" w:sz="0" w:space="0" w:color="auto"/>
        <w:right w:val="none" w:sz="0" w:space="0" w:color="auto"/>
      </w:divBdr>
      <w:divsChild>
        <w:div w:id="1418942481">
          <w:marLeft w:val="0"/>
          <w:marRight w:val="0"/>
          <w:marTop w:val="0"/>
          <w:marBottom w:val="0"/>
          <w:divBdr>
            <w:top w:val="none" w:sz="0" w:space="0" w:color="auto"/>
            <w:left w:val="none" w:sz="0" w:space="0" w:color="auto"/>
            <w:bottom w:val="none" w:sz="0" w:space="0" w:color="auto"/>
            <w:right w:val="none" w:sz="0" w:space="0" w:color="auto"/>
          </w:divBdr>
        </w:div>
      </w:divsChild>
    </w:div>
    <w:div w:id="632368706">
      <w:bodyDiv w:val="1"/>
      <w:marLeft w:val="0"/>
      <w:marRight w:val="0"/>
      <w:marTop w:val="0"/>
      <w:marBottom w:val="0"/>
      <w:divBdr>
        <w:top w:val="none" w:sz="0" w:space="0" w:color="auto"/>
        <w:left w:val="none" w:sz="0" w:space="0" w:color="auto"/>
        <w:bottom w:val="none" w:sz="0" w:space="0" w:color="auto"/>
        <w:right w:val="none" w:sz="0" w:space="0" w:color="auto"/>
      </w:divBdr>
    </w:div>
    <w:div w:id="634020594">
      <w:bodyDiv w:val="1"/>
      <w:marLeft w:val="0"/>
      <w:marRight w:val="0"/>
      <w:marTop w:val="0"/>
      <w:marBottom w:val="0"/>
      <w:divBdr>
        <w:top w:val="none" w:sz="0" w:space="0" w:color="auto"/>
        <w:left w:val="none" w:sz="0" w:space="0" w:color="auto"/>
        <w:bottom w:val="none" w:sz="0" w:space="0" w:color="auto"/>
        <w:right w:val="none" w:sz="0" w:space="0" w:color="auto"/>
      </w:divBdr>
      <w:divsChild>
        <w:div w:id="1123426577">
          <w:marLeft w:val="0"/>
          <w:marRight w:val="0"/>
          <w:marTop w:val="0"/>
          <w:marBottom w:val="0"/>
          <w:divBdr>
            <w:top w:val="none" w:sz="0" w:space="0" w:color="auto"/>
            <w:left w:val="none" w:sz="0" w:space="0" w:color="auto"/>
            <w:bottom w:val="none" w:sz="0" w:space="0" w:color="auto"/>
            <w:right w:val="none" w:sz="0" w:space="0" w:color="auto"/>
          </w:divBdr>
        </w:div>
      </w:divsChild>
    </w:div>
    <w:div w:id="635374895">
      <w:bodyDiv w:val="1"/>
      <w:marLeft w:val="0"/>
      <w:marRight w:val="0"/>
      <w:marTop w:val="0"/>
      <w:marBottom w:val="0"/>
      <w:divBdr>
        <w:top w:val="none" w:sz="0" w:space="0" w:color="auto"/>
        <w:left w:val="none" w:sz="0" w:space="0" w:color="auto"/>
        <w:bottom w:val="none" w:sz="0" w:space="0" w:color="auto"/>
        <w:right w:val="none" w:sz="0" w:space="0" w:color="auto"/>
      </w:divBdr>
      <w:divsChild>
        <w:div w:id="1410007401">
          <w:marLeft w:val="0"/>
          <w:marRight w:val="0"/>
          <w:marTop w:val="0"/>
          <w:marBottom w:val="0"/>
          <w:divBdr>
            <w:top w:val="none" w:sz="0" w:space="0" w:color="auto"/>
            <w:left w:val="none" w:sz="0" w:space="0" w:color="auto"/>
            <w:bottom w:val="none" w:sz="0" w:space="0" w:color="auto"/>
            <w:right w:val="none" w:sz="0" w:space="0" w:color="auto"/>
          </w:divBdr>
        </w:div>
      </w:divsChild>
    </w:div>
    <w:div w:id="637104924">
      <w:bodyDiv w:val="1"/>
      <w:marLeft w:val="0"/>
      <w:marRight w:val="0"/>
      <w:marTop w:val="0"/>
      <w:marBottom w:val="0"/>
      <w:divBdr>
        <w:top w:val="none" w:sz="0" w:space="0" w:color="auto"/>
        <w:left w:val="none" w:sz="0" w:space="0" w:color="auto"/>
        <w:bottom w:val="none" w:sz="0" w:space="0" w:color="auto"/>
        <w:right w:val="none" w:sz="0" w:space="0" w:color="auto"/>
      </w:divBdr>
      <w:divsChild>
        <w:div w:id="1852141940">
          <w:marLeft w:val="0"/>
          <w:marRight w:val="0"/>
          <w:marTop w:val="0"/>
          <w:marBottom w:val="0"/>
          <w:divBdr>
            <w:top w:val="none" w:sz="0" w:space="0" w:color="auto"/>
            <w:left w:val="none" w:sz="0" w:space="0" w:color="auto"/>
            <w:bottom w:val="none" w:sz="0" w:space="0" w:color="auto"/>
            <w:right w:val="none" w:sz="0" w:space="0" w:color="auto"/>
          </w:divBdr>
        </w:div>
      </w:divsChild>
    </w:div>
    <w:div w:id="643127185">
      <w:bodyDiv w:val="1"/>
      <w:marLeft w:val="0"/>
      <w:marRight w:val="0"/>
      <w:marTop w:val="0"/>
      <w:marBottom w:val="0"/>
      <w:divBdr>
        <w:top w:val="none" w:sz="0" w:space="0" w:color="auto"/>
        <w:left w:val="none" w:sz="0" w:space="0" w:color="auto"/>
        <w:bottom w:val="none" w:sz="0" w:space="0" w:color="auto"/>
        <w:right w:val="none" w:sz="0" w:space="0" w:color="auto"/>
      </w:divBdr>
      <w:divsChild>
        <w:div w:id="1831293281">
          <w:marLeft w:val="0"/>
          <w:marRight w:val="0"/>
          <w:marTop w:val="0"/>
          <w:marBottom w:val="0"/>
          <w:divBdr>
            <w:top w:val="none" w:sz="0" w:space="0" w:color="auto"/>
            <w:left w:val="none" w:sz="0" w:space="0" w:color="auto"/>
            <w:bottom w:val="none" w:sz="0" w:space="0" w:color="auto"/>
            <w:right w:val="none" w:sz="0" w:space="0" w:color="auto"/>
          </w:divBdr>
        </w:div>
      </w:divsChild>
    </w:div>
    <w:div w:id="645820928">
      <w:bodyDiv w:val="1"/>
      <w:marLeft w:val="0"/>
      <w:marRight w:val="0"/>
      <w:marTop w:val="0"/>
      <w:marBottom w:val="0"/>
      <w:divBdr>
        <w:top w:val="none" w:sz="0" w:space="0" w:color="auto"/>
        <w:left w:val="none" w:sz="0" w:space="0" w:color="auto"/>
        <w:bottom w:val="none" w:sz="0" w:space="0" w:color="auto"/>
        <w:right w:val="none" w:sz="0" w:space="0" w:color="auto"/>
      </w:divBdr>
      <w:divsChild>
        <w:div w:id="1697348848">
          <w:marLeft w:val="0"/>
          <w:marRight w:val="0"/>
          <w:marTop w:val="0"/>
          <w:marBottom w:val="0"/>
          <w:divBdr>
            <w:top w:val="none" w:sz="0" w:space="0" w:color="auto"/>
            <w:left w:val="none" w:sz="0" w:space="0" w:color="auto"/>
            <w:bottom w:val="none" w:sz="0" w:space="0" w:color="auto"/>
            <w:right w:val="none" w:sz="0" w:space="0" w:color="auto"/>
          </w:divBdr>
        </w:div>
      </w:divsChild>
    </w:div>
    <w:div w:id="646975332">
      <w:bodyDiv w:val="1"/>
      <w:marLeft w:val="0"/>
      <w:marRight w:val="0"/>
      <w:marTop w:val="0"/>
      <w:marBottom w:val="0"/>
      <w:divBdr>
        <w:top w:val="none" w:sz="0" w:space="0" w:color="auto"/>
        <w:left w:val="none" w:sz="0" w:space="0" w:color="auto"/>
        <w:bottom w:val="none" w:sz="0" w:space="0" w:color="auto"/>
        <w:right w:val="none" w:sz="0" w:space="0" w:color="auto"/>
      </w:divBdr>
      <w:divsChild>
        <w:div w:id="1573738737">
          <w:marLeft w:val="0"/>
          <w:marRight w:val="0"/>
          <w:marTop w:val="0"/>
          <w:marBottom w:val="0"/>
          <w:divBdr>
            <w:top w:val="none" w:sz="0" w:space="0" w:color="auto"/>
            <w:left w:val="none" w:sz="0" w:space="0" w:color="auto"/>
            <w:bottom w:val="none" w:sz="0" w:space="0" w:color="auto"/>
            <w:right w:val="none" w:sz="0" w:space="0" w:color="auto"/>
          </w:divBdr>
        </w:div>
      </w:divsChild>
    </w:div>
    <w:div w:id="647511251">
      <w:bodyDiv w:val="1"/>
      <w:marLeft w:val="0"/>
      <w:marRight w:val="0"/>
      <w:marTop w:val="0"/>
      <w:marBottom w:val="0"/>
      <w:divBdr>
        <w:top w:val="none" w:sz="0" w:space="0" w:color="auto"/>
        <w:left w:val="none" w:sz="0" w:space="0" w:color="auto"/>
        <w:bottom w:val="none" w:sz="0" w:space="0" w:color="auto"/>
        <w:right w:val="none" w:sz="0" w:space="0" w:color="auto"/>
      </w:divBdr>
    </w:div>
    <w:div w:id="648242708">
      <w:bodyDiv w:val="1"/>
      <w:marLeft w:val="0"/>
      <w:marRight w:val="0"/>
      <w:marTop w:val="0"/>
      <w:marBottom w:val="0"/>
      <w:divBdr>
        <w:top w:val="none" w:sz="0" w:space="0" w:color="auto"/>
        <w:left w:val="none" w:sz="0" w:space="0" w:color="auto"/>
        <w:bottom w:val="none" w:sz="0" w:space="0" w:color="auto"/>
        <w:right w:val="none" w:sz="0" w:space="0" w:color="auto"/>
      </w:divBdr>
      <w:divsChild>
        <w:div w:id="1584876610">
          <w:marLeft w:val="0"/>
          <w:marRight w:val="0"/>
          <w:marTop w:val="0"/>
          <w:marBottom w:val="0"/>
          <w:divBdr>
            <w:top w:val="none" w:sz="0" w:space="0" w:color="auto"/>
            <w:left w:val="none" w:sz="0" w:space="0" w:color="auto"/>
            <w:bottom w:val="none" w:sz="0" w:space="0" w:color="auto"/>
            <w:right w:val="none" w:sz="0" w:space="0" w:color="auto"/>
          </w:divBdr>
        </w:div>
      </w:divsChild>
    </w:div>
    <w:div w:id="648753993">
      <w:bodyDiv w:val="1"/>
      <w:marLeft w:val="0"/>
      <w:marRight w:val="0"/>
      <w:marTop w:val="0"/>
      <w:marBottom w:val="0"/>
      <w:divBdr>
        <w:top w:val="none" w:sz="0" w:space="0" w:color="auto"/>
        <w:left w:val="none" w:sz="0" w:space="0" w:color="auto"/>
        <w:bottom w:val="none" w:sz="0" w:space="0" w:color="auto"/>
        <w:right w:val="none" w:sz="0" w:space="0" w:color="auto"/>
      </w:divBdr>
      <w:divsChild>
        <w:div w:id="2023358528">
          <w:marLeft w:val="0"/>
          <w:marRight w:val="0"/>
          <w:marTop w:val="0"/>
          <w:marBottom w:val="0"/>
          <w:divBdr>
            <w:top w:val="none" w:sz="0" w:space="0" w:color="auto"/>
            <w:left w:val="none" w:sz="0" w:space="0" w:color="auto"/>
            <w:bottom w:val="none" w:sz="0" w:space="0" w:color="auto"/>
            <w:right w:val="none" w:sz="0" w:space="0" w:color="auto"/>
          </w:divBdr>
        </w:div>
      </w:divsChild>
    </w:div>
    <w:div w:id="650328637">
      <w:bodyDiv w:val="1"/>
      <w:marLeft w:val="0"/>
      <w:marRight w:val="0"/>
      <w:marTop w:val="0"/>
      <w:marBottom w:val="0"/>
      <w:divBdr>
        <w:top w:val="none" w:sz="0" w:space="0" w:color="auto"/>
        <w:left w:val="none" w:sz="0" w:space="0" w:color="auto"/>
        <w:bottom w:val="none" w:sz="0" w:space="0" w:color="auto"/>
        <w:right w:val="none" w:sz="0" w:space="0" w:color="auto"/>
      </w:divBdr>
      <w:divsChild>
        <w:div w:id="396783738">
          <w:marLeft w:val="0"/>
          <w:marRight w:val="0"/>
          <w:marTop w:val="0"/>
          <w:marBottom w:val="0"/>
          <w:divBdr>
            <w:top w:val="none" w:sz="0" w:space="0" w:color="auto"/>
            <w:left w:val="none" w:sz="0" w:space="0" w:color="auto"/>
            <w:bottom w:val="none" w:sz="0" w:space="0" w:color="auto"/>
            <w:right w:val="none" w:sz="0" w:space="0" w:color="auto"/>
          </w:divBdr>
        </w:div>
      </w:divsChild>
    </w:div>
    <w:div w:id="652219575">
      <w:bodyDiv w:val="1"/>
      <w:marLeft w:val="0"/>
      <w:marRight w:val="0"/>
      <w:marTop w:val="0"/>
      <w:marBottom w:val="0"/>
      <w:divBdr>
        <w:top w:val="none" w:sz="0" w:space="0" w:color="auto"/>
        <w:left w:val="none" w:sz="0" w:space="0" w:color="auto"/>
        <w:bottom w:val="none" w:sz="0" w:space="0" w:color="auto"/>
        <w:right w:val="none" w:sz="0" w:space="0" w:color="auto"/>
      </w:divBdr>
      <w:divsChild>
        <w:div w:id="1688368361">
          <w:marLeft w:val="0"/>
          <w:marRight w:val="0"/>
          <w:marTop w:val="0"/>
          <w:marBottom w:val="0"/>
          <w:divBdr>
            <w:top w:val="none" w:sz="0" w:space="0" w:color="auto"/>
            <w:left w:val="none" w:sz="0" w:space="0" w:color="auto"/>
            <w:bottom w:val="none" w:sz="0" w:space="0" w:color="auto"/>
            <w:right w:val="none" w:sz="0" w:space="0" w:color="auto"/>
          </w:divBdr>
        </w:div>
      </w:divsChild>
    </w:div>
    <w:div w:id="654989228">
      <w:bodyDiv w:val="1"/>
      <w:marLeft w:val="0"/>
      <w:marRight w:val="0"/>
      <w:marTop w:val="0"/>
      <w:marBottom w:val="0"/>
      <w:divBdr>
        <w:top w:val="none" w:sz="0" w:space="0" w:color="auto"/>
        <w:left w:val="none" w:sz="0" w:space="0" w:color="auto"/>
        <w:bottom w:val="none" w:sz="0" w:space="0" w:color="auto"/>
        <w:right w:val="none" w:sz="0" w:space="0" w:color="auto"/>
      </w:divBdr>
      <w:divsChild>
        <w:div w:id="1068921254">
          <w:marLeft w:val="0"/>
          <w:marRight w:val="0"/>
          <w:marTop w:val="0"/>
          <w:marBottom w:val="0"/>
          <w:divBdr>
            <w:top w:val="none" w:sz="0" w:space="0" w:color="auto"/>
            <w:left w:val="none" w:sz="0" w:space="0" w:color="auto"/>
            <w:bottom w:val="none" w:sz="0" w:space="0" w:color="auto"/>
            <w:right w:val="none" w:sz="0" w:space="0" w:color="auto"/>
          </w:divBdr>
        </w:div>
      </w:divsChild>
    </w:div>
    <w:div w:id="655647127">
      <w:bodyDiv w:val="1"/>
      <w:marLeft w:val="0"/>
      <w:marRight w:val="0"/>
      <w:marTop w:val="0"/>
      <w:marBottom w:val="0"/>
      <w:divBdr>
        <w:top w:val="none" w:sz="0" w:space="0" w:color="auto"/>
        <w:left w:val="none" w:sz="0" w:space="0" w:color="auto"/>
        <w:bottom w:val="none" w:sz="0" w:space="0" w:color="auto"/>
        <w:right w:val="none" w:sz="0" w:space="0" w:color="auto"/>
      </w:divBdr>
      <w:divsChild>
        <w:div w:id="2013293046">
          <w:marLeft w:val="0"/>
          <w:marRight w:val="0"/>
          <w:marTop w:val="0"/>
          <w:marBottom w:val="0"/>
          <w:divBdr>
            <w:top w:val="none" w:sz="0" w:space="0" w:color="auto"/>
            <w:left w:val="none" w:sz="0" w:space="0" w:color="auto"/>
            <w:bottom w:val="none" w:sz="0" w:space="0" w:color="auto"/>
            <w:right w:val="none" w:sz="0" w:space="0" w:color="auto"/>
          </w:divBdr>
        </w:div>
      </w:divsChild>
    </w:div>
    <w:div w:id="658383418">
      <w:bodyDiv w:val="1"/>
      <w:marLeft w:val="0"/>
      <w:marRight w:val="0"/>
      <w:marTop w:val="0"/>
      <w:marBottom w:val="0"/>
      <w:divBdr>
        <w:top w:val="none" w:sz="0" w:space="0" w:color="auto"/>
        <w:left w:val="none" w:sz="0" w:space="0" w:color="auto"/>
        <w:bottom w:val="none" w:sz="0" w:space="0" w:color="auto"/>
        <w:right w:val="none" w:sz="0" w:space="0" w:color="auto"/>
      </w:divBdr>
      <w:divsChild>
        <w:div w:id="695890312">
          <w:marLeft w:val="0"/>
          <w:marRight w:val="0"/>
          <w:marTop w:val="0"/>
          <w:marBottom w:val="0"/>
          <w:divBdr>
            <w:top w:val="none" w:sz="0" w:space="0" w:color="auto"/>
            <w:left w:val="none" w:sz="0" w:space="0" w:color="auto"/>
            <w:bottom w:val="none" w:sz="0" w:space="0" w:color="auto"/>
            <w:right w:val="none" w:sz="0" w:space="0" w:color="auto"/>
          </w:divBdr>
        </w:div>
      </w:divsChild>
    </w:div>
    <w:div w:id="662441185">
      <w:bodyDiv w:val="1"/>
      <w:marLeft w:val="0"/>
      <w:marRight w:val="0"/>
      <w:marTop w:val="0"/>
      <w:marBottom w:val="0"/>
      <w:divBdr>
        <w:top w:val="none" w:sz="0" w:space="0" w:color="auto"/>
        <w:left w:val="none" w:sz="0" w:space="0" w:color="auto"/>
        <w:bottom w:val="none" w:sz="0" w:space="0" w:color="auto"/>
        <w:right w:val="none" w:sz="0" w:space="0" w:color="auto"/>
      </w:divBdr>
      <w:divsChild>
        <w:div w:id="162013637">
          <w:marLeft w:val="0"/>
          <w:marRight w:val="0"/>
          <w:marTop w:val="0"/>
          <w:marBottom w:val="0"/>
          <w:divBdr>
            <w:top w:val="none" w:sz="0" w:space="0" w:color="auto"/>
            <w:left w:val="none" w:sz="0" w:space="0" w:color="auto"/>
            <w:bottom w:val="none" w:sz="0" w:space="0" w:color="auto"/>
            <w:right w:val="none" w:sz="0" w:space="0" w:color="auto"/>
          </w:divBdr>
        </w:div>
      </w:divsChild>
    </w:div>
    <w:div w:id="662588153">
      <w:bodyDiv w:val="1"/>
      <w:marLeft w:val="0"/>
      <w:marRight w:val="0"/>
      <w:marTop w:val="0"/>
      <w:marBottom w:val="0"/>
      <w:divBdr>
        <w:top w:val="none" w:sz="0" w:space="0" w:color="auto"/>
        <w:left w:val="none" w:sz="0" w:space="0" w:color="auto"/>
        <w:bottom w:val="none" w:sz="0" w:space="0" w:color="auto"/>
        <w:right w:val="none" w:sz="0" w:space="0" w:color="auto"/>
      </w:divBdr>
      <w:divsChild>
        <w:div w:id="1000087165">
          <w:marLeft w:val="0"/>
          <w:marRight w:val="0"/>
          <w:marTop w:val="0"/>
          <w:marBottom w:val="0"/>
          <w:divBdr>
            <w:top w:val="none" w:sz="0" w:space="0" w:color="auto"/>
            <w:left w:val="none" w:sz="0" w:space="0" w:color="auto"/>
            <w:bottom w:val="none" w:sz="0" w:space="0" w:color="auto"/>
            <w:right w:val="none" w:sz="0" w:space="0" w:color="auto"/>
          </w:divBdr>
        </w:div>
      </w:divsChild>
    </w:div>
    <w:div w:id="664745781">
      <w:bodyDiv w:val="1"/>
      <w:marLeft w:val="0"/>
      <w:marRight w:val="0"/>
      <w:marTop w:val="0"/>
      <w:marBottom w:val="0"/>
      <w:divBdr>
        <w:top w:val="none" w:sz="0" w:space="0" w:color="auto"/>
        <w:left w:val="none" w:sz="0" w:space="0" w:color="auto"/>
        <w:bottom w:val="none" w:sz="0" w:space="0" w:color="auto"/>
        <w:right w:val="none" w:sz="0" w:space="0" w:color="auto"/>
      </w:divBdr>
      <w:divsChild>
        <w:div w:id="2066483675">
          <w:marLeft w:val="0"/>
          <w:marRight w:val="0"/>
          <w:marTop w:val="0"/>
          <w:marBottom w:val="0"/>
          <w:divBdr>
            <w:top w:val="none" w:sz="0" w:space="0" w:color="auto"/>
            <w:left w:val="none" w:sz="0" w:space="0" w:color="auto"/>
            <w:bottom w:val="none" w:sz="0" w:space="0" w:color="auto"/>
            <w:right w:val="none" w:sz="0" w:space="0" w:color="auto"/>
          </w:divBdr>
        </w:div>
      </w:divsChild>
    </w:div>
    <w:div w:id="667371424">
      <w:bodyDiv w:val="1"/>
      <w:marLeft w:val="0"/>
      <w:marRight w:val="0"/>
      <w:marTop w:val="0"/>
      <w:marBottom w:val="0"/>
      <w:divBdr>
        <w:top w:val="none" w:sz="0" w:space="0" w:color="auto"/>
        <w:left w:val="none" w:sz="0" w:space="0" w:color="auto"/>
        <w:bottom w:val="none" w:sz="0" w:space="0" w:color="auto"/>
        <w:right w:val="none" w:sz="0" w:space="0" w:color="auto"/>
      </w:divBdr>
      <w:divsChild>
        <w:div w:id="2005890481">
          <w:marLeft w:val="0"/>
          <w:marRight w:val="0"/>
          <w:marTop w:val="0"/>
          <w:marBottom w:val="0"/>
          <w:divBdr>
            <w:top w:val="none" w:sz="0" w:space="0" w:color="auto"/>
            <w:left w:val="none" w:sz="0" w:space="0" w:color="auto"/>
            <w:bottom w:val="none" w:sz="0" w:space="0" w:color="auto"/>
            <w:right w:val="none" w:sz="0" w:space="0" w:color="auto"/>
          </w:divBdr>
        </w:div>
      </w:divsChild>
    </w:div>
    <w:div w:id="667945034">
      <w:bodyDiv w:val="1"/>
      <w:marLeft w:val="0"/>
      <w:marRight w:val="0"/>
      <w:marTop w:val="0"/>
      <w:marBottom w:val="0"/>
      <w:divBdr>
        <w:top w:val="none" w:sz="0" w:space="0" w:color="auto"/>
        <w:left w:val="none" w:sz="0" w:space="0" w:color="auto"/>
        <w:bottom w:val="none" w:sz="0" w:space="0" w:color="auto"/>
        <w:right w:val="none" w:sz="0" w:space="0" w:color="auto"/>
      </w:divBdr>
      <w:divsChild>
        <w:div w:id="1103838704">
          <w:marLeft w:val="0"/>
          <w:marRight w:val="0"/>
          <w:marTop w:val="0"/>
          <w:marBottom w:val="0"/>
          <w:divBdr>
            <w:top w:val="none" w:sz="0" w:space="0" w:color="auto"/>
            <w:left w:val="none" w:sz="0" w:space="0" w:color="auto"/>
            <w:bottom w:val="none" w:sz="0" w:space="0" w:color="auto"/>
            <w:right w:val="none" w:sz="0" w:space="0" w:color="auto"/>
          </w:divBdr>
        </w:div>
      </w:divsChild>
    </w:div>
    <w:div w:id="668144902">
      <w:bodyDiv w:val="1"/>
      <w:marLeft w:val="0"/>
      <w:marRight w:val="0"/>
      <w:marTop w:val="0"/>
      <w:marBottom w:val="0"/>
      <w:divBdr>
        <w:top w:val="none" w:sz="0" w:space="0" w:color="auto"/>
        <w:left w:val="none" w:sz="0" w:space="0" w:color="auto"/>
        <w:bottom w:val="none" w:sz="0" w:space="0" w:color="auto"/>
        <w:right w:val="none" w:sz="0" w:space="0" w:color="auto"/>
      </w:divBdr>
      <w:divsChild>
        <w:div w:id="423692493">
          <w:marLeft w:val="0"/>
          <w:marRight w:val="0"/>
          <w:marTop w:val="0"/>
          <w:marBottom w:val="0"/>
          <w:divBdr>
            <w:top w:val="none" w:sz="0" w:space="0" w:color="auto"/>
            <w:left w:val="none" w:sz="0" w:space="0" w:color="auto"/>
            <w:bottom w:val="none" w:sz="0" w:space="0" w:color="auto"/>
            <w:right w:val="none" w:sz="0" w:space="0" w:color="auto"/>
          </w:divBdr>
        </w:div>
      </w:divsChild>
    </w:div>
    <w:div w:id="669261541">
      <w:bodyDiv w:val="1"/>
      <w:marLeft w:val="0"/>
      <w:marRight w:val="0"/>
      <w:marTop w:val="0"/>
      <w:marBottom w:val="0"/>
      <w:divBdr>
        <w:top w:val="none" w:sz="0" w:space="0" w:color="auto"/>
        <w:left w:val="none" w:sz="0" w:space="0" w:color="auto"/>
        <w:bottom w:val="none" w:sz="0" w:space="0" w:color="auto"/>
        <w:right w:val="none" w:sz="0" w:space="0" w:color="auto"/>
      </w:divBdr>
      <w:divsChild>
        <w:div w:id="351614604">
          <w:marLeft w:val="0"/>
          <w:marRight w:val="0"/>
          <w:marTop w:val="0"/>
          <w:marBottom w:val="0"/>
          <w:divBdr>
            <w:top w:val="none" w:sz="0" w:space="0" w:color="auto"/>
            <w:left w:val="none" w:sz="0" w:space="0" w:color="auto"/>
            <w:bottom w:val="none" w:sz="0" w:space="0" w:color="auto"/>
            <w:right w:val="none" w:sz="0" w:space="0" w:color="auto"/>
          </w:divBdr>
        </w:div>
      </w:divsChild>
    </w:div>
    <w:div w:id="671959017">
      <w:bodyDiv w:val="1"/>
      <w:marLeft w:val="0"/>
      <w:marRight w:val="0"/>
      <w:marTop w:val="0"/>
      <w:marBottom w:val="0"/>
      <w:divBdr>
        <w:top w:val="none" w:sz="0" w:space="0" w:color="auto"/>
        <w:left w:val="none" w:sz="0" w:space="0" w:color="auto"/>
        <w:bottom w:val="none" w:sz="0" w:space="0" w:color="auto"/>
        <w:right w:val="none" w:sz="0" w:space="0" w:color="auto"/>
      </w:divBdr>
      <w:divsChild>
        <w:div w:id="991524980">
          <w:marLeft w:val="0"/>
          <w:marRight w:val="0"/>
          <w:marTop w:val="0"/>
          <w:marBottom w:val="0"/>
          <w:divBdr>
            <w:top w:val="none" w:sz="0" w:space="0" w:color="auto"/>
            <w:left w:val="none" w:sz="0" w:space="0" w:color="auto"/>
            <w:bottom w:val="none" w:sz="0" w:space="0" w:color="auto"/>
            <w:right w:val="none" w:sz="0" w:space="0" w:color="auto"/>
          </w:divBdr>
        </w:div>
      </w:divsChild>
    </w:div>
    <w:div w:id="673151049">
      <w:bodyDiv w:val="1"/>
      <w:marLeft w:val="0"/>
      <w:marRight w:val="0"/>
      <w:marTop w:val="0"/>
      <w:marBottom w:val="0"/>
      <w:divBdr>
        <w:top w:val="none" w:sz="0" w:space="0" w:color="auto"/>
        <w:left w:val="none" w:sz="0" w:space="0" w:color="auto"/>
        <w:bottom w:val="none" w:sz="0" w:space="0" w:color="auto"/>
        <w:right w:val="none" w:sz="0" w:space="0" w:color="auto"/>
      </w:divBdr>
      <w:divsChild>
        <w:div w:id="373891799">
          <w:marLeft w:val="0"/>
          <w:marRight w:val="0"/>
          <w:marTop w:val="0"/>
          <w:marBottom w:val="0"/>
          <w:divBdr>
            <w:top w:val="none" w:sz="0" w:space="0" w:color="auto"/>
            <w:left w:val="none" w:sz="0" w:space="0" w:color="auto"/>
            <w:bottom w:val="none" w:sz="0" w:space="0" w:color="auto"/>
            <w:right w:val="none" w:sz="0" w:space="0" w:color="auto"/>
          </w:divBdr>
        </w:div>
      </w:divsChild>
    </w:div>
    <w:div w:id="674189941">
      <w:bodyDiv w:val="1"/>
      <w:marLeft w:val="0"/>
      <w:marRight w:val="0"/>
      <w:marTop w:val="0"/>
      <w:marBottom w:val="0"/>
      <w:divBdr>
        <w:top w:val="none" w:sz="0" w:space="0" w:color="auto"/>
        <w:left w:val="none" w:sz="0" w:space="0" w:color="auto"/>
        <w:bottom w:val="none" w:sz="0" w:space="0" w:color="auto"/>
        <w:right w:val="none" w:sz="0" w:space="0" w:color="auto"/>
      </w:divBdr>
    </w:div>
    <w:div w:id="676150613">
      <w:bodyDiv w:val="1"/>
      <w:marLeft w:val="0"/>
      <w:marRight w:val="0"/>
      <w:marTop w:val="0"/>
      <w:marBottom w:val="0"/>
      <w:divBdr>
        <w:top w:val="none" w:sz="0" w:space="0" w:color="auto"/>
        <w:left w:val="none" w:sz="0" w:space="0" w:color="auto"/>
        <w:bottom w:val="none" w:sz="0" w:space="0" w:color="auto"/>
        <w:right w:val="none" w:sz="0" w:space="0" w:color="auto"/>
      </w:divBdr>
      <w:divsChild>
        <w:div w:id="117068977">
          <w:marLeft w:val="0"/>
          <w:marRight w:val="0"/>
          <w:marTop w:val="0"/>
          <w:marBottom w:val="0"/>
          <w:divBdr>
            <w:top w:val="none" w:sz="0" w:space="0" w:color="auto"/>
            <w:left w:val="none" w:sz="0" w:space="0" w:color="auto"/>
            <w:bottom w:val="none" w:sz="0" w:space="0" w:color="auto"/>
            <w:right w:val="none" w:sz="0" w:space="0" w:color="auto"/>
          </w:divBdr>
        </w:div>
      </w:divsChild>
    </w:div>
    <w:div w:id="676661561">
      <w:bodyDiv w:val="1"/>
      <w:marLeft w:val="0"/>
      <w:marRight w:val="0"/>
      <w:marTop w:val="0"/>
      <w:marBottom w:val="0"/>
      <w:divBdr>
        <w:top w:val="none" w:sz="0" w:space="0" w:color="auto"/>
        <w:left w:val="none" w:sz="0" w:space="0" w:color="auto"/>
        <w:bottom w:val="none" w:sz="0" w:space="0" w:color="auto"/>
        <w:right w:val="none" w:sz="0" w:space="0" w:color="auto"/>
      </w:divBdr>
      <w:divsChild>
        <w:div w:id="753161396">
          <w:marLeft w:val="0"/>
          <w:marRight w:val="0"/>
          <w:marTop w:val="0"/>
          <w:marBottom w:val="0"/>
          <w:divBdr>
            <w:top w:val="none" w:sz="0" w:space="0" w:color="auto"/>
            <w:left w:val="none" w:sz="0" w:space="0" w:color="auto"/>
            <w:bottom w:val="none" w:sz="0" w:space="0" w:color="auto"/>
            <w:right w:val="none" w:sz="0" w:space="0" w:color="auto"/>
          </w:divBdr>
        </w:div>
      </w:divsChild>
    </w:div>
    <w:div w:id="677537593">
      <w:bodyDiv w:val="1"/>
      <w:marLeft w:val="0"/>
      <w:marRight w:val="0"/>
      <w:marTop w:val="0"/>
      <w:marBottom w:val="0"/>
      <w:divBdr>
        <w:top w:val="none" w:sz="0" w:space="0" w:color="auto"/>
        <w:left w:val="none" w:sz="0" w:space="0" w:color="auto"/>
        <w:bottom w:val="none" w:sz="0" w:space="0" w:color="auto"/>
        <w:right w:val="none" w:sz="0" w:space="0" w:color="auto"/>
      </w:divBdr>
      <w:divsChild>
        <w:div w:id="1198080476">
          <w:marLeft w:val="0"/>
          <w:marRight w:val="0"/>
          <w:marTop w:val="0"/>
          <w:marBottom w:val="0"/>
          <w:divBdr>
            <w:top w:val="none" w:sz="0" w:space="0" w:color="auto"/>
            <w:left w:val="none" w:sz="0" w:space="0" w:color="auto"/>
            <w:bottom w:val="none" w:sz="0" w:space="0" w:color="auto"/>
            <w:right w:val="none" w:sz="0" w:space="0" w:color="auto"/>
          </w:divBdr>
        </w:div>
      </w:divsChild>
    </w:div>
    <w:div w:id="680204588">
      <w:bodyDiv w:val="1"/>
      <w:marLeft w:val="0"/>
      <w:marRight w:val="0"/>
      <w:marTop w:val="0"/>
      <w:marBottom w:val="0"/>
      <w:divBdr>
        <w:top w:val="none" w:sz="0" w:space="0" w:color="auto"/>
        <w:left w:val="none" w:sz="0" w:space="0" w:color="auto"/>
        <w:bottom w:val="none" w:sz="0" w:space="0" w:color="auto"/>
        <w:right w:val="none" w:sz="0" w:space="0" w:color="auto"/>
      </w:divBdr>
      <w:divsChild>
        <w:div w:id="1862277189">
          <w:marLeft w:val="0"/>
          <w:marRight w:val="0"/>
          <w:marTop w:val="0"/>
          <w:marBottom w:val="0"/>
          <w:divBdr>
            <w:top w:val="none" w:sz="0" w:space="0" w:color="auto"/>
            <w:left w:val="none" w:sz="0" w:space="0" w:color="auto"/>
            <w:bottom w:val="none" w:sz="0" w:space="0" w:color="auto"/>
            <w:right w:val="none" w:sz="0" w:space="0" w:color="auto"/>
          </w:divBdr>
        </w:div>
      </w:divsChild>
    </w:div>
    <w:div w:id="683215299">
      <w:bodyDiv w:val="1"/>
      <w:marLeft w:val="0"/>
      <w:marRight w:val="0"/>
      <w:marTop w:val="0"/>
      <w:marBottom w:val="0"/>
      <w:divBdr>
        <w:top w:val="none" w:sz="0" w:space="0" w:color="auto"/>
        <w:left w:val="none" w:sz="0" w:space="0" w:color="auto"/>
        <w:bottom w:val="none" w:sz="0" w:space="0" w:color="auto"/>
        <w:right w:val="none" w:sz="0" w:space="0" w:color="auto"/>
      </w:divBdr>
      <w:divsChild>
        <w:div w:id="1624190466">
          <w:marLeft w:val="0"/>
          <w:marRight w:val="0"/>
          <w:marTop w:val="0"/>
          <w:marBottom w:val="0"/>
          <w:divBdr>
            <w:top w:val="none" w:sz="0" w:space="0" w:color="auto"/>
            <w:left w:val="none" w:sz="0" w:space="0" w:color="auto"/>
            <w:bottom w:val="none" w:sz="0" w:space="0" w:color="auto"/>
            <w:right w:val="none" w:sz="0" w:space="0" w:color="auto"/>
          </w:divBdr>
        </w:div>
      </w:divsChild>
    </w:div>
    <w:div w:id="684552719">
      <w:bodyDiv w:val="1"/>
      <w:marLeft w:val="0"/>
      <w:marRight w:val="0"/>
      <w:marTop w:val="0"/>
      <w:marBottom w:val="0"/>
      <w:divBdr>
        <w:top w:val="none" w:sz="0" w:space="0" w:color="auto"/>
        <w:left w:val="none" w:sz="0" w:space="0" w:color="auto"/>
        <w:bottom w:val="none" w:sz="0" w:space="0" w:color="auto"/>
        <w:right w:val="none" w:sz="0" w:space="0" w:color="auto"/>
      </w:divBdr>
      <w:divsChild>
        <w:div w:id="351106834">
          <w:marLeft w:val="0"/>
          <w:marRight w:val="0"/>
          <w:marTop w:val="0"/>
          <w:marBottom w:val="0"/>
          <w:divBdr>
            <w:top w:val="none" w:sz="0" w:space="0" w:color="auto"/>
            <w:left w:val="none" w:sz="0" w:space="0" w:color="auto"/>
            <w:bottom w:val="none" w:sz="0" w:space="0" w:color="auto"/>
            <w:right w:val="none" w:sz="0" w:space="0" w:color="auto"/>
          </w:divBdr>
        </w:div>
      </w:divsChild>
    </w:div>
    <w:div w:id="684946106">
      <w:bodyDiv w:val="1"/>
      <w:marLeft w:val="0"/>
      <w:marRight w:val="0"/>
      <w:marTop w:val="0"/>
      <w:marBottom w:val="0"/>
      <w:divBdr>
        <w:top w:val="none" w:sz="0" w:space="0" w:color="auto"/>
        <w:left w:val="none" w:sz="0" w:space="0" w:color="auto"/>
        <w:bottom w:val="none" w:sz="0" w:space="0" w:color="auto"/>
        <w:right w:val="none" w:sz="0" w:space="0" w:color="auto"/>
      </w:divBdr>
    </w:div>
    <w:div w:id="687029350">
      <w:bodyDiv w:val="1"/>
      <w:marLeft w:val="0"/>
      <w:marRight w:val="0"/>
      <w:marTop w:val="0"/>
      <w:marBottom w:val="0"/>
      <w:divBdr>
        <w:top w:val="none" w:sz="0" w:space="0" w:color="auto"/>
        <w:left w:val="none" w:sz="0" w:space="0" w:color="auto"/>
        <w:bottom w:val="none" w:sz="0" w:space="0" w:color="auto"/>
        <w:right w:val="none" w:sz="0" w:space="0" w:color="auto"/>
      </w:divBdr>
      <w:divsChild>
        <w:div w:id="1162233235">
          <w:marLeft w:val="0"/>
          <w:marRight w:val="0"/>
          <w:marTop w:val="0"/>
          <w:marBottom w:val="0"/>
          <w:divBdr>
            <w:top w:val="none" w:sz="0" w:space="0" w:color="auto"/>
            <w:left w:val="none" w:sz="0" w:space="0" w:color="auto"/>
            <w:bottom w:val="none" w:sz="0" w:space="0" w:color="auto"/>
            <w:right w:val="none" w:sz="0" w:space="0" w:color="auto"/>
          </w:divBdr>
        </w:div>
      </w:divsChild>
    </w:div>
    <w:div w:id="689331484">
      <w:bodyDiv w:val="1"/>
      <w:marLeft w:val="0"/>
      <w:marRight w:val="0"/>
      <w:marTop w:val="0"/>
      <w:marBottom w:val="0"/>
      <w:divBdr>
        <w:top w:val="none" w:sz="0" w:space="0" w:color="auto"/>
        <w:left w:val="none" w:sz="0" w:space="0" w:color="auto"/>
        <w:bottom w:val="none" w:sz="0" w:space="0" w:color="auto"/>
        <w:right w:val="none" w:sz="0" w:space="0" w:color="auto"/>
      </w:divBdr>
      <w:divsChild>
        <w:div w:id="1082221809">
          <w:marLeft w:val="0"/>
          <w:marRight w:val="0"/>
          <w:marTop w:val="0"/>
          <w:marBottom w:val="0"/>
          <w:divBdr>
            <w:top w:val="none" w:sz="0" w:space="0" w:color="auto"/>
            <w:left w:val="none" w:sz="0" w:space="0" w:color="auto"/>
            <w:bottom w:val="none" w:sz="0" w:space="0" w:color="auto"/>
            <w:right w:val="none" w:sz="0" w:space="0" w:color="auto"/>
          </w:divBdr>
        </w:div>
      </w:divsChild>
    </w:div>
    <w:div w:id="689725941">
      <w:bodyDiv w:val="1"/>
      <w:marLeft w:val="0"/>
      <w:marRight w:val="0"/>
      <w:marTop w:val="0"/>
      <w:marBottom w:val="0"/>
      <w:divBdr>
        <w:top w:val="none" w:sz="0" w:space="0" w:color="auto"/>
        <w:left w:val="none" w:sz="0" w:space="0" w:color="auto"/>
        <w:bottom w:val="none" w:sz="0" w:space="0" w:color="auto"/>
        <w:right w:val="none" w:sz="0" w:space="0" w:color="auto"/>
      </w:divBdr>
      <w:divsChild>
        <w:div w:id="423303544">
          <w:marLeft w:val="0"/>
          <w:marRight w:val="0"/>
          <w:marTop w:val="0"/>
          <w:marBottom w:val="0"/>
          <w:divBdr>
            <w:top w:val="none" w:sz="0" w:space="0" w:color="auto"/>
            <w:left w:val="none" w:sz="0" w:space="0" w:color="auto"/>
            <w:bottom w:val="none" w:sz="0" w:space="0" w:color="auto"/>
            <w:right w:val="none" w:sz="0" w:space="0" w:color="auto"/>
          </w:divBdr>
        </w:div>
      </w:divsChild>
    </w:div>
    <w:div w:id="691806709">
      <w:bodyDiv w:val="1"/>
      <w:marLeft w:val="0"/>
      <w:marRight w:val="0"/>
      <w:marTop w:val="0"/>
      <w:marBottom w:val="0"/>
      <w:divBdr>
        <w:top w:val="none" w:sz="0" w:space="0" w:color="auto"/>
        <w:left w:val="none" w:sz="0" w:space="0" w:color="auto"/>
        <w:bottom w:val="none" w:sz="0" w:space="0" w:color="auto"/>
        <w:right w:val="none" w:sz="0" w:space="0" w:color="auto"/>
      </w:divBdr>
      <w:divsChild>
        <w:div w:id="325549780">
          <w:marLeft w:val="0"/>
          <w:marRight w:val="0"/>
          <w:marTop w:val="0"/>
          <w:marBottom w:val="0"/>
          <w:divBdr>
            <w:top w:val="none" w:sz="0" w:space="0" w:color="auto"/>
            <w:left w:val="none" w:sz="0" w:space="0" w:color="auto"/>
            <w:bottom w:val="none" w:sz="0" w:space="0" w:color="auto"/>
            <w:right w:val="none" w:sz="0" w:space="0" w:color="auto"/>
          </w:divBdr>
        </w:div>
      </w:divsChild>
    </w:div>
    <w:div w:id="692151010">
      <w:bodyDiv w:val="1"/>
      <w:marLeft w:val="0"/>
      <w:marRight w:val="0"/>
      <w:marTop w:val="0"/>
      <w:marBottom w:val="0"/>
      <w:divBdr>
        <w:top w:val="none" w:sz="0" w:space="0" w:color="auto"/>
        <w:left w:val="none" w:sz="0" w:space="0" w:color="auto"/>
        <w:bottom w:val="none" w:sz="0" w:space="0" w:color="auto"/>
        <w:right w:val="none" w:sz="0" w:space="0" w:color="auto"/>
      </w:divBdr>
      <w:divsChild>
        <w:div w:id="1279291344">
          <w:marLeft w:val="0"/>
          <w:marRight w:val="0"/>
          <w:marTop w:val="0"/>
          <w:marBottom w:val="0"/>
          <w:divBdr>
            <w:top w:val="none" w:sz="0" w:space="0" w:color="auto"/>
            <w:left w:val="none" w:sz="0" w:space="0" w:color="auto"/>
            <w:bottom w:val="none" w:sz="0" w:space="0" w:color="auto"/>
            <w:right w:val="none" w:sz="0" w:space="0" w:color="auto"/>
          </w:divBdr>
        </w:div>
      </w:divsChild>
    </w:div>
    <w:div w:id="695036214">
      <w:bodyDiv w:val="1"/>
      <w:marLeft w:val="0"/>
      <w:marRight w:val="0"/>
      <w:marTop w:val="0"/>
      <w:marBottom w:val="0"/>
      <w:divBdr>
        <w:top w:val="none" w:sz="0" w:space="0" w:color="auto"/>
        <w:left w:val="none" w:sz="0" w:space="0" w:color="auto"/>
        <w:bottom w:val="none" w:sz="0" w:space="0" w:color="auto"/>
        <w:right w:val="none" w:sz="0" w:space="0" w:color="auto"/>
      </w:divBdr>
      <w:divsChild>
        <w:div w:id="932130817">
          <w:marLeft w:val="0"/>
          <w:marRight w:val="0"/>
          <w:marTop w:val="0"/>
          <w:marBottom w:val="0"/>
          <w:divBdr>
            <w:top w:val="none" w:sz="0" w:space="0" w:color="auto"/>
            <w:left w:val="none" w:sz="0" w:space="0" w:color="auto"/>
            <w:bottom w:val="none" w:sz="0" w:space="0" w:color="auto"/>
            <w:right w:val="none" w:sz="0" w:space="0" w:color="auto"/>
          </w:divBdr>
        </w:div>
      </w:divsChild>
    </w:div>
    <w:div w:id="695738932">
      <w:bodyDiv w:val="1"/>
      <w:marLeft w:val="0"/>
      <w:marRight w:val="0"/>
      <w:marTop w:val="0"/>
      <w:marBottom w:val="0"/>
      <w:divBdr>
        <w:top w:val="none" w:sz="0" w:space="0" w:color="auto"/>
        <w:left w:val="none" w:sz="0" w:space="0" w:color="auto"/>
        <w:bottom w:val="none" w:sz="0" w:space="0" w:color="auto"/>
        <w:right w:val="none" w:sz="0" w:space="0" w:color="auto"/>
      </w:divBdr>
      <w:divsChild>
        <w:div w:id="393361206">
          <w:marLeft w:val="0"/>
          <w:marRight w:val="0"/>
          <w:marTop w:val="0"/>
          <w:marBottom w:val="0"/>
          <w:divBdr>
            <w:top w:val="none" w:sz="0" w:space="0" w:color="auto"/>
            <w:left w:val="none" w:sz="0" w:space="0" w:color="auto"/>
            <w:bottom w:val="none" w:sz="0" w:space="0" w:color="auto"/>
            <w:right w:val="none" w:sz="0" w:space="0" w:color="auto"/>
          </w:divBdr>
        </w:div>
      </w:divsChild>
    </w:div>
    <w:div w:id="697120741">
      <w:bodyDiv w:val="1"/>
      <w:marLeft w:val="0"/>
      <w:marRight w:val="0"/>
      <w:marTop w:val="0"/>
      <w:marBottom w:val="0"/>
      <w:divBdr>
        <w:top w:val="none" w:sz="0" w:space="0" w:color="auto"/>
        <w:left w:val="none" w:sz="0" w:space="0" w:color="auto"/>
        <w:bottom w:val="none" w:sz="0" w:space="0" w:color="auto"/>
        <w:right w:val="none" w:sz="0" w:space="0" w:color="auto"/>
      </w:divBdr>
      <w:divsChild>
        <w:div w:id="1464495473">
          <w:marLeft w:val="0"/>
          <w:marRight w:val="0"/>
          <w:marTop w:val="0"/>
          <w:marBottom w:val="0"/>
          <w:divBdr>
            <w:top w:val="none" w:sz="0" w:space="0" w:color="auto"/>
            <w:left w:val="none" w:sz="0" w:space="0" w:color="auto"/>
            <w:bottom w:val="none" w:sz="0" w:space="0" w:color="auto"/>
            <w:right w:val="none" w:sz="0" w:space="0" w:color="auto"/>
          </w:divBdr>
        </w:div>
      </w:divsChild>
    </w:div>
    <w:div w:id="697466580">
      <w:bodyDiv w:val="1"/>
      <w:marLeft w:val="0"/>
      <w:marRight w:val="0"/>
      <w:marTop w:val="0"/>
      <w:marBottom w:val="0"/>
      <w:divBdr>
        <w:top w:val="none" w:sz="0" w:space="0" w:color="auto"/>
        <w:left w:val="none" w:sz="0" w:space="0" w:color="auto"/>
        <w:bottom w:val="none" w:sz="0" w:space="0" w:color="auto"/>
        <w:right w:val="none" w:sz="0" w:space="0" w:color="auto"/>
      </w:divBdr>
      <w:divsChild>
        <w:div w:id="1017269871">
          <w:marLeft w:val="0"/>
          <w:marRight w:val="0"/>
          <w:marTop w:val="0"/>
          <w:marBottom w:val="0"/>
          <w:divBdr>
            <w:top w:val="none" w:sz="0" w:space="0" w:color="auto"/>
            <w:left w:val="none" w:sz="0" w:space="0" w:color="auto"/>
            <w:bottom w:val="none" w:sz="0" w:space="0" w:color="auto"/>
            <w:right w:val="none" w:sz="0" w:space="0" w:color="auto"/>
          </w:divBdr>
        </w:div>
      </w:divsChild>
    </w:div>
    <w:div w:id="697704148">
      <w:bodyDiv w:val="1"/>
      <w:marLeft w:val="0"/>
      <w:marRight w:val="0"/>
      <w:marTop w:val="0"/>
      <w:marBottom w:val="0"/>
      <w:divBdr>
        <w:top w:val="none" w:sz="0" w:space="0" w:color="auto"/>
        <w:left w:val="none" w:sz="0" w:space="0" w:color="auto"/>
        <w:bottom w:val="none" w:sz="0" w:space="0" w:color="auto"/>
        <w:right w:val="none" w:sz="0" w:space="0" w:color="auto"/>
      </w:divBdr>
      <w:divsChild>
        <w:div w:id="401561133">
          <w:marLeft w:val="0"/>
          <w:marRight w:val="0"/>
          <w:marTop w:val="0"/>
          <w:marBottom w:val="0"/>
          <w:divBdr>
            <w:top w:val="none" w:sz="0" w:space="0" w:color="auto"/>
            <w:left w:val="none" w:sz="0" w:space="0" w:color="auto"/>
            <w:bottom w:val="none" w:sz="0" w:space="0" w:color="auto"/>
            <w:right w:val="none" w:sz="0" w:space="0" w:color="auto"/>
          </w:divBdr>
        </w:div>
      </w:divsChild>
    </w:div>
    <w:div w:id="699862324">
      <w:bodyDiv w:val="1"/>
      <w:marLeft w:val="0"/>
      <w:marRight w:val="0"/>
      <w:marTop w:val="0"/>
      <w:marBottom w:val="0"/>
      <w:divBdr>
        <w:top w:val="none" w:sz="0" w:space="0" w:color="auto"/>
        <w:left w:val="none" w:sz="0" w:space="0" w:color="auto"/>
        <w:bottom w:val="none" w:sz="0" w:space="0" w:color="auto"/>
        <w:right w:val="none" w:sz="0" w:space="0" w:color="auto"/>
      </w:divBdr>
      <w:divsChild>
        <w:div w:id="519856669">
          <w:marLeft w:val="0"/>
          <w:marRight w:val="0"/>
          <w:marTop w:val="0"/>
          <w:marBottom w:val="0"/>
          <w:divBdr>
            <w:top w:val="none" w:sz="0" w:space="0" w:color="auto"/>
            <w:left w:val="none" w:sz="0" w:space="0" w:color="auto"/>
            <w:bottom w:val="none" w:sz="0" w:space="0" w:color="auto"/>
            <w:right w:val="none" w:sz="0" w:space="0" w:color="auto"/>
          </w:divBdr>
        </w:div>
      </w:divsChild>
    </w:div>
    <w:div w:id="700279981">
      <w:bodyDiv w:val="1"/>
      <w:marLeft w:val="0"/>
      <w:marRight w:val="0"/>
      <w:marTop w:val="0"/>
      <w:marBottom w:val="0"/>
      <w:divBdr>
        <w:top w:val="none" w:sz="0" w:space="0" w:color="auto"/>
        <w:left w:val="none" w:sz="0" w:space="0" w:color="auto"/>
        <w:bottom w:val="none" w:sz="0" w:space="0" w:color="auto"/>
        <w:right w:val="none" w:sz="0" w:space="0" w:color="auto"/>
      </w:divBdr>
      <w:divsChild>
        <w:div w:id="662318618">
          <w:marLeft w:val="0"/>
          <w:marRight w:val="0"/>
          <w:marTop w:val="0"/>
          <w:marBottom w:val="0"/>
          <w:divBdr>
            <w:top w:val="none" w:sz="0" w:space="0" w:color="auto"/>
            <w:left w:val="none" w:sz="0" w:space="0" w:color="auto"/>
            <w:bottom w:val="none" w:sz="0" w:space="0" w:color="auto"/>
            <w:right w:val="none" w:sz="0" w:space="0" w:color="auto"/>
          </w:divBdr>
        </w:div>
      </w:divsChild>
    </w:div>
    <w:div w:id="701712525">
      <w:bodyDiv w:val="1"/>
      <w:marLeft w:val="0"/>
      <w:marRight w:val="0"/>
      <w:marTop w:val="0"/>
      <w:marBottom w:val="0"/>
      <w:divBdr>
        <w:top w:val="none" w:sz="0" w:space="0" w:color="auto"/>
        <w:left w:val="none" w:sz="0" w:space="0" w:color="auto"/>
        <w:bottom w:val="none" w:sz="0" w:space="0" w:color="auto"/>
        <w:right w:val="none" w:sz="0" w:space="0" w:color="auto"/>
      </w:divBdr>
      <w:divsChild>
        <w:div w:id="2082480061">
          <w:marLeft w:val="0"/>
          <w:marRight w:val="0"/>
          <w:marTop w:val="0"/>
          <w:marBottom w:val="0"/>
          <w:divBdr>
            <w:top w:val="none" w:sz="0" w:space="0" w:color="auto"/>
            <w:left w:val="none" w:sz="0" w:space="0" w:color="auto"/>
            <w:bottom w:val="none" w:sz="0" w:space="0" w:color="auto"/>
            <w:right w:val="none" w:sz="0" w:space="0" w:color="auto"/>
          </w:divBdr>
        </w:div>
      </w:divsChild>
    </w:div>
    <w:div w:id="702823225">
      <w:bodyDiv w:val="1"/>
      <w:marLeft w:val="0"/>
      <w:marRight w:val="0"/>
      <w:marTop w:val="0"/>
      <w:marBottom w:val="0"/>
      <w:divBdr>
        <w:top w:val="none" w:sz="0" w:space="0" w:color="auto"/>
        <w:left w:val="none" w:sz="0" w:space="0" w:color="auto"/>
        <w:bottom w:val="none" w:sz="0" w:space="0" w:color="auto"/>
        <w:right w:val="none" w:sz="0" w:space="0" w:color="auto"/>
      </w:divBdr>
      <w:divsChild>
        <w:div w:id="1747148668">
          <w:marLeft w:val="0"/>
          <w:marRight w:val="0"/>
          <w:marTop w:val="0"/>
          <w:marBottom w:val="0"/>
          <w:divBdr>
            <w:top w:val="none" w:sz="0" w:space="0" w:color="auto"/>
            <w:left w:val="none" w:sz="0" w:space="0" w:color="auto"/>
            <w:bottom w:val="none" w:sz="0" w:space="0" w:color="auto"/>
            <w:right w:val="none" w:sz="0" w:space="0" w:color="auto"/>
          </w:divBdr>
        </w:div>
      </w:divsChild>
    </w:div>
    <w:div w:id="703482471">
      <w:bodyDiv w:val="1"/>
      <w:marLeft w:val="0"/>
      <w:marRight w:val="0"/>
      <w:marTop w:val="0"/>
      <w:marBottom w:val="0"/>
      <w:divBdr>
        <w:top w:val="none" w:sz="0" w:space="0" w:color="auto"/>
        <w:left w:val="none" w:sz="0" w:space="0" w:color="auto"/>
        <w:bottom w:val="none" w:sz="0" w:space="0" w:color="auto"/>
        <w:right w:val="none" w:sz="0" w:space="0" w:color="auto"/>
      </w:divBdr>
      <w:divsChild>
        <w:div w:id="399864774">
          <w:marLeft w:val="0"/>
          <w:marRight w:val="0"/>
          <w:marTop w:val="0"/>
          <w:marBottom w:val="0"/>
          <w:divBdr>
            <w:top w:val="none" w:sz="0" w:space="0" w:color="auto"/>
            <w:left w:val="none" w:sz="0" w:space="0" w:color="auto"/>
            <w:bottom w:val="none" w:sz="0" w:space="0" w:color="auto"/>
            <w:right w:val="none" w:sz="0" w:space="0" w:color="auto"/>
          </w:divBdr>
        </w:div>
      </w:divsChild>
    </w:div>
    <w:div w:id="703675210">
      <w:bodyDiv w:val="1"/>
      <w:marLeft w:val="0"/>
      <w:marRight w:val="0"/>
      <w:marTop w:val="0"/>
      <w:marBottom w:val="0"/>
      <w:divBdr>
        <w:top w:val="none" w:sz="0" w:space="0" w:color="auto"/>
        <w:left w:val="none" w:sz="0" w:space="0" w:color="auto"/>
        <w:bottom w:val="none" w:sz="0" w:space="0" w:color="auto"/>
        <w:right w:val="none" w:sz="0" w:space="0" w:color="auto"/>
      </w:divBdr>
    </w:div>
    <w:div w:id="704987168">
      <w:bodyDiv w:val="1"/>
      <w:marLeft w:val="0"/>
      <w:marRight w:val="0"/>
      <w:marTop w:val="0"/>
      <w:marBottom w:val="0"/>
      <w:divBdr>
        <w:top w:val="none" w:sz="0" w:space="0" w:color="auto"/>
        <w:left w:val="none" w:sz="0" w:space="0" w:color="auto"/>
        <w:bottom w:val="none" w:sz="0" w:space="0" w:color="auto"/>
        <w:right w:val="none" w:sz="0" w:space="0" w:color="auto"/>
      </w:divBdr>
      <w:divsChild>
        <w:div w:id="1771313488">
          <w:marLeft w:val="0"/>
          <w:marRight w:val="0"/>
          <w:marTop w:val="0"/>
          <w:marBottom w:val="0"/>
          <w:divBdr>
            <w:top w:val="none" w:sz="0" w:space="0" w:color="auto"/>
            <w:left w:val="none" w:sz="0" w:space="0" w:color="auto"/>
            <w:bottom w:val="none" w:sz="0" w:space="0" w:color="auto"/>
            <w:right w:val="none" w:sz="0" w:space="0" w:color="auto"/>
          </w:divBdr>
        </w:div>
      </w:divsChild>
    </w:div>
    <w:div w:id="705377720">
      <w:bodyDiv w:val="1"/>
      <w:marLeft w:val="0"/>
      <w:marRight w:val="0"/>
      <w:marTop w:val="0"/>
      <w:marBottom w:val="0"/>
      <w:divBdr>
        <w:top w:val="none" w:sz="0" w:space="0" w:color="auto"/>
        <w:left w:val="none" w:sz="0" w:space="0" w:color="auto"/>
        <w:bottom w:val="none" w:sz="0" w:space="0" w:color="auto"/>
        <w:right w:val="none" w:sz="0" w:space="0" w:color="auto"/>
      </w:divBdr>
      <w:divsChild>
        <w:div w:id="1166170743">
          <w:marLeft w:val="0"/>
          <w:marRight w:val="0"/>
          <w:marTop w:val="0"/>
          <w:marBottom w:val="0"/>
          <w:divBdr>
            <w:top w:val="none" w:sz="0" w:space="0" w:color="auto"/>
            <w:left w:val="none" w:sz="0" w:space="0" w:color="auto"/>
            <w:bottom w:val="none" w:sz="0" w:space="0" w:color="auto"/>
            <w:right w:val="none" w:sz="0" w:space="0" w:color="auto"/>
          </w:divBdr>
        </w:div>
      </w:divsChild>
    </w:div>
    <w:div w:id="706027253">
      <w:bodyDiv w:val="1"/>
      <w:marLeft w:val="0"/>
      <w:marRight w:val="0"/>
      <w:marTop w:val="0"/>
      <w:marBottom w:val="0"/>
      <w:divBdr>
        <w:top w:val="none" w:sz="0" w:space="0" w:color="auto"/>
        <w:left w:val="none" w:sz="0" w:space="0" w:color="auto"/>
        <w:bottom w:val="none" w:sz="0" w:space="0" w:color="auto"/>
        <w:right w:val="none" w:sz="0" w:space="0" w:color="auto"/>
      </w:divBdr>
      <w:divsChild>
        <w:div w:id="476606519">
          <w:marLeft w:val="0"/>
          <w:marRight w:val="0"/>
          <w:marTop w:val="0"/>
          <w:marBottom w:val="0"/>
          <w:divBdr>
            <w:top w:val="none" w:sz="0" w:space="0" w:color="auto"/>
            <w:left w:val="none" w:sz="0" w:space="0" w:color="auto"/>
            <w:bottom w:val="none" w:sz="0" w:space="0" w:color="auto"/>
            <w:right w:val="none" w:sz="0" w:space="0" w:color="auto"/>
          </w:divBdr>
        </w:div>
      </w:divsChild>
    </w:div>
    <w:div w:id="706174141">
      <w:bodyDiv w:val="1"/>
      <w:marLeft w:val="0"/>
      <w:marRight w:val="0"/>
      <w:marTop w:val="0"/>
      <w:marBottom w:val="0"/>
      <w:divBdr>
        <w:top w:val="none" w:sz="0" w:space="0" w:color="auto"/>
        <w:left w:val="none" w:sz="0" w:space="0" w:color="auto"/>
        <w:bottom w:val="none" w:sz="0" w:space="0" w:color="auto"/>
        <w:right w:val="none" w:sz="0" w:space="0" w:color="auto"/>
      </w:divBdr>
      <w:divsChild>
        <w:div w:id="165675633">
          <w:marLeft w:val="0"/>
          <w:marRight w:val="0"/>
          <w:marTop w:val="0"/>
          <w:marBottom w:val="0"/>
          <w:divBdr>
            <w:top w:val="none" w:sz="0" w:space="0" w:color="auto"/>
            <w:left w:val="none" w:sz="0" w:space="0" w:color="auto"/>
            <w:bottom w:val="none" w:sz="0" w:space="0" w:color="auto"/>
            <w:right w:val="none" w:sz="0" w:space="0" w:color="auto"/>
          </w:divBdr>
        </w:div>
      </w:divsChild>
    </w:div>
    <w:div w:id="706371519">
      <w:bodyDiv w:val="1"/>
      <w:marLeft w:val="0"/>
      <w:marRight w:val="0"/>
      <w:marTop w:val="0"/>
      <w:marBottom w:val="0"/>
      <w:divBdr>
        <w:top w:val="none" w:sz="0" w:space="0" w:color="auto"/>
        <w:left w:val="none" w:sz="0" w:space="0" w:color="auto"/>
        <w:bottom w:val="none" w:sz="0" w:space="0" w:color="auto"/>
        <w:right w:val="none" w:sz="0" w:space="0" w:color="auto"/>
      </w:divBdr>
      <w:divsChild>
        <w:div w:id="1120494917">
          <w:marLeft w:val="0"/>
          <w:marRight w:val="0"/>
          <w:marTop w:val="0"/>
          <w:marBottom w:val="0"/>
          <w:divBdr>
            <w:top w:val="none" w:sz="0" w:space="0" w:color="auto"/>
            <w:left w:val="none" w:sz="0" w:space="0" w:color="auto"/>
            <w:bottom w:val="none" w:sz="0" w:space="0" w:color="auto"/>
            <w:right w:val="none" w:sz="0" w:space="0" w:color="auto"/>
          </w:divBdr>
        </w:div>
      </w:divsChild>
    </w:div>
    <w:div w:id="707342834">
      <w:bodyDiv w:val="1"/>
      <w:marLeft w:val="0"/>
      <w:marRight w:val="0"/>
      <w:marTop w:val="0"/>
      <w:marBottom w:val="0"/>
      <w:divBdr>
        <w:top w:val="none" w:sz="0" w:space="0" w:color="auto"/>
        <w:left w:val="none" w:sz="0" w:space="0" w:color="auto"/>
        <w:bottom w:val="none" w:sz="0" w:space="0" w:color="auto"/>
        <w:right w:val="none" w:sz="0" w:space="0" w:color="auto"/>
      </w:divBdr>
      <w:divsChild>
        <w:div w:id="729116524">
          <w:marLeft w:val="0"/>
          <w:marRight w:val="0"/>
          <w:marTop w:val="0"/>
          <w:marBottom w:val="0"/>
          <w:divBdr>
            <w:top w:val="none" w:sz="0" w:space="0" w:color="auto"/>
            <w:left w:val="none" w:sz="0" w:space="0" w:color="auto"/>
            <w:bottom w:val="none" w:sz="0" w:space="0" w:color="auto"/>
            <w:right w:val="none" w:sz="0" w:space="0" w:color="auto"/>
          </w:divBdr>
        </w:div>
      </w:divsChild>
    </w:div>
    <w:div w:id="708267134">
      <w:bodyDiv w:val="1"/>
      <w:marLeft w:val="0"/>
      <w:marRight w:val="0"/>
      <w:marTop w:val="0"/>
      <w:marBottom w:val="0"/>
      <w:divBdr>
        <w:top w:val="none" w:sz="0" w:space="0" w:color="auto"/>
        <w:left w:val="none" w:sz="0" w:space="0" w:color="auto"/>
        <w:bottom w:val="none" w:sz="0" w:space="0" w:color="auto"/>
        <w:right w:val="none" w:sz="0" w:space="0" w:color="auto"/>
      </w:divBdr>
      <w:divsChild>
        <w:div w:id="1185440282">
          <w:marLeft w:val="0"/>
          <w:marRight w:val="0"/>
          <w:marTop w:val="0"/>
          <w:marBottom w:val="0"/>
          <w:divBdr>
            <w:top w:val="none" w:sz="0" w:space="0" w:color="auto"/>
            <w:left w:val="none" w:sz="0" w:space="0" w:color="auto"/>
            <w:bottom w:val="none" w:sz="0" w:space="0" w:color="auto"/>
            <w:right w:val="none" w:sz="0" w:space="0" w:color="auto"/>
          </w:divBdr>
        </w:div>
      </w:divsChild>
    </w:div>
    <w:div w:id="709450790">
      <w:bodyDiv w:val="1"/>
      <w:marLeft w:val="0"/>
      <w:marRight w:val="0"/>
      <w:marTop w:val="0"/>
      <w:marBottom w:val="0"/>
      <w:divBdr>
        <w:top w:val="none" w:sz="0" w:space="0" w:color="auto"/>
        <w:left w:val="none" w:sz="0" w:space="0" w:color="auto"/>
        <w:bottom w:val="none" w:sz="0" w:space="0" w:color="auto"/>
        <w:right w:val="none" w:sz="0" w:space="0" w:color="auto"/>
      </w:divBdr>
      <w:divsChild>
        <w:div w:id="759302389">
          <w:marLeft w:val="0"/>
          <w:marRight w:val="0"/>
          <w:marTop w:val="0"/>
          <w:marBottom w:val="0"/>
          <w:divBdr>
            <w:top w:val="none" w:sz="0" w:space="0" w:color="auto"/>
            <w:left w:val="none" w:sz="0" w:space="0" w:color="auto"/>
            <w:bottom w:val="none" w:sz="0" w:space="0" w:color="auto"/>
            <w:right w:val="none" w:sz="0" w:space="0" w:color="auto"/>
          </w:divBdr>
        </w:div>
      </w:divsChild>
    </w:div>
    <w:div w:id="709569657">
      <w:bodyDiv w:val="1"/>
      <w:marLeft w:val="0"/>
      <w:marRight w:val="0"/>
      <w:marTop w:val="0"/>
      <w:marBottom w:val="0"/>
      <w:divBdr>
        <w:top w:val="none" w:sz="0" w:space="0" w:color="auto"/>
        <w:left w:val="none" w:sz="0" w:space="0" w:color="auto"/>
        <w:bottom w:val="none" w:sz="0" w:space="0" w:color="auto"/>
        <w:right w:val="none" w:sz="0" w:space="0" w:color="auto"/>
      </w:divBdr>
      <w:divsChild>
        <w:div w:id="1190684670">
          <w:marLeft w:val="0"/>
          <w:marRight w:val="0"/>
          <w:marTop w:val="0"/>
          <w:marBottom w:val="0"/>
          <w:divBdr>
            <w:top w:val="none" w:sz="0" w:space="0" w:color="auto"/>
            <w:left w:val="none" w:sz="0" w:space="0" w:color="auto"/>
            <w:bottom w:val="none" w:sz="0" w:space="0" w:color="auto"/>
            <w:right w:val="none" w:sz="0" w:space="0" w:color="auto"/>
          </w:divBdr>
        </w:div>
      </w:divsChild>
    </w:div>
    <w:div w:id="712583884">
      <w:bodyDiv w:val="1"/>
      <w:marLeft w:val="0"/>
      <w:marRight w:val="0"/>
      <w:marTop w:val="0"/>
      <w:marBottom w:val="0"/>
      <w:divBdr>
        <w:top w:val="none" w:sz="0" w:space="0" w:color="auto"/>
        <w:left w:val="none" w:sz="0" w:space="0" w:color="auto"/>
        <w:bottom w:val="none" w:sz="0" w:space="0" w:color="auto"/>
        <w:right w:val="none" w:sz="0" w:space="0" w:color="auto"/>
      </w:divBdr>
      <w:divsChild>
        <w:div w:id="337000062">
          <w:marLeft w:val="0"/>
          <w:marRight w:val="0"/>
          <w:marTop w:val="0"/>
          <w:marBottom w:val="0"/>
          <w:divBdr>
            <w:top w:val="none" w:sz="0" w:space="0" w:color="auto"/>
            <w:left w:val="none" w:sz="0" w:space="0" w:color="auto"/>
            <w:bottom w:val="none" w:sz="0" w:space="0" w:color="auto"/>
            <w:right w:val="none" w:sz="0" w:space="0" w:color="auto"/>
          </w:divBdr>
        </w:div>
      </w:divsChild>
    </w:div>
    <w:div w:id="716245053">
      <w:bodyDiv w:val="1"/>
      <w:marLeft w:val="0"/>
      <w:marRight w:val="0"/>
      <w:marTop w:val="0"/>
      <w:marBottom w:val="0"/>
      <w:divBdr>
        <w:top w:val="none" w:sz="0" w:space="0" w:color="auto"/>
        <w:left w:val="none" w:sz="0" w:space="0" w:color="auto"/>
        <w:bottom w:val="none" w:sz="0" w:space="0" w:color="auto"/>
        <w:right w:val="none" w:sz="0" w:space="0" w:color="auto"/>
      </w:divBdr>
      <w:divsChild>
        <w:div w:id="344794639">
          <w:marLeft w:val="0"/>
          <w:marRight w:val="0"/>
          <w:marTop w:val="0"/>
          <w:marBottom w:val="0"/>
          <w:divBdr>
            <w:top w:val="none" w:sz="0" w:space="0" w:color="auto"/>
            <w:left w:val="none" w:sz="0" w:space="0" w:color="auto"/>
            <w:bottom w:val="none" w:sz="0" w:space="0" w:color="auto"/>
            <w:right w:val="none" w:sz="0" w:space="0" w:color="auto"/>
          </w:divBdr>
        </w:div>
      </w:divsChild>
    </w:div>
    <w:div w:id="717314537">
      <w:bodyDiv w:val="1"/>
      <w:marLeft w:val="0"/>
      <w:marRight w:val="0"/>
      <w:marTop w:val="0"/>
      <w:marBottom w:val="0"/>
      <w:divBdr>
        <w:top w:val="none" w:sz="0" w:space="0" w:color="auto"/>
        <w:left w:val="none" w:sz="0" w:space="0" w:color="auto"/>
        <w:bottom w:val="none" w:sz="0" w:space="0" w:color="auto"/>
        <w:right w:val="none" w:sz="0" w:space="0" w:color="auto"/>
      </w:divBdr>
      <w:divsChild>
        <w:div w:id="1143038063">
          <w:marLeft w:val="0"/>
          <w:marRight w:val="0"/>
          <w:marTop w:val="0"/>
          <w:marBottom w:val="0"/>
          <w:divBdr>
            <w:top w:val="none" w:sz="0" w:space="0" w:color="auto"/>
            <w:left w:val="none" w:sz="0" w:space="0" w:color="auto"/>
            <w:bottom w:val="none" w:sz="0" w:space="0" w:color="auto"/>
            <w:right w:val="none" w:sz="0" w:space="0" w:color="auto"/>
          </w:divBdr>
        </w:div>
      </w:divsChild>
    </w:div>
    <w:div w:id="718751216">
      <w:bodyDiv w:val="1"/>
      <w:marLeft w:val="0"/>
      <w:marRight w:val="0"/>
      <w:marTop w:val="0"/>
      <w:marBottom w:val="0"/>
      <w:divBdr>
        <w:top w:val="none" w:sz="0" w:space="0" w:color="auto"/>
        <w:left w:val="none" w:sz="0" w:space="0" w:color="auto"/>
        <w:bottom w:val="none" w:sz="0" w:space="0" w:color="auto"/>
        <w:right w:val="none" w:sz="0" w:space="0" w:color="auto"/>
      </w:divBdr>
      <w:divsChild>
        <w:div w:id="1780102082">
          <w:marLeft w:val="0"/>
          <w:marRight w:val="0"/>
          <w:marTop w:val="0"/>
          <w:marBottom w:val="0"/>
          <w:divBdr>
            <w:top w:val="none" w:sz="0" w:space="0" w:color="auto"/>
            <w:left w:val="none" w:sz="0" w:space="0" w:color="auto"/>
            <w:bottom w:val="none" w:sz="0" w:space="0" w:color="auto"/>
            <w:right w:val="none" w:sz="0" w:space="0" w:color="auto"/>
          </w:divBdr>
        </w:div>
      </w:divsChild>
    </w:div>
    <w:div w:id="719478392">
      <w:bodyDiv w:val="1"/>
      <w:marLeft w:val="0"/>
      <w:marRight w:val="0"/>
      <w:marTop w:val="0"/>
      <w:marBottom w:val="0"/>
      <w:divBdr>
        <w:top w:val="none" w:sz="0" w:space="0" w:color="auto"/>
        <w:left w:val="none" w:sz="0" w:space="0" w:color="auto"/>
        <w:bottom w:val="none" w:sz="0" w:space="0" w:color="auto"/>
        <w:right w:val="none" w:sz="0" w:space="0" w:color="auto"/>
      </w:divBdr>
      <w:divsChild>
        <w:div w:id="1292445106">
          <w:marLeft w:val="0"/>
          <w:marRight w:val="0"/>
          <w:marTop w:val="0"/>
          <w:marBottom w:val="0"/>
          <w:divBdr>
            <w:top w:val="none" w:sz="0" w:space="0" w:color="auto"/>
            <w:left w:val="none" w:sz="0" w:space="0" w:color="auto"/>
            <w:bottom w:val="none" w:sz="0" w:space="0" w:color="auto"/>
            <w:right w:val="none" w:sz="0" w:space="0" w:color="auto"/>
          </w:divBdr>
        </w:div>
      </w:divsChild>
    </w:div>
    <w:div w:id="719741676">
      <w:bodyDiv w:val="1"/>
      <w:marLeft w:val="0"/>
      <w:marRight w:val="0"/>
      <w:marTop w:val="0"/>
      <w:marBottom w:val="0"/>
      <w:divBdr>
        <w:top w:val="none" w:sz="0" w:space="0" w:color="auto"/>
        <w:left w:val="none" w:sz="0" w:space="0" w:color="auto"/>
        <w:bottom w:val="none" w:sz="0" w:space="0" w:color="auto"/>
        <w:right w:val="none" w:sz="0" w:space="0" w:color="auto"/>
      </w:divBdr>
      <w:divsChild>
        <w:div w:id="1871533026">
          <w:marLeft w:val="0"/>
          <w:marRight w:val="0"/>
          <w:marTop w:val="0"/>
          <w:marBottom w:val="0"/>
          <w:divBdr>
            <w:top w:val="none" w:sz="0" w:space="0" w:color="auto"/>
            <w:left w:val="none" w:sz="0" w:space="0" w:color="auto"/>
            <w:bottom w:val="none" w:sz="0" w:space="0" w:color="auto"/>
            <w:right w:val="none" w:sz="0" w:space="0" w:color="auto"/>
          </w:divBdr>
        </w:div>
      </w:divsChild>
    </w:div>
    <w:div w:id="721175057">
      <w:bodyDiv w:val="1"/>
      <w:marLeft w:val="0"/>
      <w:marRight w:val="0"/>
      <w:marTop w:val="0"/>
      <w:marBottom w:val="0"/>
      <w:divBdr>
        <w:top w:val="none" w:sz="0" w:space="0" w:color="auto"/>
        <w:left w:val="none" w:sz="0" w:space="0" w:color="auto"/>
        <w:bottom w:val="none" w:sz="0" w:space="0" w:color="auto"/>
        <w:right w:val="none" w:sz="0" w:space="0" w:color="auto"/>
      </w:divBdr>
      <w:divsChild>
        <w:div w:id="719597042">
          <w:marLeft w:val="0"/>
          <w:marRight w:val="0"/>
          <w:marTop w:val="0"/>
          <w:marBottom w:val="0"/>
          <w:divBdr>
            <w:top w:val="none" w:sz="0" w:space="0" w:color="auto"/>
            <w:left w:val="none" w:sz="0" w:space="0" w:color="auto"/>
            <w:bottom w:val="none" w:sz="0" w:space="0" w:color="auto"/>
            <w:right w:val="none" w:sz="0" w:space="0" w:color="auto"/>
          </w:divBdr>
        </w:div>
      </w:divsChild>
    </w:div>
    <w:div w:id="722171472">
      <w:bodyDiv w:val="1"/>
      <w:marLeft w:val="0"/>
      <w:marRight w:val="0"/>
      <w:marTop w:val="0"/>
      <w:marBottom w:val="0"/>
      <w:divBdr>
        <w:top w:val="none" w:sz="0" w:space="0" w:color="auto"/>
        <w:left w:val="none" w:sz="0" w:space="0" w:color="auto"/>
        <w:bottom w:val="none" w:sz="0" w:space="0" w:color="auto"/>
        <w:right w:val="none" w:sz="0" w:space="0" w:color="auto"/>
      </w:divBdr>
      <w:divsChild>
        <w:div w:id="1747798990">
          <w:marLeft w:val="0"/>
          <w:marRight w:val="0"/>
          <w:marTop w:val="0"/>
          <w:marBottom w:val="0"/>
          <w:divBdr>
            <w:top w:val="none" w:sz="0" w:space="0" w:color="auto"/>
            <w:left w:val="none" w:sz="0" w:space="0" w:color="auto"/>
            <w:bottom w:val="none" w:sz="0" w:space="0" w:color="auto"/>
            <w:right w:val="none" w:sz="0" w:space="0" w:color="auto"/>
          </w:divBdr>
        </w:div>
      </w:divsChild>
    </w:div>
    <w:div w:id="723332886">
      <w:bodyDiv w:val="1"/>
      <w:marLeft w:val="0"/>
      <w:marRight w:val="0"/>
      <w:marTop w:val="0"/>
      <w:marBottom w:val="0"/>
      <w:divBdr>
        <w:top w:val="none" w:sz="0" w:space="0" w:color="auto"/>
        <w:left w:val="none" w:sz="0" w:space="0" w:color="auto"/>
        <w:bottom w:val="none" w:sz="0" w:space="0" w:color="auto"/>
        <w:right w:val="none" w:sz="0" w:space="0" w:color="auto"/>
      </w:divBdr>
      <w:divsChild>
        <w:div w:id="95449410">
          <w:marLeft w:val="0"/>
          <w:marRight w:val="0"/>
          <w:marTop w:val="0"/>
          <w:marBottom w:val="0"/>
          <w:divBdr>
            <w:top w:val="none" w:sz="0" w:space="0" w:color="auto"/>
            <w:left w:val="none" w:sz="0" w:space="0" w:color="auto"/>
            <w:bottom w:val="none" w:sz="0" w:space="0" w:color="auto"/>
            <w:right w:val="none" w:sz="0" w:space="0" w:color="auto"/>
          </w:divBdr>
        </w:div>
      </w:divsChild>
    </w:div>
    <w:div w:id="724063435">
      <w:bodyDiv w:val="1"/>
      <w:marLeft w:val="0"/>
      <w:marRight w:val="0"/>
      <w:marTop w:val="0"/>
      <w:marBottom w:val="0"/>
      <w:divBdr>
        <w:top w:val="none" w:sz="0" w:space="0" w:color="auto"/>
        <w:left w:val="none" w:sz="0" w:space="0" w:color="auto"/>
        <w:bottom w:val="none" w:sz="0" w:space="0" w:color="auto"/>
        <w:right w:val="none" w:sz="0" w:space="0" w:color="auto"/>
      </w:divBdr>
      <w:divsChild>
        <w:div w:id="1749230172">
          <w:marLeft w:val="0"/>
          <w:marRight w:val="0"/>
          <w:marTop w:val="0"/>
          <w:marBottom w:val="0"/>
          <w:divBdr>
            <w:top w:val="none" w:sz="0" w:space="0" w:color="auto"/>
            <w:left w:val="none" w:sz="0" w:space="0" w:color="auto"/>
            <w:bottom w:val="none" w:sz="0" w:space="0" w:color="auto"/>
            <w:right w:val="none" w:sz="0" w:space="0" w:color="auto"/>
          </w:divBdr>
        </w:div>
      </w:divsChild>
    </w:div>
    <w:div w:id="726341022">
      <w:bodyDiv w:val="1"/>
      <w:marLeft w:val="0"/>
      <w:marRight w:val="0"/>
      <w:marTop w:val="0"/>
      <w:marBottom w:val="0"/>
      <w:divBdr>
        <w:top w:val="none" w:sz="0" w:space="0" w:color="auto"/>
        <w:left w:val="none" w:sz="0" w:space="0" w:color="auto"/>
        <w:bottom w:val="none" w:sz="0" w:space="0" w:color="auto"/>
        <w:right w:val="none" w:sz="0" w:space="0" w:color="auto"/>
      </w:divBdr>
      <w:divsChild>
        <w:div w:id="1296132648">
          <w:marLeft w:val="0"/>
          <w:marRight w:val="0"/>
          <w:marTop w:val="0"/>
          <w:marBottom w:val="0"/>
          <w:divBdr>
            <w:top w:val="none" w:sz="0" w:space="0" w:color="auto"/>
            <w:left w:val="none" w:sz="0" w:space="0" w:color="auto"/>
            <w:bottom w:val="none" w:sz="0" w:space="0" w:color="auto"/>
            <w:right w:val="none" w:sz="0" w:space="0" w:color="auto"/>
          </w:divBdr>
        </w:div>
      </w:divsChild>
    </w:div>
    <w:div w:id="726607021">
      <w:bodyDiv w:val="1"/>
      <w:marLeft w:val="0"/>
      <w:marRight w:val="0"/>
      <w:marTop w:val="0"/>
      <w:marBottom w:val="0"/>
      <w:divBdr>
        <w:top w:val="none" w:sz="0" w:space="0" w:color="auto"/>
        <w:left w:val="none" w:sz="0" w:space="0" w:color="auto"/>
        <w:bottom w:val="none" w:sz="0" w:space="0" w:color="auto"/>
        <w:right w:val="none" w:sz="0" w:space="0" w:color="auto"/>
      </w:divBdr>
      <w:divsChild>
        <w:div w:id="739403340">
          <w:marLeft w:val="0"/>
          <w:marRight w:val="0"/>
          <w:marTop w:val="0"/>
          <w:marBottom w:val="0"/>
          <w:divBdr>
            <w:top w:val="none" w:sz="0" w:space="0" w:color="auto"/>
            <w:left w:val="none" w:sz="0" w:space="0" w:color="auto"/>
            <w:bottom w:val="none" w:sz="0" w:space="0" w:color="auto"/>
            <w:right w:val="none" w:sz="0" w:space="0" w:color="auto"/>
          </w:divBdr>
        </w:div>
      </w:divsChild>
    </w:div>
    <w:div w:id="727074050">
      <w:bodyDiv w:val="1"/>
      <w:marLeft w:val="0"/>
      <w:marRight w:val="0"/>
      <w:marTop w:val="0"/>
      <w:marBottom w:val="0"/>
      <w:divBdr>
        <w:top w:val="none" w:sz="0" w:space="0" w:color="auto"/>
        <w:left w:val="none" w:sz="0" w:space="0" w:color="auto"/>
        <w:bottom w:val="none" w:sz="0" w:space="0" w:color="auto"/>
        <w:right w:val="none" w:sz="0" w:space="0" w:color="auto"/>
      </w:divBdr>
      <w:divsChild>
        <w:div w:id="1053654016">
          <w:marLeft w:val="0"/>
          <w:marRight w:val="0"/>
          <w:marTop w:val="0"/>
          <w:marBottom w:val="0"/>
          <w:divBdr>
            <w:top w:val="none" w:sz="0" w:space="0" w:color="auto"/>
            <w:left w:val="none" w:sz="0" w:space="0" w:color="auto"/>
            <w:bottom w:val="none" w:sz="0" w:space="0" w:color="auto"/>
            <w:right w:val="none" w:sz="0" w:space="0" w:color="auto"/>
          </w:divBdr>
        </w:div>
      </w:divsChild>
    </w:div>
    <w:div w:id="728266880">
      <w:bodyDiv w:val="1"/>
      <w:marLeft w:val="0"/>
      <w:marRight w:val="0"/>
      <w:marTop w:val="0"/>
      <w:marBottom w:val="0"/>
      <w:divBdr>
        <w:top w:val="none" w:sz="0" w:space="0" w:color="auto"/>
        <w:left w:val="none" w:sz="0" w:space="0" w:color="auto"/>
        <w:bottom w:val="none" w:sz="0" w:space="0" w:color="auto"/>
        <w:right w:val="none" w:sz="0" w:space="0" w:color="auto"/>
      </w:divBdr>
      <w:divsChild>
        <w:div w:id="1085495750">
          <w:marLeft w:val="0"/>
          <w:marRight w:val="0"/>
          <w:marTop w:val="0"/>
          <w:marBottom w:val="0"/>
          <w:divBdr>
            <w:top w:val="none" w:sz="0" w:space="0" w:color="auto"/>
            <w:left w:val="none" w:sz="0" w:space="0" w:color="auto"/>
            <w:bottom w:val="none" w:sz="0" w:space="0" w:color="auto"/>
            <w:right w:val="none" w:sz="0" w:space="0" w:color="auto"/>
          </w:divBdr>
        </w:div>
      </w:divsChild>
    </w:div>
    <w:div w:id="730546353">
      <w:bodyDiv w:val="1"/>
      <w:marLeft w:val="0"/>
      <w:marRight w:val="0"/>
      <w:marTop w:val="0"/>
      <w:marBottom w:val="0"/>
      <w:divBdr>
        <w:top w:val="none" w:sz="0" w:space="0" w:color="auto"/>
        <w:left w:val="none" w:sz="0" w:space="0" w:color="auto"/>
        <w:bottom w:val="none" w:sz="0" w:space="0" w:color="auto"/>
        <w:right w:val="none" w:sz="0" w:space="0" w:color="auto"/>
      </w:divBdr>
      <w:divsChild>
        <w:div w:id="876281927">
          <w:marLeft w:val="0"/>
          <w:marRight w:val="0"/>
          <w:marTop w:val="0"/>
          <w:marBottom w:val="0"/>
          <w:divBdr>
            <w:top w:val="none" w:sz="0" w:space="0" w:color="auto"/>
            <w:left w:val="none" w:sz="0" w:space="0" w:color="auto"/>
            <w:bottom w:val="none" w:sz="0" w:space="0" w:color="auto"/>
            <w:right w:val="none" w:sz="0" w:space="0" w:color="auto"/>
          </w:divBdr>
        </w:div>
      </w:divsChild>
    </w:div>
    <w:div w:id="731268823">
      <w:bodyDiv w:val="1"/>
      <w:marLeft w:val="0"/>
      <w:marRight w:val="0"/>
      <w:marTop w:val="0"/>
      <w:marBottom w:val="0"/>
      <w:divBdr>
        <w:top w:val="none" w:sz="0" w:space="0" w:color="auto"/>
        <w:left w:val="none" w:sz="0" w:space="0" w:color="auto"/>
        <w:bottom w:val="none" w:sz="0" w:space="0" w:color="auto"/>
        <w:right w:val="none" w:sz="0" w:space="0" w:color="auto"/>
      </w:divBdr>
      <w:divsChild>
        <w:div w:id="1803768799">
          <w:marLeft w:val="0"/>
          <w:marRight w:val="0"/>
          <w:marTop w:val="0"/>
          <w:marBottom w:val="0"/>
          <w:divBdr>
            <w:top w:val="none" w:sz="0" w:space="0" w:color="auto"/>
            <w:left w:val="none" w:sz="0" w:space="0" w:color="auto"/>
            <w:bottom w:val="none" w:sz="0" w:space="0" w:color="auto"/>
            <w:right w:val="none" w:sz="0" w:space="0" w:color="auto"/>
          </w:divBdr>
        </w:div>
      </w:divsChild>
    </w:div>
    <w:div w:id="731275153">
      <w:bodyDiv w:val="1"/>
      <w:marLeft w:val="0"/>
      <w:marRight w:val="0"/>
      <w:marTop w:val="0"/>
      <w:marBottom w:val="0"/>
      <w:divBdr>
        <w:top w:val="none" w:sz="0" w:space="0" w:color="auto"/>
        <w:left w:val="none" w:sz="0" w:space="0" w:color="auto"/>
        <w:bottom w:val="none" w:sz="0" w:space="0" w:color="auto"/>
        <w:right w:val="none" w:sz="0" w:space="0" w:color="auto"/>
      </w:divBdr>
      <w:divsChild>
        <w:div w:id="855462785">
          <w:marLeft w:val="0"/>
          <w:marRight w:val="0"/>
          <w:marTop w:val="0"/>
          <w:marBottom w:val="0"/>
          <w:divBdr>
            <w:top w:val="none" w:sz="0" w:space="0" w:color="auto"/>
            <w:left w:val="none" w:sz="0" w:space="0" w:color="auto"/>
            <w:bottom w:val="none" w:sz="0" w:space="0" w:color="auto"/>
            <w:right w:val="none" w:sz="0" w:space="0" w:color="auto"/>
          </w:divBdr>
        </w:div>
      </w:divsChild>
    </w:div>
    <w:div w:id="731807601">
      <w:bodyDiv w:val="1"/>
      <w:marLeft w:val="0"/>
      <w:marRight w:val="0"/>
      <w:marTop w:val="0"/>
      <w:marBottom w:val="0"/>
      <w:divBdr>
        <w:top w:val="none" w:sz="0" w:space="0" w:color="auto"/>
        <w:left w:val="none" w:sz="0" w:space="0" w:color="auto"/>
        <w:bottom w:val="none" w:sz="0" w:space="0" w:color="auto"/>
        <w:right w:val="none" w:sz="0" w:space="0" w:color="auto"/>
      </w:divBdr>
      <w:divsChild>
        <w:div w:id="763958341">
          <w:marLeft w:val="0"/>
          <w:marRight w:val="0"/>
          <w:marTop w:val="0"/>
          <w:marBottom w:val="0"/>
          <w:divBdr>
            <w:top w:val="none" w:sz="0" w:space="0" w:color="auto"/>
            <w:left w:val="none" w:sz="0" w:space="0" w:color="auto"/>
            <w:bottom w:val="none" w:sz="0" w:space="0" w:color="auto"/>
            <w:right w:val="none" w:sz="0" w:space="0" w:color="auto"/>
          </w:divBdr>
        </w:div>
      </w:divsChild>
    </w:div>
    <w:div w:id="734933885">
      <w:bodyDiv w:val="1"/>
      <w:marLeft w:val="0"/>
      <w:marRight w:val="0"/>
      <w:marTop w:val="0"/>
      <w:marBottom w:val="0"/>
      <w:divBdr>
        <w:top w:val="none" w:sz="0" w:space="0" w:color="auto"/>
        <w:left w:val="none" w:sz="0" w:space="0" w:color="auto"/>
        <w:bottom w:val="none" w:sz="0" w:space="0" w:color="auto"/>
        <w:right w:val="none" w:sz="0" w:space="0" w:color="auto"/>
      </w:divBdr>
      <w:divsChild>
        <w:div w:id="905605479">
          <w:marLeft w:val="0"/>
          <w:marRight w:val="0"/>
          <w:marTop w:val="0"/>
          <w:marBottom w:val="0"/>
          <w:divBdr>
            <w:top w:val="none" w:sz="0" w:space="0" w:color="auto"/>
            <w:left w:val="none" w:sz="0" w:space="0" w:color="auto"/>
            <w:bottom w:val="none" w:sz="0" w:space="0" w:color="auto"/>
            <w:right w:val="none" w:sz="0" w:space="0" w:color="auto"/>
          </w:divBdr>
        </w:div>
      </w:divsChild>
    </w:div>
    <w:div w:id="736516926">
      <w:bodyDiv w:val="1"/>
      <w:marLeft w:val="0"/>
      <w:marRight w:val="0"/>
      <w:marTop w:val="0"/>
      <w:marBottom w:val="0"/>
      <w:divBdr>
        <w:top w:val="none" w:sz="0" w:space="0" w:color="auto"/>
        <w:left w:val="none" w:sz="0" w:space="0" w:color="auto"/>
        <w:bottom w:val="none" w:sz="0" w:space="0" w:color="auto"/>
        <w:right w:val="none" w:sz="0" w:space="0" w:color="auto"/>
      </w:divBdr>
      <w:divsChild>
        <w:div w:id="398021269">
          <w:marLeft w:val="0"/>
          <w:marRight w:val="0"/>
          <w:marTop w:val="0"/>
          <w:marBottom w:val="0"/>
          <w:divBdr>
            <w:top w:val="none" w:sz="0" w:space="0" w:color="auto"/>
            <w:left w:val="none" w:sz="0" w:space="0" w:color="auto"/>
            <w:bottom w:val="none" w:sz="0" w:space="0" w:color="auto"/>
            <w:right w:val="none" w:sz="0" w:space="0" w:color="auto"/>
          </w:divBdr>
        </w:div>
      </w:divsChild>
    </w:div>
    <w:div w:id="738985846">
      <w:bodyDiv w:val="1"/>
      <w:marLeft w:val="0"/>
      <w:marRight w:val="0"/>
      <w:marTop w:val="0"/>
      <w:marBottom w:val="0"/>
      <w:divBdr>
        <w:top w:val="none" w:sz="0" w:space="0" w:color="auto"/>
        <w:left w:val="none" w:sz="0" w:space="0" w:color="auto"/>
        <w:bottom w:val="none" w:sz="0" w:space="0" w:color="auto"/>
        <w:right w:val="none" w:sz="0" w:space="0" w:color="auto"/>
      </w:divBdr>
      <w:divsChild>
        <w:div w:id="2067072368">
          <w:marLeft w:val="0"/>
          <w:marRight w:val="0"/>
          <w:marTop w:val="0"/>
          <w:marBottom w:val="0"/>
          <w:divBdr>
            <w:top w:val="none" w:sz="0" w:space="0" w:color="auto"/>
            <w:left w:val="none" w:sz="0" w:space="0" w:color="auto"/>
            <w:bottom w:val="none" w:sz="0" w:space="0" w:color="auto"/>
            <w:right w:val="none" w:sz="0" w:space="0" w:color="auto"/>
          </w:divBdr>
        </w:div>
      </w:divsChild>
    </w:div>
    <w:div w:id="739135943">
      <w:bodyDiv w:val="1"/>
      <w:marLeft w:val="0"/>
      <w:marRight w:val="0"/>
      <w:marTop w:val="0"/>
      <w:marBottom w:val="0"/>
      <w:divBdr>
        <w:top w:val="none" w:sz="0" w:space="0" w:color="auto"/>
        <w:left w:val="none" w:sz="0" w:space="0" w:color="auto"/>
        <w:bottom w:val="none" w:sz="0" w:space="0" w:color="auto"/>
        <w:right w:val="none" w:sz="0" w:space="0" w:color="auto"/>
      </w:divBdr>
      <w:divsChild>
        <w:div w:id="798033027">
          <w:marLeft w:val="0"/>
          <w:marRight w:val="0"/>
          <w:marTop w:val="0"/>
          <w:marBottom w:val="0"/>
          <w:divBdr>
            <w:top w:val="none" w:sz="0" w:space="0" w:color="auto"/>
            <w:left w:val="none" w:sz="0" w:space="0" w:color="auto"/>
            <w:bottom w:val="none" w:sz="0" w:space="0" w:color="auto"/>
            <w:right w:val="none" w:sz="0" w:space="0" w:color="auto"/>
          </w:divBdr>
        </w:div>
      </w:divsChild>
    </w:div>
    <w:div w:id="739449030">
      <w:bodyDiv w:val="1"/>
      <w:marLeft w:val="0"/>
      <w:marRight w:val="0"/>
      <w:marTop w:val="0"/>
      <w:marBottom w:val="0"/>
      <w:divBdr>
        <w:top w:val="none" w:sz="0" w:space="0" w:color="auto"/>
        <w:left w:val="none" w:sz="0" w:space="0" w:color="auto"/>
        <w:bottom w:val="none" w:sz="0" w:space="0" w:color="auto"/>
        <w:right w:val="none" w:sz="0" w:space="0" w:color="auto"/>
      </w:divBdr>
    </w:div>
    <w:div w:id="742802711">
      <w:bodyDiv w:val="1"/>
      <w:marLeft w:val="0"/>
      <w:marRight w:val="0"/>
      <w:marTop w:val="0"/>
      <w:marBottom w:val="0"/>
      <w:divBdr>
        <w:top w:val="none" w:sz="0" w:space="0" w:color="auto"/>
        <w:left w:val="none" w:sz="0" w:space="0" w:color="auto"/>
        <w:bottom w:val="none" w:sz="0" w:space="0" w:color="auto"/>
        <w:right w:val="none" w:sz="0" w:space="0" w:color="auto"/>
      </w:divBdr>
      <w:divsChild>
        <w:div w:id="622461383">
          <w:marLeft w:val="0"/>
          <w:marRight w:val="0"/>
          <w:marTop w:val="0"/>
          <w:marBottom w:val="0"/>
          <w:divBdr>
            <w:top w:val="none" w:sz="0" w:space="0" w:color="auto"/>
            <w:left w:val="none" w:sz="0" w:space="0" w:color="auto"/>
            <w:bottom w:val="none" w:sz="0" w:space="0" w:color="auto"/>
            <w:right w:val="none" w:sz="0" w:space="0" w:color="auto"/>
          </w:divBdr>
        </w:div>
      </w:divsChild>
    </w:div>
    <w:div w:id="744762852">
      <w:bodyDiv w:val="1"/>
      <w:marLeft w:val="0"/>
      <w:marRight w:val="0"/>
      <w:marTop w:val="0"/>
      <w:marBottom w:val="0"/>
      <w:divBdr>
        <w:top w:val="none" w:sz="0" w:space="0" w:color="auto"/>
        <w:left w:val="none" w:sz="0" w:space="0" w:color="auto"/>
        <w:bottom w:val="none" w:sz="0" w:space="0" w:color="auto"/>
        <w:right w:val="none" w:sz="0" w:space="0" w:color="auto"/>
      </w:divBdr>
      <w:divsChild>
        <w:div w:id="1311253517">
          <w:marLeft w:val="0"/>
          <w:marRight w:val="0"/>
          <w:marTop w:val="0"/>
          <w:marBottom w:val="0"/>
          <w:divBdr>
            <w:top w:val="none" w:sz="0" w:space="0" w:color="auto"/>
            <w:left w:val="none" w:sz="0" w:space="0" w:color="auto"/>
            <w:bottom w:val="none" w:sz="0" w:space="0" w:color="auto"/>
            <w:right w:val="none" w:sz="0" w:space="0" w:color="auto"/>
          </w:divBdr>
        </w:div>
      </w:divsChild>
    </w:div>
    <w:div w:id="746809639">
      <w:bodyDiv w:val="1"/>
      <w:marLeft w:val="0"/>
      <w:marRight w:val="0"/>
      <w:marTop w:val="0"/>
      <w:marBottom w:val="0"/>
      <w:divBdr>
        <w:top w:val="none" w:sz="0" w:space="0" w:color="auto"/>
        <w:left w:val="none" w:sz="0" w:space="0" w:color="auto"/>
        <w:bottom w:val="none" w:sz="0" w:space="0" w:color="auto"/>
        <w:right w:val="none" w:sz="0" w:space="0" w:color="auto"/>
      </w:divBdr>
      <w:divsChild>
        <w:div w:id="973370467">
          <w:marLeft w:val="0"/>
          <w:marRight w:val="0"/>
          <w:marTop w:val="0"/>
          <w:marBottom w:val="0"/>
          <w:divBdr>
            <w:top w:val="none" w:sz="0" w:space="0" w:color="auto"/>
            <w:left w:val="none" w:sz="0" w:space="0" w:color="auto"/>
            <w:bottom w:val="none" w:sz="0" w:space="0" w:color="auto"/>
            <w:right w:val="none" w:sz="0" w:space="0" w:color="auto"/>
          </w:divBdr>
        </w:div>
      </w:divsChild>
    </w:div>
    <w:div w:id="748769930">
      <w:bodyDiv w:val="1"/>
      <w:marLeft w:val="0"/>
      <w:marRight w:val="0"/>
      <w:marTop w:val="0"/>
      <w:marBottom w:val="0"/>
      <w:divBdr>
        <w:top w:val="none" w:sz="0" w:space="0" w:color="auto"/>
        <w:left w:val="none" w:sz="0" w:space="0" w:color="auto"/>
        <w:bottom w:val="none" w:sz="0" w:space="0" w:color="auto"/>
        <w:right w:val="none" w:sz="0" w:space="0" w:color="auto"/>
      </w:divBdr>
      <w:divsChild>
        <w:div w:id="1337731836">
          <w:marLeft w:val="0"/>
          <w:marRight w:val="0"/>
          <w:marTop w:val="0"/>
          <w:marBottom w:val="0"/>
          <w:divBdr>
            <w:top w:val="none" w:sz="0" w:space="0" w:color="auto"/>
            <w:left w:val="none" w:sz="0" w:space="0" w:color="auto"/>
            <w:bottom w:val="none" w:sz="0" w:space="0" w:color="auto"/>
            <w:right w:val="none" w:sz="0" w:space="0" w:color="auto"/>
          </w:divBdr>
        </w:div>
      </w:divsChild>
    </w:div>
    <w:div w:id="752822471">
      <w:bodyDiv w:val="1"/>
      <w:marLeft w:val="0"/>
      <w:marRight w:val="0"/>
      <w:marTop w:val="0"/>
      <w:marBottom w:val="0"/>
      <w:divBdr>
        <w:top w:val="none" w:sz="0" w:space="0" w:color="auto"/>
        <w:left w:val="none" w:sz="0" w:space="0" w:color="auto"/>
        <w:bottom w:val="none" w:sz="0" w:space="0" w:color="auto"/>
        <w:right w:val="none" w:sz="0" w:space="0" w:color="auto"/>
      </w:divBdr>
      <w:divsChild>
        <w:div w:id="1553419591">
          <w:marLeft w:val="0"/>
          <w:marRight w:val="0"/>
          <w:marTop w:val="0"/>
          <w:marBottom w:val="0"/>
          <w:divBdr>
            <w:top w:val="none" w:sz="0" w:space="0" w:color="auto"/>
            <w:left w:val="none" w:sz="0" w:space="0" w:color="auto"/>
            <w:bottom w:val="none" w:sz="0" w:space="0" w:color="auto"/>
            <w:right w:val="none" w:sz="0" w:space="0" w:color="auto"/>
          </w:divBdr>
        </w:div>
      </w:divsChild>
    </w:div>
    <w:div w:id="754671687">
      <w:bodyDiv w:val="1"/>
      <w:marLeft w:val="0"/>
      <w:marRight w:val="0"/>
      <w:marTop w:val="0"/>
      <w:marBottom w:val="0"/>
      <w:divBdr>
        <w:top w:val="none" w:sz="0" w:space="0" w:color="auto"/>
        <w:left w:val="none" w:sz="0" w:space="0" w:color="auto"/>
        <w:bottom w:val="none" w:sz="0" w:space="0" w:color="auto"/>
        <w:right w:val="none" w:sz="0" w:space="0" w:color="auto"/>
      </w:divBdr>
      <w:divsChild>
        <w:div w:id="356540751">
          <w:marLeft w:val="0"/>
          <w:marRight w:val="0"/>
          <w:marTop w:val="0"/>
          <w:marBottom w:val="0"/>
          <w:divBdr>
            <w:top w:val="none" w:sz="0" w:space="0" w:color="auto"/>
            <w:left w:val="none" w:sz="0" w:space="0" w:color="auto"/>
            <w:bottom w:val="none" w:sz="0" w:space="0" w:color="auto"/>
            <w:right w:val="none" w:sz="0" w:space="0" w:color="auto"/>
          </w:divBdr>
        </w:div>
      </w:divsChild>
    </w:div>
    <w:div w:id="756176167">
      <w:bodyDiv w:val="1"/>
      <w:marLeft w:val="0"/>
      <w:marRight w:val="0"/>
      <w:marTop w:val="0"/>
      <w:marBottom w:val="0"/>
      <w:divBdr>
        <w:top w:val="none" w:sz="0" w:space="0" w:color="auto"/>
        <w:left w:val="none" w:sz="0" w:space="0" w:color="auto"/>
        <w:bottom w:val="none" w:sz="0" w:space="0" w:color="auto"/>
        <w:right w:val="none" w:sz="0" w:space="0" w:color="auto"/>
      </w:divBdr>
      <w:divsChild>
        <w:div w:id="676074825">
          <w:marLeft w:val="0"/>
          <w:marRight w:val="0"/>
          <w:marTop w:val="0"/>
          <w:marBottom w:val="0"/>
          <w:divBdr>
            <w:top w:val="none" w:sz="0" w:space="0" w:color="auto"/>
            <w:left w:val="none" w:sz="0" w:space="0" w:color="auto"/>
            <w:bottom w:val="none" w:sz="0" w:space="0" w:color="auto"/>
            <w:right w:val="none" w:sz="0" w:space="0" w:color="auto"/>
          </w:divBdr>
        </w:div>
      </w:divsChild>
    </w:div>
    <w:div w:id="757755818">
      <w:bodyDiv w:val="1"/>
      <w:marLeft w:val="0"/>
      <w:marRight w:val="0"/>
      <w:marTop w:val="0"/>
      <w:marBottom w:val="0"/>
      <w:divBdr>
        <w:top w:val="none" w:sz="0" w:space="0" w:color="auto"/>
        <w:left w:val="none" w:sz="0" w:space="0" w:color="auto"/>
        <w:bottom w:val="none" w:sz="0" w:space="0" w:color="auto"/>
        <w:right w:val="none" w:sz="0" w:space="0" w:color="auto"/>
      </w:divBdr>
      <w:divsChild>
        <w:div w:id="1312173994">
          <w:marLeft w:val="0"/>
          <w:marRight w:val="0"/>
          <w:marTop w:val="0"/>
          <w:marBottom w:val="0"/>
          <w:divBdr>
            <w:top w:val="none" w:sz="0" w:space="0" w:color="auto"/>
            <w:left w:val="none" w:sz="0" w:space="0" w:color="auto"/>
            <w:bottom w:val="none" w:sz="0" w:space="0" w:color="auto"/>
            <w:right w:val="none" w:sz="0" w:space="0" w:color="auto"/>
          </w:divBdr>
        </w:div>
      </w:divsChild>
    </w:div>
    <w:div w:id="762996532">
      <w:bodyDiv w:val="1"/>
      <w:marLeft w:val="0"/>
      <w:marRight w:val="0"/>
      <w:marTop w:val="0"/>
      <w:marBottom w:val="0"/>
      <w:divBdr>
        <w:top w:val="none" w:sz="0" w:space="0" w:color="auto"/>
        <w:left w:val="none" w:sz="0" w:space="0" w:color="auto"/>
        <w:bottom w:val="none" w:sz="0" w:space="0" w:color="auto"/>
        <w:right w:val="none" w:sz="0" w:space="0" w:color="auto"/>
      </w:divBdr>
      <w:divsChild>
        <w:div w:id="1333219448">
          <w:marLeft w:val="0"/>
          <w:marRight w:val="0"/>
          <w:marTop w:val="0"/>
          <w:marBottom w:val="0"/>
          <w:divBdr>
            <w:top w:val="none" w:sz="0" w:space="0" w:color="auto"/>
            <w:left w:val="none" w:sz="0" w:space="0" w:color="auto"/>
            <w:bottom w:val="none" w:sz="0" w:space="0" w:color="auto"/>
            <w:right w:val="none" w:sz="0" w:space="0" w:color="auto"/>
          </w:divBdr>
        </w:div>
      </w:divsChild>
    </w:div>
    <w:div w:id="764031380">
      <w:bodyDiv w:val="1"/>
      <w:marLeft w:val="0"/>
      <w:marRight w:val="0"/>
      <w:marTop w:val="0"/>
      <w:marBottom w:val="0"/>
      <w:divBdr>
        <w:top w:val="none" w:sz="0" w:space="0" w:color="auto"/>
        <w:left w:val="none" w:sz="0" w:space="0" w:color="auto"/>
        <w:bottom w:val="none" w:sz="0" w:space="0" w:color="auto"/>
        <w:right w:val="none" w:sz="0" w:space="0" w:color="auto"/>
      </w:divBdr>
      <w:divsChild>
        <w:div w:id="887179053">
          <w:marLeft w:val="0"/>
          <w:marRight w:val="0"/>
          <w:marTop w:val="0"/>
          <w:marBottom w:val="0"/>
          <w:divBdr>
            <w:top w:val="none" w:sz="0" w:space="0" w:color="auto"/>
            <w:left w:val="none" w:sz="0" w:space="0" w:color="auto"/>
            <w:bottom w:val="none" w:sz="0" w:space="0" w:color="auto"/>
            <w:right w:val="none" w:sz="0" w:space="0" w:color="auto"/>
          </w:divBdr>
        </w:div>
      </w:divsChild>
    </w:div>
    <w:div w:id="764694087">
      <w:bodyDiv w:val="1"/>
      <w:marLeft w:val="0"/>
      <w:marRight w:val="0"/>
      <w:marTop w:val="0"/>
      <w:marBottom w:val="0"/>
      <w:divBdr>
        <w:top w:val="none" w:sz="0" w:space="0" w:color="auto"/>
        <w:left w:val="none" w:sz="0" w:space="0" w:color="auto"/>
        <w:bottom w:val="none" w:sz="0" w:space="0" w:color="auto"/>
        <w:right w:val="none" w:sz="0" w:space="0" w:color="auto"/>
      </w:divBdr>
      <w:divsChild>
        <w:div w:id="1411542362">
          <w:marLeft w:val="0"/>
          <w:marRight w:val="0"/>
          <w:marTop w:val="0"/>
          <w:marBottom w:val="0"/>
          <w:divBdr>
            <w:top w:val="none" w:sz="0" w:space="0" w:color="auto"/>
            <w:left w:val="none" w:sz="0" w:space="0" w:color="auto"/>
            <w:bottom w:val="none" w:sz="0" w:space="0" w:color="auto"/>
            <w:right w:val="none" w:sz="0" w:space="0" w:color="auto"/>
          </w:divBdr>
        </w:div>
      </w:divsChild>
    </w:div>
    <w:div w:id="767194596">
      <w:bodyDiv w:val="1"/>
      <w:marLeft w:val="0"/>
      <w:marRight w:val="0"/>
      <w:marTop w:val="0"/>
      <w:marBottom w:val="0"/>
      <w:divBdr>
        <w:top w:val="none" w:sz="0" w:space="0" w:color="auto"/>
        <w:left w:val="none" w:sz="0" w:space="0" w:color="auto"/>
        <w:bottom w:val="none" w:sz="0" w:space="0" w:color="auto"/>
        <w:right w:val="none" w:sz="0" w:space="0" w:color="auto"/>
      </w:divBdr>
      <w:divsChild>
        <w:div w:id="1498570920">
          <w:marLeft w:val="0"/>
          <w:marRight w:val="0"/>
          <w:marTop w:val="0"/>
          <w:marBottom w:val="0"/>
          <w:divBdr>
            <w:top w:val="none" w:sz="0" w:space="0" w:color="auto"/>
            <w:left w:val="none" w:sz="0" w:space="0" w:color="auto"/>
            <w:bottom w:val="none" w:sz="0" w:space="0" w:color="auto"/>
            <w:right w:val="none" w:sz="0" w:space="0" w:color="auto"/>
          </w:divBdr>
        </w:div>
      </w:divsChild>
    </w:div>
    <w:div w:id="768429221">
      <w:bodyDiv w:val="1"/>
      <w:marLeft w:val="0"/>
      <w:marRight w:val="0"/>
      <w:marTop w:val="0"/>
      <w:marBottom w:val="0"/>
      <w:divBdr>
        <w:top w:val="none" w:sz="0" w:space="0" w:color="auto"/>
        <w:left w:val="none" w:sz="0" w:space="0" w:color="auto"/>
        <w:bottom w:val="none" w:sz="0" w:space="0" w:color="auto"/>
        <w:right w:val="none" w:sz="0" w:space="0" w:color="auto"/>
      </w:divBdr>
      <w:divsChild>
        <w:div w:id="445000605">
          <w:marLeft w:val="0"/>
          <w:marRight w:val="0"/>
          <w:marTop w:val="0"/>
          <w:marBottom w:val="0"/>
          <w:divBdr>
            <w:top w:val="none" w:sz="0" w:space="0" w:color="auto"/>
            <w:left w:val="none" w:sz="0" w:space="0" w:color="auto"/>
            <w:bottom w:val="none" w:sz="0" w:space="0" w:color="auto"/>
            <w:right w:val="none" w:sz="0" w:space="0" w:color="auto"/>
          </w:divBdr>
        </w:div>
      </w:divsChild>
    </w:div>
    <w:div w:id="768889245">
      <w:bodyDiv w:val="1"/>
      <w:marLeft w:val="0"/>
      <w:marRight w:val="0"/>
      <w:marTop w:val="0"/>
      <w:marBottom w:val="0"/>
      <w:divBdr>
        <w:top w:val="none" w:sz="0" w:space="0" w:color="auto"/>
        <w:left w:val="none" w:sz="0" w:space="0" w:color="auto"/>
        <w:bottom w:val="none" w:sz="0" w:space="0" w:color="auto"/>
        <w:right w:val="none" w:sz="0" w:space="0" w:color="auto"/>
      </w:divBdr>
      <w:divsChild>
        <w:div w:id="190848780">
          <w:marLeft w:val="0"/>
          <w:marRight w:val="0"/>
          <w:marTop w:val="0"/>
          <w:marBottom w:val="0"/>
          <w:divBdr>
            <w:top w:val="none" w:sz="0" w:space="0" w:color="auto"/>
            <w:left w:val="none" w:sz="0" w:space="0" w:color="auto"/>
            <w:bottom w:val="none" w:sz="0" w:space="0" w:color="auto"/>
            <w:right w:val="none" w:sz="0" w:space="0" w:color="auto"/>
          </w:divBdr>
        </w:div>
      </w:divsChild>
    </w:div>
    <w:div w:id="768965988">
      <w:bodyDiv w:val="1"/>
      <w:marLeft w:val="0"/>
      <w:marRight w:val="0"/>
      <w:marTop w:val="0"/>
      <w:marBottom w:val="0"/>
      <w:divBdr>
        <w:top w:val="none" w:sz="0" w:space="0" w:color="auto"/>
        <w:left w:val="none" w:sz="0" w:space="0" w:color="auto"/>
        <w:bottom w:val="none" w:sz="0" w:space="0" w:color="auto"/>
        <w:right w:val="none" w:sz="0" w:space="0" w:color="auto"/>
      </w:divBdr>
    </w:div>
    <w:div w:id="769665037">
      <w:bodyDiv w:val="1"/>
      <w:marLeft w:val="0"/>
      <w:marRight w:val="0"/>
      <w:marTop w:val="0"/>
      <w:marBottom w:val="0"/>
      <w:divBdr>
        <w:top w:val="none" w:sz="0" w:space="0" w:color="auto"/>
        <w:left w:val="none" w:sz="0" w:space="0" w:color="auto"/>
        <w:bottom w:val="none" w:sz="0" w:space="0" w:color="auto"/>
        <w:right w:val="none" w:sz="0" w:space="0" w:color="auto"/>
      </w:divBdr>
      <w:divsChild>
        <w:div w:id="776021796">
          <w:marLeft w:val="0"/>
          <w:marRight w:val="0"/>
          <w:marTop w:val="0"/>
          <w:marBottom w:val="0"/>
          <w:divBdr>
            <w:top w:val="none" w:sz="0" w:space="0" w:color="auto"/>
            <w:left w:val="none" w:sz="0" w:space="0" w:color="auto"/>
            <w:bottom w:val="none" w:sz="0" w:space="0" w:color="auto"/>
            <w:right w:val="none" w:sz="0" w:space="0" w:color="auto"/>
          </w:divBdr>
        </w:div>
      </w:divsChild>
    </w:div>
    <w:div w:id="770245072">
      <w:bodyDiv w:val="1"/>
      <w:marLeft w:val="0"/>
      <w:marRight w:val="0"/>
      <w:marTop w:val="0"/>
      <w:marBottom w:val="0"/>
      <w:divBdr>
        <w:top w:val="none" w:sz="0" w:space="0" w:color="auto"/>
        <w:left w:val="none" w:sz="0" w:space="0" w:color="auto"/>
        <w:bottom w:val="none" w:sz="0" w:space="0" w:color="auto"/>
        <w:right w:val="none" w:sz="0" w:space="0" w:color="auto"/>
      </w:divBdr>
      <w:divsChild>
        <w:div w:id="1143738153">
          <w:marLeft w:val="0"/>
          <w:marRight w:val="0"/>
          <w:marTop w:val="0"/>
          <w:marBottom w:val="0"/>
          <w:divBdr>
            <w:top w:val="none" w:sz="0" w:space="0" w:color="auto"/>
            <w:left w:val="none" w:sz="0" w:space="0" w:color="auto"/>
            <w:bottom w:val="none" w:sz="0" w:space="0" w:color="auto"/>
            <w:right w:val="none" w:sz="0" w:space="0" w:color="auto"/>
          </w:divBdr>
        </w:div>
      </w:divsChild>
    </w:div>
    <w:div w:id="770704054">
      <w:bodyDiv w:val="1"/>
      <w:marLeft w:val="0"/>
      <w:marRight w:val="0"/>
      <w:marTop w:val="0"/>
      <w:marBottom w:val="0"/>
      <w:divBdr>
        <w:top w:val="none" w:sz="0" w:space="0" w:color="auto"/>
        <w:left w:val="none" w:sz="0" w:space="0" w:color="auto"/>
        <w:bottom w:val="none" w:sz="0" w:space="0" w:color="auto"/>
        <w:right w:val="none" w:sz="0" w:space="0" w:color="auto"/>
      </w:divBdr>
      <w:divsChild>
        <w:div w:id="1644264424">
          <w:marLeft w:val="0"/>
          <w:marRight w:val="0"/>
          <w:marTop w:val="0"/>
          <w:marBottom w:val="0"/>
          <w:divBdr>
            <w:top w:val="none" w:sz="0" w:space="0" w:color="auto"/>
            <w:left w:val="none" w:sz="0" w:space="0" w:color="auto"/>
            <w:bottom w:val="none" w:sz="0" w:space="0" w:color="auto"/>
            <w:right w:val="none" w:sz="0" w:space="0" w:color="auto"/>
          </w:divBdr>
        </w:div>
      </w:divsChild>
    </w:div>
    <w:div w:id="771164952">
      <w:bodyDiv w:val="1"/>
      <w:marLeft w:val="0"/>
      <w:marRight w:val="0"/>
      <w:marTop w:val="0"/>
      <w:marBottom w:val="0"/>
      <w:divBdr>
        <w:top w:val="none" w:sz="0" w:space="0" w:color="auto"/>
        <w:left w:val="none" w:sz="0" w:space="0" w:color="auto"/>
        <w:bottom w:val="none" w:sz="0" w:space="0" w:color="auto"/>
        <w:right w:val="none" w:sz="0" w:space="0" w:color="auto"/>
      </w:divBdr>
      <w:divsChild>
        <w:div w:id="134493662">
          <w:marLeft w:val="0"/>
          <w:marRight w:val="0"/>
          <w:marTop w:val="0"/>
          <w:marBottom w:val="0"/>
          <w:divBdr>
            <w:top w:val="none" w:sz="0" w:space="0" w:color="auto"/>
            <w:left w:val="none" w:sz="0" w:space="0" w:color="auto"/>
            <w:bottom w:val="none" w:sz="0" w:space="0" w:color="auto"/>
            <w:right w:val="none" w:sz="0" w:space="0" w:color="auto"/>
          </w:divBdr>
        </w:div>
      </w:divsChild>
    </w:div>
    <w:div w:id="771434159">
      <w:bodyDiv w:val="1"/>
      <w:marLeft w:val="0"/>
      <w:marRight w:val="0"/>
      <w:marTop w:val="0"/>
      <w:marBottom w:val="0"/>
      <w:divBdr>
        <w:top w:val="none" w:sz="0" w:space="0" w:color="auto"/>
        <w:left w:val="none" w:sz="0" w:space="0" w:color="auto"/>
        <w:bottom w:val="none" w:sz="0" w:space="0" w:color="auto"/>
        <w:right w:val="none" w:sz="0" w:space="0" w:color="auto"/>
      </w:divBdr>
      <w:divsChild>
        <w:div w:id="472255009">
          <w:marLeft w:val="0"/>
          <w:marRight w:val="0"/>
          <w:marTop w:val="0"/>
          <w:marBottom w:val="0"/>
          <w:divBdr>
            <w:top w:val="none" w:sz="0" w:space="0" w:color="auto"/>
            <w:left w:val="none" w:sz="0" w:space="0" w:color="auto"/>
            <w:bottom w:val="none" w:sz="0" w:space="0" w:color="auto"/>
            <w:right w:val="none" w:sz="0" w:space="0" w:color="auto"/>
          </w:divBdr>
        </w:div>
      </w:divsChild>
    </w:div>
    <w:div w:id="773016413">
      <w:bodyDiv w:val="1"/>
      <w:marLeft w:val="0"/>
      <w:marRight w:val="0"/>
      <w:marTop w:val="0"/>
      <w:marBottom w:val="0"/>
      <w:divBdr>
        <w:top w:val="none" w:sz="0" w:space="0" w:color="auto"/>
        <w:left w:val="none" w:sz="0" w:space="0" w:color="auto"/>
        <w:bottom w:val="none" w:sz="0" w:space="0" w:color="auto"/>
        <w:right w:val="none" w:sz="0" w:space="0" w:color="auto"/>
      </w:divBdr>
      <w:divsChild>
        <w:div w:id="583564858">
          <w:marLeft w:val="0"/>
          <w:marRight w:val="0"/>
          <w:marTop w:val="0"/>
          <w:marBottom w:val="0"/>
          <w:divBdr>
            <w:top w:val="none" w:sz="0" w:space="0" w:color="auto"/>
            <w:left w:val="none" w:sz="0" w:space="0" w:color="auto"/>
            <w:bottom w:val="none" w:sz="0" w:space="0" w:color="auto"/>
            <w:right w:val="none" w:sz="0" w:space="0" w:color="auto"/>
          </w:divBdr>
        </w:div>
      </w:divsChild>
    </w:div>
    <w:div w:id="773288954">
      <w:bodyDiv w:val="1"/>
      <w:marLeft w:val="0"/>
      <w:marRight w:val="0"/>
      <w:marTop w:val="0"/>
      <w:marBottom w:val="0"/>
      <w:divBdr>
        <w:top w:val="none" w:sz="0" w:space="0" w:color="auto"/>
        <w:left w:val="none" w:sz="0" w:space="0" w:color="auto"/>
        <w:bottom w:val="none" w:sz="0" w:space="0" w:color="auto"/>
        <w:right w:val="none" w:sz="0" w:space="0" w:color="auto"/>
      </w:divBdr>
      <w:divsChild>
        <w:div w:id="1948463188">
          <w:marLeft w:val="0"/>
          <w:marRight w:val="0"/>
          <w:marTop w:val="0"/>
          <w:marBottom w:val="0"/>
          <w:divBdr>
            <w:top w:val="none" w:sz="0" w:space="0" w:color="auto"/>
            <w:left w:val="none" w:sz="0" w:space="0" w:color="auto"/>
            <w:bottom w:val="none" w:sz="0" w:space="0" w:color="auto"/>
            <w:right w:val="none" w:sz="0" w:space="0" w:color="auto"/>
          </w:divBdr>
        </w:div>
      </w:divsChild>
    </w:div>
    <w:div w:id="774011972">
      <w:bodyDiv w:val="1"/>
      <w:marLeft w:val="0"/>
      <w:marRight w:val="0"/>
      <w:marTop w:val="0"/>
      <w:marBottom w:val="0"/>
      <w:divBdr>
        <w:top w:val="none" w:sz="0" w:space="0" w:color="auto"/>
        <w:left w:val="none" w:sz="0" w:space="0" w:color="auto"/>
        <w:bottom w:val="none" w:sz="0" w:space="0" w:color="auto"/>
        <w:right w:val="none" w:sz="0" w:space="0" w:color="auto"/>
      </w:divBdr>
      <w:divsChild>
        <w:div w:id="1061368546">
          <w:marLeft w:val="0"/>
          <w:marRight w:val="0"/>
          <w:marTop w:val="0"/>
          <w:marBottom w:val="0"/>
          <w:divBdr>
            <w:top w:val="none" w:sz="0" w:space="0" w:color="auto"/>
            <w:left w:val="none" w:sz="0" w:space="0" w:color="auto"/>
            <w:bottom w:val="none" w:sz="0" w:space="0" w:color="auto"/>
            <w:right w:val="none" w:sz="0" w:space="0" w:color="auto"/>
          </w:divBdr>
        </w:div>
      </w:divsChild>
    </w:div>
    <w:div w:id="778381067">
      <w:bodyDiv w:val="1"/>
      <w:marLeft w:val="0"/>
      <w:marRight w:val="0"/>
      <w:marTop w:val="0"/>
      <w:marBottom w:val="0"/>
      <w:divBdr>
        <w:top w:val="none" w:sz="0" w:space="0" w:color="auto"/>
        <w:left w:val="none" w:sz="0" w:space="0" w:color="auto"/>
        <w:bottom w:val="none" w:sz="0" w:space="0" w:color="auto"/>
        <w:right w:val="none" w:sz="0" w:space="0" w:color="auto"/>
      </w:divBdr>
      <w:divsChild>
        <w:div w:id="2008901137">
          <w:marLeft w:val="0"/>
          <w:marRight w:val="0"/>
          <w:marTop w:val="0"/>
          <w:marBottom w:val="0"/>
          <w:divBdr>
            <w:top w:val="none" w:sz="0" w:space="0" w:color="auto"/>
            <w:left w:val="none" w:sz="0" w:space="0" w:color="auto"/>
            <w:bottom w:val="none" w:sz="0" w:space="0" w:color="auto"/>
            <w:right w:val="none" w:sz="0" w:space="0" w:color="auto"/>
          </w:divBdr>
        </w:div>
      </w:divsChild>
    </w:div>
    <w:div w:id="781148037">
      <w:bodyDiv w:val="1"/>
      <w:marLeft w:val="0"/>
      <w:marRight w:val="0"/>
      <w:marTop w:val="0"/>
      <w:marBottom w:val="0"/>
      <w:divBdr>
        <w:top w:val="none" w:sz="0" w:space="0" w:color="auto"/>
        <w:left w:val="none" w:sz="0" w:space="0" w:color="auto"/>
        <w:bottom w:val="none" w:sz="0" w:space="0" w:color="auto"/>
        <w:right w:val="none" w:sz="0" w:space="0" w:color="auto"/>
      </w:divBdr>
      <w:divsChild>
        <w:div w:id="553547495">
          <w:marLeft w:val="0"/>
          <w:marRight w:val="0"/>
          <w:marTop w:val="0"/>
          <w:marBottom w:val="0"/>
          <w:divBdr>
            <w:top w:val="none" w:sz="0" w:space="0" w:color="auto"/>
            <w:left w:val="none" w:sz="0" w:space="0" w:color="auto"/>
            <w:bottom w:val="none" w:sz="0" w:space="0" w:color="auto"/>
            <w:right w:val="none" w:sz="0" w:space="0" w:color="auto"/>
          </w:divBdr>
        </w:div>
      </w:divsChild>
    </w:div>
    <w:div w:id="784278491">
      <w:bodyDiv w:val="1"/>
      <w:marLeft w:val="0"/>
      <w:marRight w:val="0"/>
      <w:marTop w:val="0"/>
      <w:marBottom w:val="0"/>
      <w:divBdr>
        <w:top w:val="none" w:sz="0" w:space="0" w:color="auto"/>
        <w:left w:val="none" w:sz="0" w:space="0" w:color="auto"/>
        <w:bottom w:val="none" w:sz="0" w:space="0" w:color="auto"/>
        <w:right w:val="none" w:sz="0" w:space="0" w:color="auto"/>
      </w:divBdr>
      <w:divsChild>
        <w:div w:id="1700474477">
          <w:marLeft w:val="0"/>
          <w:marRight w:val="0"/>
          <w:marTop w:val="0"/>
          <w:marBottom w:val="0"/>
          <w:divBdr>
            <w:top w:val="none" w:sz="0" w:space="0" w:color="auto"/>
            <w:left w:val="none" w:sz="0" w:space="0" w:color="auto"/>
            <w:bottom w:val="none" w:sz="0" w:space="0" w:color="auto"/>
            <w:right w:val="none" w:sz="0" w:space="0" w:color="auto"/>
          </w:divBdr>
        </w:div>
      </w:divsChild>
    </w:div>
    <w:div w:id="786394230">
      <w:bodyDiv w:val="1"/>
      <w:marLeft w:val="0"/>
      <w:marRight w:val="0"/>
      <w:marTop w:val="0"/>
      <w:marBottom w:val="0"/>
      <w:divBdr>
        <w:top w:val="none" w:sz="0" w:space="0" w:color="auto"/>
        <w:left w:val="none" w:sz="0" w:space="0" w:color="auto"/>
        <w:bottom w:val="none" w:sz="0" w:space="0" w:color="auto"/>
        <w:right w:val="none" w:sz="0" w:space="0" w:color="auto"/>
      </w:divBdr>
      <w:divsChild>
        <w:div w:id="1071656267">
          <w:marLeft w:val="0"/>
          <w:marRight w:val="0"/>
          <w:marTop w:val="0"/>
          <w:marBottom w:val="0"/>
          <w:divBdr>
            <w:top w:val="none" w:sz="0" w:space="0" w:color="auto"/>
            <w:left w:val="none" w:sz="0" w:space="0" w:color="auto"/>
            <w:bottom w:val="none" w:sz="0" w:space="0" w:color="auto"/>
            <w:right w:val="none" w:sz="0" w:space="0" w:color="auto"/>
          </w:divBdr>
        </w:div>
      </w:divsChild>
    </w:div>
    <w:div w:id="786581601">
      <w:bodyDiv w:val="1"/>
      <w:marLeft w:val="0"/>
      <w:marRight w:val="0"/>
      <w:marTop w:val="0"/>
      <w:marBottom w:val="0"/>
      <w:divBdr>
        <w:top w:val="none" w:sz="0" w:space="0" w:color="auto"/>
        <w:left w:val="none" w:sz="0" w:space="0" w:color="auto"/>
        <w:bottom w:val="none" w:sz="0" w:space="0" w:color="auto"/>
        <w:right w:val="none" w:sz="0" w:space="0" w:color="auto"/>
      </w:divBdr>
      <w:divsChild>
        <w:div w:id="366372509">
          <w:marLeft w:val="0"/>
          <w:marRight w:val="0"/>
          <w:marTop w:val="0"/>
          <w:marBottom w:val="0"/>
          <w:divBdr>
            <w:top w:val="none" w:sz="0" w:space="0" w:color="auto"/>
            <w:left w:val="none" w:sz="0" w:space="0" w:color="auto"/>
            <w:bottom w:val="none" w:sz="0" w:space="0" w:color="auto"/>
            <w:right w:val="none" w:sz="0" w:space="0" w:color="auto"/>
          </w:divBdr>
        </w:div>
      </w:divsChild>
    </w:div>
    <w:div w:id="786701749">
      <w:bodyDiv w:val="1"/>
      <w:marLeft w:val="0"/>
      <w:marRight w:val="0"/>
      <w:marTop w:val="0"/>
      <w:marBottom w:val="0"/>
      <w:divBdr>
        <w:top w:val="none" w:sz="0" w:space="0" w:color="auto"/>
        <w:left w:val="none" w:sz="0" w:space="0" w:color="auto"/>
        <w:bottom w:val="none" w:sz="0" w:space="0" w:color="auto"/>
        <w:right w:val="none" w:sz="0" w:space="0" w:color="auto"/>
      </w:divBdr>
      <w:divsChild>
        <w:div w:id="848953685">
          <w:marLeft w:val="0"/>
          <w:marRight w:val="0"/>
          <w:marTop w:val="0"/>
          <w:marBottom w:val="0"/>
          <w:divBdr>
            <w:top w:val="none" w:sz="0" w:space="0" w:color="auto"/>
            <w:left w:val="none" w:sz="0" w:space="0" w:color="auto"/>
            <w:bottom w:val="none" w:sz="0" w:space="0" w:color="auto"/>
            <w:right w:val="none" w:sz="0" w:space="0" w:color="auto"/>
          </w:divBdr>
        </w:div>
      </w:divsChild>
    </w:div>
    <w:div w:id="787436595">
      <w:bodyDiv w:val="1"/>
      <w:marLeft w:val="0"/>
      <w:marRight w:val="0"/>
      <w:marTop w:val="0"/>
      <w:marBottom w:val="0"/>
      <w:divBdr>
        <w:top w:val="none" w:sz="0" w:space="0" w:color="auto"/>
        <w:left w:val="none" w:sz="0" w:space="0" w:color="auto"/>
        <w:bottom w:val="none" w:sz="0" w:space="0" w:color="auto"/>
        <w:right w:val="none" w:sz="0" w:space="0" w:color="auto"/>
      </w:divBdr>
      <w:divsChild>
        <w:div w:id="1239286158">
          <w:marLeft w:val="0"/>
          <w:marRight w:val="0"/>
          <w:marTop w:val="0"/>
          <w:marBottom w:val="0"/>
          <w:divBdr>
            <w:top w:val="none" w:sz="0" w:space="0" w:color="auto"/>
            <w:left w:val="none" w:sz="0" w:space="0" w:color="auto"/>
            <w:bottom w:val="none" w:sz="0" w:space="0" w:color="auto"/>
            <w:right w:val="none" w:sz="0" w:space="0" w:color="auto"/>
          </w:divBdr>
        </w:div>
      </w:divsChild>
    </w:div>
    <w:div w:id="789669042">
      <w:bodyDiv w:val="1"/>
      <w:marLeft w:val="0"/>
      <w:marRight w:val="0"/>
      <w:marTop w:val="0"/>
      <w:marBottom w:val="0"/>
      <w:divBdr>
        <w:top w:val="none" w:sz="0" w:space="0" w:color="auto"/>
        <w:left w:val="none" w:sz="0" w:space="0" w:color="auto"/>
        <w:bottom w:val="none" w:sz="0" w:space="0" w:color="auto"/>
        <w:right w:val="none" w:sz="0" w:space="0" w:color="auto"/>
      </w:divBdr>
      <w:divsChild>
        <w:div w:id="1014652078">
          <w:marLeft w:val="0"/>
          <w:marRight w:val="0"/>
          <w:marTop w:val="0"/>
          <w:marBottom w:val="0"/>
          <w:divBdr>
            <w:top w:val="none" w:sz="0" w:space="0" w:color="auto"/>
            <w:left w:val="none" w:sz="0" w:space="0" w:color="auto"/>
            <w:bottom w:val="none" w:sz="0" w:space="0" w:color="auto"/>
            <w:right w:val="none" w:sz="0" w:space="0" w:color="auto"/>
          </w:divBdr>
        </w:div>
      </w:divsChild>
    </w:div>
    <w:div w:id="789858526">
      <w:bodyDiv w:val="1"/>
      <w:marLeft w:val="0"/>
      <w:marRight w:val="0"/>
      <w:marTop w:val="0"/>
      <w:marBottom w:val="0"/>
      <w:divBdr>
        <w:top w:val="none" w:sz="0" w:space="0" w:color="auto"/>
        <w:left w:val="none" w:sz="0" w:space="0" w:color="auto"/>
        <w:bottom w:val="none" w:sz="0" w:space="0" w:color="auto"/>
        <w:right w:val="none" w:sz="0" w:space="0" w:color="auto"/>
      </w:divBdr>
      <w:divsChild>
        <w:div w:id="1021857195">
          <w:marLeft w:val="0"/>
          <w:marRight w:val="0"/>
          <w:marTop w:val="0"/>
          <w:marBottom w:val="0"/>
          <w:divBdr>
            <w:top w:val="none" w:sz="0" w:space="0" w:color="auto"/>
            <w:left w:val="none" w:sz="0" w:space="0" w:color="auto"/>
            <w:bottom w:val="none" w:sz="0" w:space="0" w:color="auto"/>
            <w:right w:val="none" w:sz="0" w:space="0" w:color="auto"/>
          </w:divBdr>
        </w:div>
      </w:divsChild>
    </w:div>
    <w:div w:id="793405817">
      <w:bodyDiv w:val="1"/>
      <w:marLeft w:val="0"/>
      <w:marRight w:val="0"/>
      <w:marTop w:val="0"/>
      <w:marBottom w:val="0"/>
      <w:divBdr>
        <w:top w:val="none" w:sz="0" w:space="0" w:color="auto"/>
        <w:left w:val="none" w:sz="0" w:space="0" w:color="auto"/>
        <w:bottom w:val="none" w:sz="0" w:space="0" w:color="auto"/>
        <w:right w:val="none" w:sz="0" w:space="0" w:color="auto"/>
      </w:divBdr>
      <w:divsChild>
        <w:div w:id="2119980930">
          <w:marLeft w:val="0"/>
          <w:marRight w:val="0"/>
          <w:marTop w:val="0"/>
          <w:marBottom w:val="0"/>
          <w:divBdr>
            <w:top w:val="none" w:sz="0" w:space="0" w:color="auto"/>
            <w:left w:val="none" w:sz="0" w:space="0" w:color="auto"/>
            <w:bottom w:val="none" w:sz="0" w:space="0" w:color="auto"/>
            <w:right w:val="none" w:sz="0" w:space="0" w:color="auto"/>
          </w:divBdr>
        </w:div>
      </w:divsChild>
    </w:div>
    <w:div w:id="793597259">
      <w:bodyDiv w:val="1"/>
      <w:marLeft w:val="0"/>
      <w:marRight w:val="0"/>
      <w:marTop w:val="0"/>
      <w:marBottom w:val="0"/>
      <w:divBdr>
        <w:top w:val="none" w:sz="0" w:space="0" w:color="auto"/>
        <w:left w:val="none" w:sz="0" w:space="0" w:color="auto"/>
        <w:bottom w:val="none" w:sz="0" w:space="0" w:color="auto"/>
        <w:right w:val="none" w:sz="0" w:space="0" w:color="auto"/>
      </w:divBdr>
      <w:divsChild>
        <w:div w:id="1692221499">
          <w:marLeft w:val="0"/>
          <w:marRight w:val="0"/>
          <w:marTop w:val="0"/>
          <w:marBottom w:val="0"/>
          <w:divBdr>
            <w:top w:val="none" w:sz="0" w:space="0" w:color="auto"/>
            <w:left w:val="none" w:sz="0" w:space="0" w:color="auto"/>
            <w:bottom w:val="none" w:sz="0" w:space="0" w:color="auto"/>
            <w:right w:val="none" w:sz="0" w:space="0" w:color="auto"/>
          </w:divBdr>
        </w:div>
      </w:divsChild>
    </w:div>
    <w:div w:id="794064066">
      <w:bodyDiv w:val="1"/>
      <w:marLeft w:val="0"/>
      <w:marRight w:val="0"/>
      <w:marTop w:val="0"/>
      <w:marBottom w:val="0"/>
      <w:divBdr>
        <w:top w:val="none" w:sz="0" w:space="0" w:color="auto"/>
        <w:left w:val="none" w:sz="0" w:space="0" w:color="auto"/>
        <w:bottom w:val="none" w:sz="0" w:space="0" w:color="auto"/>
        <w:right w:val="none" w:sz="0" w:space="0" w:color="auto"/>
      </w:divBdr>
      <w:divsChild>
        <w:div w:id="886180596">
          <w:marLeft w:val="0"/>
          <w:marRight w:val="0"/>
          <w:marTop w:val="0"/>
          <w:marBottom w:val="0"/>
          <w:divBdr>
            <w:top w:val="none" w:sz="0" w:space="0" w:color="auto"/>
            <w:left w:val="none" w:sz="0" w:space="0" w:color="auto"/>
            <w:bottom w:val="none" w:sz="0" w:space="0" w:color="auto"/>
            <w:right w:val="none" w:sz="0" w:space="0" w:color="auto"/>
          </w:divBdr>
        </w:div>
      </w:divsChild>
    </w:div>
    <w:div w:id="795485988">
      <w:bodyDiv w:val="1"/>
      <w:marLeft w:val="0"/>
      <w:marRight w:val="0"/>
      <w:marTop w:val="0"/>
      <w:marBottom w:val="0"/>
      <w:divBdr>
        <w:top w:val="none" w:sz="0" w:space="0" w:color="auto"/>
        <w:left w:val="none" w:sz="0" w:space="0" w:color="auto"/>
        <w:bottom w:val="none" w:sz="0" w:space="0" w:color="auto"/>
        <w:right w:val="none" w:sz="0" w:space="0" w:color="auto"/>
      </w:divBdr>
      <w:divsChild>
        <w:div w:id="491458212">
          <w:marLeft w:val="0"/>
          <w:marRight w:val="0"/>
          <w:marTop w:val="0"/>
          <w:marBottom w:val="0"/>
          <w:divBdr>
            <w:top w:val="none" w:sz="0" w:space="0" w:color="auto"/>
            <w:left w:val="none" w:sz="0" w:space="0" w:color="auto"/>
            <w:bottom w:val="none" w:sz="0" w:space="0" w:color="auto"/>
            <w:right w:val="none" w:sz="0" w:space="0" w:color="auto"/>
          </w:divBdr>
        </w:div>
      </w:divsChild>
    </w:div>
    <w:div w:id="796528397">
      <w:bodyDiv w:val="1"/>
      <w:marLeft w:val="0"/>
      <w:marRight w:val="0"/>
      <w:marTop w:val="0"/>
      <w:marBottom w:val="0"/>
      <w:divBdr>
        <w:top w:val="none" w:sz="0" w:space="0" w:color="auto"/>
        <w:left w:val="none" w:sz="0" w:space="0" w:color="auto"/>
        <w:bottom w:val="none" w:sz="0" w:space="0" w:color="auto"/>
        <w:right w:val="none" w:sz="0" w:space="0" w:color="auto"/>
      </w:divBdr>
      <w:divsChild>
        <w:div w:id="1975479361">
          <w:marLeft w:val="0"/>
          <w:marRight w:val="0"/>
          <w:marTop w:val="0"/>
          <w:marBottom w:val="0"/>
          <w:divBdr>
            <w:top w:val="none" w:sz="0" w:space="0" w:color="auto"/>
            <w:left w:val="none" w:sz="0" w:space="0" w:color="auto"/>
            <w:bottom w:val="none" w:sz="0" w:space="0" w:color="auto"/>
            <w:right w:val="none" w:sz="0" w:space="0" w:color="auto"/>
          </w:divBdr>
        </w:div>
      </w:divsChild>
    </w:div>
    <w:div w:id="796607545">
      <w:bodyDiv w:val="1"/>
      <w:marLeft w:val="0"/>
      <w:marRight w:val="0"/>
      <w:marTop w:val="0"/>
      <w:marBottom w:val="0"/>
      <w:divBdr>
        <w:top w:val="none" w:sz="0" w:space="0" w:color="auto"/>
        <w:left w:val="none" w:sz="0" w:space="0" w:color="auto"/>
        <w:bottom w:val="none" w:sz="0" w:space="0" w:color="auto"/>
        <w:right w:val="none" w:sz="0" w:space="0" w:color="auto"/>
      </w:divBdr>
      <w:divsChild>
        <w:div w:id="1182891041">
          <w:marLeft w:val="0"/>
          <w:marRight w:val="0"/>
          <w:marTop w:val="0"/>
          <w:marBottom w:val="0"/>
          <w:divBdr>
            <w:top w:val="none" w:sz="0" w:space="0" w:color="auto"/>
            <w:left w:val="none" w:sz="0" w:space="0" w:color="auto"/>
            <w:bottom w:val="none" w:sz="0" w:space="0" w:color="auto"/>
            <w:right w:val="none" w:sz="0" w:space="0" w:color="auto"/>
          </w:divBdr>
        </w:div>
      </w:divsChild>
    </w:div>
    <w:div w:id="797576121">
      <w:bodyDiv w:val="1"/>
      <w:marLeft w:val="0"/>
      <w:marRight w:val="0"/>
      <w:marTop w:val="0"/>
      <w:marBottom w:val="0"/>
      <w:divBdr>
        <w:top w:val="none" w:sz="0" w:space="0" w:color="auto"/>
        <w:left w:val="none" w:sz="0" w:space="0" w:color="auto"/>
        <w:bottom w:val="none" w:sz="0" w:space="0" w:color="auto"/>
        <w:right w:val="none" w:sz="0" w:space="0" w:color="auto"/>
      </w:divBdr>
      <w:divsChild>
        <w:div w:id="165445085">
          <w:marLeft w:val="0"/>
          <w:marRight w:val="0"/>
          <w:marTop w:val="0"/>
          <w:marBottom w:val="0"/>
          <w:divBdr>
            <w:top w:val="none" w:sz="0" w:space="0" w:color="auto"/>
            <w:left w:val="none" w:sz="0" w:space="0" w:color="auto"/>
            <w:bottom w:val="none" w:sz="0" w:space="0" w:color="auto"/>
            <w:right w:val="none" w:sz="0" w:space="0" w:color="auto"/>
          </w:divBdr>
        </w:div>
      </w:divsChild>
    </w:div>
    <w:div w:id="797648912">
      <w:bodyDiv w:val="1"/>
      <w:marLeft w:val="0"/>
      <w:marRight w:val="0"/>
      <w:marTop w:val="0"/>
      <w:marBottom w:val="0"/>
      <w:divBdr>
        <w:top w:val="none" w:sz="0" w:space="0" w:color="auto"/>
        <w:left w:val="none" w:sz="0" w:space="0" w:color="auto"/>
        <w:bottom w:val="none" w:sz="0" w:space="0" w:color="auto"/>
        <w:right w:val="none" w:sz="0" w:space="0" w:color="auto"/>
      </w:divBdr>
      <w:divsChild>
        <w:div w:id="1269771528">
          <w:marLeft w:val="0"/>
          <w:marRight w:val="0"/>
          <w:marTop w:val="0"/>
          <w:marBottom w:val="0"/>
          <w:divBdr>
            <w:top w:val="none" w:sz="0" w:space="0" w:color="auto"/>
            <w:left w:val="none" w:sz="0" w:space="0" w:color="auto"/>
            <w:bottom w:val="none" w:sz="0" w:space="0" w:color="auto"/>
            <w:right w:val="none" w:sz="0" w:space="0" w:color="auto"/>
          </w:divBdr>
        </w:div>
      </w:divsChild>
    </w:div>
    <w:div w:id="799493284">
      <w:bodyDiv w:val="1"/>
      <w:marLeft w:val="0"/>
      <w:marRight w:val="0"/>
      <w:marTop w:val="0"/>
      <w:marBottom w:val="0"/>
      <w:divBdr>
        <w:top w:val="none" w:sz="0" w:space="0" w:color="auto"/>
        <w:left w:val="none" w:sz="0" w:space="0" w:color="auto"/>
        <w:bottom w:val="none" w:sz="0" w:space="0" w:color="auto"/>
        <w:right w:val="none" w:sz="0" w:space="0" w:color="auto"/>
      </w:divBdr>
    </w:div>
    <w:div w:id="802045842">
      <w:bodyDiv w:val="1"/>
      <w:marLeft w:val="0"/>
      <w:marRight w:val="0"/>
      <w:marTop w:val="0"/>
      <w:marBottom w:val="0"/>
      <w:divBdr>
        <w:top w:val="none" w:sz="0" w:space="0" w:color="auto"/>
        <w:left w:val="none" w:sz="0" w:space="0" w:color="auto"/>
        <w:bottom w:val="none" w:sz="0" w:space="0" w:color="auto"/>
        <w:right w:val="none" w:sz="0" w:space="0" w:color="auto"/>
      </w:divBdr>
      <w:divsChild>
        <w:div w:id="2095083058">
          <w:marLeft w:val="0"/>
          <w:marRight w:val="0"/>
          <w:marTop w:val="0"/>
          <w:marBottom w:val="0"/>
          <w:divBdr>
            <w:top w:val="none" w:sz="0" w:space="0" w:color="auto"/>
            <w:left w:val="none" w:sz="0" w:space="0" w:color="auto"/>
            <w:bottom w:val="none" w:sz="0" w:space="0" w:color="auto"/>
            <w:right w:val="none" w:sz="0" w:space="0" w:color="auto"/>
          </w:divBdr>
        </w:div>
      </w:divsChild>
    </w:div>
    <w:div w:id="803736583">
      <w:bodyDiv w:val="1"/>
      <w:marLeft w:val="0"/>
      <w:marRight w:val="0"/>
      <w:marTop w:val="0"/>
      <w:marBottom w:val="0"/>
      <w:divBdr>
        <w:top w:val="none" w:sz="0" w:space="0" w:color="auto"/>
        <w:left w:val="none" w:sz="0" w:space="0" w:color="auto"/>
        <w:bottom w:val="none" w:sz="0" w:space="0" w:color="auto"/>
        <w:right w:val="none" w:sz="0" w:space="0" w:color="auto"/>
      </w:divBdr>
      <w:divsChild>
        <w:div w:id="390156658">
          <w:marLeft w:val="0"/>
          <w:marRight w:val="0"/>
          <w:marTop w:val="0"/>
          <w:marBottom w:val="0"/>
          <w:divBdr>
            <w:top w:val="none" w:sz="0" w:space="0" w:color="auto"/>
            <w:left w:val="none" w:sz="0" w:space="0" w:color="auto"/>
            <w:bottom w:val="none" w:sz="0" w:space="0" w:color="auto"/>
            <w:right w:val="none" w:sz="0" w:space="0" w:color="auto"/>
          </w:divBdr>
        </w:div>
      </w:divsChild>
    </w:div>
    <w:div w:id="805585008">
      <w:bodyDiv w:val="1"/>
      <w:marLeft w:val="0"/>
      <w:marRight w:val="0"/>
      <w:marTop w:val="0"/>
      <w:marBottom w:val="0"/>
      <w:divBdr>
        <w:top w:val="none" w:sz="0" w:space="0" w:color="auto"/>
        <w:left w:val="none" w:sz="0" w:space="0" w:color="auto"/>
        <w:bottom w:val="none" w:sz="0" w:space="0" w:color="auto"/>
        <w:right w:val="none" w:sz="0" w:space="0" w:color="auto"/>
      </w:divBdr>
      <w:divsChild>
        <w:div w:id="1172336172">
          <w:marLeft w:val="0"/>
          <w:marRight w:val="0"/>
          <w:marTop w:val="0"/>
          <w:marBottom w:val="0"/>
          <w:divBdr>
            <w:top w:val="none" w:sz="0" w:space="0" w:color="auto"/>
            <w:left w:val="none" w:sz="0" w:space="0" w:color="auto"/>
            <w:bottom w:val="none" w:sz="0" w:space="0" w:color="auto"/>
            <w:right w:val="none" w:sz="0" w:space="0" w:color="auto"/>
          </w:divBdr>
        </w:div>
      </w:divsChild>
    </w:div>
    <w:div w:id="809786780">
      <w:bodyDiv w:val="1"/>
      <w:marLeft w:val="0"/>
      <w:marRight w:val="0"/>
      <w:marTop w:val="0"/>
      <w:marBottom w:val="0"/>
      <w:divBdr>
        <w:top w:val="none" w:sz="0" w:space="0" w:color="auto"/>
        <w:left w:val="none" w:sz="0" w:space="0" w:color="auto"/>
        <w:bottom w:val="none" w:sz="0" w:space="0" w:color="auto"/>
        <w:right w:val="none" w:sz="0" w:space="0" w:color="auto"/>
      </w:divBdr>
      <w:divsChild>
        <w:div w:id="577862155">
          <w:marLeft w:val="0"/>
          <w:marRight w:val="0"/>
          <w:marTop w:val="0"/>
          <w:marBottom w:val="0"/>
          <w:divBdr>
            <w:top w:val="none" w:sz="0" w:space="0" w:color="auto"/>
            <w:left w:val="none" w:sz="0" w:space="0" w:color="auto"/>
            <w:bottom w:val="none" w:sz="0" w:space="0" w:color="auto"/>
            <w:right w:val="none" w:sz="0" w:space="0" w:color="auto"/>
          </w:divBdr>
        </w:div>
      </w:divsChild>
    </w:div>
    <w:div w:id="811365293">
      <w:bodyDiv w:val="1"/>
      <w:marLeft w:val="0"/>
      <w:marRight w:val="0"/>
      <w:marTop w:val="0"/>
      <w:marBottom w:val="0"/>
      <w:divBdr>
        <w:top w:val="none" w:sz="0" w:space="0" w:color="auto"/>
        <w:left w:val="none" w:sz="0" w:space="0" w:color="auto"/>
        <w:bottom w:val="none" w:sz="0" w:space="0" w:color="auto"/>
        <w:right w:val="none" w:sz="0" w:space="0" w:color="auto"/>
      </w:divBdr>
      <w:divsChild>
        <w:div w:id="1930314114">
          <w:marLeft w:val="0"/>
          <w:marRight w:val="0"/>
          <w:marTop w:val="0"/>
          <w:marBottom w:val="0"/>
          <w:divBdr>
            <w:top w:val="none" w:sz="0" w:space="0" w:color="auto"/>
            <w:left w:val="none" w:sz="0" w:space="0" w:color="auto"/>
            <w:bottom w:val="none" w:sz="0" w:space="0" w:color="auto"/>
            <w:right w:val="none" w:sz="0" w:space="0" w:color="auto"/>
          </w:divBdr>
        </w:div>
      </w:divsChild>
    </w:div>
    <w:div w:id="812019317">
      <w:bodyDiv w:val="1"/>
      <w:marLeft w:val="0"/>
      <w:marRight w:val="0"/>
      <w:marTop w:val="0"/>
      <w:marBottom w:val="0"/>
      <w:divBdr>
        <w:top w:val="none" w:sz="0" w:space="0" w:color="auto"/>
        <w:left w:val="none" w:sz="0" w:space="0" w:color="auto"/>
        <w:bottom w:val="none" w:sz="0" w:space="0" w:color="auto"/>
        <w:right w:val="none" w:sz="0" w:space="0" w:color="auto"/>
      </w:divBdr>
      <w:divsChild>
        <w:div w:id="1629968742">
          <w:marLeft w:val="0"/>
          <w:marRight w:val="0"/>
          <w:marTop w:val="0"/>
          <w:marBottom w:val="0"/>
          <w:divBdr>
            <w:top w:val="none" w:sz="0" w:space="0" w:color="auto"/>
            <w:left w:val="none" w:sz="0" w:space="0" w:color="auto"/>
            <w:bottom w:val="none" w:sz="0" w:space="0" w:color="auto"/>
            <w:right w:val="none" w:sz="0" w:space="0" w:color="auto"/>
          </w:divBdr>
        </w:div>
      </w:divsChild>
    </w:div>
    <w:div w:id="812064847">
      <w:bodyDiv w:val="1"/>
      <w:marLeft w:val="0"/>
      <w:marRight w:val="0"/>
      <w:marTop w:val="0"/>
      <w:marBottom w:val="0"/>
      <w:divBdr>
        <w:top w:val="none" w:sz="0" w:space="0" w:color="auto"/>
        <w:left w:val="none" w:sz="0" w:space="0" w:color="auto"/>
        <w:bottom w:val="none" w:sz="0" w:space="0" w:color="auto"/>
        <w:right w:val="none" w:sz="0" w:space="0" w:color="auto"/>
      </w:divBdr>
      <w:divsChild>
        <w:div w:id="480266817">
          <w:marLeft w:val="0"/>
          <w:marRight w:val="0"/>
          <w:marTop w:val="0"/>
          <w:marBottom w:val="0"/>
          <w:divBdr>
            <w:top w:val="none" w:sz="0" w:space="0" w:color="auto"/>
            <w:left w:val="none" w:sz="0" w:space="0" w:color="auto"/>
            <w:bottom w:val="none" w:sz="0" w:space="0" w:color="auto"/>
            <w:right w:val="none" w:sz="0" w:space="0" w:color="auto"/>
          </w:divBdr>
        </w:div>
      </w:divsChild>
    </w:div>
    <w:div w:id="813330892">
      <w:bodyDiv w:val="1"/>
      <w:marLeft w:val="0"/>
      <w:marRight w:val="0"/>
      <w:marTop w:val="0"/>
      <w:marBottom w:val="0"/>
      <w:divBdr>
        <w:top w:val="none" w:sz="0" w:space="0" w:color="auto"/>
        <w:left w:val="none" w:sz="0" w:space="0" w:color="auto"/>
        <w:bottom w:val="none" w:sz="0" w:space="0" w:color="auto"/>
        <w:right w:val="none" w:sz="0" w:space="0" w:color="auto"/>
      </w:divBdr>
    </w:div>
    <w:div w:id="813334232">
      <w:bodyDiv w:val="1"/>
      <w:marLeft w:val="0"/>
      <w:marRight w:val="0"/>
      <w:marTop w:val="0"/>
      <w:marBottom w:val="0"/>
      <w:divBdr>
        <w:top w:val="none" w:sz="0" w:space="0" w:color="auto"/>
        <w:left w:val="none" w:sz="0" w:space="0" w:color="auto"/>
        <w:bottom w:val="none" w:sz="0" w:space="0" w:color="auto"/>
        <w:right w:val="none" w:sz="0" w:space="0" w:color="auto"/>
      </w:divBdr>
      <w:divsChild>
        <w:div w:id="1899776543">
          <w:marLeft w:val="0"/>
          <w:marRight w:val="0"/>
          <w:marTop w:val="0"/>
          <w:marBottom w:val="0"/>
          <w:divBdr>
            <w:top w:val="none" w:sz="0" w:space="0" w:color="auto"/>
            <w:left w:val="none" w:sz="0" w:space="0" w:color="auto"/>
            <w:bottom w:val="none" w:sz="0" w:space="0" w:color="auto"/>
            <w:right w:val="none" w:sz="0" w:space="0" w:color="auto"/>
          </w:divBdr>
        </w:div>
      </w:divsChild>
    </w:div>
    <w:div w:id="815145415">
      <w:bodyDiv w:val="1"/>
      <w:marLeft w:val="0"/>
      <w:marRight w:val="0"/>
      <w:marTop w:val="0"/>
      <w:marBottom w:val="0"/>
      <w:divBdr>
        <w:top w:val="none" w:sz="0" w:space="0" w:color="auto"/>
        <w:left w:val="none" w:sz="0" w:space="0" w:color="auto"/>
        <w:bottom w:val="none" w:sz="0" w:space="0" w:color="auto"/>
        <w:right w:val="none" w:sz="0" w:space="0" w:color="auto"/>
      </w:divBdr>
      <w:divsChild>
        <w:div w:id="1759910628">
          <w:marLeft w:val="0"/>
          <w:marRight w:val="0"/>
          <w:marTop w:val="0"/>
          <w:marBottom w:val="0"/>
          <w:divBdr>
            <w:top w:val="none" w:sz="0" w:space="0" w:color="auto"/>
            <w:left w:val="none" w:sz="0" w:space="0" w:color="auto"/>
            <w:bottom w:val="none" w:sz="0" w:space="0" w:color="auto"/>
            <w:right w:val="none" w:sz="0" w:space="0" w:color="auto"/>
          </w:divBdr>
        </w:div>
      </w:divsChild>
    </w:div>
    <w:div w:id="816802433">
      <w:bodyDiv w:val="1"/>
      <w:marLeft w:val="0"/>
      <w:marRight w:val="0"/>
      <w:marTop w:val="0"/>
      <w:marBottom w:val="0"/>
      <w:divBdr>
        <w:top w:val="none" w:sz="0" w:space="0" w:color="auto"/>
        <w:left w:val="none" w:sz="0" w:space="0" w:color="auto"/>
        <w:bottom w:val="none" w:sz="0" w:space="0" w:color="auto"/>
        <w:right w:val="none" w:sz="0" w:space="0" w:color="auto"/>
      </w:divBdr>
      <w:divsChild>
        <w:div w:id="959993756">
          <w:marLeft w:val="0"/>
          <w:marRight w:val="0"/>
          <w:marTop w:val="0"/>
          <w:marBottom w:val="0"/>
          <w:divBdr>
            <w:top w:val="none" w:sz="0" w:space="0" w:color="auto"/>
            <w:left w:val="none" w:sz="0" w:space="0" w:color="auto"/>
            <w:bottom w:val="none" w:sz="0" w:space="0" w:color="auto"/>
            <w:right w:val="none" w:sz="0" w:space="0" w:color="auto"/>
          </w:divBdr>
        </w:div>
      </w:divsChild>
    </w:div>
    <w:div w:id="817575976">
      <w:bodyDiv w:val="1"/>
      <w:marLeft w:val="0"/>
      <w:marRight w:val="0"/>
      <w:marTop w:val="0"/>
      <w:marBottom w:val="0"/>
      <w:divBdr>
        <w:top w:val="none" w:sz="0" w:space="0" w:color="auto"/>
        <w:left w:val="none" w:sz="0" w:space="0" w:color="auto"/>
        <w:bottom w:val="none" w:sz="0" w:space="0" w:color="auto"/>
        <w:right w:val="none" w:sz="0" w:space="0" w:color="auto"/>
      </w:divBdr>
      <w:divsChild>
        <w:div w:id="72745518">
          <w:marLeft w:val="0"/>
          <w:marRight w:val="0"/>
          <w:marTop w:val="0"/>
          <w:marBottom w:val="0"/>
          <w:divBdr>
            <w:top w:val="none" w:sz="0" w:space="0" w:color="auto"/>
            <w:left w:val="none" w:sz="0" w:space="0" w:color="auto"/>
            <w:bottom w:val="none" w:sz="0" w:space="0" w:color="auto"/>
            <w:right w:val="none" w:sz="0" w:space="0" w:color="auto"/>
          </w:divBdr>
        </w:div>
      </w:divsChild>
    </w:div>
    <w:div w:id="817648502">
      <w:bodyDiv w:val="1"/>
      <w:marLeft w:val="0"/>
      <w:marRight w:val="0"/>
      <w:marTop w:val="0"/>
      <w:marBottom w:val="0"/>
      <w:divBdr>
        <w:top w:val="none" w:sz="0" w:space="0" w:color="auto"/>
        <w:left w:val="none" w:sz="0" w:space="0" w:color="auto"/>
        <w:bottom w:val="none" w:sz="0" w:space="0" w:color="auto"/>
        <w:right w:val="none" w:sz="0" w:space="0" w:color="auto"/>
      </w:divBdr>
      <w:divsChild>
        <w:div w:id="88890496">
          <w:marLeft w:val="0"/>
          <w:marRight w:val="0"/>
          <w:marTop w:val="0"/>
          <w:marBottom w:val="0"/>
          <w:divBdr>
            <w:top w:val="none" w:sz="0" w:space="0" w:color="auto"/>
            <w:left w:val="none" w:sz="0" w:space="0" w:color="auto"/>
            <w:bottom w:val="none" w:sz="0" w:space="0" w:color="auto"/>
            <w:right w:val="none" w:sz="0" w:space="0" w:color="auto"/>
          </w:divBdr>
        </w:div>
      </w:divsChild>
    </w:div>
    <w:div w:id="818957626">
      <w:bodyDiv w:val="1"/>
      <w:marLeft w:val="0"/>
      <w:marRight w:val="0"/>
      <w:marTop w:val="0"/>
      <w:marBottom w:val="0"/>
      <w:divBdr>
        <w:top w:val="none" w:sz="0" w:space="0" w:color="auto"/>
        <w:left w:val="none" w:sz="0" w:space="0" w:color="auto"/>
        <w:bottom w:val="none" w:sz="0" w:space="0" w:color="auto"/>
        <w:right w:val="none" w:sz="0" w:space="0" w:color="auto"/>
      </w:divBdr>
      <w:divsChild>
        <w:div w:id="299194195">
          <w:marLeft w:val="0"/>
          <w:marRight w:val="0"/>
          <w:marTop w:val="0"/>
          <w:marBottom w:val="0"/>
          <w:divBdr>
            <w:top w:val="none" w:sz="0" w:space="0" w:color="auto"/>
            <w:left w:val="none" w:sz="0" w:space="0" w:color="auto"/>
            <w:bottom w:val="none" w:sz="0" w:space="0" w:color="auto"/>
            <w:right w:val="none" w:sz="0" w:space="0" w:color="auto"/>
          </w:divBdr>
        </w:div>
      </w:divsChild>
    </w:div>
    <w:div w:id="820930507">
      <w:bodyDiv w:val="1"/>
      <w:marLeft w:val="0"/>
      <w:marRight w:val="0"/>
      <w:marTop w:val="0"/>
      <w:marBottom w:val="0"/>
      <w:divBdr>
        <w:top w:val="none" w:sz="0" w:space="0" w:color="auto"/>
        <w:left w:val="none" w:sz="0" w:space="0" w:color="auto"/>
        <w:bottom w:val="none" w:sz="0" w:space="0" w:color="auto"/>
        <w:right w:val="none" w:sz="0" w:space="0" w:color="auto"/>
      </w:divBdr>
      <w:divsChild>
        <w:div w:id="592980139">
          <w:marLeft w:val="0"/>
          <w:marRight w:val="0"/>
          <w:marTop w:val="0"/>
          <w:marBottom w:val="0"/>
          <w:divBdr>
            <w:top w:val="none" w:sz="0" w:space="0" w:color="auto"/>
            <w:left w:val="none" w:sz="0" w:space="0" w:color="auto"/>
            <w:bottom w:val="none" w:sz="0" w:space="0" w:color="auto"/>
            <w:right w:val="none" w:sz="0" w:space="0" w:color="auto"/>
          </w:divBdr>
        </w:div>
      </w:divsChild>
    </w:div>
    <w:div w:id="821315018">
      <w:bodyDiv w:val="1"/>
      <w:marLeft w:val="0"/>
      <w:marRight w:val="0"/>
      <w:marTop w:val="0"/>
      <w:marBottom w:val="0"/>
      <w:divBdr>
        <w:top w:val="none" w:sz="0" w:space="0" w:color="auto"/>
        <w:left w:val="none" w:sz="0" w:space="0" w:color="auto"/>
        <w:bottom w:val="none" w:sz="0" w:space="0" w:color="auto"/>
        <w:right w:val="none" w:sz="0" w:space="0" w:color="auto"/>
      </w:divBdr>
      <w:divsChild>
        <w:div w:id="1747873587">
          <w:marLeft w:val="0"/>
          <w:marRight w:val="0"/>
          <w:marTop w:val="0"/>
          <w:marBottom w:val="0"/>
          <w:divBdr>
            <w:top w:val="none" w:sz="0" w:space="0" w:color="auto"/>
            <w:left w:val="none" w:sz="0" w:space="0" w:color="auto"/>
            <w:bottom w:val="none" w:sz="0" w:space="0" w:color="auto"/>
            <w:right w:val="none" w:sz="0" w:space="0" w:color="auto"/>
          </w:divBdr>
        </w:div>
      </w:divsChild>
    </w:div>
    <w:div w:id="823351650">
      <w:bodyDiv w:val="1"/>
      <w:marLeft w:val="0"/>
      <w:marRight w:val="0"/>
      <w:marTop w:val="0"/>
      <w:marBottom w:val="0"/>
      <w:divBdr>
        <w:top w:val="none" w:sz="0" w:space="0" w:color="auto"/>
        <w:left w:val="none" w:sz="0" w:space="0" w:color="auto"/>
        <w:bottom w:val="none" w:sz="0" w:space="0" w:color="auto"/>
        <w:right w:val="none" w:sz="0" w:space="0" w:color="auto"/>
      </w:divBdr>
      <w:divsChild>
        <w:div w:id="1246526240">
          <w:marLeft w:val="0"/>
          <w:marRight w:val="0"/>
          <w:marTop w:val="0"/>
          <w:marBottom w:val="0"/>
          <w:divBdr>
            <w:top w:val="none" w:sz="0" w:space="0" w:color="auto"/>
            <w:left w:val="none" w:sz="0" w:space="0" w:color="auto"/>
            <w:bottom w:val="none" w:sz="0" w:space="0" w:color="auto"/>
            <w:right w:val="none" w:sz="0" w:space="0" w:color="auto"/>
          </w:divBdr>
        </w:div>
      </w:divsChild>
    </w:div>
    <w:div w:id="823931591">
      <w:bodyDiv w:val="1"/>
      <w:marLeft w:val="0"/>
      <w:marRight w:val="0"/>
      <w:marTop w:val="0"/>
      <w:marBottom w:val="0"/>
      <w:divBdr>
        <w:top w:val="none" w:sz="0" w:space="0" w:color="auto"/>
        <w:left w:val="none" w:sz="0" w:space="0" w:color="auto"/>
        <w:bottom w:val="none" w:sz="0" w:space="0" w:color="auto"/>
        <w:right w:val="none" w:sz="0" w:space="0" w:color="auto"/>
      </w:divBdr>
      <w:divsChild>
        <w:div w:id="1024481097">
          <w:marLeft w:val="0"/>
          <w:marRight w:val="0"/>
          <w:marTop w:val="0"/>
          <w:marBottom w:val="0"/>
          <w:divBdr>
            <w:top w:val="none" w:sz="0" w:space="0" w:color="auto"/>
            <w:left w:val="none" w:sz="0" w:space="0" w:color="auto"/>
            <w:bottom w:val="none" w:sz="0" w:space="0" w:color="auto"/>
            <w:right w:val="none" w:sz="0" w:space="0" w:color="auto"/>
          </w:divBdr>
        </w:div>
      </w:divsChild>
    </w:div>
    <w:div w:id="827786307">
      <w:bodyDiv w:val="1"/>
      <w:marLeft w:val="0"/>
      <w:marRight w:val="0"/>
      <w:marTop w:val="0"/>
      <w:marBottom w:val="0"/>
      <w:divBdr>
        <w:top w:val="none" w:sz="0" w:space="0" w:color="auto"/>
        <w:left w:val="none" w:sz="0" w:space="0" w:color="auto"/>
        <w:bottom w:val="none" w:sz="0" w:space="0" w:color="auto"/>
        <w:right w:val="none" w:sz="0" w:space="0" w:color="auto"/>
      </w:divBdr>
      <w:divsChild>
        <w:div w:id="447550069">
          <w:marLeft w:val="0"/>
          <w:marRight w:val="0"/>
          <w:marTop w:val="0"/>
          <w:marBottom w:val="0"/>
          <w:divBdr>
            <w:top w:val="none" w:sz="0" w:space="0" w:color="auto"/>
            <w:left w:val="none" w:sz="0" w:space="0" w:color="auto"/>
            <w:bottom w:val="none" w:sz="0" w:space="0" w:color="auto"/>
            <w:right w:val="none" w:sz="0" w:space="0" w:color="auto"/>
          </w:divBdr>
        </w:div>
      </w:divsChild>
    </w:div>
    <w:div w:id="832063869">
      <w:bodyDiv w:val="1"/>
      <w:marLeft w:val="0"/>
      <w:marRight w:val="0"/>
      <w:marTop w:val="0"/>
      <w:marBottom w:val="0"/>
      <w:divBdr>
        <w:top w:val="none" w:sz="0" w:space="0" w:color="auto"/>
        <w:left w:val="none" w:sz="0" w:space="0" w:color="auto"/>
        <w:bottom w:val="none" w:sz="0" w:space="0" w:color="auto"/>
        <w:right w:val="none" w:sz="0" w:space="0" w:color="auto"/>
      </w:divBdr>
      <w:divsChild>
        <w:div w:id="42099103">
          <w:marLeft w:val="0"/>
          <w:marRight w:val="0"/>
          <w:marTop w:val="0"/>
          <w:marBottom w:val="0"/>
          <w:divBdr>
            <w:top w:val="single" w:sz="2" w:space="0" w:color="EBEBEB"/>
            <w:left w:val="single" w:sz="2" w:space="0" w:color="EBEBEB"/>
            <w:bottom w:val="single" w:sz="2" w:space="0" w:color="EBEBEB"/>
            <w:right w:val="single" w:sz="2" w:space="0" w:color="EBEBEB"/>
          </w:divBdr>
        </w:div>
        <w:div w:id="1777599782">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832187374">
      <w:bodyDiv w:val="1"/>
      <w:marLeft w:val="0"/>
      <w:marRight w:val="0"/>
      <w:marTop w:val="0"/>
      <w:marBottom w:val="0"/>
      <w:divBdr>
        <w:top w:val="none" w:sz="0" w:space="0" w:color="auto"/>
        <w:left w:val="none" w:sz="0" w:space="0" w:color="auto"/>
        <w:bottom w:val="none" w:sz="0" w:space="0" w:color="auto"/>
        <w:right w:val="none" w:sz="0" w:space="0" w:color="auto"/>
      </w:divBdr>
      <w:divsChild>
        <w:div w:id="1424495892">
          <w:marLeft w:val="0"/>
          <w:marRight w:val="0"/>
          <w:marTop w:val="0"/>
          <w:marBottom w:val="0"/>
          <w:divBdr>
            <w:top w:val="none" w:sz="0" w:space="0" w:color="auto"/>
            <w:left w:val="none" w:sz="0" w:space="0" w:color="auto"/>
            <w:bottom w:val="none" w:sz="0" w:space="0" w:color="auto"/>
            <w:right w:val="none" w:sz="0" w:space="0" w:color="auto"/>
          </w:divBdr>
        </w:div>
      </w:divsChild>
    </w:div>
    <w:div w:id="832256974">
      <w:bodyDiv w:val="1"/>
      <w:marLeft w:val="0"/>
      <w:marRight w:val="0"/>
      <w:marTop w:val="0"/>
      <w:marBottom w:val="0"/>
      <w:divBdr>
        <w:top w:val="none" w:sz="0" w:space="0" w:color="auto"/>
        <w:left w:val="none" w:sz="0" w:space="0" w:color="auto"/>
        <w:bottom w:val="none" w:sz="0" w:space="0" w:color="auto"/>
        <w:right w:val="none" w:sz="0" w:space="0" w:color="auto"/>
      </w:divBdr>
    </w:div>
    <w:div w:id="833453669">
      <w:bodyDiv w:val="1"/>
      <w:marLeft w:val="0"/>
      <w:marRight w:val="0"/>
      <w:marTop w:val="0"/>
      <w:marBottom w:val="0"/>
      <w:divBdr>
        <w:top w:val="none" w:sz="0" w:space="0" w:color="auto"/>
        <w:left w:val="none" w:sz="0" w:space="0" w:color="auto"/>
        <w:bottom w:val="none" w:sz="0" w:space="0" w:color="auto"/>
        <w:right w:val="none" w:sz="0" w:space="0" w:color="auto"/>
      </w:divBdr>
      <w:divsChild>
        <w:div w:id="138964984">
          <w:marLeft w:val="0"/>
          <w:marRight w:val="0"/>
          <w:marTop w:val="0"/>
          <w:marBottom w:val="0"/>
          <w:divBdr>
            <w:top w:val="none" w:sz="0" w:space="0" w:color="auto"/>
            <w:left w:val="none" w:sz="0" w:space="0" w:color="auto"/>
            <w:bottom w:val="none" w:sz="0" w:space="0" w:color="auto"/>
            <w:right w:val="none" w:sz="0" w:space="0" w:color="auto"/>
          </w:divBdr>
        </w:div>
      </w:divsChild>
    </w:div>
    <w:div w:id="834418150">
      <w:bodyDiv w:val="1"/>
      <w:marLeft w:val="0"/>
      <w:marRight w:val="0"/>
      <w:marTop w:val="0"/>
      <w:marBottom w:val="0"/>
      <w:divBdr>
        <w:top w:val="none" w:sz="0" w:space="0" w:color="auto"/>
        <w:left w:val="none" w:sz="0" w:space="0" w:color="auto"/>
        <w:bottom w:val="none" w:sz="0" w:space="0" w:color="auto"/>
        <w:right w:val="none" w:sz="0" w:space="0" w:color="auto"/>
      </w:divBdr>
      <w:divsChild>
        <w:div w:id="269894015">
          <w:marLeft w:val="0"/>
          <w:marRight w:val="0"/>
          <w:marTop w:val="0"/>
          <w:marBottom w:val="0"/>
          <w:divBdr>
            <w:top w:val="none" w:sz="0" w:space="0" w:color="auto"/>
            <w:left w:val="none" w:sz="0" w:space="0" w:color="auto"/>
            <w:bottom w:val="none" w:sz="0" w:space="0" w:color="auto"/>
            <w:right w:val="none" w:sz="0" w:space="0" w:color="auto"/>
          </w:divBdr>
        </w:div>
      </w:divsChild>
    </w:div>
    <w:div w:id="834957937">
      <w:bodyDiv w:val="1"/>
      <w:marLeft w:val="0"/>
      <w:marRight w:val="0"/>
      <w:marTop w:val="0"/>
      <w:marBottom w:val="0"/>
      <w:divBdr>
        <w:top w:val="none" w:sz="0" w:space="0" w:color="auto"/>
        <w:left w:val="none" w:sz="0" w:space="0" w:color="auto"/>
        <w:bottom w:val="none" w:sz="0" w:space="0" w:color="auto"/>
        <w:right w:val="none" w:sz="0" w:space="0" w:color="auto"/>
      </w:divBdr>
      <w:divsChild>
        <w:div w:id="499466292">
          <w:marLeft w:val="0"/>
          <w:marRight w:val="0"/>
          <w:marTop w:val="0"/>
          <w:marBottom w:val="0"/>
          <w:divBdr>
            <w:top w:val="none" w:sz="0" w:space="0" w:color="auto"/>
            <w:left w:val="none" w:sz="0" w:space="0" w:color="auto"/>
            <w:bottom w:val="none" w:sz="0" w:space="0" w:color="auto"/>
            <w:right w:val="none" w:sz="0" w:space="0" w:color="auto"/>
          </w:divBdr>
        </w:div>
      </w:divsChild>
    </w:div>
    <w:div w:id="835615249">
      <w:bodyDiv w:val="1"/>
      <w:marLeft w:val="0"/>
      <w:marRight w:val="0"/>
      <w:marTop w:val="0"/>
      <w:marBottom w:val="0"/>
      <w:divBdr>
        <w:top w:val="none" w:sz="0" w:space="0" w:color="auto"/>
        <w:left w:val="none" w:sz="0" w:space="0" w:color="auto"/>
        <w:bottom w:val="none" w:sz="0" w:space="0" w:color="auto"/>
        <w:right w:val="none" w:sz="0" w:space="0" w:color="auto"/>
      </w:divBdr>
      <w:divsChild>
        <w:div w:id="1916628727">
          <w:marLeft w:val="0"/>
          <w:marRight w:val="0"/>
          <w:marTop w:val="0"/>
          <w:marBottom w:val="0"/>
          <w:divBdr>
            <w:top w:val="none" w:sz="0" w:space="0" w:color="auto"/>
            <w:left w:val="none" w:sz="0" w:space="0" w:color="auto"/>
            <w:bottom w:val="none" w:sz="0" w:space="0" w:color="auto"/>
            <w:right w:val="none" w:sz="0" w:space="0" w:color="auto"/>
          </w:divBdr>
        </w:div>
      </w:divsChild>
    </w:div>
    <w:div w:id="836195503">
      <w:bodyDiv w:val="1"/>
      <w:marLeft w:val="0"/>
      <w:marRight w:val="0"/>
      <w:marTop w:val="0"/>
      <w:marBottom w:val="0"/>
      <w:divBdr>
        <w:top w:val="none" w:sz="0" w:space="0" w:color="auto"/>
        <w:left w:val="none" w:sz="0" w:space="0" w:color="auto"/>
        <w:bottom w:val="none" w:sz="0" w:space="0" w:color="auto"/>
        <w:right w:val="none" w:sz="0" w:space="0" w:color="auto"/>
      </w:divBdr>
      <w:divsChild>
        <w:div w:id="1407146161">
          <w:marLeft w:val="0"/>
          <w:marRight w:val="0"/>
          <w:marTop w:val="0"/>
          <w:marBottom w:val="0"/>
          <w:divBdr>
            <w:top w:val="none" w:sz="0" w:space="0" w:color="auto"/>
            <w:left w:val="none" w:sz="0" w:space="0" w:color="auto"/>
            <w:bottom w:val="none" w:sz="0" w:space="0" w:color="auto"/>
            <w:right w:val="none" w:sz="0" w:space="0" w:color="auto"/>
          </w:divBdr>
        </w:div>
      </w:divsChild>
    </w:div>
    <w:div w:id="836961683">
      <w:bodyDiv w:val="1"/>
      <w:marLeft w:val="0"/>
      <w:marRight w:val="0"/>
      <w:marTop w:val="0"/>
      <w:marBottom w:val="0"/>
      <w:divBdr>
        <w:top w:val="none" w:sz="0" w:space="0" w:color="auto"/>
        <w:left w:val="none" w:sz="0" w:space="0" w:color="auto"/>
        <w:bottom w:val="none" w:sz="0" w:space="0" w:color="auto"/>
        <w:right w:val="none" w:sz="0" w:space="0" w:color="auto"/>
      </w:divBdr>
      <w:divsChild>
        <w:div w:id="526337794">
          <w:marLeft w:val="0"/>
          <w:marRight w:val="0"/>
          <w:marTop w:val="0"/>
          <w:marBottom w:val="0"/>
          <w:divBdr>
            <w:top w:val="none" w:sz="0" w:space="0" w:color="auto"/>
            <w:left w:val="none" w:sz="0" w:space="0" w:color="auto"/>
            <w:bottom w:val="none" w:sz="0" w:space="0" w:color="auto"/>
            <w:right w:val="none" w:sz="0" w:space="0" w:color="auto"/>
          </w:divBdr>
        </w:div>
      </w:divsChild>
    </w:div>
    <w:div w:id="837041197">
      <w:bodyDiv w:val="1"/>
      <w:marLeft w:val="0"/>
      <w:marRight w:val="0"/>
      <w:marTop w:val="0"/>
      <w:marBottom w:val="0"/>
      <w:divBdr>
        <w:top w:val="none" w:sz="0" w:space="0" w:color="auto"/>
        <w:left w:val="none" w:sz="0" w:space="0" w:color="auto"/>
        <w:bottom w:val="none" w:sz="0" w:space="0" w:color="auto"/>
        <w:right w:val="none" w:sz="0" w:space="0" w:color="auto"/>
      </w:divBdr>
      <w:divsChild>
        <w:div w:id="1693144972">
          <w:marLeft w:val="0"/>
          <w:marRight w:val="0"/>
          <w:marTop w:val="0"/>
          <w:marBottom w:val="0"/>
          <w:divBdr>
            <w:top w:val="none" w:sz="0" w:space="0" w:color="auto"/>
            <w:left w:val="none" w:sz="0" w:space="0" w:color="auto"/>
            <w:bottom w:val="none" w:sz="0" w:space="0" w:color="auto"/>
            <w:right w:val="none" w:sz="0" w:space="0" w:color="auto"/>
          </w:divBdr>
        </w:div>
      </w:divsChild>
    </w:div>
    <w:div w:id="837236442">
      <w:bodyDiv w:val="1"/>
      <w:marLeft w:val="0"/>
      <w:marRight w:val="0"/>
      <w:marTop w:val="0"/>
      <w:marBottom w:val="0"/>
      <w:divBdr>
        <w:top w:val="none" w:sz="0" w:space="0" w:color="auto"/>
        <w:left w:val="none" w:sz="0" w:space="0" w:color="auto"/>
        <w:bottom w:val="none" w:sz="0" w:space="0" w:color="auto"/>
        <w:right w:val="none" w:sz="0" w:space="0" w:color="auto"/>
      </w:divBdr>
      <w:divsChild>
        <w:div w:id="604381394">
          <w:marLeft w:val="0"/>
          <w:marRight w:val="0"/>
          <w:marTop w:val="0"/>
          <w:marBottom w:val="0"/>
          <w:divBdr>
            <w:top w:val="none" w:sz="0" w:space="0" w:color="auto"/>
            <w:left w:val="none" w:sz="0" w:space="0" w:color="auto"/>
            <w:bottom w:val="none" w:sz="0" w:space="0" w:color="auto"/>
            <w:right w:val="none" w:sz="0" w:space="0" w:color="auto"/>
          </w:divBdr>
        </w:div>
      </w:divsChild>
    </w:div>
    <w:div w:id="839124555">
      <w:bodyDiv w:val="1"/>
      <w:marLeft w:val="0"/>
      <w:marRight w:val="0"/>
      <w:marTop w:val="0"/>
      <w:marBottom w:val="0"/>
      <w:divBdr>
        <w:top w:val="none" w:sz="0" w:space="0" w:color="auto"/>
        <w:left w:val="none" w:sz="0" w:space="0" w:color="auto"/>
        <w:bottom w:val="none" w:sz="0" w:space="0" w:color="auto"/>
        <w:right w:val="none" w:sz="0" w:space="0" w:color="auto"/>
      </w:divBdr>
      <w:divsChild>
        <w:div w:id="1833837231">
          <w:marLeft w:val="0"/>
          <w:marRight w:val="0"/>
          <w:marTop w:val="0"/>
          <w:marBottom w:val="0"/>
          <w:divBdr>
            <w:top w:val="none" w:sz="0" w:space="0" w:color="auto"/>
            <w:left w:val="none" w:sz="0" w:space="0" w:color="auto"/>
            <w:bottom w:val="none" w:sz="0" w:space="0" w:color="auto"/>
            <w:right w:val="none" w:sz="0" w:space="0" w:color="auto"/>
          </w:divBdr>
        </w:div>
      </w:divsChild>
    </w:div>
    <w:div w:id="840197828">
      <w:bodyDiv w:val="1"/>
      <w:marLeft w:val="0"/>
      <w:marRight w:val="0"/>
      <w:marTop w:val="0"/>
      <w:marBottom w:val="0"/>
      <w:divBdr>
        <w:top w:val="none" w:sz="0" w:space="0" w:color="auto"/>
        <w:left w:val="none" w:sz="0" w:space="0" w:color="auto"/>
        <w:bottom w:val="none" w:sz="0" w:space="0" w:color="auto"/>
        <w:right w:val="none" w:sz="0" w:space="0" w:color="auto"/>
      </w:divBdr>
      <w:divsChild>
        <w:div w:id="1506896751">
          <w:marLeft w:val="0"/>
          <w:marRight w:val="0"/>
          <w:marTop w:val="0"/>
          <w:marBottom w:val="0"/>
          <w:divBdr>
            <w:top w:val="none" w:sz="0" w:space="0" w:color="auto"/>
            <w:left w:val="none" w:sz="0" w:space="0" w:color="auto"/>
            <w:bottom w:val="none" w:sz="0" w:space="0" w:color="auto"/>
            <w:right w:val="none" w:sz="0" w:space="0" w:color="auto"/>
          </w:divBdr>
        </w:div>
      </w:divsChild>
    </w:div>
    <w:div w:id="841090966">
      <w:bodyDiv w:val="1"/>
      <w:marLeft w:val="0"/>
      <w:marRight w:val="0"/>
      <w:marTop w:val="0"/>
      <w:marBottom w:val="0"/>
      <w:divBdr>
        <w:top w:val="none" w:sz="0" w:space="0" w:color="auto"/>
        <w:left w:val="none" w:sz="0" w:space="0" w:color="auto"/>
        <w:bottom w:val="none" w:sz="0" w:space="0" w:color="auto"/>
        <w:right w:val="none" w:sz="0" w:space="0" w:color="auto"/>
      </w:divBdr>
    </w:div>
    <w:div w:id="842207602">
      <w:bodyDiv w:val="1"/>
      <w:marLeft w:val="0"/>
      <w:marRight w:val="0"/>
      <w:marTop w:val="0"/>
      <w:marBottom w:val="0"/>
      <w:divBdr>
        <w:top w:val="none" w:sz="0" w:space="0" w:color="auto"/>
        <w:left w:val="none" w:sz="0" w:space="0" w:color="auto"/>
        <w:bottom w:val="none" w:sz="0" w:space="0" w:color="auto"/>
        <w:right w:val="none" w:sz="0" w:space="0" w:color="auto"/>
      </w:divBdr>
    </w:div>
    <w:div w:id="842276608">
      <w:bodyDiv w:val="1"/>
      <w:marLeft w:val="0"/>
      <w:marRight w:val="0"/>
      <w:marTop w:val="0"/>
      <w:marBottom w:val="0"/>
      <w:divBdr>
        <w:top w:val="none" w:sz="0" w:space="0" w:color="auto"/>
        <w:left w:val="none" w:sz="0" w:space="0" w:color="auto"/>
        <w:bottom w:val="none" w:sz="0" w:space="0" w:color="auto"/>
        <w:right w:val="none" w:sz="0" w:space="0" w:color="auto"/>
      </w:divBdr>
      <w:divsChild>
        <w:div w:id="1366440625">
          <w:marLeft w:val="0"/>
          <w:marRight w:val="0"/>
          <w:marTop w:val="0"/>
          <w:marBottom w:val="0"/>
          <w:divBdr>
            <w:top w:val="none" w:sz="0" w:space="0" w:color="auto"/>
            <w:left w:val="none" w:sz="0" w:space="0" w:color="auto"/>
            <w:bottom w:val="none" w:sz="0" w:space="0" w:color="auto"/>
            <w:right w:val="none" w:sz="0" w:space="0" w:color="auto"/>
          </w:divBdr>
        </w:div>
      </w:divsChild>
    </w:div>
    <w:div w:id="842940785">
      <w:bodyDiv w:val="1"/>
      <w:marLeft w:val="0"/>
      <w:marRight w:val="0"/>
      <w:marTop w:val="0"/>
      <w:marBottom w:val="0"/>
      <w:divBdr>
        <w:top w:val="none" w:sz="0" w:space="0" w:color="auto"/>
        <w:left w:val="none" w:sz="0" w:space="0" w:color="auto"/>
        <w:bottom w:val="none" w:sz="0" w:space="0" w:color="auto"/>
        <w:right w:val="none" w:sz="0" w:space="0" w:color="auto"/>
      </w:divBdr>
      <w:divsChild>
        <w:div w:id="527840608">
          <w:marLeft w:val="0"/>
          <w:marRight w:val="0"/>
          <w:marTop w:val="0"/>
          <w:marBottom w:val="0"/>
          <w:divBdr>
            <w:top w:val="none" w:sz="0" w:space="0" w:color="auto"/>
            <w:left w:val="none" w:sz="0" w:space="0" w:color="auto"/>
            <w:bottom w:val="none" w:sz="0" w:space="0" w:color="auto"/>
            <w:right w:val="none" w:sz="0" w:space="0" w:color="auto"/>
          </w:divBdr>
        </w:div>
      </w:divsChild>
    </w:div>
    <w:div w:id="843515843">
      <w:bodyDiv w:val="1"/>
      <w:marLeft w:val="0"/>
      <w:marRight w:val="0"/>
      <w:marTop w:val="0"/>
      <w:marBottom w:val="0"/>
      <w:divBdr>
        <w:top w:val="none" w:sz="0" w:space="0" w:color="auto"/>
        <w:left w:val="none" w:sz="0" w:space="0" w:color="auto"/>
        <w:bottom w:val="none" w:sz="0" w:space="0" w:color="auto"/>
        <w:right w:val="none" w:sz="0" w:space="0" w:color="auto"/>
      </w:divBdr>
      <w:divsChild>
        <w:div w:id="2076854715">
          <w:marLeft w:val="0"/>
          <w:marRight w:val="0"/>
          <w:marTop w:val="0"/>
          <w:marBottom w:val="0"/>
          <w:divBdr>
            <w:top w:val="none" w:sz="0" w:space="0" w:color="auto"/>
            <w:left w:val="none" w:sz="0" w:space="0" w:color="auto"/>
            <w:bottom w:val="none" w:sz="0" w:space="0" w:color="auto"/>
            <w:right w:val="none" w:sz="0" w:space="0" w:color="auto"/>
          </w:divBdr>
        </w:div>
      </w:divsChild>
    </w:div>
    <w:div w:id="845510919">
      <w:bodyDiv w:val="1"/>
      <w:marLeft w:val="0"/>
      <w:marRight w:val="0"/>
      <w:marTop w:val="0"/>
      <w:marBottom w:val="0"/>
      <w:divBdr>
        <w:top w:val="none" w:sz="0" w:space="0" w:color="auto"/>
        <w:left w:val="none" w:sz="0" w:space="0" w:color="auto"/>
        <w:bottom w:val="none" w:sz="0" w:space="0" w:color="auto"/>
        <w:right w:val="none" w:sz="0" w:space="0" w:color="auto"/>
      </w:divBdr>
      <w:divsChild>
        <w:div w:id="467010658">
          <w:marLeft w:val="0"/>
          <w:marRight w:val="0"/>
          <w:marTop w:val="0"/>
          <w:marBottom w:val="0"/>
          <w:divBdr>
            <w:top w:val="none" w:sz="0" w:space="0" w:color="auto"/>
            <w:left w:val="none" w:sz="0" w:space="0" w:color="auto"/>
            <w:bottom w:val="none" w:sz="0" w:space="0" w:color="auto"/>
            <w:right w:val="none" w:sz="0" w:space="0" w:color="auto"/>
          </w:divBdr>
        </w:div>
      </w:divsChild>
    </w:div>
    <w:div w:id="847869210">
      <w:bodyDiv w:val="1"/>
      <w:marLeft w:val="0"/>
      <w:marRight w:val="0"/>
      <w:marTop w:val="0"/>
      <w:marBottom w:val="0"/>
      <w:divBdr>
        <w:top w:val="none" w:sz="0" w:space="0" w:color="auto"/>
        <w:left w:val="none" w:sz="0" w:space="0" w:color="auto"/>
        <w:bottom w:val="none" w:sz="0" w:space="0" w:color="auto"/>
        <w:right w:val="none" w:sz="0" w:space="0" w:color="auto"/>
      </w:divBdr>
      <w:divsChild>
        <w:div w:id="586039685">
          <w:marLeft w:val="0"/>
          <w:marRight w:val="0"/>
          <w:marTop w:val="0"/>
          <w:marBottom w:val="0"/>
          <w:divBdr>
            <w:top w:val="none" w:sz="0" w:space="0" w:color="auto"/>
            <w:left w:val="none" w:sz="0" w:space="0" w:color="auto"/>
            <w:bottom w:val="none" w:sz="0" w:space="0" w:color="auto"/>
            <w:right w:val="none" w:sz="0" w:space="0" w:color="auto"/>
          </w:divBdr>
        </w:div>
      </w:divsChild>
    </w:div>
    <w:div w:id="849292637">
      <w:bodyDiv w:val="1"/>
      <w:marLeft w:val="0"/>
      <w:marRight w:val="0"/>
      <w:marTop w:val="0"/>
      <w:marBottom w:val="0"/>
      <w:divBdr>
        <w:top w:val="none" w:sz="0" w:space="0" w:color="auto"/>
        <w:left w:val="none" w:sz="0" w:space="0" w:color="auto"/>
        <w:bottom w:val="none" w:sz="0" w:space="0" w:color="auto"/>
        <w:right w:val="none" w:sz="0" w:space="0" w:color="auto"/>
      </w:divBdr>
      <w:divsChild>
        <w:div w:id="1865513203">
          <w:marLeft w:val="0"/>
          <w:marRight w:val="0"/>
          <w:marTop w:val="0"/>
          <w:marBottom w:val="0"/>
          <w:divBdr>
            <w:top w:val="none" w:sz="0" w:space="0" w:color="auto"/>
            <w:left w:val="none" w:sz="0" w:space="0" w:color="auto"/>
            <w:bottom w:val="none" w:sz="0" w:space="0" w:color="auto"/>
            <w:right w:val="none" w:sz="0" w:space="0" w:color="auto"/>
          </w:divBdr>
        </w:div>
      </w:divsChild>
    </w:div>
    <w:div w:id="850753665">
      <w:bodyDiv w:val="1"/>
      <w:marLeft w:val="0"/>
      <w:marRight w:val="0"/>
      <w:marTop w:val="0"/>
      <w:marBottom w:val="0"/>
      <w:divBdr>
        <w:top w:val="none" w:sz="0" w:space="0" w:color="auto"/>
        <w:left w:val="none" w:sz="0" w:space="0" w:color="auto"/>
        <w:bottom w:val="none" w:sz="0" w:space="0" w:color="auto"/>
        <w:right w:val="none" w:sz="0" w:space="0" w:color="auto"/>
      </w:divBdr>
      <w:divsChild>
        <w:div w:id="1715732978">
          <w:marLeft w:val="0"/>
          <w:marRight w:val="0"/>
          <w:marTop w:val="0"/>
          <w:marBottom w:val="0"/>
          <w:divBdr>
            <w:top w:val="none" w:sz="0" w:space="0" w:color="auto"/>
            <w:left w:val="none" w:sz="0" w:space="0" w:color="auto"/>
            <w:bottom w:val="none" w:sz="0" w:space="0" w:color="auto"/>
            <w:right w:val="none" w:sz="0" w:space="0" w:color="auto"/>
          </w:divBdr>
        </w:div>
      </w:divsChild>
    </w:div>
    <w:div w:id="852064533">
      <w:bodyDiv w:val="1"/>
      <w:marLeft w:val="0"/>
      <w:marRight w:val="0"/>
      <w:marTop w:val="0"/>
      <w:marBottom w:val="0"/>
      <w:divBdr>
        <w:top w:val="none" w:sz="0" w:space="0" w:color="auto"/>
        <w:left w:val="none" w:sz="0" w:space="0" w:color="auto"/>
        <w:bottom w:val="none" w:sz="0" w:space="0" w:color="auto"/>
        <w:right w:val="none" w:sz="0" w:space="0" w:color="auto"/>
      </w:divBdr>
      <w:divsChild>
        <w:div w:id="57948208">
          <w:marLeft w:val="0"/>
          <w:marRight w:val="0"/>
          <w:marTop w:val="0"/>
          <w:marBottom w:val="0"/>
          <w:divBdr>
            <w:top w:val="none" w:sz="0" w:space="0" w:color="auto"/>
            <w:left w:val="none" w:sz="0" w:space="0" w:color="auto"/>
            <w:bottom w:val="none" w:sz="0" w:space="0" w:color="auto"/>
            <w:right w:val="none" w:sz="0" w:space="0" w:color="auto"/>
          </w:divBdr>
        </w:div>
      </w:divsChild>
    </w:div>
    <w:div w:id="852305437">
      <w:bodyDiv w:val="1"/>
      <w:marLeft w:val="0"/>
      <w:marRight w:val="0"/>
      <w:marTop w:val="0"/>
      <w:marBottom w:val="0"/>
      <w:divBdr>
        <w:top w:val="none" w:sz="0" w:space="0" w:color="auto"/>
        <w:left w:val="none" w:sz="0" w:space="0" w:color="auto"/>
        <w:bottom w:val="none" w:sz="0" w:space="0" w:color="auto"/>
        <w:right w:val="none" w:sz="0" w:space="0" w:color="auto"/>
      </w:divBdr>
      <w:divsChild>
        <w:div w:id="1910924830">
          <w:marLeft w:val="0"/>
          <w:marRight w:val="0"/>
          <w:marTop w:val="0"/>
          <w:marBottom w:val="0"/>
          <w:divBdr>
            <w:top w:val="none" w:sz="0" w:space="0" w:color="auto"/>
            <w:left w:val="none" w:sz="0" w:space="0" w:color="auto"/>
            <w:bottom w:val="none" w:sz="0" w:space="0" w:color="auto"/>
            <w:right w:val="none" w:sz="0" w:space="0" w:color="auto"/>
          </w:divBdr>
        </w:div>
      </w:divsChild>
    </w:div>
    <w:div w:id="852765339">
      <w:bodyDiv w:val="1"/>
      <w:marLeft w:val="0"/>
      <w:marRight w:val="0"/>
      <w:marTop w:val="0"/>
      <w:marBottom w:val="0"/>
      <w:divBdr>
        <w:top w:val="none" w:sz="0" w:space="0" w:color="auto"/>
        <w:left w:val="none" w:sz="0" w:space="0" w:color="auto"/>
        <w:bottom w:val="none" w:sz="0" w:space="0" w:color="auto"/>
        <w:right w:val="none" w:sz="0" w:space="0" w:color="auto"/>
      </w:divBdr>
      <w:divsChild>
        <w:div w:id="855924607">
          <w:marLeft w:val="0"/>
          <w:marRight w:val="0"/>
          <w:marTop w:val="0"/>
          <w:marBottom w:val="0"/>
          <w:divBdr>
            <w:top w:val="none" w:sz="0" w:space="0" w:color="auto"/>
            <w:left w:val="none" w:sz="0" w:space="0" w:color="auto"/>
            <w:bottom w:val="none" w:sz="0" w:space="0" w:color="auto"/>
            <w:right w:val="none" w:sz="0" w:space="0" w:color="auto"/>
          </w:divBdr>
        </w:div>
      </w:divsChild>
    </w:div>
    <w:div w:id="854610189">
      <w:bodyDiv w:val="1"/>
      <w:marLeft w:val="0"/>
      <w:marRight w:val="0"/>
      <w:marTop w:val="0"/>
      <w:marBottom w:val="0"/>
      <w:divBdr>
        <w:top w:val="none" w:sz="0" w:space="0" w:color="auto"/>
        <w:left w:val="none" w:sz="0" w:space="0" w:color="auto"/>
        <w:bottom w:val="none" w:sz="0" w:space="0" w:color="auto"/>
        <w:right w:val="none" w:sz="0" w:space="0" w:color="auto"/>
      </w:divBdr>
      <w:divsChild>
        <w:div w:id="251354373">
          <w:marLeft w:val="0"/>
          <w:marRight w:val="0"/>
          <w:marTop w:val="0"/>
          <w:marBottom w:val="0"/>
          <w:divBdr>
            <w:top w:val="none" w:sz="0" w:space="0" w:color="auto"/>
            <w:left w:val="none" w:sz="0" w:space="0" w:color="auto"/>
            <w:bottom w:val="none" w:sz="0" w:space="0" w:color="auto"/>
            <w:right w:val="none" w:sz="0" w:space="0" w:color="auto"/>
          </w:divBdr>
        </w:div>
      </w:divsChild>
    </w:div>
    <w:div w:id="854878023">
      <w:bodyDiv w:val="1"/>
      <w:marLeft w:val="0"/>
      <w:marRight w:val="0"/>
      <w:marTop w:val="0"/>
      <w:marBottom w:val="0"/>
      <w:divBdr>
        <w:top w:val="none" w:sz="0" w:space="0" w:color="auto"/>
        <w:left w:val="none" w:sz="0" w:space="0" w:color="auto"/>
        <w:bottom w:val="none" w:sz="0" w:space="0" w:color="auto"/>
        <w:right w:val="none" w:sz="0" w:space="0" w:color="auto"/>
      </w:divBdr>
      <w:divsChild>
        <w:div w:id="971864904">
          <w:marLeft w:val="0"/>
          <w:marRight w:val="0"/>
          <w:marTop w:val="0"/>
          <w:marBottom w:val="0"/>
          <w:divBdr>
            <w:top w:val="none" w:sz="0" w:space="0" w:color="auto"/>
            <w:left w:val="none" w:sz="0" w:space="0" w:color="auto"/>
            <w:bottom w:val="none" w:sz="0" w:space="0" w:color="auto"/>
            <w:right w:val="none" w:sz="0" w:space="0" w:color="auto"/>
          </w:divBdr>
        </w:div>
      </w:divsChild>
    </w:div>
    <w:div w:id="855457377">
      <w:bodyDiv w:val="1"/>
      <w:marLeft w:val="0"/>
      <w:marRight w:val="0"/>
      <w:marTop w:val="0"/>
      <w:marBottom w:val="0"/>
      <w:divBdr>
        <w:top w:val="none" w:sz="0" w:space="0" w:color="auto"/>
        <w:left w:val="none" w:sz="0" w:space="0" w:color="auto"/>
        <w:bottom w:val="none" w:sz="0" w:space="0" w:color="auto"/>
        <w:right w:val="none" w:sz="0" w:space="0" w:color="auto"/>
      </w:divBdr>
      <w:divsChild>
        <w:div w:id="743139120">
          <w:marLeft w:val="0"/>
          <w:marRight w:val="0"/>
          <w:marTop w:val="0"/>
          <w:marBottom w:val="0"/>
          <w:divBdr>
            <w:top w:val="none" w:sz="0" w:space="0" w:color="auto"/>
            <w:left w:val="none" w:sz="0" w:space="0" w:color="auto"/>
            <w:bottom w:val="none" w:sz="0" w:space="0" w:color="auto"/>
            <w:right w:val="none" w:sz="0" w:space="0" w:color="auto"/>
          </w:divBdr>
        </w:div>
      </w:divsChild>
    </w:div>
    <w:div w:id="855733801">
      <w:bodyDiv w:val="1"/>
      <w:marLeft w:val="0"/>
      <w:marRight w:val="0"/>
      <w:marTop w:val="0"/>
      <w:marBottom w:val="0"/>
      <w:divBdr>
        <w:top w:val="none" w:sz="0" w:space="0" w:color="auto"/>
        <w:left w:val="none" w:sz="0" w:space="0" w:color="auto"/>
        <w:bottom w:val="none" w:sz="0" w:space="0" w:color="auto"/>
        <w:right w:val="none" w:sz="0" w:space="0" w:color="auto"/>
      </w:divBdr>
    </w:div>
    <w:div w:id="856163121">
      <w:bodyDiv w:val="1"/>
      <w:marLeft w:val="0"/>
      <w:marRight w:val="0"/>
      <w:marTop w:val="0"/>
      <w:marBottom w:val="0"/>
      <w:divBdr>
        <w:top w:val="none" w:sz="0" w:space="0" w:color="auto"/>
        <w:left w:val="none" w:sz="0" w:space="0" w:color="auto"/>
        <w:bottom w:val="none" w:sz="0" w:space="0" w:color="auto"/>
        <w:right w:val="none" w:sz="0" w:space="0" w:color="auto"/>
      </w:divBdr>
      <w:divsChild>
        <w:div w:id="2035417640">
          <w:marLeft w:val="0"/>
          <w:marRight w:val="0"/>
          <w:marTop w:val="0"/>
          <w:marBottom w:val="0"/>
          <w:divBdr>
            <w:top w:val="none" w:sz="0" w:space="0" w:color="auto"/>
            <w:left w:val="none" w:sz="0" w:space="0" w:color="auto"/>
            <w:bottom w:val="none" w:sz="0" w:space="0" w:color="auto"/>
            <w:right w:val="none" w:sz="0" w:space="0" w:color="auto"/>
          </w:divBdr>
        </w:div>
      </w:divsChild>
    </w:div>
    <w:div w:id="856701432">
      <w:bodyDiv w:val="1"/>
      <w:marLeft w:val="0"/>
      <w:marRight w:val="0"/>
      <w:marTop w:val="0"/>
      <w:marBottom w:val="0"/>
      <w:divBdr>
        <w:top w:val="none" w:sz="0" w:space="0" w:color="auto"/>
        <w:left w:val="none" w:sz="0" w:space="0" w:color="auto"/>
        <w:bottom w:val="none" w:sz="0" w:space="0" w:color="auto"/>
        <w:right w:val="none" w:sz="0" w:space="0" w:color="auto"/>
      </w:divBdr>
      <w:divsChild>
        <w:div w:id="766389603">
          <w:marLeft w:val="0"/>
          <w:marRight w:val="0"/>
          <w:marTop w:val="0"/>
          <w:marBottom w:val="0"/>
          <w:divBdr>
            <w:top w:val="none" w:sz="0" w:space="0" w:color="auto"/>
            <w:left w:val="none" w:sz="0" w:space="0" w:color="auto"/>
            <w:bottom w:val="none" w:sz="0" w:space="0" w:color="auto"/>
            <w:right w:val="none" w:sz="0" w:space="0" w:color="auto"/>
          </w:divBdr>
        </w:div>
      </w:divsChild>
    </w:div>
    <w:div w:id="856772983">
      <w:bodyDiv w:val="1"/>
      <w:marLeft w:val="0"/>
      <w:marRight w:val="0"/>
      <w:marTop w:val="0"/>
      <w:marBottom w:val="0"/>
      <w:divBdr>
        <w:top w:val="none" w:sz="0" w:space="0" w:color="auto"/>
        <w:left w:val="none" w:sz="0" w:space="0" w:color="auto"/>
        <w:bottom w:val="none" w:sz="0" w:space="0" w:color="auto"/>
        <w:right w:val="none" w:sz="0" w:space="0" w:color="auto"/>
      </w:divBdr>
      <w:divsChild>
        <w:div w:id="1113326900">
          <w:marLeft w:val="0"/>
          <w:marRight w:val="0"/>
          <w:marTop w:val="0"/>
          <w:marBottom w:val="0"/>
          <w:divBdr>
            <w:top w:val="none" w:sz="0" w:space="0" w:color="auto"/>
            <w:left w:val="none" w:sz="0" w:space="0" w:color="auto"/>
            <w:bottom w:val="none" w:sz="0" w:space="0" w:color="auto"/>
            <w:right w:val="none" w:sz="0" w:space="0" w:color="auto"/>
          </w:divBdr>
        </w:div>
      </w:divsChild>
    </w:div>
    <w:div w:id="856967186">
      <w:bodyDiv w:val="1"/>
      <w:marLeft w:val="0"/>
      <w:marRight w:val="0"/>
      <w:marTop w:val="0"/>
      <w:marBottom w:val="0"/>
      <w:divBdr>
        <w:top w:val="none" w:sz="0" w:space="0" w:color="auto"/>
        <w:left w:val="none" w:sz="0" w:space="0" w:color="auto"/>
        <w:bottom w:val="none" w:sz="0" w:space="0" w:color="auto"/>
        <w:right w:val="none" w:sz="0" w:space="0" w:color="auto"/>
      </w:divBdr>
      <w:divsChild>
        <w:div w:id="1107696309">
          <w:marLeft w:val="0"/>
          <w:marRight w:val="0"/>
          <w:marTop w:val="0"/>
          <w:marBottom w:val="0"/>
          <w:divBdr>
            <w:top w:val="none" w:sz="0" w:space="0" w:color="auto"/>
            <w:left w:val="none" w:sz="0" w:space="0" w:color="auto"/>
            <w:bottom w:val="none" w:sz="0" w:space="0" w:color="auto"/>
            <w:right w:val="none" w:sz="0" w:space="0" w:color="auto"/>
          </w:divBdr>
        </w:div>
      </w:divsChild>
    </w:div>
    <w:div w:id="857234747">
      <w:bodyDiv w:val="1"/>
      <w:marLeft w:val="0"/>
      <w:marRight w:val="0"/>
      <w:marTop w:val="0"/>
      <w:marBottom w:val="0"/>
      <w:divBdr>
        <w:top w:val="none" w:sz="0" w:space="0" w:color="auto"/>
        <w:left w:val="none" w:sz="0" w:space="0" w:color="auto"/>
        <w:bottom w:val="none" w:sz="0" w:space="0" w:color="auto"/>
        <w:right w:val="none" w:sz="0" w:space="0" w:color="auto"/>
      </w:divBdr>
    </w:div>
    <w:div w:id="859781129">
      <w:bodyDiv w:val="1"/>
      <w:marLeft w:val="0"/>
      <w:marRight w:val="0"/>
      <w:marTop w:val="0"/>
      <w:marBottom w:val="0"/>
      <w:divBdr>
        <w:top w:val="none" w:sz="0" w:space="0" w:color="auto"/>
        <w:left w:val="none" w:sz="0" w:space="0" w:color="auto"/>
        <w:bottom w:val="none" w:sz="0" w:space="0" w:color="auto"/>
        <w:right w:val="none" w:sz="0" w:space="0" w:color="auto"/>
      </w:divBdr>
      <w:divsChild>
        <w:div w:id="1374649607">
          <w:marLeft w:val="0"/>
          <w:marRight w:val="0"/>
          <w:marTop w:val="0"/>
          <w:marBottom w:val="0"/>
          <w:divBdr>
            <w:top w:val="none" w:sz="0" w:space="0" w:color="auto"/>
            <w:left w:val="none" w:sz="0" w:space="0" w:color="auto"/>
            <w:bottom w:val="none" w:sz="0" w:space="0" w:color="auto"/>
            <w:right w:val="none" w:sz="0" w:space="0" w:color="auto"/>
          </w:divBdr>
        </w:div>
      </w:divsChild>
    </w:div>
    <w:div w:id="860971537">
      <w:bodyDiv w:val="1"/>
      <w:marLeft w:val="0"/>
      <w:marRight w:val="0"/>
      <w:marTop w:val="0"/>
      <w:marBottom w:val="0"/>
      <w:divBdr>
        <w:top w:val="none" w:sz="0" w:space="0" w:color="auto"/>
        <w:left w:val="none" w:sz="0" w:space="0" w:color="auto"/>
        <w:bottom w:val="none" w:sz="0" w:space="0" w:color="auto"/>
        <w:right w:val="none" w:sz="0" w:space="0" w:color="auto"/>
      </w:divBdr>
    </w:div>
    <w:div w:id="861014050">
      <w:bodyDiv w:val="1"/>
      <w:marLeft w:val="0"/>
      <w:marRight w:val="0"/>
      <w:marTop w:val="0"/>
      <w:marBottom w:val="0"/>
      <w:divBdr>
        <w:top w:val="none" w:sz="0" w:space="0" w:color="auto"/>
        <w:left w:val="none" w:sz="0" w:space="0" w:color="auto"/>
        <w:bottom w:val="none" w:sz="0" w:space="0" w:color="auto"/>
        <w:right w:val="none" w:sz="0" w:space="0" w:color="auto"/>
      </w:divBdr>
      <w:divsChild>
        <w:div w:id="1790926899">
          <w:marLeft w:val="0"/>
          <w:marRight w:val="0"/>
          <w:marTop w:val="0"/>
          <w:marBottom w:val="0"/>
          <w:divBdr>
            <w:top w:val="none" w:sz="0" w:space="0" w:color="auto"/>
            <w:left w:val="none" w:sz="0" w:space="0" w:color="auto"/>
            <w:bottom w:val="none" w:sz="0" w:space="0" w:color="auto"/>
            <w:right w:val="none" w:sz="0" w:space="0" w:color="auto"/>
          </w:divBdr>
        </w:div>
      </w:divsChild>
    </w:div>
    <w:div w:id="861552101">
      <w:bodyDiv w:val="1"/>
      <w:marLeft w:val="0"/>
      <w:marRight w:val="0"/>
      <w:marTop w:val="0"/>
      <w:marBottom w:val="0"/>
      <w:divBdr>
        <w:top w:val="none" w:sz="0" w:space="0" w:color="auto"/>
        <w:left w:val="none" w:sz="0" w:space="0" w:color="auto"/>
        <w:bottom w:val="none" w:sz="0" w:space="0" w:color="auto"/>
        <w:right w:val="none" w:sz="0" w:space="0" w:color="auto"/>
      </w:divBdr>
    </w:div>
    <w:div w:id="861624413">
      <w:bodyDiv w:val="1"/>
      <w:marLeft w:val="0"/>
      <w:marRight w:val="0"/>
      <w:marTop w:val="0"/>
      <w:marBottom w:val="0"/>
      <w:divBdr>
        <w:top w:val="none" w:sz="0" w:space="0" w:color="auto"/>
        <w:left w:val="none" w:sz="0" w:space="0" w:color="auto"/>
        <w:bottom w:val="none" w:sz="0" w:space="0" w:color="auto"/>
        <w:right w:val="none" w:sz="0" w:space="0" w:color="auto"/>
      </w:divBdr>
      <w:divsChild>
        <w:div w:id="1398355596">
          <w:marLeft w:val="0"/>
          <w:marRight w:val="0"/>
          <w:marTop w:val="0"/>
          <w:marBottom w:val="0"/>
          <w:divBdr>
            <w:top w:val="none" w:sz="0" w:space="0" w:color="auto"/>
            <w:left w:val="none" w:sz="0" w:space="0" w:color="auto"/>
            <w:bottom w:val="none" w:sz="0" w:space="0" w:color="auto"/>
            <w:right w:val="none" w:sz="0" w:space="0" w:color="auto"/>
          </w:divBdr>
        </w:div>
      </w:divsChild>
    </w:div>
    <w:div w:id="862061442">
      <w:bodyDiv w:val="1"/>
      <w:marLeft w:val="0"/>
      <w:marRight w:val="0"/>
      <w:marTop w:val="0"/>
      <w:marBottom w:val="0"/>
      <w:divBdr>
        <w:top w:val="none" w:sz="0" w:space="0" w:color="auto"/>
        <w:left w:val="none" w:sz="0" w:space="0" w:color="auto"/>
        <w:bottom w:val="none" w:sz="0" w:space="0" w:color="auto"/>
        <w:right w:val="none" w:sz="0" w:space="0" w:color="auto"/>
      </w:divBdr>
      <w:divsChild>
        <w:div w:id="1059670196">
          <w:marLeft w:val="0"/>
          <w:marRight w:val="0"/>
          <w:marTop w:val="0"/>
          <w:marBottom w:val="0"/>
          <w:divBdr>
            <w:top w:val="none" w:sz="0" w:space="0" w:color="auto"/>
            <w:left w:val="none" w:sz="0" w:space="0" w:color="auto"/>
            <w:bottom w:val="none" w:sz="0" w:space="0" w:color="auto"/>
            <w:right w:val="none" w:sz="0" w:space="0" w:color="auto"/>
          </w:divBdr>
        </w:div>
      </w:divsChild>
    </w:div>
    <w:div w:id="863325674">
      <w:bodyDiv w:val="1"/>
      <w:marLeft w:val="0"/>
      <w:marRight w:val="0"/>
      <w:marTop w:val="0"/>
      <w:marBottom w:val="0"/>
      <w:divBdr>
        <w:top w:val="none" w:sz="0" w:space="0" w:color="auto"/>
        <w:left w:val="none" w:sz="0" w:space="0" w:color="auto"/>
        <w:bottom w:val="none" w:sz="0" w:space="0" w:color="auto"/>
        <w:right w:val="none" w:sz="0" w:space="0" w:color="auto"/>
      </w:divBdr>
    </w:div>
    <w:div w:id="863401293">
      <w:bodyDiv w:val="1"/>
      <w:marLeft w:val="0"/>
      <w:marRight w:val="0"/>
      <w:marTop w:val="0"/>
      <w:marBottom w:val="0"/>
      <w:divBdr>
        <w:top w:val="none" w:sz="0" w:space="0" w:color="auto"/>
        <w:left w:val="none" w:sz="0" w:space="0" w:color="auto"/>
        <w:bottom w:val="none" w:sz="0" w:space="0" w:color="auto"/>
        <w:right w:val="none" w:sz="0" w:space="0" w:color="auto"/>
      </w:divBdr>
      <w:divsChild>
        <w:div w:id="1508444168">
          <w:marLeft w:val="0"/>
          <w:marRight w:val="0"/>
          <w:marTop w:val="0"/>
          <w:marBottom w:val="0"/>
          <w:divBdr>
            <w:top w:val="none" w:sz="0" w:space="0" w:color="auto"/>
            <w:left w:val="none" w:sz="0" w:space="0" w:color="auto"/>
            <w:bottom w:val="none" w:sz="0" w:space="0" w:color="auto"/>
            <w:right w:val="none" w:sz="0" w:space="0" w:color="auto"/>
          </w:divBdr>
        </w:div>
      </w:divsChild>
    </w:div>
    <w:div w:id="866606429">
      <w:bodyDiv w:val="1"/>
      <w:marLeft w:val="0"/>
      <w:marRight w:val="0"/>
      <w:marTop w:val="0"/>
      <w:marBottom w:val="0"/>
      <w:divBdr>
        <w:top w:val="none" w:sz="0" w:space="0" w:color="auto"/>
        <w:left w:val="none" w:sz="0" w:space="0" w:color="auto"/>
        <w:bottom w:val="none" w:sz="0" w:space="0" w:color="auto"/>
        <w:right w:val="none" w:sz="0" w:space="0" w:color="auto"/>
      </w:divBdr>
      <w:divsChild>
        <w:div w:id="523860678">
          <w:marLeft w:val="0"/>
          <w:marRight w:val="0"/>
          <w:marTop w:val="0"/>
          <w:marBottom w:val="0"/>
          <w:divBdr>
            <w:top w:val="none" w:sz="0" w:space="0" w:color="auto"/>
            <w:left w:val="none" w:sz="0" w:space="0" w:color="auto"/>
            <w:bottom w:val="none" w:sz="0" w:space="0" w:color="auto"/>
            <w:right w:val="none" w:sz="0" w:space="0" w:color="auto"/>
          </w:divBdr>
        </w:div>
      </w:divsChild>
    </w:div>
    <w:div w:id="866866190">
      <w:bodyDiv w:val="1"/>
      <w:marLeft w:val="0"/>
      <w:marRight w:val="0"/>
      <w:marTop w:val="0"/>
      <w:marBottom w:val="0"/>
      <w:divBdr>
        <w:top w:val="none" w:sz="0" w:space="0" w:color="auto"/>
        <w:left w:val="none" w:sz="0" w:space="0" w:color="auto"/>
        <w:bottom w:val="none" w:sz="0" w:space="0" w:color="auto"/>
        <w:right w:val="none" w:sz="0" w:space="0" w:color="auto"/>
      </w:divBdr>
      <w:divsChild>
        <w:div w:id="1904948906">
          <w:marLeft w:val="0"/>
          <w:marRight w:val="0"/>
          <w:marTop w:val="0"/>
          <w:marBottom w:val="0"/>
          <w:divBdr>
            <w:top w:val="none" w:sz="0" w:space="0" w:color="auto"/>
            <w:left w:val="none" w:sz="0" w:space="0" w:color="auto"/>
            <w:bottom w:val="none" w:sz="0" w:space="0" w:color="auto"/>
            <w:right w:val="none" w:sz="0" w:space="0" w:color="auto"/>
          </w:divBdr>
        </w:div>
      </w:divsChild>
    </w:div>
    <w:div w:id="871846190">
      <w:bodyDiv w:val="1"/>
      <w:marLeft w:val="0"/>
      <w:marRight w:val="0"/>
      <w:marTop w:val="0"/>
      <w:marBottom w:val="0"/>
      <w:divBdr>
        <w:top w:val="none" w:sz="0" w:space="0" w:color="auto"/>
        <w:left w:val="none" w:sz="0" w:space="0" w:color="auto"/>
        <w:bottom w:val="none" w:sz="0" w:space="0" w:color="auto"/>
        <w:right w:val="none" w:sz="0" w:space="0" w:color="auto"/>
      </w:divBdr>
      <w:divsChild>
        <w:div w:id="1082530489">
          <w:marLeft w:val="0"/>
          <w:marRight w:val="0"/>
          <w:marTop w:val="0"/>
          <w:marBottom w:val="0"/>
          <w:divBdr>
            <w:top w:val="none" w:sz="0" w:space="0" w:color="auto"/>
            <w:left w:val="none" w:sz="0" w:space="0" w:color="auto"/>
            <w:bottom w:val="none" w:sz="0" w:space="0" w:color="auto"/>
            <w:right w:val="none" w:sz="0" w:space="0" w:color="auto"/>
          </w:divBdr>
        </w:div>
      </w:divsChild>
    </w:div>
    <w:div w:id="872421292">
      <w:bodyDiv w:val="1"/>
      <w:marLeft w:val="0"/>
      <w:marRight w:val="0"/>
      <w:marTop w:val="0"/>
      <w:marBottom w:val="0"/>
      <w:divBdr>
        <w:top w:val="none" w:sz="0" w:space="0" w:color="auto"/>
        <w:left w:val="none" w:sz="0" w:space="0" w:color="auto"/>
        <w:bottom w:val="none" w:sz="0" w:space="0" w:color="auto"/>
        <w:right w:val="none" w:sz="0" w:space="0" w:color="auto"/>
      </w:divBdr>
      <w:divsChild>
        <w:div w:id="1038700537">
          <w:marLeft w:val="0"/>
          <w:marRight w:val="0"/>
          <w:marTop w:val="0"/>
          <w:marBottom w:val="0"/>
          <w:divBdr>
            <w:top w:val="none" w:sz="0" w:space="0" w:color="auto"/>
            <w:left w:val="none" w:sz="0" w:space="0" w:color="auto"/>
            <w:bottom w:val="none" w:sz="0" w:space="0" w:color="auto"/>
            <w:right w:val="none" w:sz="0" w:space="0" w:color="auto"/>
          </w:divBdr>
        </w:div>
      </w:divsChild>
    </w:div>
    <w:div w:id="873152029">
      <w:bodyDiv w:val="1"/>
      <w:marLeft w:val="0"/>
      <w:marRight w:val="0"/>
      <w:marTop w:val="0"/>
      <w:marBottom w:val="0"/>
      <w:divBdr>
        <w:top w:val="none" w:sz="0" w:space="0" w:color="auto"/>
        <w:left w:val="none" w:sz="0" w:space="0" w:color="auto"/>
        <w:bottom w:val="none" w:sz="0" w:space="0" w:color="auto"/>
        <w:right w:val="none" w:sz="0" w:space="0" w:color="auto"/>
      </w:divBdr>
      <w:divsChild>
        <w:div w:id="1358312079">
          <w:marLeft w:val="0"/>
          <w:marRight w:val="0"/>
          <w:marTop w:val="0"/>
          <w:marBottom w:val="0"/>
          <w:divBdr>
            <w:top w:val="none" w:sz="0" w:space="0" w:color="auto"/>
            <w:left w:val="none" w:sz="0" w:space="0" w:color="auto"/>
            <w:bottom w:val="none" w:sz="0" w:space="0" w:color="auto"/>
            <w:right w:val="none" w:sz="0" w:space="0" w:color="auto"/>
          </w:divBdr>
        </w:div>
      </w:divsChild>
    </w:div>
    <w:div w:id="874081459">
      <w:bodyDiv w:val="1"/>
      <w:marLeft w:val="0"/>
      <w:marRight w:val="0"/>
      <w:marTop w:val="0"/>
      <w:marBottom w:val="0"/>
      <w:divBdr>
        <w:top w:val="none" w:sz="0" w:space="0" w:color="auto"/>
        <w:left w:val="none" w:sz="0" w:space="0" w:color="auto"/>
        <w:bottom w:val="none" w:sz="0" w:space="0" w:color="auto"/>
        <w:right w:val="none" w:sz="0" w:space="0" w:color="auto"/>
      </w:divBdr>
      <w:divsChild>
        <w:div w:id="1901137432">
          <w:marLeft w:val="0"/>
          <w:marRight w:val="0"/>
          <w:marTop w:val="0"/>
          <w:marBottom w:val="0"/>
          <w:divBdr>
            <w:top w:val="none" w:sz="0" w:space="0" w:color="auto"/>
            <w:left w:val="none" w:sz="0" w:space="0" w:color="auto"/>
            <w:bottom w:val="none" w:sz="0" w:space="0" w:color="auto"/>
            <w:right w:val="none" w:sz="0" w:space="0" w:color="auto"/>
          </w:divBdr>
        </w:div>
      </w:divsChild>
    </w:div>
    <w:div w:id="875199841">
      <w:bodyDiv w:val="1"/>
      <w:marLeft w:val="0"/>
      <w:marRight w:val="0"/>
      <w:marTop w:val="0"/>
      <w:marBottom w:val="0"/>
      <w:divBdr>
        <w:top w:val="none" w:sz="0" w:space="0" w:color="auto"/>
        <w:left w:val="none" w:sz="0" w:space="0" w:color="auto"/>
        <w:bottom w:val="none" w:sz="0" w:space="0" w:color="auto"/>
        <w:right w:val="none" w:sz="0" w:space="0" w:color="auto"/>
      </w:divBdr>
      <w:divsChild>
        <w:div w:id="959917864">
          <w:marLeft w:val="0"/>
          <w:marRight w:val="0"/>
          <w:marTop w:val="0"/>
          <w:marBottom w:val="0"/>
          <w:divBdr>
            <w:top w:val="none" w:sz="0" w:space="0" w:color="auto"/>
            <w:left w:val="none" w:sz="0" w:space="0" w:color="auto"/>
            <w:bottom w:val="none" w:sz="0" w:space="0" w:color="auto"/>
            <w:right w:val="none" w:sz="0" w:space="0" w:color="auto"/>
          </w:divBdr>
        </w:div>
      </w:divsChild>
    </w:div>
    <w:div w:id="875891743">
      <w:bodyDiv w:val="1"/>
      <w:marLeft w:val="0"/>
      <w:marRight w:val="0"/>
      <w:marTop w:val="0"/>
      <w:marBottom w:val="0"/>
      <w:divBdr>
        <w:top w:val="none" w:sz="0" w:space="0" w:color="auto"/>
        <w:left w:val="none" w:sz="0" w:space="0" w:color="auto"/>
        <w:bottom w:val="none" w:sz="0" w:space="0" w:color="auto"/>
        <w:right w:val="none" w:sz="0" w:space="0" w:color="auto"/>
      </w:divBdr>
      <w:divsChild>
        <w:div w:id="658340387">
          <w:marLeft w:val="0"/>
          <w:marRight w:val="0"/>
          <w:marTop w:val="0"/>
          <w:marBottom w:val="0"/>
          <w:divBdr>
            <w:top w:val="none" w:sz="0" w:space="0" w:color="auto"/>
            <w:left w:val="none" w:sz="0" w:space="0" w:color="auto"/>
            <w:bottom w:val="none" w:sz="0" w:space="0" w:color="auto"/>
            <w:right w:val="none" w:sz="0" w:space="0" w:color="auto"/>
          </w:divBdr>
        </w:div>
      </w:divsChild>
    </w:div>
    <w:div w:id="876622715">
      <w:bodyDiv w:val="1"/>
      <w:marLeft w:val="0"/>
      <w:marRight w:val="0"/>
      <w:marTop w:val="0"/>
      <w:marBottom w:val="0"/>
      <w:divBdr>
        <w:top w:val="none" w:sz="0" w:space="0" w:color="auto"/>
        <w:left w:val="none" w:sz="0" w:space="0" w:color="auto"/>
        <w:bottom w:val="none" w:sz="0" w:space="0" w:color="auto"/>
        <w:right w:val="none" w:sz="0" w:space="0" w:color="auto"/>
      </w:divBdr>
      <w:divsChild>
        <w:div w:id="2001931366">
          <w:marLeft w:val="0"/>
          <w:marRight w:val="0"/>
          <w:marTop w:val="0"/>
          <w:marBottom w:val="0"/>
          <w:divBdr>
            <w:top w:val="none" w:sz="0" w:space="0" w:color="auto"/>
            <w:left w:val="none" w:sz="0" w:space="0" w:color="auto"/>
            <w:bottom w:val="none" w:sz="0" w:space="0" w:color="auto"/>
            <w:right w:val="none" w:sz="0" w:space="0" w:color="auto"/>
          </w:divBdr>
        </w:div>
      </w:divsChild>
    </w:div>
    <w:div w:id="878516111">
      <w:bodyDiv w:val="1"/>
      <w:marLeft w:val="0"/>
      <w:marRight w:val="0"/>
      <w:marTop w:val="0"/>
      <w:marBottom w:val="0"/>
      <w:divBdr>
        <w:top w:val="none" w:sz="0" w:space="0" w:color="auto"/>
        <w:left w:val="none" w:sz="0" w:space="0" w:color="auto"/>
        <w:bottom w:val="none" w:sz="0" w:space="0" w:color="auto"/>
        <w:right w:val="none" w:sz="0" w:space="0" w:color="auto"/>
      </w:divBdr>
      <w:divsChild>
        <w:div w:id="1363555686">
          <w:marLeft w:val="0"/>
          <w:marRight w:val="0"/>
          <w:marTop w:val="0"/>
          <w:marBottom w:val="0"/>
          <w:divBdr>
            <w:top w:val="none" w:sz="0" w:space="0" w:color="auto"/>
            <w:left w:val="none" w:sz="0" w:space="0" w:color="auto"/>
            <w:bottom w:val="none" w:sz="0" w:space="0" w:color="auto"/>
            <w:right w:val="none" w:sz="0" w:space="0" w:color="auto"/>
          </w:divBdr>
        </w:div>
      </w:divsChild>
    </w:div>
    <w:div w:id="879166074">
      <w:bodyDiv w:val="1"/>
      <w:marLeft w:val="0"/>
      <w:marRight w:val="0"/>
      <w:marTop w:val="0"/>
      <w:marBottom w:val="0"/>
      <w:divBdr>
        <w:top w:val="none" w:sz="0" w:space="0" w:color="auto"/>
        <w:left w:val="none" w:sz="0" w:space="0" w:color="auto"/>
        <w:bottom w:val="none" w:sz="0" w:space="0" w:color="auto"/>
        <w:right w:val="none" w:sz="0" w:space="0" w:color="auto"/>
      </w:divBdr>
      <w:divsChild>
        <w:div w:id="1109662606">
          <w:marLeft w:val="0"/>
          <w:marRight w:val="0"/>
          <w:marTop w:val="0"/>
          <w:marBottom w:val="0"/>
          <w:divBdr>
            <w:top w:val="none" w:sz="0" w:space="0" w:color="auto"/>
            <w:left w:val="none" w:sz="0" w:space="0" w:color="auto"/>
            <w:bottom w:val="none" w:sz="0" w:space="0" w:color="auto"/>
            <w:right w:val="none" w:sz="0" w:space="0" w:color="auto"/>
          </w:divBdr>
        </w:div>
      </w:divsChild>
    </w:div>
    <w:div w:id="879516694">
      <w:bodyDiv w:val="1"/>
      <w:marLeft w:val="0"/>
      <w:marRight w:val="0"/>
      <w:marTop w:val="0"/>
      <w:marBottom w:val="0"/>
      <w:divBdr>
        <w:top w:val="none" w:sz="0" w:space="0" w:color="auto"/>
        <w:left w:val="none" w:sz="0" w:space="0" w:color="auto"/>
        <w:bottom w:val="none" w:sz="0" w:space="0" w:color="auto"/>
        <w:right w:val="none" w:sz="0" w:space="0" w:color="auto"/>
      </w:divBdr>
      <w:divsChild>
        <w:div w:id="642932210">
          <w:marLeft w:val="0"/>
          <w:marRight w:val="0"/>
          <w:marTop w:val="0"/>
          <w:marBottom w:val="0"/>
          <w:divBdr>
            <w:top w:val="none" w:sz="0" w:space="0" w:color="auto"/>
            <w:left w:val="none" w:sz="0" w:space="0" w:color="auto"/>
            <w:bottom w:val="none" w:sz="0" w:space="0" w:color="auto"/>
            <w:right w:val="none" w:sz="0" w:space="0" w:color="auto"/>
          </w:divBdr>
        </w:div>
      </w:divsChild>
    </w:div>
    <w:div w:id="879584722">
      <w:bodyDiv w:val="1"/>
      <w:marLeft w:val="0"/>
      <w:marRight w:val="0"/>
      <w:marTop w:val="0"/>
      <w:marBottom w:val="0"/>
      <w:divBdr>
        <w:top w:val="none" w:sz="0" w:space="0" w:color="auto"/>
        <w:left w:val="none" w:sz="0" w:space="0" w:color="auto"/>
        <w:bottom w:val="none" w:sz="0" w:space="0" w:color="auto"/>
        <w:right w:val="none" w:sz="0" w:space="0" w:color="auto"/>
      </w:divBdr>
    </w:div>
    <w:div w:id="879902375">
      <w:bodyDiv w:val="1"/>
      <w:marLeft w:val="0"/>
      <w:marRight w:val="0"/>
      <w:marTop w:val="0"/>
      <w:marBottom w:val="0"/>
      <w:divBdr>
        <w:top w:val="none" w:sz="0" w:space="0" w:color="auto"/>
        <w:left w:val="none" w:sz="0" w:space="0" w:color="auto"/>
        <w:bottom w:val="none" w:sz="0" w:space="0" w:color="auto"/>
        <w:right w:val="none" w:sz="0" w:space="0" w:color="auto"/>
      </w:divBdr>
      <w:divsChild>
        <w:div w:id="1413165141">
          <w:marLeft w:val="0"/>
          <w:marRight w:val="0"/>
          <w:marTop w:val="0"/>
          <w:marBottom w:val="0"/>
          <w:divBdr>
            <w:top w:val="none" w:sz="0" w:space="0" w:color="auto"/>
            <w:left w:val="none" w:sz="0" w:space="0" w:color="auto"/>
            <w:bottom w:val="none" w:sz="0" w:space="0" w:color="auto"/>
            <w:right w:val="none" w:sz="0" w:space="0" w:color="auto"/>
          </w:divBdr>
        </w:div>
      </w:divsChild>
    </w:div>
    <w:div w:id="881018175">
      <w:bodyDiv w:val="1"/>
      <w:marLeft w:val="0"/>
      <w:marRight w:val="0"/>
      <w:marTop w:val="0"/>
      <w:marBottom w:val="0"/>
      <w:divBdr>
        <w:top w:val="none" w:sz="0" w:space="0" w:color="auto"/>
        <w:left w:val="none" w:sz="0" w:space="0" w:color="auto"/>
        <w:bottom w:val="none" w:sz="0" w:space="0" w:color="auto"/>
        <w:right w:val="none" w:sz="0" w:space="0" w:color="auto"/>
      </w:divBdr>
      <w:divsChild>
        <w:div w:id="1247572814">
          <w:marLeft w:val="0"/>
          <w:marRight w:val="0"/>
          <w:marTop w:val="0"/>
          <w:marBottom w:val="0"/>
          <w:divBdr>
            <w:top w:val="none" w:sz="0" w:space="0" w:color="auto"/>
            <w:left w:val="none" w:sz="0" w:space="0" w:color="auto"/>
            <w:bottom w:val="none" w:sz="0" w:space="0" w:color="auto"/>
            <w:right w:val="none" w:sz="0" w:space="0" w:color="auto"/>
          </w:divBdr>
        </w:div>
      </w:divsChild>
    </w:div>
    <w:div w:id="883063561">
      <w:bodyDiv w:val="1"/>
      <w:marLeft w:val="0"/>
      <w:marRight w:val="0"/>
      <w:marTop w:val="0"/>
      <w:marBottom w:val="0"/>
      <w:divBdr>
        <w:top w:val="none" w:sz="0" w:space="0" w:color="auto"/>
        <w:left w:val="none" w:sz="0" w:space="0" w:color="auto"/>
        <w:bottom w:val="none" w:sz="0" w:space="0" w:color="auto"/>
        <w:right w:val="none" w:sz="0" w:space="0" w:color="auto"/>
      </w:divBdr>
      <w:divsChild>
        <w:div w:id="980764568">
          <w:marLeft w:val="0"/>
          <w:marRight w:val="0"/>
          <w:marTop w:val="0"/>
          <w:marBottom w:val="0"/>
          <w:divBdr>
            <w:top w:val="none" w:sz="0" w:space="0" w:color="auto"/>
            <w:left w:val="none" w:sz="0" w:space="0" w:color="auto"/>
            <w:bottom w:val="none" w:sz="0" w:space="0" w:color="auto"/>
            <w:right w:val="none" w:sz="0" w:space="0" w:color="auto"/>
          </w:divBdr>
        </w:div>
      </w:divsChild>
    </w:div>
    <w:div w:id="884369735">
      <w:bodyDiv w:val="1"/>
      <w:marLeft w:val="0"/>
      <w:marRight w:val="0"/>
      <w:marTop w:val="0"/>
      <w:marBottom w:val="0"/>
      <w:divBdr>
        <w:top w:val="none" w:sz="0" w:space="0" w:color="auto"/>
        <w:left w:val="none" w:sz="0" w:space="0" w:color="auto"/>
        <w:bottom w:val="none" w:sz="0" w:space="0" w:color="auto"/>
        <w:right w:val="none" w:sz="0" w:space="0" w:color="auto"/>
      </w:divBdr>
      <w:divsChild>
        <w:div w:id="1988821017">
          <w:marLeft w:val="0"/>
          <w:marRight w:val="0"/>
          <w:marTop w:val="0"/>
          <w:marBottom w:val="0"/>
          <w:divBdr>
            <w:top w:val="none" w:sz="0" w:space="0" w:color="auto"/>
            <w:left w:val="none" w:sz="0" w:space="0" w:color="auto"/>
            <w:bottom w:val="none" w:sz="0" w:space="0" w:color="auto"/>
            <w:right w:val="none" w:sz="0" w:space="0" w:color="auto"/>
          </w:divBdr>
        </w:div>
      </w:divsChild>
    </w:div>
    <w:div w:id="885021003">
      <w:bodyDiv w:val="1"/>
      <w:marLeft w:val="0"/>
      <w:marRight w:val="0"/>
      <w:marTop w:val="0"/>
      <w:marBottom w:val="0"/>
      <w:divBdr>
        <w:top w:val="none" w:sz="0" w:space="0" w:color="auto"/>
        <w:left w:val="none" w:sz="0" w:space="0" w:color="auto"/>
        <w:bottom w:val="none" w:sz="0" w:space="0" w:color="auto"/>
        <w:right w:val="none" w:sz="0" w:space="0" w:color="auto"/>
      </w:divBdr>
    </w:div>
    <w:div w:id="885989732">
      <w:bodyDiv w:val="1"/>
      <w:marLeft w:val="0"/>
      <w:marRight w:val="0"/>
      <w:marTop w:val="0"/>
      <w:marBottom w:val="0"/>
      <w:divBdr>
        <w:top w:val="none" w:sz="0" w:space="0" w:color="auto"/>
        <w:left w:val="none" w:sz="0" w:space="0" w:color="auto"/>
        <w:bottom w:val="none" w:sz="0" w:space="0" w:color="auto"/>
        <w:right w:val="none" w:sz="0" w:space="0" w:color="auto"/>
      </w:divBdr>
      <w:divsChild>
        <w:div w:id="1064138435">
          <w:marLeft w:val="0"/>
          <w:marRight w:val="0"/>
          <w:marTop w:val="0"/>
          <w:marBottom w:val="0"/>
          <w:divBdr>
            <w:top w:val="none" w:sz="0" w:space="0" w:color="auto"/>
            <w:left w:val="none" w:sz="0" w:space="0" w:color="auto"/>
            <w:bottom w:val="none" w:sz="0" w:space="0" w:color="auto"/>
            <w:right w:val="none" w:sz="0" w:space="0" w:color="auto"/>
          </w:divBdr>
        </w:div>
      </w:divsChild>
    </w:div>
    <w:div w:id="886914683">
      <w:bodyDiv w:val="1"/>
      <w:marLeft w:val="0"/>
      <w:marRight w:val="0"/>
      <w:marTop w:val="0"/>
      <w:marBottom w:val="0"/>
      <w:divBdr>
        <w:top w:val="none" w:sz="0" w:space="0" w:color="auto"/>
        <w:left w:val="none" w:sz="0" w:space="0" w:color="auto"/>
        <w:bottom w:val="none" w:sz="0" w:space="0" w:color="auto"/>
        <w:right w:val="none" w:sz="0" w:space="0" w:color="auto"/>
      </w:divBdr>
    </w:div>
    <w:div w:id="887188133">
      <w:bodyDiv w:val="1"/>
      <w:marLeft w:val="0"/>
      <w:marRight w:val="0"/>
      <w:marTop w:val="0"/>
      <w:marBottom w:val="0"/>
      <w:divBdr>
        <w:top w:val="none" w:sz="0" w:space="0" w:color="auto"/>
        <w:left w:val="none" w:sz="0" w:space="0" w:color="auto"/>
        <w:bottom w:val="none" w:sz="0" w:space="0" w:color="auto"/>
        <w:right w:val="none" w:sz="0" w:space="0" w:color="auto"/>
      </w:divBdr>
      <w:divsChild>
        <w:div w:id="19938029">
          <w:marLeft w:val="0"/>
          <w:marRight w:val="0"/>
          <w:marTop w:val="0"/>
          <w:marBottom w:val="0"/>
          <w:divBdr>
            <w:top w:val="none" w:sz="0" w:space="0" w:color="auto"/>
            <w:left w:val="none" w:sz="0" w:space="0" w:color="auto"/>
            <w:bottom w:val="none" w:sz="0" w:space="0" w:color="auto"/>
            <w:right w:val="none" w:sz="0" w:space="0" w:color="auto"/>
          </w:divBdr>
        </w:div>
      </w:divsChild>
    </w:div>
    <w:div w:id="888110801">
      <w:bodyDiv w:val="1"/>
      <w:marLeft w:val="0"/>
      <w:marRight w:val="0"/>
      <w:marTop w:val="0"/>
      <w:marBottom w:val="0"/>
      <w:divBdr>
        <w:top w:val="none" w:sz="0" w:space="0" w:color="auto"/>
        <w:left w:val="none" w:sz="0" w:space="0" w:color="auto"/>
        <w:bottom w:val="none" w:sz="0" w:space="0" w:color="auto"/>
        <w:right w:val="none" w:sz="0" w:space="0" w:color="auto"/>
      </w:divBdr>
      <w:divsChild>
        <w:div w:id="1105077772">
          <w:marLeft w:val="0"/>
          <w:marRight w:val="0"/>
          <w:marTop w:val="0"/>
          <w:marBottom w:val="0"/>
          <w:divBdr>
            <w:top w:val="none" w:sz="0" w:space="0" w:color="auto"/>
            <w:left w:val="none" w:sz="0" w:space="0" w:color="auto"/>
            <w:bottom w:val="none" w:sz="0" w:space="0" w:color="auto"/>
            <w:right w:val="none" w:sz="0" w:space="0" w:color="auto"/>
          </w:divBdr>
        </w:div>
      </w:divsChild>
    </w:div>
    <w:div w:id="888612603">
      <w:bodyDiv w:val="1"/>
      <w:marLeft w:val="0"/>
      <w:marRight w:val="0"/>
      <w:marTop w:val="0"/>
      <w:marBottom w:val="0"/>
      <w:divBdr>
        <w:top w:val="none" w:sz="0" w:space="0" w:color="auto"/>
        <w:left w:val="none" w:sz="0" w:space="0" w:color="auto"/>
        <w:bottom w:val="none" w:sz="0" w:space="0" w:color="auto"/>
        <w:right w:val="none" w:sz="0" w:space="0" w:color="auto"/>
      </w:divBdr>
      <w:divsChild>
        <w:div w:id="2069181001">
          <w:marLeft w:val="0"/>
          <w:marRight w:val="0"/>
          <w:marTop w:val="0"/>
          <w:marBottom w:val="0"/>
          <w:divBdr>
            <w:top w:val="none" w:sz="0" w:space="0" w:color="auto"/>
            <w:left w:val="none" w:sz="0" w:space="0" w:color="auto"/>
            <w:bottom w:val="none" w:sz="0" w:space="0" w:color="auto"/>
            <w:right w:val="none" w:sz="0" w:space="0" w:color="auto"/>
          </w:divBdr>
        </w:div>
      </w:divsChild>
    </w:div>
    <w:div w:id="889458235">
      <w:bodyDiv w:val="1"/>
      <w:marLeft w:val="0"/>
      <w:marRight w:val="0"/>
      <w:marTop w:val="0"/>
      <w:marBottom w:val="0"/>
      <w:divBdr>
        <w:top w:val="none" w:sz="0" w:space="0" w:color="auto"/>
        <w:left w:val="none" w:sz="0" w:space="0" w:color="auto"/>
        <w:bottom w:val="none" w:sz="0" w:space="0" w:color="auto"/>
        <w:right w:val="none" w:sz="0" w:space="0" w:color="auto"/>
      </w:divBdr>
      <w:divsChild>
        <w:div w:id="1702317510">
          <w:marLeft w:val="0"/>
          <w:marRight w:val="0"/>
          <w:marTop w:val="0"/>
          <w:marBottom w:val="0"/>
          <w:divBdr>
            <w:top w:val="none" w:sz="0" w:space="0" w:color="auto"/>
            <w:left w:val="none" w:sz="0" w:space="0" w:color="auto"/>
            <w:bottom w:val="none" w:sz="0" w:space="0" w:color="auto"/>
            <w:right w:val="none" w:sz="0" w:space="0" w:color="auto"/>
          </w:divBdr>
        </w:div>
      </w:divsChild>
    </w:div>
    <w:div w:id="891841957">
      <w:bodyDiv w:val="1"/>
      <w:marLeft w:val="0"/>
      <w:marRight w:val="0"/>
      <w:marTop w:val="0"/>
      <w:marBottom w:val="0"/>
      <w:divBdr>
        <w:top w:val="none" w:sz="0" w:space="0" w:color="auto"/>
        <w:left w:val="none" w:sz="0" w:space="0" w:color="auto"/>
        <w:bottom w:val="none" w:sz="0" w:space="0" w:color="auto"/>
        <w:right w:val="none" w:sz="0" w:space="0" w:color="auto"/>
      </w:divBdr>
      <w:divsChild>
        <w:div w:id="583996175">
          <w:marLeft w:val="0"/>
          <w:marRight w:val="0"/>
          <w:marTop w:val="0"/>
          <w:marBottom w:val="0"/>
          <w:divBdr>
            <w:top w:val="none" w:sz="0" w:space="0" w:color="auto"/>
            <w:left w:val="none" w:sz="0" w:space="0" w:color="auto"/>
            <w:bottom w:val="none" w:sz="0" w:space="0" w:color="auto"/>
            <w:right w:val="none" w:sz="0" w:space="0" w:color="auto"/>
          </w:divBdr>
        </w:div>
      </w:divsChild>
    </w:div>
    <w:div w:id="892152908">
      <w:bodyDiv w:val="1"/>
      <w:marLeft w:val="0"/>
      <w:marRight w:val="0"/>
      <w:marTop w:val="0"/>
      <w:marBottom w:val="0"/>
      <w:divBdr>
        <w:top w:val="none" w:sz="0" w:space="0" w:color="auto"/>
        <w:left w:val="none" w:sz="0" w:space="0" w:color="auto"/>
        <w:bottom w:val="none" w:sz="0" w:space="0" w:color="auto"/>
        <w:right w:val="none" w:sz="0" w:space="0" w:color="auto"/>
      </w:divBdr>
      <w:divsChild>
        <w:div w:id="1870529844">
          <w:marLeft w:val="0"/>
          <w:marRight w:val="0"/>
          <w:marTop w:val="0"/>
          <w:marBottom w:val="0"/>
          <w:divBdr>
            <w:top w:val="none" w:sz="0" w:space="0" w:color="auto"/>
            <w:left w:val="none" w:sz="0" w:space="0" w:color="auto"/>
            <w:bottom w:val="none" w:sz="0" w:space="0" w:color="auto"/>
            <w:right w:val="none" w:sz="0" w:space="0" w:color="auto"/>
          </w:divBdr>
        </w:div>
      </w:divsChild>
    </w:div>
    <w:div w:id="892619666">
      <w:bodyDiv w:val="1"/>
      <w:marLeft w:val="0"/>
      <w:marRight w:val="0"/>
      <w:marTop w:val="0"/>
      <w:marBottom w:val="0"/>
      <w:divBdr>
        <w:top w:val="none" w:sz="0" w:space="0" w:color="auto"/>
        <w:left w:val="none" w:sz="0" w:space="0" w:color="auto"/>
        <w:bottom w:val="none" w:sz="0" w:space="0" w:color="auto"/>
        <w:right w:val="none" w:sz="0" w:space="0" w:color="auto"/>
      </w:divBdr>
      <w:divsChild>
        <w:div w:id="1696615484">
          <w:marLeft w:val="0"/>
          <w:marRight w:val="0"/>
          <w:marTop w:val="0"/>
          <w:marBottom w:val="0"/>
          <w:divBdr>
            <w:top w:val="none" w:sz="0" w:space="0" w:color="auto"/>
            <w:left w:val="none" w:sz="0" w:space="0" w:color="auto"/>
            <w:bottom w:val="none" w:sz="0" w:space="0" w:color="auto"/>
            <w:right w:val="none" w:sz="0" w:space="0" w:color="auto"/>
          </w:divBdr>
        </w:div>
      </w:divsChild>
    </w:div>
    <w:div w:id="894005919">
      <w:bodyDiv w:val="1"/>
      <w:marLeft w:val="0"/>
      <w:marRight w:val="0"/>
      <w:marTop w:val="0"/>
      <w:marBottom w:val="0"/>
      <w:divBdr>
        <w:top w:val="none" w:sz="0" w:space="0" w:color="auto"/>
        <w:left w:val="none" w:sz="0" w:space="0" w:color="auto"/>
        <w:bottom w:val="none" w:sz="0" w:space="0" w:color="auto"/>
        <w:right w:val="none" w:sz="0" w:space="0" w:color="auto"/>
      </w:divBdr>
    </w:div>
    <w:div w:id="894119933">
      <w:bodyDiv w:val="1"/>
      <w:marLeft w:val="0"/>
      <w:marRight w:val="0"/>
      <w:marTop w:val="0"/>
      <w:marBottom w:val="0"/>
      <w:divBdr>
        <w:top w:val="none" w:sz="0" w:space="0" w:color="auto"/>
        <w:left w:val="none" w:sz="0" w:space="0" w:color="auto"/>
        <w:bottom w:val="none" w:sz="0" w:space="0" w:color="auto"/>
        <w:right w:val="none" w:sz="0" w:space="0" w:color="auto"/>
      </w:divBdr>
      <w:divsChild>
        <w:div w:id="2117212326">
          <w:marLeft w:val="0"/>
          <w:marRight w:val="0"/>
          <w:marTop w:val="0"/>
          <w:marBottom w:val="0"/>
          <w:divBdr>
            <w:top w:val="none" w:sz="0" w:space="0" w:color="auto"/>
            <w:left w:val="none" w:sz="0" w:space="0" w:color="auto"/>
            <w:bottom w:val="none" w:sz="0" w:space="0" w:color="auto"/>
            <w:right w:val="none" w:sz="0" w:space="0" w:color="auto"/>
          </w:divBdr>
        </w:div>
      </w:divsChild>
    </w:div>
    <w:div w:id="894387338">
      <w:bodyDiv w:val="1"/>
      <w:marLeft w:val="0"/>
      <w:marRight w:val="0"/>
      <w:marTop w:val="0"/>
      <w:marBottom w:val="0"/>
      <w:divBdr>
        <w:top w:val="none" w:sz="0" w:space="0" w:color="auto"/>
        <w:left w:val="none" w:sz="0" w:space="0" w:color="auto"/>
        <w:bottom w:val="none" w:sz="0" w:space="0" w:color="auto"/>
        <w:right w:val="none" w:sz="0" w:space="0" w:color="auto"/>
      </w:divBdr>
      <w:divsChild>
        <w:div w:id="1394160281">
          <w:marLeft w:val="0"/>
          <w:marRight w:val="0"/>
          <w:marTop w:val="0"/>
          <w:marBottom w:val="0"/>
          <w:divBdr>
            <w:top w:val="none" w:sz="0" w:space="0" w:color="auto"/>
            <w:left w:val="none" w:sz="0" w:space="0" w:color="auto"/>
            <w:bottom w:val="none" w:sz="0" w:space="0" w:color="auto"/>
            <w:right w:val="none" w:sz="0" w:space="0" w:color="auto"/>
          </w:divBdr>
        </w:div>
      </w:divsChild>
    </w:div>
    <w:div w:id="898709579">
      <w:bodyDiv w:val="1"/>
      <w:marLeft w:val="0"/>
      <w:marRight w:val="0"/>
      <w:marTop w:val="0"/>
      <w:marBottom w:val="0"/>
      <w:divBdr>
        <w:top w:val="none" w:sz="0" w:space="0" w:color="auto"/>
        <w:left w:val="none" w:sz="0" w:space="0" w:color="auto"/>
        <w:bottom w:val="none" w:sz="0" w:space="0" w:color="auto"/>
        <w:right w:val="none" w:sz="0" w:space="0" w:color="auto"/>
      </w:divBdr>
      <w:divsChild>
        <w:div w:id="798453739">
          <w:marLeft w:val="0"/>
          <w:marRight w:val="0"/>
          <w:marTop w:val="0"/>
          <w:marBottom w:val="0"/>
          <w:divBdr>
            <w:top w:val="none" w:sz="0" w:space="0" w:color="auto"/>
            <w:left w:val="none" w:sz="0" w:space="0" w:color="auto"/>
            <w:bottom w:val="none" w:sz="0" w:space="0" w:color="auto"/>
            <w:right w:val="none" w:sz="0" w:space="0" w:color="auto"/>
          </w:divBdr>
        </w:div>
      </w:divsChild>
    </w:div>
    <w:div w:id="898788303">
      <w:bodyDiv w:val="1"/>
      <w:marLeft w:val="0"/>
      <w:marRight w:val="0"/>
      <w:marTop w:val="0"/>
      <w:marBottom w:val="0"/>
      <w:divBdr>
        <w:top w:val="none" w:sz="0" w:space="0" w:color="auto"/>
        <w:left w:val="none" w:sz="0" w:space="0" w:color="auto"/>
        <w:bottom w:val="none" w:sz="0" w:space="0" w:color="auto"/>
        <w:right w:val="none" w:sz="0" w:space="0" w:color="auto"/>
      </w:divBdr>
      <w:divsChild>
        <w:div w:id="1502161420">
          <w:marLeft w:val="0"/>
          <w:marRight w:val="0"/>
          <w:marTop w:val="0"/>
          <w:marBottom w:val="0"/>
          <w:divBdr>
            <w:top w:val="none" w:sz="0" w:space="0" w:color="auto"/>
            <w:left w:val="none" w:sz="0" w:space="0" w:color="auto"/>
            <w:bottom w:val="none" w:sz="0" w:space="0" w:color="auto"/>
            <w:right w:val="none" w:sz="0" w:space="0" w:color="auto"/>
          </w:divBdr>
        </w:div>
      </w:divsChild>
    </w:div>
    <w:div w:id="906303414">
      <w:bodyDiv w:val="1"/>
      <w:marLeft w:val="0"/>
      <w:marRight w:val="0"/>
      <w:marTop w:val="0"/>
      <w:marBottom w:val="0"/>
      <w:divBdr>
        <w:top w:val="none" w:sz="0" w:space="0" w:color="auto"/>
        <w:left w:val="none" w:sz="0" w:space="0" w:color="auto"/>
        <w:bottom w:val="none" w:sz="0" w:space="0" w:color="auto"/>
        <w:right w:val="none" w:sz="0" w:space="0" w:color="auto"/>
      </w:divBdr>
    </w:div>
    <w:div w:id="907229768">
      <w:bodyDiv w:val="1"/>
      <w:marLeft w:val="0"/>
      <w:marRight w:val="0"/>
      <w:marTop w:val="0"/>
      <w:marBottom w:val="0"/>
      <w:divBdr>
        <w:top w:val="none" w:sz="0" w:space="0" w:color="auto"/>
        <w:left w:val="none" w:sz="0" w:space="0" w:color="auto"/>
        <w:bottom w:val="none" w:sz="0" w:space="0" w:color="auto"/>
        <w:right w:val="none" w:sz="0" w:space="0" w:color="auto"/>
      </w:divBdr>
      <w:divsChild>
        <w:div w:id="1675916301">
          <w:marLeft w:val="0"/>
          <w:marRight w:val="0"/>
          <w:marTop w:val="0"/>
          <w:marBottom w:val="0"/>
          <w:divBdr>
            <w:top w:val="none" w:sz="0" w:space="0" w:color="auto"/>
            <w:left w:val="none" w:sz="0" w:space="0" w:color="auto"/>
            <w:bottom w:val="none" w:sz="0" w:space="0" w:color="auto"/>
            <w:right w:val="none" w:sz="0" w:space="0" w:color="auto"/>
          </w:divBdr>
        </w:div>
      </w:divsChild>
    </w:div>
    <w:div w:id="909733864">
      <w:bodyDiv w:val="1"/>
      <w:marLeft w:val="0"/>
      <w:marRight w:val="0"/>
      <w:marTop w:val="0"/>
      <w:marBottom w:val="0"/>
      <w:divBdr>
        <w:top w:val="none" w:sz="0" w:space="0" w:color="auto"/>
        <w:left w:val="none" w:sz="0" w:space="0" w:color="auto"/>
        <w:bottom w:val="none" w:sz="0" w:space="0" w:color="auto"/>
        <w:right w:val="none" w:sz="0" w:space="0" w:color="auto"/>
      </w:divBdr>
      <w:divsChild>
        <w:div w:id="1928073902">
          <w:marLeft w:val="0"/>
          <w:marRight w:val="0"/>
          <w:marTop w:val="0"/>
          <w:marBottom w:val="0"/>
          <w:divBdr>
            <w:top w:val="none" w:sz="0" w:space="0" w:color="auto"/>
            <w:left w:val="none" w:sz="0" w:space="0" w:color="auto"/>
            <w:bottom w:val="none" w:sz="0" w:space="0" w:color="auto"/>
            <w:right w:val="none" w:sz="0" w:space="0" w:color="auto"/>
          </w:divBdr>
        </w:div>
      </w:divsChild>
    </w:div>
    <w:div w:id="910505458">
      <w:bodyDiv w:val="1"/>
      <w:marLeft w:val="0"/>
      <w:marRight w:val="0"/>
      <w:marTop w:val="0"/>
      <w:marBottom w:val="0"/>
      <w:divBdr>
        <w:top w:val="none" w:sz="0" w:space="0" w:color="auto"/>
        <w:left w:val="none" w:sz="0" w:space="0" w:color="auto"/>
        <w:bottom w:val="none" w:sz="0" w:space="0" w:color="auto"/>
        <w:right w:val="none" w:sz="0" w:space="0" w:color="auto"/>
      </w:divBdr>
      <w:divsChild>
        <w:div w:id="1525359089">
          <w:marLeft w:val="0"/>
          <w:marRight w:val="0"/>
          <w:marTop w:val="0"/>
          <w:marBottom w:val="0"/>
          <w:divBdr>
            <w:top w:val="none" w:sz="0" w:space="0" w:color="auto"/>
            <w:left w:val="none" w:sz="0" w:space="0" w:color="auto"/>
            <w:bottom w:val="none" w:sz="0" w:space="0" w:color="auto"/>
            <w:right w:val="none" w:sz="0" w:space="0" w:color="auto"/>
          </w:divBdr>
        </w:div>
      </w:divsChild>
    </w:div>
    <w:div w:id="910581665">
      <w:bodyDiv w:val="1"/>
      <w:marLeft w:val="0"/>
      <w:marRight w:val="0"/>
      <w:marTop w:val="0"/>
      <w:marBottom w:val="0"/>
      <w:divBdr>
        <w:top w:val="none" w:sz="0" w:space="0" w:color="auto"/>
        <w:left w:val="none" w:sz="0" w:space="0" w:color="auto"/>
        <w:bottom w:val="none" w:sz="0" w:space="0" w:color="auto"/>
        <w:right w:val="none" w:sz="0" w:space="0" w:color="auto"/>
      </w:divBdr>
      <w:divsChild>
        <w:div w:id="43261515">
          <w:marLeft w:val="0"/>
          <w:marRight w:val="0"/>
          <w:marTop w:val="0"/>
          <w:marBottom w:val="0"/>
          <w:divBdr>
            <w:top w:val="none" w:sz="0" w:space="0" w:color="auto"/>
            <w:left w:val="none" w:sz="0" w:space="0" w:color="auto"/>
            <w:bottom w:val="none" w:sz="0" w:space="0" w:color="auto"/>
            <w:right w:val="none" w:sz="0" w:space="0" w:color="auto"/>
          </w:divBdr>
        </w:div>
      </w:divsChild>
    </w:div>
    <w:div w:id="911163428">
      <w:bodyDiv w:val="1"/>
      <w:marLeft w:val="0"/>
      <w:marRight w:val="0"/>
      <w:marTop w:val="0"/>
      <w:marBottom w:val="0"/>
      <w:divBdr>
        <w:top w:val="none" w:sz="0" w:space="0" w:color="auto"/>
        <w:left w:val="none" w:sz="0" w:space="0" w:color="auto"/>
        <w:bottom w:val="none" w:sz="0" w:space="0" w:color="auto"/>
        <w:right w:val="none" w:sz="0" w:space="0" w:color="auto"/>
      </w:divBdr>
    </w:div>
    <w:div w:id="912589489">
      <w:bodyDiv w:val="1"/>
      <w:marLeft w:val="0"/>
      <w:marRight w:val="0"/>
      <w:marTop w:val="0"/>
      <w:marBottom w:val="0"/>
      <w:divBdr>
        <w:top w:val="none" w:sz="0" w:space="0" w:color="auto"/>
        <w:left w:val="none" w:sz="0" w:space="0" w:color="auto"/>
        <w:bottom w:val="none" w:sz="0" w:space="0" w:color="auto"/>
        <w:right w:val="none" w:sz="0" w:space="0" w:color="auto"/>
      </w:divBdr>
      <w:divsChild>
        <w:div w:id="1079903937">
          <w:marLeft w:val="0"/>
          <w:marRight w:val="0"/>
          <w:marTop w:val="0"/>
          <w:marBottom w:val="0"/>
          <w:divBdr>
            <w:top w:val="none" w:sz="0" w:space="0" w:color="auto"/>
            <w:left w:val="none" w:sz="0" w:space="0" w:color="auto"/>
            <w:bottom w:val="none" w:sz="0" w:space="0" w:color="auto"/>
            <w:right w:val="none" w:sz="0" w:space="0" w:color="auto"/>
          </w:divBdr>
        </w:div>
      </w:divsChild>
    </w:div>
    <w:div w:id="912666696">
      <w:bodyDiv w:val="1"/>
      <w:marLeft w:val="0"/>
      <w:marRight w:val="0"/>
      <w:marTop w:val="0"/>
      <w:marBottom w:val="0"/>
      <w:divBdr>
        <w:top w:val="none" w:sz="0" w:space="0" w:color="auto"/>
        <w:left w:val="none" w:sz="0" w:space="0" w:color="auto"/>
        <w:bottom w:val="none" w:sz="0" w:space="0" w:color="auto"/>
        <w:right w:val="none" w:sz="0" w:space="0" w:color="auto"/>
      </w:divBdr>
      <w:divsChild>
        <w:div w:id="726875452">
          <w:marLeft w:val="0"/>
          <w:marRight w:val="0"/>
          <w:marTop w:val="0"/>
          <w:marBottom w:val="0"/>
          <w:divBdr>
            <w:top w:val="none" w:sz="0" w:space="0" w:color="auto"/>
            <w:left w:val="none" w:sz="0" w:space="0" w:color="auto"/>
            <w:bottom w:val="none" w:sz="0" w:space="0" w:color="auto"/>
            <w:right w:val="none" w:sz="0" w:space="0" w:color="auto"/>
          </w:divBdr>
        </w:div>
      </w:divsChild>
    </w:div>
    <w:div w:id="915435161">
      <w:bodyDiv w:val="1"/>
      <w:marLeft w:val="0"/>
      <w:marRight w:val="0"/>
      <w:marTop w:val="0"/>
      <w:marBottom w:val="0"/>
      <w:divBdr>
        <w:top w:val="none" w:sz="0" w:space="0" w:color="auto"/>
        <w:left w:val="none" w:sz="0" w:space="0" w:color="auto"/>
        <w:bottom w:val="none" w:sz="0" w:space="0" w:color="auto"/>
        <w:right w:val="none" w:sz="0" w:space="0" w:color="auto"/>
      </w:divBdr>
      <w:divsChild>
        <w:div w:id="1138306803">
          <w:marLeft w:val="0"/>
          <w:marRight w:val="0"/>
          <w:marTop w:val="0"/>
          <w:marBottom w:val="0"/>
          <w:divBdr>
            <w:top w:val="none" w:sz="0" w:space="0" w:color="auto"/>
            <w:left w:val="none" w:sz="0" w:space="0" w:color="auto"/>
            <w:bottom w:val="none" w:sz="0" w:space="0" w:color="auto"/>
            <w:right w:val="none" w:sz="0" w:space="0" w:color="auto"/>
          </w:divBdr>
        </w:div>
      </w:divsChild>
    </w:div>
    <w:div w:id="915747201">
      <w:bodyDiv w:val="1"/>
      <w:marLeft w:val="0"/>
      <w:marRight w:val="0"/>
      <w:marTop w:val="0"/>
      <w:marBottom w:val="0"/>
      <w:divBdr>
        <w:top w:val="none" w:sz="0" w:space="0" w:color="auto"/>
        <w:left w:val="none" w:sz="0" w:space="0" w:color="auto"/>
        <w:bottom w:val="none" w:sz="0" w:space="0" w:color="auto"/>
        <w:right w:val="none" w:sz="0" w:space="0" w:color="auto"/>
      </w:divBdr>
      <w:divsChild>
        <w:div w:id="229535756">
          <w:marLeft w:val="0"/>
          <w:marRight w:val="0"/>
          <w:marTop w:val="0"/>
          <w:marBottom w:val="0"/>
          <w:divBdr>
            <w:top w:val="none" w:sz="0" w:space="0" w:color="auto"/>
            <w:left w:val="none" w:sz="0" w:space="0" w:color="auto"/>
            <w:bottom w:val="none" w:sz="0" w:space="0" w:color="auto"/>
            <w:right w:val="none" w:sz="0" w:space="0" w:color="auto"/>
          </w:divBdr>
        </w:div>
      </w:divsChild>
    </w:div>
    <w:div w:id="915944364">
      <w:bodyDiv w:val="1"/>
      <w:marLeft w:val="0"/>
      <w:marRight w:val="0"/>
      <w:marTop w:val="0"/>
      <w:marBottom w:val="0"/>
      <w:divBdr>
        <w:top w:val="none" w:sz="0" w:space="0" w:color="auto"/>
        <w:left w:val="none" w:sz="0" w:space="0" w:color="auto"/>
        <w:bottom w:val="none" w:sz="0" w:space="0" w:color="auto"/>
        <w:right w:val="none" w:sz="0" w:space="0" w:color="auto"/>
      </w:divBdr>
      <w:divsChild>
        <w:div w:id="2064794984">
          <w:marLeft w:val="0"/>
          <w:marRight w:val="0"/>
          <w:marTop w:val="0"/>
          <w:marBottom w:val="0"/>
          <w:divBdr>
            <w:top w:val="none" w:sz="0" w:space="0" w:color="auto"/>
            <w:left w:val="none" w:sz="0" w:space="0" w:color="auto"/>
            <w:bottom w:val="none" w:sz="0" w:space="0" w:color="auto"/>
            <w:right w:val="none" w:sz="0" w:space="0" w:color="auto"/>
          </w:divBdr>
        </w:div>
      </w:divsChild>
    </w:div>
    <w:div w:id="917783915">
      <w:bodyDiv w:val="1"/>
      <w:marLeft w:val="0"/>
      <w:marRight w:val="0"/>
      <w:marTop w:val="0"/>
      <w:marBottom w:val="0"/>
      <w:divBdr>
        <w:top w:val="none" w:sz="0" w:space="0" w:color="auto"/>
        <w:left w:val="none" w:sz="0" w:space="0" w:color="auto"/>
        <w:bottom w:val="none" w:sz="0" w:space="0" w:color="auto"/>
        <w:right w:val="none" w:sz="0" w:space="0" w:color="auto"/>
      </w:divBdr>
      <w:divsChild>
        <w:div w:id="1248227274">
          <w:marLeft w:val="0"/>
          <w:marRight w:val="0"/>
          <w:marTop w:val="0"/>
          <w:marBottom w:val="0"/>
          <w:divBdr>
            <w:top w:val="none" w:sz="0" w:space="0" w:color="auto"/>
            <w:left w:val="none" w:sz="0" w:space="0" w:color="auto"/>
            <w:bottom w:val="none" w:sz="0" w:space="0" w:color="auto"/>
            <w:right w:val="none" w:sz="0" w:space="0" w:color="auto"/>
          </w:divBdr>
        </w:div>
      </w:divsChild>
    </w:div>
    <w:div w:id="918947675">
      <w:bodyDiv w:val="1"/>
      <w:marLeft w:val="0"/>
      <w:marRight w:val="0"/>
      <w:marTop w:val="0"/>
      <w:marBottom w:val="0"/>
      <w:divBdr>
        <w:top w:val="none" w:sz="0" w:space="0" w:color="auto"/>
        <w:left w:val="none" w:sz="0" w:space="0" w:color="auto"/>
        <w:bottom w:val="none" w:sz="0" w:space="0" w:color="auto"/>
        <w:right w:val="none" w:sz="0" w:space="0" w:color="auto"/>
      </w:divBdr>
      <w:divsChild>
        <w:div w:id="424305329">
          <w:marLeft w:val="0"/>
          <w:marRight w:val="0"/>
          <w:marTop w:val="0"/>
          <w:marBottom w:val="0"/>
          <w:divBdr>
            <w:top w:val="none" w:sz="0" w:space="0" w:color="auto"/>
            <w:left w:val="none" w:sz="0" w:space="0" w:color="auto"/>
            <w:bottom w:val="none" w:sz="0" w:space="0" w:color="auto"/>
            <w:right w:val="none" w:sz="0" w:space="0" w:color="auto"/>
          </w:divBdr>
        </w:div>
      </w:divsChild>
    </w:div>
    <w:div w:id="920530398">
      <w:bodyDiv w:val="1"/>
      <w:marLeft w:val="0"/>
      <w:marRight w:val="0"/>
      <w:marTop w:val="0"/>
      <w:marBottom w:val="0"/>
      <w:divBdr>
        <w:top w:val="none" w:sz="0" w:space="0" w:color="auto"/>
        <w:left w:val="none" w:sz="0" w:space="0" w:color="auto"/>
        <w:bottom w:val="none" w:sz="0" w:space="0" w:color="auto"/>
        <w:right w:val="none" w:sz="0" w:space="0" w:color="auto"/>
      </w:divBdr>
      <w:divsChild>
        <w:div w:id="1729495522">
          <w:marLeft w:val="0"/>
          <w:marRight w:val="0"/>
          <w:marTop w:val="0"/>
          <w:marBottom w:val="0"/>
          <w:divBdr>
            <w:top w:val="none" w:sz="0" w:space="0" w:color="auto"/>
            <w:left w:val="none" w:sz="0" w:space="0" w:color="auto"/>
            <w:bottom w:val="none" w:sz="0" w:space="0" w:color="auto"/>
            <w:right w:val="none" w:sz="0" w:space="0" w:color="auto"/>
          </w:divBdr>
        </w:div>
      </w:divsChild>
    </w:div>
    <w:div w:id="920675778">
      <w:bodyDiv w:val="1"/>
      <w:marLeft w:val="0"/>
      <w:marRight w:val="0"/>
      <w:marTop w:val="0"/>
      <w:marBottom w:val="0"/>
      <w:divBdr>
        <w:top w:val="none" w:sz="0" w:space="0" w:color="auto"/>
        <w:left w:val="none" w:sz="0" w:space="0" w:color="auto"/>
        <w:bottom w:val="none" w:sz="0" w:space="0" w:color="auto"/>
        <w:right w:val="none" w:sz="0" w:space="0" w:color="auto"/>
      </w:divBdr>
      <w:divsChild>
        <w:div w:id="1852603495">
          <w:marLeft w:val="0"/>
          <w:marRight w:val="0"/>
          <w:marTop w:val="0"/>
          <w:marBottom w:val="0"/>
          <w:divBdr>
            <w:top w:val="none" w:sz="0" w:space="0" w:color="auto"/>
            <w:left w:val="none" w:sz="0" w:space="0" w:color="auto"/>
            <w:bottom w:val="none" w:sz="0" w:space="0" w:color="auto"/>
            <w:right w:val="none" w:sz="0" w:space="0" w:color="auto"/>
          </w:divBdr>
        </w:div>
      </w:divsChild>
    </w:div>
    <w:div w:id="921332534">
      <w:bodyDiv w:val="1"/>
      <w:marLeft w:val="0"/>
      <w:marRight w:val="0"/>
      <w:marTop w:val="0"/>
      <w:marBottom w:val="0"/>
      <w:divBdr>
        <w:top w:val="none" w:sz="0" w:space="0" w:color="auto"/>
        <w:left w:val="none" w:sz="0" w:space="0" w:color="auto"/>
        <w:bottom w:val="none" w:sz="0" w:space="0" w:color="auto"/>
        <w:right w:val="none" w:sz="0" w:space="0" w:color="auto"/>
      </w:divBdr>
      <w:divsChild>
        <w:div w:id="950743865">
          <w:marLeft w:val="0"/>
          <w:marRight w:val="0"/>
          <w:marTop w:val="0"/>
          <w:marBottom w:val="0"/>
          <w:divBdr>
            <w:top w:val="none" w:sz="0" w:space="0" w:color="auto"/>
            <w:left w:val="none" w:sz="0" w:space="0" w:color="auto"/>
            <w:bottom w:val="none" w:sz="0" w:space="0" w:color="auto"/>
            <w:right w:val="none" w:sz="0" w:space="0" w:color="auto"/>
          </w:divBdr>
        </w:div>
      </w:divsChild>
    </w:div>
    <w:div w:id="921916811">
      <w:bodyDiv w:val="1"/>
      <w:marLeft w:val="0"/>
      <w:marRight w:val="0"/>
      <w:marTop w:val="0"/>
      <w:marBottom w:val="0"/>
      <w:divBdr>
        <w:top w:val="none" w:sz="0" w:space="0" w:color="auto"/>
        <w:left w:val="none" w:sz="0" w:space="0" w:color="auto"/>
        <w:bottom w:val="none" w:sz="0" w:space="0" w:color="auto"/>
        <w:right w:val="none" w:sz="0" w:space="0" w:color="auto"/>
      </w:divBdr>
      <w:divsChild>
        <w:div w:id="1175803521">
          <w:marLeft w:val="0"/>
          <w:marRight w:val="0"/>
          <w:marTop w:val="0"/>
          <w:marBottom w:val="0"/>
          <w:divBdr>
            <w:top w:val="none" w:sz="0" w:space="0" w:color="auto"/>
            <w:left w:val="none" w:sz="0" w:space="0" w:color="auto"/>
            <w:bottom w:val="none" w:sz="0" w:space="0" w:color="auto"/>
            <w:right w:val="none" w:sz="0" w:space="0" w:color="auto"/>
          </w:divBdr>
        </w:div>
      </w:divsChild>
    </w:div>
    <w:div w:id="922952059">
      <w:bodyDiv w:val="1"/>
      <w:marLeft w:val="0"/>
      <w:marRight w:val="0"/>
      <w:marTop w:val="0"/>
      <w:marBottom w:val="0"/>
      <w:divBdr>
        <w:top w:val="none" w:sz="0" w:space="0" w:color="auto"/>
        <w:left w:val="none" w:sz="0" w:space="0" w:color="auto"/>
        <w:bottom w:val="none" w:sz="0" w:space="0" w:color="auto"/>
        <w:right w:val="none" w:sz="0" w:space="0" w:color="auto"/>
      </w:divBdr>
      <w:divsChild>
        <w:div w:id="453252389">
          <w:marLeft w:val="0"/>
          <w:marRight w:val="0"/>
          <w:marTop w:val="0"/>
          <w:marBottom w:val="0"/>
          <w:divBdr>
            <w:top w:val="none" w:sz="0" w:space="0" w:color="auto"/>
            <w:left w:val="none" w:sz="0" w:space="0" w:color="auto"/>
            <w:bottom w:val="none" w:sz="0" w:space="0" w:color="auto"/>
            <w:right w:val="none" w:sz="0" w:space="0" w:color="auto"/>
          </w:divBdr>
        </w:div>
      </w:divsChild>
    </w:div>
    <w:div w:id="924728930">
      <w:bodyDiv w:val="1"/>
      <w:marLeft w:val="0"/>
      <w:marRight w:val="0"/>
      <w:marTop w:val="0"/>
      <w:marBottom w:val="0"/>
      <w:divBdr>
        <w:top w:val="none" w:sz="0" w:space="0" w:color="auto"/>
        <w:left w:val="none" w:sz="0" w:space="0" w:color="auto"/>
        <w:bottom w:val="none" w:sz="0" w:space="0" w:color="auto"/>
        <w:right w:val="none" w:sz="0" w:space="0" w:color="auto"/>
      </w:divBdr>
      <w:divsChild>
        <w:div w:id="344943415">
          <w:marLeft w:val="0"/>
          <w:marRight w:val="0"/>
          <w:marTop w:val="0"/>
          <w:marBottom w:val="0"/>
          <w:divBdr>
            <w:top w:val="none" w:sz="0" w:space="0" w:color="auto"/>
            <w:left w:val="none" w:sz="0" w:space="0" w:color="auto"/>
            <w:bottom w:val="none" w:sz="0" w:space="0" w:color="auto"/>
            <w:right w:val="none" w:sz="0" w:space="0" w:color="auto"/>
          </w:divBdr>
        </w:div>
      </w:divsChild>
    </w:div>
    <w:div w:id="927075884">
      <w:bodyDiv w:val="1"/>
      <w:marLeft w:val="0"/>
      <w:marRight w:val="0"/>
      <w:marTop w:val="0"/>
      <w:marBottom w:val="0"/>
      <w:divBdr>
        <w:top w:val="none" w:sz="0" w:space="0" w:color="auto"/>
        <w:left w:val="none" w:sz="0" w:space="0" w:color="auto"/>
        <w:bottom w:val="none" w:sz="0" w:space="0" w:color="auto"/>
        <w:right w:val="none" w:sz="0" w:space="0" w:color="auto"/>
      </w:divBdr>
      <w:divsChild>
        <w:div w:id="1313485298">
          <w:marLeft w:val="0"/>
          <w:marRight w:val="0"/>
          <w:marTop w:val="0"/>
          <w:marBottom w:val="0"/>
          <w:divBdr>
            <w:top w:val="none" w:sz="0" w:space="0" w:color="auto"/>
            <w:left w:val="none" w:sz="0" w:space="0" w:color="auto"/>
            <w:bottom w:val="none" w:sz="0" w:space="0" w:color="auto"/>
            <w:right w:val="none" w:sz="0" w:space="0" w:color="auto"/>
          </w:divBdr>
        </w:div>
      </w:divsChild>
    </w:div>
    <w:div w:id="930118370">
      <w:bodyDiv w:val="1"/>
      <w:marLeft w:val="0"/>
      <w:marRight w:val="0"/>
      <w:marTop w:val="0"/>
      <w:marBottom w:val="0"/>
      <w:divBdr>
        <w:top w:val="none" w:sz="0" w:space="0" w:color="auto"/>
        <w:left w:val="none" w:sz="0" w:space="0" w:color="auto"/>
        <w:bottom w:val="none" w:sz="0" w:space="0" w:color="auto"/>
        <w:right w:val="none" w:sz="0" w:space="0" w:color="auto"/>
      </w:divBdr>
      <w:divsChild>
        <w:div w:id="337973320">
          <w:marLeft w:val="0"/>
          <w:marRight w:val="0"/>
          <w:marTop w:val="0"/>
          <w:marBottom w:val="0"/>
          <w:divBdr>
            <w:top w:val="none" w:sz="0" w:space="0" w:color="auto"/>
            <w:left w:val="none" w:sz="0" w:space="0" w:color="auto"/>
            <w:bottom w:val="none" w:sz="0" w:space="0" w:color="auto"/>
            <w:right w:val="none" w:sz="0" w:space="0" w:color="auto"/>
          </w:divBdr>
        </w:div>
      </w:divsChild>
    </w:div>
    <w:div w:id="930695932">
      <w:bodyDiv w:val="1"/>
      <w:marLeft w:val="0"/>
      <w:marRight w:val="0"/>
      <w:marTop w:val="0"/>
      <w:marBottom w:val="0"/>
      <w:divBdr>
        <w:top w:val="none" w:sz="0" w:space="0" w:color="auto"/>
        <w:left w:val="none" w:sz="0" w:space="0" w:color="auto"/>
        <w:bottom w:val="none" w:sz="0" w:space="0" w:color="auto"/>
        <w:right w:val="none" w:sz="0" w:space="0" w:color="auto"/>
      </w:divBdr>
    </w:div>
    <w:div w:id="931353984">
      <w:bodyDiv w:val="1"/>
      <w:marLeft w:val="0"/>
      <w:marRight w:val="0"/>
      <w:marTop w:val="0"/>
      <w:marBottom w:val="0"/>
      <w:divBdr>
        <w:top w:val="none" w:sz="0" w:space="0" w:color="auto"/>
        <w:left w:val="none" w:sz="0" w:space="0" w:color="auto"/>
        <w:bottom w:val="none" w:sz="0" w:space="0" w:color="auto"/>
        <w:right w:val="none" w:sz="0" w:space="0" w:color="auto"/>
      </w:divBdr>
      <w:divsChild>
        <w:div w:id="728309500">
          <w:marLeft w:val="0"/>
          <w:marRight w:val="0"/>
          <w:marTop w:val="0"/>
          <w:marBottom w:val="0"/>
          <w:divBdr>
            <w:top w:val="none" w:sz="0" w:space="0" w:color="auto"/>
            <w:left w:val="none" w:sz="0" w:space="0" w:color="auto"/>
            <w:bottom w:val="none" w:sz="0" w:space="0" w:color="auto"/>
            <w:right w:val="none" w:sz="0" w:space="0" w:color="auto"/>
          </w:divBdr>
        </w:div>
      </w:divsChild>
    </w:div>
    <w:div w:id="933709907">
      <w:bodyDiv w:val="1"/>
      <w:marLeft w:val="0"/>
      <w:marRight w:val="0"/>
      <w:marTop w:val="0"/>
      <w:marBottom w:val="0"/>
      <w:divBdr>
        <w:top w:val="none" w:sz="0" w:space="0" w:color="auto"/>
        <w:left w:val="none" w:sz="0" w:space="0" w:color="auto"/>
        <w:bottom w:val="none" w:sz="0" w:space="0" w:color="auto"/>
        <w:right w:val="none" w:sz="0" w:space="0" w:color="auto"/>
      </w:divBdr>
    </w:div>
    <w:div w:id="933823841">
      <w:bodyDiv w:val="1"/>
      <w:marLeft w:val="0"/>
      <w:marRight w:val="0"/>
      <w:marTop w:val="0"/>
      <w:marBottom w:val="0"/>
      <w:divBdr>
        <w:top w:val="none" w:sz="0" w:space="0" w:color="auto"/>
        <w:left w:val="none" w:sz="0" w:space="0" w:color="auto"/>
        <w:bottom w:val="none" w:sz="0" w:space="0" w:color="auto"/>
        <w:right w:val="none" w:sz="0" w:space="0" w:color="auto"/>
      </w:divBdr>
      <w:divsChild>
        <w:div w:id="2022775264">
          <w:marLeft w:val="0"/>
          <w:marRight w:val="0"/>
          <w:marTop w:val="0"/>
          <w:marBottom w:val="0"/>
          <w:divBdr>
            <w:top w:val="none" w:sz="0" w:space="0" w:color="auto"/>
            <w:left w:val="none" w:sz="0" w:space="0" w:color="auto"/>
            <w:bottom w:val="none" w:sz="0" w:space="0" w:color="auto"/>
            <w:right w:val="none" w:sz="0" w:space="0" w:color="auto"/>
          </w:divBdr>
        </w:div>
      </w:divsChild>
    </w:div>
    <w:div w:id="936132704">
      <w:bodyDiv w:val="1"/>
      <w:marLeft w:val="0"/>
      <w:marRight w:val="0"/>
      <w:marTop w:val="0"/>
      <w:marBottom w:val="0"/>
      <w:divBdr>
        <w:top w:val="none" w:sz="0" w:space="0" w:color="auto"/>
        <w:left w:val="none" w:sz="0" w:space="0" w:color="auto"/>
        <w:bottom w:val="none" w:sz="0" w:space="0" w:color="auto"/>
        <w:right w:val="none" w:sz="0" w:space="0" w:color="auto"/>
      </w:divBdr>
      <w:divsChild>
        <w:div w:id="1924488987">
          <w:marLeft w:val="0"/>
          <w:marRight w:val="0"/>
          <w:marTop w:val="0"/>
          <w:marBottom w:val="0"/>
          <w:divBdr>
            <w:top w:val="none" w:sz="0" w:space="0" w:color="auto"/>
            <w:left w:val="none" w:sz="0" w:space="0" w:color="auto"/>
            <w:bottom w:val="none" w:sz="0" w:space="0" w:color="auto"/>
            <w:right w:val="none" w:sz="0" w:space="0" w:color="auto"/>
          </w:divBdr>
        </w:div>
      </w:divsChild>
    </w:div>
    <w:div w:id="936250184">
      <w:bodyDiv w:val="1"/>
      <w:marLeft w:val="0"/>
      <w:marRight w:val="0"/>
      <w:marTop w:val="0"/>
      <w:marBottom w:val="0"/>
      <w:divBdr>
        <w:top w:val="none" w:sz="0" w:space="0" w:color="auto"/>
        <w:left w:val="none" w:sz="0" w:space="0" w:color="auto"/>
        <w:bottom w:val="none" w:sz="0" w:space="0" w:color="auto"/>
        <w:right w:val="none" w:sz="0" w:space="0" w:color="auto"/>
      </w:divBdr>
      <w:divsChild>
        <w:div w:id="725881812">
          <w:marLeft w:val="0"/>
          <w:marRight w:val="0"/>
          <w:marTop w:val="0"/>
          <w:marBottom w:val="0"/>
          <w:divBdr>
            <w:top w:val="none" w:sz="0" w:space="0" w:color="auto"/>
            <w:left w:val="none" w:sz="0" w:space="0" w:color="auto"/>
            <w:bottom w:val="none" w:sz="0" w:space="0" w:color="auto"/>
            <w:right w:val="none" w:sz="0" w:space="0" w:color="auto"/>
          </w:divBdr>
        </w:div>
      </w:divsChild>
    </w:div>
    <w:div w:id="936330589">
      <w:bodyDiv w:val="1"/>
      <w:marLeft w:val="0"/>
      <w:marRight w:val="0"/>
      <w:marTop w:val="0"/>
      <w:marBottom w:val="0"/>
      <w:divBdr>
        <w:top w:val="none" w:sz="0" w:space="0" w:color="auto"/>
        <w:left w:val="none" w:sz="0" w:space="0" w:color="auto"/>
        <w:bottom w:val="none" w:sz="0" w:space="0" w:color="auto"/>
        <w:right w:val="none" w:sz="0" w:space="0" w:color="auto"/>
      </w:divBdr>
      <w:divsChild>
        <w:div w:id="148790490">
          <w:marLeft w:val="0"/>
          <w:marRight w:val="0"/>
          <w:marTop w:val="0"/>
          <w:marBottom w:val="0"/>
          <w:divBdr>
            <w:top w:val="none" w:sz="0" w:space="0" w:color="auto"/>
            <w:left w:val="none" w:sz="0" w:space="0" w:color="auto"/>
            <w:bottom w:val="none" w:sz="0" w:space="0" w:color="auto"/>
            <w:right w:val="none" w:sz="0" w:space="0" w:color="auto"/>
          </w:divBdr>
        </w:div>
      </w:divsChild>
    </w:div>
    <w:div w:id="937296600">
      <w:bodyDiv w:val="1"/>
      <w:marLeft w:val="0"/>
      <w:marRight w:val="0"/>
      <w:marTop w:val="0"/>
      <w:marBottom w:val="0"/>
      <w:divBdr>
        <w:top w:val="none" w:sz="0" w:space="0" w:color="auto"/>
        <w:left w:val="none" w:sz="0" w:space="0" w:color="auto"/>
        <w:bottom w:val="none" w:sz="0" w:space="0" w:color="auto"/>
        <w:right w:val="none" w:sz="0" w:space="0" w:color="auto"/>
      </w:divBdr>
      <w:divsChild>
        <w:div w:id="1327443822">
          <w:marLeft w:val="0"/>
          <w:marRight w:val="0"/>
          <w:marTop w:val="0"/>
          <w:marBottom w:val="0"/>
          <w:divBdr>
            <w:top w:val="none" w:sz="0" w:space="0" w:color="auto"/>
            <w:left w:val="none" w:sz="0" w:space="0" w:color="auto"/>
            <w:bottom w:val="none" w:sz="0" w:space="0" w:color="auto"/>
            <w:right w:val="none" w:sz="0" w:space="0" w:color="auto"/>
          </w:divBdr>
        </w:div>
      </w:divsChild>
    </w:div>
    <w:div w:id="938295610">
      <w:bodyDiv w:val="1"/>
      <w:marLeft w:val="0"/>
      <w:marRight w:val="0"/>
      <w:marTop w:val="0"/>
      <w:marBottom w:val="0"/>
      <w:divBdr>
        <w:top w:val="none" w:sz="0" w:space="0" w:color="auto"/>
        <w:left w:val="none" w:sz="0" w:space="0" w:color="auto"/>
        <w:bottom w:val="none" w:sz="0" w:space="0" w:color="auto"/>
        <w:right w:val="none" w:sz="0" w:space="0" w:color="auto"/>
      </w:divBdr>
      <w:divsChild>
        <w:div w:id="233442440">
          <w:marLeft w:val="0"/>
          <w:marRight w:val="0"/>
          <w:marTop w:val="0"/>
          <w:marBottom w:val="0"/>
          <w:divBdr>
            <w:top w:val="none" w:sz="0" w:space="0" w:color="auto"/>
            <w:left w:val="none" w:sz="0" w:space="0" w:color="auto"/>
            <w:bottom w:val="none" w:sz="0" w:space="0" w:color="auto"/>
            <w:right w:val="none" w:sz="0" w:space="0" w:color="auto"/>
          </w:divBdr>
        </w:div>
      </w:divsChild>
    </w:div>
    <w:div w:id="938412258">
      <w:bodyDiv w:val="1"/>
      <w:marLeft w:val="0"/>
      <w:marRight w:val="0"/>
      <w:marTop w:val="0"/>
      <w:marBottom w:val="0"/>
      <w:divBdr>
        <w:top w:val="none" w:sz="0" w:space="0" w:color="auto"/>
        <w:left w:val="none" w:sz="0" w:space="0" w:color="auto"/>
        <w:bottom w:val="none" w:sz="0" w:space="0" w:color="auto"/>
        <w:right w:val="none" w:sz="0" w:space="0" w:color="auto"/>
      </w:divBdr>
      <w:divsChild>
        <w:div w:id="647981929">
          <w:marLeft w:val="0"/>
          <w:marRight w:val="0"/>
          <w:marTop w:val="0"/>
          <w:marBottom w:val="0"/>
          <w:divBdr>
            <w:top w:val="none" w:sz="0" w:space="0" w:color="auto"/>
            <w:left w:val="none" w:sz="0" w:space="0" w:color="auto"/>
            <w:bottom w:val="none" w:sz="0" w:space="0" w:color="auto"/>
            <w:right w:val="none" w:sz="0" w:space="0" w:color="auto"/>
          </w:divBdr>
        </w:div>
      </w:divsChild>
    </w:div>
    <w:div w:id="939947429">
      <w:bodyDiv w:val="1"/>
      <w:marLeft w:val="0"/>
      <w:marRight w:val="0"/>
      <w:marTop w:val="0"/>
      <w:marBottom w:val="0"/>
      <w:divBdr>
        <w:top w:val="none" w:sz="0" w:space="0" w:color="auto"/>
        <w:left w:val="none" w:sz="0" w:space="0" w:color="auto"/>
        <w:bottom w:val="none" w:sz="0" w:space="0" w:color="auto"/>
        <w:right w:val="none" w:sz="0" w:space="0" w:color="auto"/>
      </w:divBdr>
      <w:divsChild>
        <w:div w:id="1400058581">
          <w:marLeft w:val="0"/>
          <w:marRight w:val="0"/>
          <w:marTop w:val="0"/>
          <w:marBottom w:val="0"/>
          <w:divBdr>
            <w:top w:val="none" w:sz="0" w:space="0" w:color="auto"/>
            <w:left w:val="none" w:sz="0" w:space="0" w:color="auto"/>
            <w:bottom w:val="none" w:sz="0" w:space="0" w:color="auto"/>
            <w:right w:val="none" w:sz="0" w:space="0" w:color="auto"/>
          </w:divBdr>
        </w:div>
      </w:divsChild>
    </w:div>
    <w:div w:id="942110436">
      <w:bodyDiv w:val="1"/>
      <w:marLeft w:val="0"/>
      <w:marRight w:val="0"/>
      <w:marTop w:val="0"/>
      <w:marBottom w:val="0"/>
      <w:divBdr>
        <w:top w:val="none" w:sz="0" w:space="0" w:color="auto"/>
        <w:left w:val="none" w:sz="0" w:space="0" w:color="auto"/>
        <w:bottom w:val="none" w:sz="0" w:space="0" w:color="auto"/>
        <w:right w:val="none" w:sz="0" w:space="0" w:color="auto"/>
      </w:divBdr>
      <w:divsChild>
        <w:div w:id="676349792">
          <w:marLeft w:val="0"/>
          <w:marRight w:val="0"/>
          <w:marTop w:val="0"/>
          <w:marBottom w:val="0"/>
          <w:divBdr>
            <w:top w:val="none" w:sz="0" w:space="0" w:color="auto"/>
            <w:left w:val="none" w:sz="0" w:space="0" w:color="auto"/>
            <w:bottom w:val="none" w:sz="0" w:space="0" w:color="auto"/>
            <w:right w:val="none" w:sz="0" w:space="0" w:color="auto"/>
          </w:divBdr>
        </w:div>
      </w:divsChild>
    </w:div>
    <w:div w:id="943150684">
      <w:bodyDiv w:val="1"/>
      <w:marLeft w:val="0"/>
      <w:marRight w:val="0"/>
      <w:marTop w:val="0"/>
      <w:marBottom w:val="0"/>
      <w:divBdr>
        <w:top w:val="none" w:sz="0" w:space="0" w:color="auto"/>
        <w:left w:val="none" w:sz="0" w:space="0" w:color="auto"/>
        <w:bottom w:val="none" w:sz="0" w:space="0" w:color="auto"/>
        <w:right w:val="none" w:sz="0" w:space="0" w:color="auto"/>
      </w:divBdr>
    </w:div>
    <w:div w:id="943152717">
      <w:bodyDiv w:val="1"/>
      <w:marLeft w:val="0"/>
      <w:marRight w:val="0"/>
      <w:marTop w:val="0"/>
      <w:marBottom w:val="0"/>
      <w:divBdr>
        <w:top w:val="none" w:sz="0" w:space="0" w:color="auto"/>
        <w:left w:val="none" w:sz="0" w:space="0" w:color="auto"/>
        <w:bottom w:val="none" w:sz="0" w:space="0" w:color="auto"/>
        <w:right w:val="none" w:sz="0" w:space="0" w:color="auto"/>
      </w:divBdr>
      <w:divsChild>
        <w:div w:id="1432701999">
          <w:marLeft w:val="0"/>
          <w:marRight w:val="0"/>
          <w:marTop w:val="0"/>
          <w:marBottom w:val="0"/>
          <w:divBdr>
            <w:top w:val="none" w:sz="0" w:space="0" w:color="auto"/>
            <w:left w:val="none" w:sz="0" w:space="0" w:color="auto"/>
            <w:bottom w:val="none" w:sz="0" w:space="0" w:color="auto"/>
            <w:right w:val="none" w:sz="0" w:space="0" w:color="auto"/>
          </w:divBdr>
        </w:div>
      </w:divsChild>
    </w:div>
    <w:div w:id="943923607">
      <w:bodyDiv w:val="1"/>
      <w:marLeft w:val="0"/>
      <w:marRight w:val="0"/>
      <w:marTop w:val="0"/>
      <w:marBottom w:val="0"/>
      <w:divBdr>
        <w:top w:val="none" w:sz="0" w:space="0" w:color="auto"/>
        <w:left w:val="none" w:sz="0" w:space="0" w:color="auto"/>
        <w:bottom w:val="none" w:sz="0" w:space="0" w:color="auto"/>
        <w:right w:val="none" w:sz="0" w:space="0" w:color="auto"/>
      </w:divBdr>
      <w:divsChild>
        <w:div w:id="1028676582">
          <w:marLeft w:val="0"/>
          <w:marRight w:val="0"/>
          <w:marTop w:val="0"/>
          <w:marBottom w:val="0"/>
          <w:divBdr>
            <w:top w:val="none" w:sz="0" w:space="0" w:color="auto"/>
            <w:left w:val="none" w:sz="0" w:space="0" w:color="auto"/>
            <w:bottom w:val="none" w:sz="0" w:space="0" w:color="auto"/>
            <w:right w:val="none" w:sz="0" w:space="0" w:color="auto"/>
          </w:divBdr>
        </w:div>
      </w:divsChild>
    </w:div>
    <w:div w:id="944113250">
      <w:bodyDiv w:val="1"/>
      <w:marLeft w:val="0"/>
      <w:marRight w:val="0"/>
      <w:marTop w:val="0"/>
      <w:marBottom w:val="0"/>
      <w:divBdr>
        <w:top w:val="none" w:sz="0" w:space="0" w:color="auto"/>
        <w:left w:val="none" w:sz="0" w:space="0" w:color="auto"/>
        <w:bottom w:val="none" w:sz="0" w:space="0" w:color="auto"/>
        <w:right w:val="none" w:sz="0" w:space="0" w:color="auto"/>
      </w:divBdr>
      <w:divsChild>
        <w:div w:id="1609971654">
          <w:marLeft w:val="0"/>
          <w:marRight w:val="0"/>
          <w:marTop w:val="0"/>
          <w:marBottom w:val="0"/>
          <w:divBdr>
            <w:top w:val="none" w:sz="0" w:space="0" w:color="auto"/>
            <w:left w:val="none" w:sz="0" w:space="0" w:color="auto"/>
            <w:bottom w:val="none" w:sz="0" w:space="0" w:color="auto"/>
            <w:right w:val="none" w:sz="0" w:space="0" w:color="auto"/>
          </w:divBdr>
        </w:div>
      </w:divsChild>
    </w:div>
    <w:div w:id="946156907">
      <w:bodyDiv w:val="1"/>
      <w:marLeft w:val="0"/>
      <w:marRight w:val="0"/>
      <w:marTop w:val="0"/>
      <w:marBottom w:val="0"/>
      <w:divBdr>
        <w:top w:val="none" w:sz="0" w:space="0" w:color="auto"/>
        <w:left w:val="none" w:sz="0" w:space="0" w:color="auto"/>
        <w:bottom w:val="none" w:sz="0" w:space="0" w:color="auto"/>
        <w:right w:val="none" w:sz="0" w:space="0" w:color="auto"/>
      </w:divBdr>
      <w:divsChild>
        <w:div w:id="946809837">
          <w:marLeft w:val="0"/>
          <w:marRight w:val="0"/>
          <w:marTop w:val="0"/>
          <w:marBottom w:val="0"/>
          <w:divBdr>
            <w:top w:val="none" w:sz="0" w:space="0" w:color="auto"/>
            <w:left w:val="none" w:sz="0" w:space="0" w:color="auto"/>
            <w:bottom w:val="none" w:sz="0" w:space="0" w:color="auto"/>
            <w:right w:val="none" w:sz="0" w:space="0" w:color="auto"/>
          </w:divBdr>
        </w:div>
      </w:divsChild>
    </w:div>
    <w:div w:id="947663699">
      <w:bodyDiv w:val="1"/>
      <w:marLeft w:val="0"/>
      <w:marRight w:val="0"/>
      <w:marTop w:val="0"/>
      <w:marBottom w:val="0"/>
      <w:divBdr>
        <w:top w:val="none" w:sz="0" w:space="0" w:color="auto"/>
        <w:left w:val="none" w:sz="0" w:space="0" w:color="auto"/>
        <w:bottom w:val="none" w:sz="0" w:space="0" w:color="auto"/>
        <w:right w:val="none" w:sz="0" w:space="0" w:color="auto"/>
      </w:divBdr>
      <w:divsChild>
        <w:div w:id="1381975276">
          <w:marLeft w:val="0"/>
          <w:marRight w:val="0"/>
          <w:marTop w:val="0"/>
          <w:marBottom w:val="0"/>
          <w:divBdr>
            <w:top w:val="none" w:sz="0" w:space="0" w:color="auto"/>
            <w:left w:val="none" w:sz="0" w:space="0" w:color="auto"/>
            <w:bottom w:val="none" w:sz="0" w:space="0" w:color="auto"/>
            <w:right w:val="none" w:sz="0" w:space="0" w:color="auto"/>
          </w:divBdr>
        </w:div>
      </w:divsChild>
    </w:div>
    <w:div w:id="948126818">
      <w:bodyDiv w:val="1"/>
      <w:marLeft w:val="0"/>
      <w:marRight w:val="0"/>
      <w:marTop w:val="0"/>
      <w:marBottom w:val="0"/>
      <w:divBdr>
        <w:top w:val="none" w:sz="0" w:space="0" w:color="auto"/>
        <w:left w:val="none" w:sz="0" w:space="0" w:color="auto"/>
        <w:bottom w:val="none" w:sz="0" w:space="0" w:color="auto"/>
        <w:right w:val="none" w:sz="0" w:space="0" w:color="auto"/>
      </w:divBdr>
      <w:divsChild>
        <w:div w:id="6492366">
          <w:marLeft w:val="0"/>
          <w:marRight w:val="0"/>
          <w:marTop w:val="0"/>
          <w:marBottom w:val="0"/>
          <w:divBdr>
            <w:top w:val="none" w:sz="0" w:space="0" w:color="auto"/>
            <w:left w:val="none" w:sz="0" w:space="0" w:color="auto"/>
            <w:bottom w:val="none" w:sz="0" w:space="0" w:color="auto"/>
            <w:right w:val="none" w:sz="0" w:space="0" w:color="auto"/>
          </w:divBdr>
        </w:div>
      </w:divsChild>
    </w:div>
    <w:div w:id="948389604">
      <w:bodyDiv w:val="1"/>
      <w:marLeft w:val="0"/>
      <w:marRight w:val="0"/>
      <w:marTop w:val="0"/>
      <w:marBottom w:val="0"/>
      <w:divBdr>
        <w:top w:val="none" w:sz="0" w:space="0" w:color="auto"/>
        <w:left w:val="none" w:sz="0" w:space="0" w:color="auto"/>
        <w:bottom w:val="none" w:sz="0" w:space="0" w:color="auto"/>
        <w:right w:val="none" w:sz="0" w:space="0" w:color="auto"/>
      </w:divBdr>
      <w:divsChild>
        <w:div w:id="1412120759">
          <w:marLeft w:val="0"/>
          <w:marRight w:val="0"/>
          <w:marTop w:val="0"/>
          <w:marBottom w:val="0"/>
          <w:divBdr>
            <w:top w:val="none" w:sz="0" w:space="0" w:color="auto"/>
            <w:left w:val="none" w:sz="0" w:space="0" w:color="auto"/>
            <w:bottom w:val="none" w:sz="0" w:space="0" w:color="auto"/>
            <w:right w:val="none" w:sz="0" w:space="0" w:color="auto"/>
          </w:divBdr>
        </w:div>
      </w:divsChild>
    </w:div>
    <w:div w:id="949313983">
      <w:bodyDiv w:val="1"/>
      <w:marLeft w:val="0"/>
      <w:marRight w:val="0"/>
      <w:marTop w:val="0"/>
      <w:marBottom w:val="0"/>
      <w:divBdr>
        <w:top w:val="none" w:sz="0" w:space="0" w:color="auto"/>
        <w:left w:val="none" w:sz="0" w:space="0" w:color="auto"/>
        <w:bottom w:val="none" w:sz="0" w:space="0" w:color="auto"/>
        <w:right w:val="none" w:sz="0" w:space="0" w:color="auto"/>
      </w:divBdr>
      <w:divsChild>
        <w:div w:id="856504375">
          <w:marLeft w:val="0"/>
          <w:marRight w:val="0"/>
          <w:marTop w:val="0"/>
          <w:marBottom w:val="0"/>
          <w:divBdr>
            <w:top w:val="none" w:sz="0" w:space="0" w:color="auto"/>
            <w:left w:val="none" w:sz="0" w:space="0" w:color="auto"/>
            <w:bottom w:val="none" w:sz="0" w:space="0" w:color="auto"/>
            <w:right w:val="none" w:sz="0" w:space="0" w:color="auto"/>
          </w:divBdr>
        </w:div>
      </w:divsChild>
    </w:div>
    <w:div w:id="949431237">
      <w:bodyDiv w:val="1"/>
      <w:marLeft w:val="0"/>
      <w:marRight w:val="0"/>
      <w:marTop w:val="0"/>
      <w:marBottom w:val="0"/>
      <w:divBdr>
        <w:top w:val="none" w:sz="0" w:space="0" w:color="auto"/>
        <w:left w:val="none" w:sz="0" w:space="0" w:color="auto"/>
        <w:bottom w:val="none" w:sz="0" w:space="0" w:color="auto"/>
        <w:right w:val="none" w:sz="0" w:space="0" w:color="auto"/>
      </w:divBdr>
      <w:divsChild>
        <w:div w:id="1166435016">
          <w:marLeft w:val="0"/>
          <w:marRight w:val="0"/>
          <w:marTop w:val="0"/>
          <w:marBottom w:val="0"/>
          <w:divBdr>
            <w:top w:val="none" w:sz="0" w:space="0" w:color="auto"/>
            <w:left w:val="none" w:sz="0" w:space="0" w:color="auto"/>
            <w:bottom w:val="none" w:sz="0" w:space="0" w:color="auto"/>
            <w:right w:val="none" w:sz="0" w:space="0" w:color="auto"/>
          </w:divBdr>
        </w:div>
      </w:divsChild>
    </w:div>
    <w:div w:id="949750452">
      <w:bodyDiv w:val="1"/>
      <w:marLeft w:val="0"/>
      <w:marRight w:val="0"/>
      <w:marTop w:val="0"/>
      <w:marBottom w:val="0"/>
      <w:divBdr>
        <w:top w:val="none" w:sz="0" w:space="0" w:color="auto"/>
        <w:left w:val="none" w:sz="0" w:space="0" w:color="auto"/>
        <w:bottom w:val="none" w:sz="0" w:space="0" w:color="auto"/>
        <w:right w:val="none" w:sz="0" w:space="0" w:color="auto"/>
      </w:divBdr>
      <w:divsChild>
        <w:div w:id="1744714768">
          <w:marLeft w:val="0"/>
          <w:marRight w:val="0"/>
          <w:marTop w:val="0"/>
          <w:marBottom w:val="0"/>
          <w:divBdr>
            <w:top w:val="none" w:sz="0" w:space="0" w:color="auto"/>
            <w:left w:val="none" w:sz="0" w:space="0" w:color="auto"/>
            <w:bottom w:val="none" w:sz="0" w:space="0" w:color="auto"/>
            <w:right w:val="none" w:sz="0" w:space="0" w:color="auto"/>
          </w:divBdr>
        </w:div>
      </w:divsChild>
    </w:div>
    <w:div w:id="951127761">
      <w:bodyDiv w:val="1"/>
      <w:marLeft w:val="0"/>
      <w:marRight w:val="0"/>
      <w:marTop w:val="0"/>
      <w:marBottom w:val="0"/>
      <w:divBdr>
        <w:top w:val="none" w:sz="0" w:space="0" w:color="auto"/>
        <w:left w:val="none" w:sz="0" w:space="0" w:color="auto"/>
        <w:bottom w:val="none" w:sz="0" w:space="0" w:color="auto"/>
        <w:right w:val="none" w:sz="0" w:space="0" w:color="auto"/>
      </w:divBdr>
      <w:divsChild>
        <w:div w:id="1336571080">
          <w:marLeft w:val="0"/>
          <w:marRight w:val="0"/>
          <w:marTop w:val="0"/>
          <w:marBottom w:val="0"/>
          <w:divBdr>
            <w:top w:val="none" w:sz="0" w:space="0" w:color="auto"/>
            <w:left w:val="none" w:sz="0" w:space="0" w:color="auto"/>
            <w:bottom w:val="none" w:sz="0" w:space="0" w:color="auto"/>
            <w:right w:val="none" w:sz="0" w:space="0" w:color="auto"/>
          </w:divBdr>
        </w:div>
      </w:divsChild>
    </w:div>
    <w:div w:id="951596595">
      <w:bodyDiv w:val="1"/>
      <w:marLeft w:val="0"/>
      <w:marRight w:val="0"/>
      <w:marTop w:val="0"/>
      <w:marBottom w:val="0"/>
      <w:divBdr>
        <w:top w:val="none" w:sz="0" w:space="0" w:color="auto"/>
        <w:left w:val="none" w:sz="0" w:space="0" w:color="auto"/>
        <w:bottom w:val="none" w:sz="0" w:space="0" w:color="auto"/>
        <w:right w:val="none" w:sz="0" w:space="0" w:color="auto"/>
      </w:divBdr>
      <w:divsChild>
        <w:div w:id="895120287">
          <w:marLeft w:val="0"/>
          <w:marRight w:val="0"/>
          <w:marTop w:val="0"/>
          <w:marBottom w:val="0"/>
          <w:divBdr>
            <w:top w:val="none" w:sz="0" w:space="0" w:color="auto"/>
            <w:left w:val="none" w:sz="0" w:space="0" w:color="auto"/>
            <w:bottom w:val="none" w:sz="0" w:space="0" w:color="auto"/>
            <w:right w:val="none" w:sz="0" w:space="0" w:color="auto"/>
          </w:divBdr>
        </w:div>
      </w:divsChild>
    </w:div>
    <w:div w:id="951979291">
      <w:bodyDiv w:val="1"/>
      <w:marLeft w:val="0"/>
      <w:marRight w:val="0"/>
      <w:marTop w:val="0"/>
      <w:marBottom w:val="0"/>
      <w:divBdr>
        <w:top w:val="none" w:sz="0" w:space="0" w:color="auto"/>
        <w:left w:val="none" w:sz="0" w:space="0" w:color="auto"/>
        <w:bottom w:val="none" w:sz="0" w:space="0" w:color="auto"/>
        <w:right w:val="none" w:sz="0" w:space="0" w:color="auto"/>
      </w:divBdr>
      <w:divsChild>
        <w:div w:id="1787459594">
          <w:marLeft w:val="0"/>
          <w:marRight w:val="0"/>
          <w:marTop w:val="0"/>
          <w:marBottom w:val="0"/>
          <w:divBdr>
            <w:top w:val="none" w:sz="0" w:space="0" w:color="auto"/>
            <w:left w:val="none" w:sz="0" w:space="0" w:color="auto"/>
            <w:bottom w:val="none" w:sz="0" w:space="0" w:color="auto"/>
            <w:right w:val="none" w:sz="0" w:space="0" w:color="auto"/>
          </w:divBdr>
        </w:div>
      </w:divsChild>
    </w:div>
    <w:div w:id="951982658">
      <w:bodyDiv w:val="1"/>
      <w:marLeft w:val="0"/>
      <w:marRight w:val="0"/>
      <w:marTop w:val="0"/>
      <w:marBottom w:val="0"/>
      <w:divBdr>
        <w:top w:val="none" w:sz="0" w:space="0" w:color="auto"/>
        <w:left w:val="none" w:sz="0" w:space="0" w:color="auto"/>
        <w:bottom w:val="none" w:sz="0" w:space="0" w:color="auto"/>
        <w:right w:val="none" w:sz="0" w:space="0" w:color="auto"/>
      </w:divBdr>
      <w:divsChild>
        <w:div w:id="1946384177">
          <w:marLeft w:val="0"/>
          <w:marRight w:val="0"/>
          <w:marTop w:val="0"/>
          <w:marBottom w:val="0"/>
          <w:divBdr>
            <w:top w:val="none" w:sz="0" w:space="0" w:color="auto"/>
            <w:left w:val="none" w:sz="0" w:space="0" w:color="auto"/>
            <w:bottom w:val="none" w:sz="0" w:space="0" w:color="auto"/>
            <w:right w:val="none" w:sz="0" w:space="0" w:color="auto"/>
          </w:divBdr>
        </w:div>
      </w:divsChild>
    </w:div>
    <w:div w:id="952596071">
      <w:bodyDiv w:val="1"/>
      <w:marLeft w:val="0"/>
      <w:marRight w:val="0"/>
      <w:marTop w:val="0"/>
      <w:marBottom w:val="0"/>
      <w:divBdr>
        <w:top w:val="none" w:sz="0" w:space="0" w:color="auto"/>
        <w:left w:val="none" w:sz="0" w:space="0" w:color="auto"/>
        <w:bottom w:val="none" w:sz="0" w:space="0" w:color="auto"/>
        <w:right w:val="none" w:sz="0" w:space="0" w:color="auto"/>
      </w:divBdr>
      <w:divsChild>
        <w:div w:id="950404291">
          <w:marLeft w:val="0"/>
          <w:marRight w:val="0"/>
          <w:marTop w:val="0"/>
          <w:marBottom w:val="0"/>
          <w:divBdr>
            <w:top w:val="none" w:sz="0" w:space="0" w:color="auto"/>
            <w:left w:val="none" w:sz="0" w:space="0" w:color="auto"/>
            <w:bottom w:val="none" w:sz="0" w:space="0" w:color="auto"/>
            <w:right w:val="none" w:sz="0" w:space="0" w:color="auto"/>
          </w:divBdr>
        </w:div>
      </w:divsChild>
    </w:div>
    <w:div w:id="954412620">
      <w:bodyDiv w:val="1"/>
      <w:marLeft w:val="0"/>
      <w:marRight w:val="0"/>
      <w:marTop w:val="0"/>
      <w:marBottom w:val="0"/>
      <w:divBdr>
        <w:top w:val="none" w:sz="0" w:space="0" w:color="auto"/>
        <w:left w:val="none" w:sz="0" w:space="0" w:color="auto"/>
        <w:bottom w:val="none" w:sz="0" w:space="0" w:color="auto"/>
        <w:right w:val="none" w:sz="0" w:space="0" w:color="auto"/>
      </w:divBdr>
      <w:divsChild>
        <w:div w:id="787969471">
          <w:marLeft w:val="0"/>
          <w:marRight w:val="0"/>
          <w:marTop w:val="0"/>
          <w:marBottom w:val="0"/>
          <w:divBdr>
            <w:top w:val="none" w:sz="0" w:space="0" w:color="auto"/>
            <w:left w:val="none" w:sz="0" w:space="0" w:color="auto"/>
            <w:bottom w:val="none" w:sz="0" w:space="0" w:color="auto"/>
            <w:right w:val="none" w:sz="0" w:space="0" w:color="auto"/>
          </w:divBdr>
        </w:div>
      </w:divsChild>
    </w:div>
    <w:div w:id="954482658">
      <w:bodyDiv w:val="1"/>
      <w:marLeft w:val="0"/>
      <w:marRight w:val="0"/>
      <w:marTop w:val="0"/>
      <w:marBottom w:val="0"/>
      <w:divBdr>
        <w:top w:val="none" w:sz="0" w:space="0" w:color="auto"/>
        <w:left w:val="none" w:sz="0" w:space="0" w:color="auto"/>
        <w:bottom w:val="none" w:sz="0" w:space="0" w:color="auto"/>
        <w:right w:val="none" w:sz="0" w:space="0" w:color="auto"/>
      </w:divBdr>
      <w:divsChild>
        <w:div w:id="431585160">
          <w:marLeft w:val="0"/>
          <w:marRight w:val="0"/>
          <w:marTop w:val="0"/>
          <w:marBottom w:val="0"/>
          <w:divBdr>
            <w:top w:val="none" w:sz="0" w:space="0" w:color="auto"/>
            <w:left w:val="none" w:sz="0" w:space="0" w:color="auto"/>
            <w:bottom w:val="none" w:sz="0" w:space="0" w:color="auto"/>
            <w:right w:val="none" w:sz="0" w:space="0" w:color="auto"/>
          </w:divBdr>
        </w:div>
      </w:divsChild>
    </w:div>
    <w:div w:id="954823043">
      <w:bodyDiv w:val="1"/>
      <w:marLeft w:val="0"/>
      <w:marRight w:val="0"/>
      <w:marTop w:val="0"/>
      <w:marBottom w:val="0"/>
      <w:divBdr>
        <w:top w:val="none" w:sz="0" w:space="0" w:color="auto"/>
        <w:left w:val="none" w:sz="0" w:space="0" w:color="auto"/>
        <w:bottom w:val="none" w:sz="0" w:space="0" w:color="auto"/>
        <w:right w:val="none" w:sz="0" w:space="0" w:color="auto"/>
      </w:divBdr>
      <w:divsChild>
        <w:div w:id="1855455433">
          <w:marLeft w:val="0"/>
          <w:marRight w:val="0"/>
          <w:marTop w:val="0"/>
          <w:marBottom w:val="0"/>
          <w:divBdr>
            <w:top w:val="none" w:sz="0" w:space="0" w:color="auto"/>
            <w:left w:val="none" w:sz="0" w:space="0" w:color="auto"/>
            <w:bottom w:val="none" w:sz="0" w:space="0" w:color="auto"/>
            <w:right w:val="none" w:sz="0" w:space="0" w:color="auto"/>
          </w:divBdr>
        </w:div>
      </w:divsChild>
    </w:div>
    <w:div w:id="955647250">
      <w:bodyDiv w:val="1"/>
      <w:marLeft w:val="0"/>
      <w:marRight w:val="0"/>
      <w:marTop w:val="0"/>
      <w:marBottom w:val="0"/>
      <w:divBdr>
        <w:top w:val="none" w:sz="0" w:space="0" w:color="auto"/>
        <w:left w:val="none" w:sz="0" w:space="0" w:color="auto"/>
        <w:bottom w:val="none" w:sz="0" w:space="0" w:color="auto"/>
        <w:right w:val="none" w:sz="0" w:space="0" w:color="auto"/>
      </w:divBdr>
      <w:divsChild>
        <w:div w:id="1109080510">
          <w:marLeft w:val="0"/>
          <w:marRight w:val="0"/>
          <w:marTop w:val="0"/>
          <w:marBottom w:val="0"/>
          <w:divBdr>
            <w:top w:val="none" w:sz="0" w:space="0" w:color="auto"/>
            <w:left w:val="none" w:sz="0" w:space="0" w:color="auto"/>
            <w:bottom w:val="none" w:sz="0" w:space="0" w:color="auto"/>
            <w:right w:val="none" w:sz="0" w:space="0" w:color="auto"/>
          </w:divBdr>
        </w:div>
      </w:divsChild>
    </w:div>
    <w:div w:id="955868000">
      <w:bodyDiv w:val="1"/>
      <w:marLeft w:val="0"/>
      <w:marRight w:val="0"/>
      <w:marTop w:val="0"/>
      <w:marBottom w:val="0"/>
      <w:divBdr>
        <w:top w:val="none" w:sz="0" w:space="0" w:color="auto"/>
        <w:left w:val="none" w:sz="0" w:space="0" w:color="auto"/>
        <w:bottom w:val="none" w:sz="0" w:space="0" w:color="auto"/>
        <w:right w:val="none" w:sz="0" w:space="0" w:color="auto"/>
      </w:divBdr>
      <w:divsChild>
        <w:div w:id="823277506">
          <w:marLeft w:val="0"/>
          <w:marRight w:val="0"/>
          <w:marTop w:val="0"/>
          <w:marBottom w:val="0"/>
          <w:divBdr>
            <w:top w:val="none" w:sz="0" w:space="0" w:color="auto"/>
            <w:left w:val="none" w:sz="0" w:space="0" w:color="auto"/>
            <w:bottom w:val="none" w:sz="0" w:space="0" w:color="auto"/>
            <w:right w:val="none" w:sz="0" w:space="0" w:color="auto"/>
          </w:divBdr>
        </w:div>
      </w:divsChild>
    </w:div>
    <w:div w:id="956522848">
      <w:bodyDiv w:val="1"/>
      <w:marLeft w:val="0"/>
      <w:marRight w:val="0"/>
      <w:marTop w:val="0"/>
      <w:marBottom w:val="0"/>
      <w:divBdr>
        <w:top w:val="none" w:sz="0" w:space="0" w:color="auto"/>
        <w:left w:val="none" w:sz="0" w:space="0" w:color="auto"/>
        <w:bottom w:val="none" w:sz="0" w:space="0" w:color="auto"/>
        <w:right w:val="none" w:sz="0" w:space="0" w:color="auto"/>
      </w:divBdr>
      <w:divsChild>
        <w:div w:id="552811649">
          <w:marLeft w:val="0"/>
          <w:marRight w:val="0"/>
          <w:marTop w:val="0"/>
          <w:marBottom w:val="0"/>
          <w:divBdr>
            <w:top w:val="none" w:sz="0" w:space="0" w:color="auto"/>
            <w:left w:val="none" w:sz="0" w:space="0" w:color="auto"/>
            <w:bottom w:val="none" w:sz="0" w:space="0" w:color="auto"/>
            <w:right w:val="none" w:sz="0" w:space="0" w:color="auto"/>
          </w:divBdr>
        </w:div>
      </w:divsChild>
    </w:div>
    <w:div w:id="958337352">
      <w:bodyDiv w:val="1"/>
      <w:marLeft w:val="0"/>
      <w:marRight w:val="0"/>
      <w:marTop w:val="0"/>
      <w:marBottom w:val="0"/>
      <w:divBdr>
        <w:top w:val="none" w:sz="0" w:space="0" w:color="auto"/>
        <w:left w:val="none" w:sz="0" w:space="0" w:color="auto"/>
        <w:bottom w:val="none" w:sz="0" w:space="0" w:color="auto"/>
        <w:right w:val="none" w:sz="0" w:space="0" w:color="auto"/>
      </w:divBdr>
      <w:divsChild>
        <w:div w:id="655957336">
          <w:marLeft w:val="0"/>
          <w:marRight w:val="0"/>
          <w:marTop w:val="0"/>
          <w:marBottom w:val="0"/>
          <w:divBdr>
            <w:top w:val="none" w:sz="0" w:space="0" w:color="auto"/>
            <w:left w:val="none" w:sz="0" w:space="0" w:color="auto"/>
            <w:bottom w:val="none" w:sz="0" w:space="0" w:color="auto"/>
            <w:right w:val="none" w:sz="0" w:space="0" w:color="auto"/>
          </w:divBdr>
        </w:div>
      </w:divsChild>
    </w:div>
    <w:div w:id="958417496">
      <w:bodyDiv w:val="1"/>
      <w:marLeft w:val="0"/>
      <w:marRight w:val="0"/>
      <w:marTop w:val="0"/>
      <w:marBottom w:val="0"/>
      <w:divBdr>
        <w:top w:val="none" w:sz="0" w:space="0" w:color="auto"/>
        <w:left w:val="none" w:sz="0" w:space="0" w:color="auto"/>
        <w:bottom w:val="none" w:sz="0" w:space="0" w:color="auto"/>
        <w:right w:val="none" w:sz="0" w:space="0" w:color="auto"/>
      </w:divBdr>
      <w:divsChild>
        <w:div w:id="907039748">
          <w:marLeft w:val="0"/>
          <w:marRight w:val="0"/>
          <w:marTop w:val="0"/>
          <w:marBottom w:val="0"/>
          <w:divBdr>
            <w:top w:val="none" w:sz="0" w:space="0" w:color="auto"/>
            <w:left w:val="none" w:sz="0" w:space="0" w:color="auto"/>
            <w:bottom w:val="none" w:sz="0" w:space="0" w:color="auto"/>
            <w:right w:val="none" w:sz="0" w:space="0" w:color="auto"/>
          </w:divBdr>
        </w:div>
      </w:divsChild>
    </w:div>
    <w:div w:id="959381613">
      <w:bodyDiv w:val="1"/>
      <w:marLeft w:val="0"/>
      <w:marRight w:val="0"/>
      <w:marTop w:val="0"/>
      <w:marBottom w:val="0"/>
      <w:divBdr>
        <w:top w:val="none" w:sz="0" w:space="0" w:color="auto"/>
        <w:left w:val="none" w:sz="0" w:space="0" w:color="auto"/>
        <w:bottom w:val="none" w:sz="0" w:space="0" w:color="auto"/>
        <w:right w:val="none" w:sz="0" w:space="0" w:color="auto"/>
      </w:divBdr>
      <w:divsChild>
        <w:div w:id="870991975">
          <w:marLeft w:val="0"/>
          <w:marRight w:val="0"/>
          <w:marTop w:val="0"/>
          <w:marBottom w:val="0"/>
          <w:divBdr>
            <w:top w:val="none" w:sz="0" w:space="0" w:color="auto"/>
            <w:left w:val="none" w:sz="0" w:space="0" w:color="auto"/>
            <w:bottom w:val="none" w:sz="0" w:space="0" w:color="auto"/>
            <w:right w:val="none" w:sz="0" w:space="0" w:color="auto"/>
          </w:divBdr>
        </w:div>
      </w:divsChild>
    </w:div>
    <w:div w:id="960116664">
      <w:bodyDiv w:val="1"/>
      <w:marLeft w:val="0"/>
      <w:marRight w:val="0"/>
      <w:marTop w:val="0"/>
      <w:marBottom w:val="0"/>
      <w:divBdr>
        <w:top w:val="none" w:sz="0" w:space="0" w:color="auto"/>
        <w:left w:val="none" w:sz="0" w:space="0" w:color="auto"/>
        <w:bottom w:val="none" w:sz="0" w:space="0" w:color="auto"/>
        <w:right w:val="none" w:sz="0" w:space="0" w:color="auto"/>
      </w:divBdr>
      <w:divsChild>
        <w:div w:id="1659335182">
          <w:marLeft w:val="0"/>
          <w:marRight w:val="0"/>
          <w:marTop w:val="0"/>
          <w:marBottom w:val="0"/>
          <w:divBdr>
            <w:top w:val="none" w:sz="0" w:space="0" w:color="auto"/>
            <w:left w:val="none" w:sz="0" w:space="0" w:color="auto"/>
            <w:bottom w:val="none" w:sz="0" w:space="0" w:color="auto"/>
            <w:right w:val="none" w:sz="0" w:space="0" w:color="auto"/>
          </w:divBdr>
        </w:div>
      </w:divsChild>
    </w:div>
    <w:div w:id="962150282">
      <w:bodyDiv w:val="1"/>
      <w:marLeft w:val="0"/>
      <w:marRight w:val="0"/>
      <w:marTop w:val="0"/>
      <w:marBottom w:val="0"/>
      <w:divBdr>
        <w:top w:val="none" w:sz="0" w:space="0" w:color="auto"/>
        <w:left w:val="none" w:sz="0" w:space="0" w:color="auto"/>
        <w:bottom w:val="none" w:sz="0" w:space="0" w:color="auto"/>
        <w:right w:val="none" w:sz="0" w:space="0" w:color="auto"/>
      </w:divBdr>
      <w:divsChild>
        <w:div w:id="1977251850">
          <w:marLeft w:val="0"/>
          <w:marRight w:val="0"/>
          <w:marTop w:val="0"/>
          <w:marBottom w:val="0"/>
          <w:divBdr>
            <w:top w:val="none" w:sz="0" w:space="0" w:color="auto"/>
            <w:left w:val="none" w:sz="0" w:space="0" w:color="auto"/>
            <w:bottom w:val="none" w:sz="0" w:space="0" w:color="auto"/>
            <w:right w:val="none" w:sz="0" w:space="0" w:color="auto"/>
          </w:divBdr>
        </w:div>
      </w:divsChild>
    </w:div>
    <w:div w:id="964190923">
      <w:bodyDiv w:val="1"/>
      <w:marLeft w:val="0"/>
      <w:marRight w:val="0"/>
      <w:marTop w:val="0"/>
      <w:marBottom w:val="0"/>
      <w:divBdr>
        <w:top w:val="none" w:sz="0" w:space="0" w:color="auto"/>
        <w:left w:val="none" w:sz="0" w:space="0" w:color="auto"/>
        <w:bottom w:val="none" w:sz="0" w:space="0" w:color="auto"/>
        <w:right w:val="none" w:sz="0" w:space="0" w:color="auto"/>
      </w:divBdr>
      <w:divsChild>
        <w:div w:id="2146578600">
          <w:marLeft w:val="0"/>
          <w:marRight w:val="0"/>
          <w:marTop w:val="0"/>
          <w:marBottom w:val="0"/>
          <w:divBdr>
            <w:top w:val="none" w:sz="0" w:space="0" w:color="auto"/>
            <w:left w:val="none" w:sz="0" w:space="0" w:color="auto"/>
            <w:bottom w:val="none" w:sz="0" w:space="0" w:color="auto"/>
            <w:right w:val="none" w:sz="0" w:space="0" w:color="auto"/>
          </w:divBdr>
        </w:div>
      </w:divsChild>
    </w:div>
    <w:div w:id="964695095">
      <w:bodyDiv w:val="1"/>
      <w:marLeft w:val="0"/>
      <w:marRight w:val="0"/>
      <w:marTop w:val="0"/>
      <w:marBottom w:val="0"/>
      <w:divBdr>
        <w:top w:val="none" w:sz="0" w:space="0" w:color="auto"/>
        <w:left w:val="none" w:sz="0" w:space="0" w:color="auto"/>
        <w:bottom w:val="none" w:sz="0" w:space="0" w:color="auto"/>
        <w:right w:val="none" w:sz="0" w:space="0" w:color="auto"/>
      </w:divBdr>
      <w:divsChild>
        <w:div w:id="1056397433">
          <w:marLeft w:val="0"/>
          <w:marRight w:val="0"/>
          <w:marTop w:val="0"/>
          <w:marBottom w:val="0"/>
          <w:divBdr>
            <w:top w:val="none" w:sz="0" w:space="0" w:color="auto"/>
            <w:left w:val="none" w:sz="0" w:space="0" w:color="auto"/>
            <w:bottom w:val="none" w:sz="0" w:space="0" w:color="auto"/>
            <w:right w:val="none" w:sz="0" w:space="0" w:color="auto"/>
          </w:divBdr>
        </w:div>
      </w:divsChild>
    </w:div>
    <w:div w:id="966008848">
      <w:bodyDiv w:val="1"/>
      <w:marLeft w:val="0"/>
      <w:marRight w:val="0"/>
      <w:marTop w:val="0"/>
      <w:marBottom w:val="0"/>
      <w:divBdr>
        <w:top w:val="none" w:sz="0" w:space="0" w:color="auto"/>
        <w:left w:val="none" w:sz="0" w:space="0" w:color="auto"/>
        <w:bottom w:val="none" w:sz="0" w:space="0" w:color="auto"/>
        <w:right w:val="none" w:sz="0" w:space="0" w:color="auto"/>
      </w:divBdr>
      <w:divsChild>
        <w:div w:id="287977357">
          <w:marLeft w:val="0"/>
          <w:marRight w:val="0"/>
          <w:marTop w:val="0"/>
          <w:marBottom w:val="0"/>
          <w:divBdr>
            <w:top w:val="none" w:sz="0" w:space="0" w:color="auto"/>
            <w:left w:val="none" w:sz="0" w:space="0" w:color="auto"/>
            <w:bottom w:val="none" w:sz="0" w:space="0" w:color="auto"/>
            <w:right w:val="none" w:sz="0" w:space="0" w:color="auto"/>
          </w:divBdr>
        </w:div>
      </w:divsChild>
    </w:div>
    <w:div w:id="966203010">
      <w:bodyDiv w:val="1"/>
      <w:marLeft w:val="0"/>
      <w:marRight w:val="0"/>
      <w:marTop w:val="0"/>
      <w:marBottom w:val="0"/>
      <w:divBdr>
        <w:top w:val="none" w:sz="0" w:space="0" w:color="auto"/>
        <w:left w:val="none" w:sz="0" w:space="0" w:color="auto"/>
        <w:bottom w:val="none" w:sz="0" w:space="0" w:color="auto"/>
        <w:right w:val="none" w:sz="0" w:space="0" w:color="auto"/>
      </w:divBdr>
      <w:divsChild>
        <w:div w:id="745229275">
          <w:marLeft w:val="0"/>
          <w:marRight w:val="0"/>
          <w:marTop w:val="0"/>
          <w:marBottom w:val="0"/>
          <w:divBdr>
            <w:top w:val="none" w:sz="0" w:space="0" w:color="auto"/>
            <w:left w:val="none" w:sz="0" w:space="0" w:color="auto"/>
            <w:bottom w:val="none" w:sz="0" w:space="0" w:color="auto"/>
            <w:right w:val="none" w:sz="0" w:space="0" w:color="auto"/>
          </w:divBdr>
        </w:div>
      </w:divsChild>
    </w:div>
    <w:div w:id="966203193">
      <w:bodyDiv w:val="1"/>
      <w:marLeft w:val="0"/>
      <w:marRight w:val="0"/>
      <w:marTop w:val="0"/>
      <w:marBottom w:val="0"/>
      <w:divBdr>
        <w:top w:val="none" w:sz="0" w:space="0" w:color="auto"/>
        <w:left w:val="none" w:sz="0" w:space="0" w:color="auto"/>
        <w:bottom w:val="none" w:sz="0" w:space="0" w:color="auto"/>
        <w:right w:val="none" w:sz="0" w:space="0" w:color="auto"/>
      </w:divBdr>
      <w:divsChild>
        <w:div w:id="370110203">
          <w:marLeft w:val="0"/>
          <w:marRight w:val="0"/>
          <w:marTop w:val="0"/>
          <w:marBottom w:val="0"/>
          <w:divBdr>
            <w:top w:val="none" w:sz="0" w:space="0" w:color="auto"/>
            <w:left w:val="none" w:sz="0" w:space="0" w:color="auto"/>
            <w:bottom w:val="none" w:sz="0" w:space="0" w:color="auto"/>
            <w:right w:val="none" w:sz="0" w:space="0" w:color="auto"/>
          </w:divBdr>
        </w:div>
      </w:divsChild>
    </w:div>
    <w:div w:id="967854255">
      <w:bodyDiv w:val="1"/>
      <w:marLeft w:val="0"/>
      <w:marRight w:val="0"/>
      <w:marTop w:val="0"/>
      <w:marBottom w:val="0"/>
      <w:divBdr>
        <w:top w:val="none" w:sz="0" w:space="0" w:color="auto"/>
        <w:left w:val="none" w:sz="0" w:space="0" w:color="auto"/>
        <w:bottom w:val="none" w:sz="0" w:space="0" w:color="auto"/>
        <w:right w:val="none" w:sz="0" w:space="0" w:color="auto"/>
      </w:divBdr>
      <w:divsChild>
        <w:div w:id="456291661">
          <w:marLeft w:val="0"/>
          <w:marRight w:val="0"/>
          <w:marTop w:val="0"/>
          <w:marBottom w:val="0"/>
          <w:divBdr>
            <w:top w:val="none" w:sz="0" w:space="0" w:color="auto"/>
            <w:left w:val="none" w:sz="0" w:space="0" w:color="auto"/>
            <w:bottom w:val="none" w:sz="0" w:space="0" w:color="auto"/>
            <w:right w:val="none" w:sz="0" w:space="0" w:color="auto"/>
          </w:divBdr>
        </w:div>
      </w:divsChild>
    </w:div>
    <w:div w:id="972447827">
      <w:bodyDiv w:val="1"/>
      <w:marLeft w:val="0"/>
      <w:marRight w:val="0"/>
      <w:marTop w:val="0"/>
      <w:marBottom w:val="0"/>
      <w:divBdr>
        <w:top w:val="none" w:sz="0" w:space="0" w:color="auto"/>
        <w:left w:val="none" w:sz="0" w:space="0" w:color="auto"/>
        <w:bottom w:val="none" w:sz="0" w:space="0" w:color="auto"/>
        <w:right w:val="none" w:sz="0" w:space="0" w:color="auto"/>
      </w:divBdr>
      <w:divsChild>
        <w:div w:id="1467166101">
          <w:marLeft w:val="0"/>
          <w:marRight w:val="0"/>
          <w:marTop w:val="0"/>
          <w:marBottom w:val="0"/>
          <w:divBdr>
            <w:top w:val="none" w:sz="0" w:space="0" w:color="auto"/>
            <w:left w:val="none" w:sz="0" w:space="0" w:color="auto"/>
            <w:bottom w:val="none" w:sz="0" w:space="0" w:color="auto"/>
            <w:right w:val="none" w:sz="0" w:space="0" w:color="auto"/>
          </w:divBdr>
        </w:div>
      </w:divsChild>
    </w:div>
    <w:div w:id="973828925">
      <w:bodyDiv w:val="1"/>
      <w:marLeft w:val="0"/>
      <w:marRight w:val="0"/>
      <w:marTop w:val="0"/>
      <w:marBottom w:val="0"/>
      <w:divBdr>
        <w:top w:val="none" w:sz="0" w:space="0" w:color="auto"/>
        <w:left w:val="none" w:sz="0" w:space="0" w:color="auto"/>
        <w:bottom w:val="none" w:sz="0" w:space="0" w:color="auto"/>
        <w:right w:val="none" w:sz="0" w:space="0" w:color="auto"/>
      </w:divBdr>
      <w:divsChild>
        <w:div w:id="125054520">
          <w:marLeft w:val="0"/>
          <w:marRight w:val="0"/>
          <w:marTop w:val="0"/>
          <w:marBottom w:val="0"/>
          <w:divBdr>
            <w:top w:val="none" w:sz="0" w:space="0" w:color="auto"/>
            <w:left w:val="none" w:sz="0" w:space="0" w:color="auto"/>
            <w:bottom w:val="none" w:sz="0" w:space="0" w:color="auto"/>
            <w:right w:val="none" w:sz="0" w:space="0" w:color="auto"/>
          </w:divBdr>
        </w:div>
      </w:divsChild>
    </w:div>
    <w:div w:id="974678958">
      <w:bodyDiv w:val="1"/>
      <w:marLeft w:val="0"/>
      <w:marRight w:val="0"/>
      <w:marTop w:val="0"/>
      <w:marBottom w:val="0"/>
      <w:divBdr>
        <w:top w:val="none" w:sz="0" w:space="0" w:color="auto"/>
        <w:left w:val="none" w:sz="0" w:space="0" w:color="auto"/>
        <w:bottom w:val="none" w:sz="0" w:space="0" w:color="auto"/>
        <w:right w:val="none" w:sz="0" w:space="0" w:color="auto"/>
      </w:divBdr>
      <w:divsChild>
        <w:div w:id="681706474">
          <w:marLeft w:val="0"/>
          <w:marRight w:val="0"/>
          <w:marTop w:val="0"/>
          <w:marBottom w:val="0"/>
          <w:divBdr>
            <w:top w:val="none" w:sz="0" w:space="0" w:color="auto"/>
            <w:left w:val="none" w:sz="0" w:space="0" w:color="auto"/>
            <w:bottom w:val="none" w:sz="0" w:space="0" w:color="auto"/>
            <w:right w:val="none" w:sz="0" w:space="0" w:color="auto"/>
          </w:divBdr>
        </w:div>
      </w:divsChild>
    </w:div>
    <w:div w:id="975573767">
      <w:bodyDiv w:val="1"/>
      <w:marLeft w:val="0"/>
      <w:marRight w:val="0"/>
      <w:marTop w:val="0"/>
      <w:marBottom w:val="0"/>
      <w:divBdr>
        <w:top w:val="none" w:sz="0" w:space="0" w:color="auto"/>
        <w:left w:val="none" w:sz="0" w:space="0" w:color="auto"/>
        <w:bottom w:val="none" w:sz="0" w:space="0" w:color="auto"/>
        <w:right w:val="none" w:sz="0" w:space="0" w:color="auto"/>
      </w:divBdr>
      <w:divsChild>
        <w:div w:id="1035958288">
          <w:marLeft w:val="0"/>
          <w:marRight w:val="0"/>
          <w:marTop w:val="0"/>
          <w:marBottom w:val="0"/>
          <w:divBdr>
            <w:top w:val="none" w:sz="0" w:space="0" w:color="auto"/>
            <w:left w:val="none" w:sz="0" w:space="0" w:color="auto"/>
            <w:bottom w:val="none" w:sz="0" w:space="0" w:color="auto"/>
            <w:right w:val="none" w:sz="0" w:space="0" w:color="auto"/>
          </w:divBdr>
        </w:div>
      </w:divsChild>
    </w:div>
    <w:div w:id="976107760">
      <w:bodyDiv w:val="1"/>
      <w:marLeft w:val="0"/>
      <w:marRight w:val="0"/>
      <w:marTop w:val="0"/>
      <w:marBottom w:val="0"/>
      <w:divBdr>
        <w:top w:val="none" w:sz="0" w:space="0" w:color="auto"/>
        <w:left w:val="none" w:sz="0" w:space="0" w:color="auto"/>
        <w:bottom w:val="none" w:sz="0" w:space="0" w:color="auto"/>
        <w:right w:val="none" w:sz="0" w:space="0" w:color="auto"/>
      </w:divBdr>
      <w:divsChild>
        <w:div w:id="623468512">
          <w:marLeft w:val="0"/>
          <w:marRight w:val="0"/>
          <w:marTop w:val="0"/>
          <w:marBottom w:val="0"/>
          <w:divBdr>
            <w:top w:val="none" w:sz="0" w:space="0" w:color="auto"/>
            <w:left w:val="none" w:sz="0" w:space="0" w:color="auto"/>
            <w:bottom w:val="none" w:sz="0" w:space="0" w:color="auto"/>
            <w:right w:val="none" w:sz="0" w:space="0" w:color="auto"/>
          </w:divBdr>
        </w:div>
      </w:divsChild>
    </w:div>
    <w:div w:id="977031106">
      <w:bodyDiv w:val="1"/>
      <w:marLeft w:val="0"/>
      <w:marRight w:val="0"/>
      <w:marTop w:val="0"/>
      <w:marBottom w:val="0"/>
      <w:divBdr>
        <w:top w:val="none" w:sz="0" w:space="0" w:color="auto"/>
        <w:left w:val="none" w:sz="0" w:space="0" w:color="auto"/>
        <w:bottom w:val="none" w:sz="0" w:space="0" w:color="auto"/>
        <w:right w:val="none" w:sz="0" w:space="0" w:color="auto"/>
      </w:divBdr>
    </w:div>
    <w:div w:id="977874991">
      <w:bodyDiv w:val="1"/>
      <w:marLeft w:val="0"/>
      <w:marRight w:val="0"/>
      <w:marTop w:val="0"/>
      <w:marBottom w:val="0"/>
      <w:divBdr>
        <w:top w:val="none" w:sz="0" w:space="0" w:color="auto"/>
        <w:left w:val="none" w:sz="0" w:space="0" w:color="auto"/>
        <w:bottom w:val="none" w:sz="0" w:space="0" w:color="auto"/>
        <w:right w:val="none" w:sz="0" w:space="0" w:color="auto"/>
      </w:divBdr>
      <w:divsChild>
        <w:div w:id="900020900">
          <w:marLeft w:val="0"/>
          <w:marRight w:val="0"/>
          <w:marTop w:val="0"/>
          <w:marBottom w:val="0"/>
          <w:divBdr>
            <w:top w:val="none" w:sz="0" w:space="0" w:color="auto"/>
            <w:left w:val="none" w:sz="0" w:space="0" w:color="auto"/>
            <w:bottom w:val="none" w:sz="0" w:space="0" w:color="auto"/>
            <w:right w:val="none" w:sz="0" w:space="0" w:color="auto"/>
          </w:divBdr>
        </w:div>
      </w:divsChild>
    </w:div>
    <w:div w:id="983121795">
      <w:bodyDiv w:val="1"/>
      <w:marLeft w:val="0"/>
      <w:marRight w:val="0"/>
      <w:marTop w:val="0"/>
      <w:marBottom w:val="0"/>
      <w:divBdr>
        <w:top w:val="none" w:sz="0" w:space="0" w:color="auto"/>
        <w:left w:val="none" w:sz="0" w:space="0" w:color="auto"/>
        <w:bottom w:val="none" w:sz="0" w:space="0" w:color="auto"/>
        <w:right w:val="none" w:sz="0" w:space="0" w:color="auto"/>
      </w:divBdr>
      <w:divsChild>
        <w:div w:id="1230068230">
          <w:marLeft w:val="0"/>
          <w:marRight w:val="0"/>
          <w:marTop w:val="0"/>
          <w:marBottom w:val="0"/>
          <w:divBdr>
            <w:top w:val="none" w:sz="0" w:space="0" w:color="auto"/>
            <w:left w:val="none" w:sz="0" w:space="0" w:color="auto"/>
            <w:bottom w:val="none" w:sz="0" w:space="0" w:color="auto"/>
            <w:right w:val="none" w:sz="0" w:space="0" w:color="auto"/>
          </w:divBdr>
        </w:div>
      </w:divsChild>
    </w:div>
    <w:div w:id="983508722">
      <w:bodyDiv w:val="1"/>
      <w:marLeft w:val="0"/>
      <w:marRight w:val="0"/>
      <w:marTop w:val="0"/>
      <w:marBottom w:val="0"/>
      <w:divBdr>
        <w:top w:val="none" w:sz="0" w:space="0" w:color="auto"/>
        <w:left w:val="none" w:sz="0" w:space="0" w:color="auto"/>
        <w:bottom w:val="none" w:sz="0" w:space="0" w:color="auto"/>
        <w:right w:val="none" w:sz="0" w:space="0" w:color="auto"/>
      </w:divBdr>
      <w:divsChild>
        <w:div w:id="760642630">
          <w:marLeft w:val="0"/>
          <w:marRight w:val="0"/>
          <w:marTop w:val="0"/>
          <w:marBottom w:val="0"/>
          <w:divBdr>
            <w:top w:val="none" w:sz="0" w:space="0" w:color="auto"/>
            <w:left w:val="none" w:sz="0" w:space="0" w:color="auto"/>
            <w:bottom w:val="none" w:sz="0" w:space="0" w:color="auto"/>
            <w:right w:val="none" w:sz="0" w:space="0" w:color="auto"/>
          </w:divBdr>
        </w:div>
      </w:divsChild>
    </w:div>
    <w:div w:id="984891582">
      <w:bodyDiv w:val="1"/>
      <w:marLeft w:val="0"/>
      <w:marRight w:val="0"/>
      <w:marTop w:val="0"/>
      <w:marBottom w:val="0"/>
      <w:divBdr>
        <w:top w:val="none" w:sz="0" w:space="0" w:color="auto"/>
        <w:left w:val="none" w:sz="0" w:space="0" w:color="auto"/>
        <w:bottom w:val="none" w:sz="0" w:space="0" w:color="auto"/>
        <w:right w:val="none" w:sz="0" w:space="0" w:color="auto"/>
      </w:divBdr>
      <w:divsChild>
        <w:div w:id="12848154">
          <w:marLeft w:val="0"/>
          <w:marRight w:val="0"/>
          <w:marTop w:val="0"/>
          <w:marBottom w:val="0"/>
          <w:divBdr>
            <w:top w:val="none" w:sz="0" w:space="0" w:color="auto"/>
            <w:left w:val="none" w:sz="0" w:space="0" w:color="auto"/>
            <w:bottom w:val="none" w:sz="0" w:space="0" w:color="auto"/>
            <w:right w:val="none" w:sz="0" w:space="0" w:color="auto"/>
          </w:divBdr>
        </w:div>
      </w:divsChild>
    </w:div>
    <w:div w:id="990476218">
      <w:bodyDiv w:val="1"/>
      <w:marLeft w:val="0"/>
      <w:marRight w:val="0"/>
      <w:marTop w:val="0"/>
      <w:marBottom w:val="0"/>
      <w:divBdr>
        <w:top w:val="none" w:sz="0" w:space="0" w:color="auto"/>
        <w:left w:val="none" w:sz="0" w:space="0" w:color="auto"/>
        <w:bottom w:val="none" w:sz="0" w:space="0" w:color="auto"/>
        <w:right w:val="none" w:sz="0" w:space="0" w:color="auto"/>
      </w:divBdr>
      <w:divsChild>
        <w:div w:id="933825205">
          <w:marLeft w:val="0"/>
          <w:marRight w:val="0"/>
          <w:marTop w:val="0"/>
          <w:marBottom w:val="0"/>
          <w:divBdr>
            <w:top w:val="none" w:sz="0" w:space="0" w:color="auto"/>
            <w:left w:val="none" w:sz="0" w:space="0" w:color="auto"/>
            <w:bottom w:val="none" w:sz="0" w:space="0" w:color="auto"/>
            <w:right w:val="none" w:sz="0" w:space="0" w:color="auto"/>
          </w:divBdr>
        </w:div>
      </w:divsChild>
    </w:div>
    <w:div w:id="991833353">
      <w:bodyDiv w:val="1"/>
      <w:marLeft w:val="0"/>
      <w:marRight w:val="0"/>
      <w:marTop w:val="0"/>
      <w:marBottom w:val="0"/>
      <w:divBdr>
        <w:top w:val="none" w:sz="0" w:space="0" w:color="auto"/>
        <w:left w:val="none" w:sz="0" w:space="0" w:color="auto"/>
        <w:bottom w:val="none" w:sz="0" w:space="0" w:color="auto"/>
        <w:right w:val="none" w:sz="0" w:space="0" w:color="auto"/>
      </w:divBdr>
      <w:divsChild>
        <w:div w:id="117840042">
          <w:marLeft w:val="0"/>
          <w:marRight w:val="0"/>
          <w:marTop w:val="0"/>
          <w:marBottom w:val="0"/>
          <w:divBdr>
            <w:top w:val="none" w:sz="0" w:space="0" w:color="auto"/>
            <w:left w:val="none" w:sz="0" w:space="0" w:color="auto"/>
            <w:bottom w:val="none" w:sz="0" w:space="0" w:color="auto"/>
            <w:right w:val="none" w:sz="0" w:space="0" w:color="auto"/>
          </w:divBdr>
        </w:div>
      </w:divsChild>
    </w:div>
    <w:div w:id="994839679">
      <w:bodyDiv w:val="1"/>
      <w:marLeft w:val="0"/>
      <w:marRight w:val="0"/>
      <w:marTop w:val="0"/>
      <w:marBottom w:val="0"/>
      <w:divBdr>
        <w:top w:val="none" w:sz="0" w:space="0" w:color="auto"/>
        <w:left w:val="none" w:sz="0" w:space="0" w:color="auto"/>
        <w:bottom w:val="none" w:sz="0" w:space="0" w:color="auto"/>
        <w:right w:val="none" w:sz="0" w:space="0" w:color="auto"/>
      </w:divBdr>
      <w:divsChild>
        <w:div w:id="1745683841">
          <w:marLeft w:val="0"/>
          <w:marRight w:val="0"/>
          <w:marTop w:val="0"/>
          <w:marBottom w:val="0"/>
          <w:divBdr>
            <w:top w:val="none" w:sz="0" w:space="0" w:color="auto"/>
            <w:left w:val="none" w:sz="0" w:space="0" w:color="auto"/>
            <w:bottom w:val="none" w:sz="0" w:space="0" w:color="auto"/>
            <w:right w:val="none" w:sz="0" w:space="0" w:color="auto"/>
          </w:divBdr>
        </w:div>
      </w:divsChild>
    </w:div>
    <w:div w:id="995038899">
      <w:bodyDiv w:val="1"/>
      <w:marLeft w:val="0"/>
      <w:marRight w:val="0"/>
      <w:marTop w:val="0"/>
      <w:marBottom w:val="0"/>
      <w:divBdr>
        <w:top w:val="none" w:sz="0" w:space="0" w:color="auto"/>
        <w:left w:val="none" w:sz="0" w:space="0" w:color="auto"/>
        <w:bottom w:val="none" w:sz="0" w:space="0" w:color="auto"/>
        <w:right w:val="none" w:sz="0" w:space="0" w:color="auto"/>
      </w:divBdr>
    </w:div>
    <w:div w:id="996154712">
      <w:bodyDiv w:val="1"/>
      <w:marLeft w:val="0"/>
      <w:marRight w:val="0"/>
      <w:marTop w:val="0"/>
      <w:marBottom w:val="0"/>
      <w:divBdr>
        <w:top w:val="none" w:sz="0" w:space="0" w:color="auto"/>
        <w:left w:val="none" w:sz="0" w:space="0" w:color="auto"/>
        <w:bottom w:val="none" w:sz="0" w:space="0" w:color="auto"/>
        <w:right w:val="none" w:sz="0" w:space="0" w:color="auto"/>
      </w:divBdr>
      <w:divsChild>
        <w:div w:id="1518736193">
          <w:marLeft w:val="0"/>
          <w:marRight w:val="0"/>
          <w:marTop w:val="0"/>
          <w:marBottom w:val="0"/>
          <w:divBdr>
            <w:top w:val="none" w:sz="0" w:space="0" w:color="auto"/>
            <w:left w:val="none" w:sz="0" w:space="0" w:color="auto"/>
            <w:bottom w:val="none" w:sz="0" w:space="0" w:color="auto"/>
            <w:right w:val="none" w:sz="0" w:space="0" w:color="auto"/>
          </w:divBdr>
        </w:div>
      </w:divsChild>
    </w:div>
    <w:div w:id="997851755">
      <w:bodyDiv w:val="1"/>
      <w:marLeft w:val="0"/>
      <w:marRight w:val="0"/>
      <w:marTop w:val="0"/>
      <w:marBottom w:val="0"/>
      <w:divBdr>
        <w:top w:val="none" w:sz="0" w:space="0" w:color="auto"/>
        <w:left w:val="none" w:sz="0" w:space="0" w:color="auto"/>
        <w:bottom w:val="none" w:sz="0" w:space="0" w:color="auto"/>
        <w:right w:val="none" w:sz="0" w:space="0" w:color="auto"/>
      </w:divBdr>
      <w:divsChild>
        <w:div w:id="1162769551">
          <w:marLeft w:val="0"/>
          <w:marRight w:val="0"/>
          <w:marTop w:val="0"/>
          <w:marBottom w:val="0"/>
          <w:divBdr>
            <w:top w:val="none" w:sz="0" w:space="0" w:color="auto"/>
            <w:left w:val="none" w:sz="0" w:space="0" w:color="auto"/>
            <w:bottom w:val="none" w:sz="0" w:space="0" w:color="auto"/>
            <w:right w:val="none" w:sz="0" w:space="0" w:color="auto"/>
          </w:divBdr>
        </w:div>
      </w:divsChild>
    </w:div>
    <w:div w:id="997878511">
      <w:bodyDiv w:val="1"/>
      <w:marLeft w:val="0"/>
      <w:marRight w:val="0"/>
      <w:marTop w:val="0"/>
      <w:marBottom w:val="0"/>
      <w:divBdr>
        <w:top w:val="none" w:sz="0" w:space="0" w:color="auto"/>
        <w:left w:val="none" w:sz="0" w:space="0" w:color="auto"/>
        <w:bottom w:val="none" w:sz="0" w:space="0" w:color="auto"/>
        <w:right w:val="none" w:sz="0" w:space="0" w:color="auto"/>
      </w:divBdr>
    </w:div>
    <w:div w:id="999504047">
      <w:bodyDiv w:val="1"/>
      <w:marLeft w:val="0"/>
      <w:marRight w:val="0"/>
      <w:marTop w:val="0"/>
      <w:marBottom w:val="0"/>
      <w:divBdr>
        <w:top w:val="none" w:sz="0" w:space="0" w:color="auto"/>
        <w:left w:val="none" w:sz="0" w:space="0" w:color="auto"/>
        <w:bottom w:val="none" w:sz="0" w:space="0" w:color="auto"/>
        <w:right w:val="none" w:sz="0" w:space="0" w:color="auto"/>
      </w:divBdr>
      <w:divsChild>
        <w:div w:id="2093817776">
          <w:marLeft w:val="0"/>
          <w:marRight w:val="0"/>
          <w:marTop w:val="0"/>
          <w:marBottom w:val="0"/>
          <w:divBdr>
            <w:top w:val="none" w:sz="0" w:space="0" w:color="auto"/>
            <w:left w:val="none" w:sz="0" w:space="0" w:color="auto"/>
            <w:bottom w:val="none" w:sz="0" w:space="0" w:color="auto"/>
            <w:right w:val="none" w:sz="0" w:space="0" w:color="auto"/>
          </w:divBdr>
        </w:div>
      </w:divsChild>
    </w:div>
    <w:div w:id="999887568">
      <w:bodyDiv w:val="1"/>
      <w:marLeft w:val="0"/>
      <w:marRight w:val="0"/>
      <w:marTop w:val="0"/>
      <w:marBottom w:val="0"/>
      <w:divBdr>
        <w:top w:val="none" w:sz="0" w:space="0" w:color="auto"/>
        <w:left w:val="none" w:sz="0" w:space="0" w:color="auto"/>
        <w:bottom w:val="none" w:sz="0" w:space="0" w:color="auto"/>
        <w:right w:val="none" w:sz="0" w:space="0" w:color="auto"/>
      </w:divBdr>
      <w:divsChild>
        <w:div w:id="1418475399">
          <w:marLeft w:val="0"/>
          <w:marRight w:val="0"/>
          <w:marTop w:val="0"/>
          <w:marBottom w:val="0"/>
          <w:divBdr>
            <w:top w:val="none" w:sz="0" w:space="0" w:color="auto"/>
            <w:left w:val="none" w:sz="0" w:space="0" w:color="auto"/>
            <w:bottom w:val="none" w:sz="0" w:space="0" w:color="auto"/>
            <w:right w:val="none" w:sz="0" w:space="0" w:color="auto"/>
          </w:divBdr>
        </w:div>
      </w:divsChild>
    </w:div>
    <w:div w:id="1000305440">
      <w:bodyDiv w:val="1"/>
      <w:marLeft w:val="0"/>
      <w:marRight w:val="0"/>
      <w:marTop w:val="0"/>
      <w:marBottom w:val="0"/>
      <w:divBdr>
        <w:top w:val="none" w:sz="0" w:space="0" w:color="auto"/>
        <w:left w:val="none" w:sz="0" w:space="0" w:color="auto"/>
        <w:bottom w:val="none" w:sz="0" w:space="0" w:color="auto"/>
        <w:right w:val="none" w:sz="0" w:space="0" w:color="auto"/>
      </w:divBdr>
      <w:divsChild>
        <w:div w:id="1290084883">
          <w:marLeft w:val="0"/>
          <w:marRight w:val="0"/>
          <w:marTop w:val="0"/>
          <w:marBottom w:val="0"/>
          <w:divBdr>
            <w:top w:val="none" w:sz="0" w:space="0" w:color="auto"/>
            <w:left w:val="none" w:sz="0" w:space="0" w:color="auto"/>
            <w:bottom w:val="none" w:sz="0" w:space="0" w:color="auto"/>
            <w:right w:val="none" w:sz="0" w:space="0" w:color="auto"/>
          </w:divBdr>
        </w:div>
      </w:divsChild>
    </w:div>
    <w:div w:id="1000960526">
      <w:bodyDiv w:val="1"/>
      <w:marLeft w:val="0"/>
      <w:marRight w:val="0"/>
      <w:marTop w:val="0"/>
      <w:marBottom w:val="0"/>
      <w:divBdr>
        <w:top w:val="none" w:sz="0" w:space="0" w:color="auto"/>
        <w:left w:val="none" w:sz="0" w:space="0" w:color="auto"/>
        <w:bottom w:val="none" w:sz="0" w:space="0" w:color="auto"/>
        <w:right w:val="none" w:sz="0" w:space="0" w:color="auto"/>
      </w:divBdr>
    </w:div>
    <w:div w:id="1004043553">
      <w:bodyDiv w:val="1"/>
      <w:marLeft w:val="0"/>
      <w:marRight w:val="0"/>
      <w:marTop w:val="0"/>
      <w:marBottom w:val="0"/>
      <w:divBdr>
        <w:top w:val="none" w:sz="0" w:space="0" w:color="auto"/>
        <w:left w:val="none" w:sz="0" w:space="0" w:color="auto"/>
        <w:bottom w:val="none" w:sz="0" w:space="0" w:color="auto"/>
        <w:right w:val="none" w:sz="0" w:space="0" w:color="auto"/>
      </w:divBdr>
      <w:divsChild>
        <w:div w:id="976951219">
          <w:marLeft w:val="0"/>
          <w:marRight w:val="0"/>
          <w:marTop w:val="0"/>
          <w:marBottom w:val="0"/>
          <w:divBdr>
            <w:top w:val="none" w:sz="0" w:space="0" w:color="auto"/>
            <w:left w:val="none" w:sz="0" w:space="0" w:color="auto"/>
            <w:bottom w:val="none" w:sz="0" w:space="0" w:color="auto"/>
            <w:right w:val="none" w:sz="0" w:space="0" w:color="auto"/>
          </w:divBdr>
        </w:div>
      </w:divsChild>
    </w:div>
    <w:div w:id="1004357407">
      <w:bodyDiv w:val="1"/>
      <w:marLeft w:val="0"/>
      <w:marRight w:val="0"/>
      <w:marTop w:val="0"/>
      <w:marBottom w:val="0"/>
      <w:divBdr>
        <w:top w:val="none" w:sz="0" w:space="0" w:color="auto"/>
        <w:left w:val="none" w:sz="0" w:space="0" w:color="auto"/>
        <w:bottom w:val="none" w:sz="0" w:space="0" w:color="auto"/>
        <w:right w:val="none" w:sz="0" w:space="0" w:color="auto"/>
      </w:divBdr>
      <w:divsChild>
        <w:div w:id="1301686890">
          <w:marLeft w:val="0"/>
          <w:marRight w:val="0"/>
          <w:marTop w:val="0"/>
          <w:marBottom w:val="0"/>
          <w:divBdr>
            <w:top w:val="none" w:sz="0" w:space="0" w:color="auto"/>
            <w:left w:val="none" w:sz="0" w:space="0" w:color="auto"/>
            <w:bottom w:val="none" w:sz="0" w:space="0" w:color="auto"/>
            <w:right w:val="none" w:sz="0" w:space="0" w:color="auto"/>
          </w:divBdr>
        </w:div>
      </w:divsChild>
    </w:div>
    <w:div w:id="1004941386">
      <w:bodyDiv w:val="1"/>
      <w:marLeft w:val="0"/>
      <w:marRight w:val="0"/>
      <w:marTop w:val="0"/>
      <w:marBottom w:val="0"/>
      <w:divBdr>
        <w:top w:val="none" w:sz="0" w:space="0" w:color="auto"/>
        <w:left w:val="none" w:sz="0" w:space="0" w:color="auto"/>
        <w:bottom w:val="none" w:sz="0" w:space="0" w:color="auto"/>
        <w:right w:val="none" w:sz="0" w:space="0" w:color="auto"/>
      </w:divBdr>
      <w:divsChild>
        <w:div w:id="1377391003">
          <w:marLeft w:val="0"/>
          <w:marRight w:val="0"/>
          <w:marTop w:val="0"/>
          <w:marBottom w:val="0"/>
          <w:divBdr>
            <w:top w:val="none" w:sz="0" w:space="0" w:color="auto"/>
            <w:left w:val="none" w:sz="0" w:space="0" w:color="auto"/>
            <w:bottom w:val="none" w:sz="0" w:space="0" w:color="auto"/>
            <w:right w:val="none" w:sz="0" w:space="0" w:color="auto"/>
          </w:divBdr>
        </w:div>
      </w:divsChild>
    </w:div>
    <w:div w:id="1005085554">
      <w:bodyDiv w:val="1"/>
      <w:marLeft w:val="0"/>
      <w:marRight w:val="0"/>
      <w:marTop w:val="0"/>
      <w:marBottom w:val="0"/>
      <w:divBdr>
        <w:top w:val="none" w:sz="0" w:space="0" w:color="auto"/>
        <w:left w:val="none" w:sz="0" w:space="0" w:color="auto"/>
        <w:bottom w:val="none" w:sz="0" w:space="0" w:color="auto"/>
        <w:right w:val="none" w:sz="0" w:space="0" w:color="auto"/>
      </w:divBdr>
    </w:div>
    <w:div w:id="1005863715">
      <w:bodyDiv w:val="1"/>
      <w:marLeft w:val="0"/>
      <w:marRight w:val="0"/>
      <w:marTop w:val="0"/>
      <w:marBottom w:val="0"/>
      <w:divBdr>
        <w:top w:val="none" w:sz="0" w:space="0" w:color="auto"/>
        <w:left w:val="none" w:sz="0" w:space="0" w:color="auto"/>
        <w:bottom w:val="none" w:sz="0" w:space="0" w:color="auto"/>
        <w:right w:val="none" w:sz="0" w:space="0" w:color="auto"/>
      </w:divBdr>
      <w:divsChild>
        <w:div w:id="598684317">
          <w:marLeft w:val="0"/>
          <w:marRight w:val="0"/>
          <w:marTop w:val="0"/>
          <w:marBottom w:val="0"/>
          <w:divBdr>
            <w:top w:val="none" w:sz="0" w:space="0" w:color="auto"/>
            <w:left w:val="none" w:sz="0" w:space="0" w:color="auto"/>
            <w:bottom w:val="none" w:sz="0" w:space="0" w:color="auto"/>
            <w:right w:val="none" w:sz="0" w:space="0" w:color="auto"/>
          </w:divBdr>
        </w:div>
      </w:divsChild>
    </w:div>
    <w:div w:id="1006638163">
      <w:bodyDiv w:val="1"/>
      <w:marLeft w:val="0"/>
      <w:marRight w:val="0"/>
      <w:marTop w:val="0"/>
      <w:marBottom w:val="0"/>
      <w:divBdr>
        <w:top w:val="none" w:sz="0" w:space="0" w:color="auto"/>
        <w:left w:val="none" w:sz="0" w:space="0" w:color="auto"/>
        <w:bottom w:val="none" w:sz="0" w:space="0" w:color="auto"/>
        <w:right w:val="none" w:sz="0" w:space="0" w:color="auto"/>
      </w:divBdr>
      <w:divsChild>
        <w:div w:id="942885171">
          <w:marLeft w:val="0"/>
          <w:marRight w:val="0"/>
          <w:marTop w:val="0"/>
          <w:marBottom w:val="0"/>
          <w:divBdr>
            <w:top w:val="none" w:sz="0" w:space="0" w:color="auto"/>
            <w:left w:val="none" w:sz="0" w:space="0" w:color="auto"/>
            <w:bottom w:val="none" w:sz="0" w:space="0" w:color="auto"/>
            <w:right w:val="none" w:sz="0" w:space="0" w:color="auto"/>
          </w:divBdr>
        </w:div>
      </w:divsChild>
    </w:div>
    <w:div w:id="1007051018">
      <w:bodyDiv w:val="1"/>
      <w:marLeft w:val="0"/>
      <w:marRight w:val="0"/>
      <w:marTop w:val="0"/>
      <w:marBottom w:val="0"/>
      <w:divBdr>
        <w:top w:val="none" w:sz="0" w:space="0" w:color="auto"/>
        <w:left w:val="none" w:sz="0" w:space="0" w:color="auto"/>
        <w:bottom w:val="none" w:sz="0" w:space="0" w:color="auto"/>
        <w:right w:val="none" w:sz="0" w:space="0" w:color="auto"/>
      </w:divBdr>
      <w:divsChild>
        <w:div w:id="1566604545">
          <w:marLeft w:val="0"/>
          <w:marRight w:val="0"/>
          <w:marTop w:val="0"/>
          <w:marBottom w:val="0"/>
          <w:divBdr>
            <w:top w:val="none" w:sz="0" w:space="0" w:color="auto"/>
            <w:left w:val="none" w:sz="0" w:space="0" w:color="auto"/>
            <w:bottom w:val="none" w:sz="0" w:space="0" w:color="auto"/>
            <w:right w:val="none" w:sz="0" w:space="0" w:color="auto"/>
          </w:divBdr>
        </w:div>
      </w:divsChild>
    </w:div>
    <w:div w:id="1008412158">
      <w:bodyDiv w:val="1"/>
      <w:marLeft w:val="0"/>
      <w:marRight w:val="0"/>
      <w:marTop w:val="0"/>
      <w:marBottom w:val="0"/>
      <w:divBdr>
        <w:top w:val="none" w:sz="0" w:space="0" w:color="auto"/>
        <w:left w:val="none" w:sz="0" w:space="0" w:color="auto"/>
        <w:bottom w:val="none" w:sz="0" w:space="0" w:color="auto"/>
        <w:right w:val="none" w:sz="0" w:space="0" w:color="auto"/>
      </w:divBdr>
      <w:divsChild>
        <w:div w:id="1989162019">
          <w:marLeft w:val="0"/>
          <w:marRight w:val="0"/>
          <w:marTop w:val="0"/>
          <w:marBottom w:val="0"/>
          <w:divBdr>
            <w:top w:val="none" w:sz="0" w:space="0" w:color="auto"/>
            <w:left w:val="none" w:sz="0" w:space="0" w:color="auto"/>
            <w:bottom w:val="none" w:sz="0" w:space="0" w:color="auto"/>
            <w:right w:val="none" w:sz="0" w:space="0" w:color="auto"/>
          </w:divBdr>
        </w:div>
      </w:divsChild>
    </w:div>
    <w:div w:id="1009721064">
      <w:bodyDiv w:val="1"/>
      <w:marLeft w:val="0"/>
      <w:marRight w:val="0"/>
      <w:marTop w:val="0"/>
      <w:marBottom w:val="0"/>
      <w:divBdr>
        <w:top w:val="none" w:sz="0" w:space="0" w:color="auto"/>
        <w:left w:val="none" w:sz="0" w:space="0" w:color="auto"/>
        <w:bottom w:val="none" w:sz="0" w:space="0" w:color="auto"/>
        <w:right w:val="none" w:sz="0" w:space="0" w:color="auto"/>
      </w:divBdr>
      <w:divsChild>
        <w:div w:id="101852017">
          <w:marLeft w:val="0"/>
          <w:marRight w:val="0"/>
          <w:marTop w:val="0"/>
          <w:marBottom w:val="0"/>
          <w:divBdr>
            <w:top w:val="none" w:sz="0" w:space="0" w:color="auto"/>
            <w:left w:val="none" w:sz="0" w:space="0" w:color="auto"/>
            <w:bottom w:val="none" w:sz="0" w:space="0" w:color="auto"/>
            <w:right w:val="none" w:sz="0" w:space="0" w:color="auto"/>
          </w:divBdr>
        </w:div>
      </w:divsChild>
    </w:div>
    <w:div w:id="1011102516">
      <w:bodyDiv w:val="1"/>
      <w:marLeft w:val="0"/>
      <w:marRight w:val="0"/>
      <w:marTop w:val="0"/>
      <w:marBottom w:val="0"/>
      <w:divBdr>
        <w:top w:val="none" w:sz="0" w:space="0" w:color="auto"/>
        <w:left w:val="none" w:sz="0" w:space="0" w:color="auto"/>
        <w:bottom w:val="none" w:sz="0" w:space="0" w:color="auto"/>
        <w:right w:val="none" w:sz="0" w:space="0" w:color="auto"/>
      </w:divBdr>
      <w:divsChild>
        <w:div w:id="1857428100">
          <w:marLeft w:val="0"/>
          <w:marRight w:val="0"/>
          <w:marTop w:val="0"/>
          <w:marBottom w:val="0"/>
          <w:divBdr>
            <w:top w:val="none" w:sz="0" w:space="0" w:color="auto"/>
            <w:left w:val="none" w:sz="0" w:space="0" w:color="auto"/>
            <w:bottom w:val="none" w:sz="0" w:space="0" w:color="auto"/>
            <w:right w:val="none" w:sz="0" w:space="0" w:color="auto"/>
          </w:divBdr>
        </w:div>
      </w:divsChild>
    </w:div>
    <w:div w:id="1011103239">
      <w:bodyDiv w:val="1"/>
      <w:marLeft w:val="0"/>
      <w:marRight w:val="0"/>
      <w:marTop w:val="0"/>
      <w:marBottom w:val="0"/>
      <w:divBdr>
        <w:top w:val="none" w:sz="0" w:space="0" w:color="auto"/>
        <w:left w:val="none" w:sz="0" w:space="0" w:color="auto"/>
        <w:bottom w:val="none" w:sz="0" w:space="0" w:color="auto"/>
        <w:right w:val="none" w:sz="0" w:space="0" w:color="auto"/>
      </w:divBdr>
      <w:divsChild>
        <w:div w:id="957419032">
          <w:marLeft w:val="0"/>
          <w:marRight w:val="0"/>
          <w:marTop w:val="0"/>
          <w:marBottom w:val="0"/>
          <w:divBdr>
            <w:top w:val="none" w:sz="0" w:space="0" w:color="auto"/>
            <w:left w:val="none" w:sz="0" w:space="0" w:color="auto"/>
            <w:bottom w:val="none" w:sz="0" w:space="0" w:color="auto"/>
            <w:right w:val="none" w:sz="0" w:space="0" w:color="auto"/>
          </w:divBdr>
        </w:div>
      </w:divsChild>
    </w:div>
    <w:div w:id="1014649512">
      <w:bodyDiv w:val="1"/>
      <w:marLeft w:val="0"/>
      <w:marRight w:val="0"/>
      <w:marTop w:val="0"/>
      <w:marBottom w:val="0"/>
      <w:divBdr>
        <w:top w:val="none" w:sz="0" w:space="0" w:color="auto"/>
        <w:left w:val="none" w:sz="0" w:space="0" w:color="auto"/>
        <w:bottom w:val="none" w:sz="0" w:space="0" w:color="auto"/>
        <w:right w:val="none" w:sz="0" w:space="0" w:color="auto"/>
      </w:divBdr>
      <w:divsChild>
        <w:div w:id="1661537005">
          <w:marLeft w:val="0"/>
          <w:marRight w:val="0"/>
          <w:marTop w:val="0"/>
          <w:marBottom w:val="0"/>
          <w:divBdr>
            <w:top w:val="none" w:sz="0" w:space="0" w:color="auto"/>
            <w:left w:val="none" w:sz="0" w:space="0" w:color="auto"/>
            <w:bottom w:val="none" w:sz="0" w:space="0" w:color="auto"/>
            <w:right w:val="none" w:sz="0" w:space="0" w:color="auto"/>
          </w:divBdr>
        </w:div>
      </w:divsChild>
    </w:div>
    <w:div w:id="1015500932">
      <w:bodyDiv w:val="1"/>
      <w:marLeft w:val="0"/>
      <w:marRight w:val="0"/>
      <w:marTop w:val="0"/>
      <w:marBottom w:val="0"/>
      <w:divBdr>
        <w:top w:val="none" w:sz="0" w:space="0" w:color="auto"/>
        <w:left w:val="none" w:sz="0" w:space="0" w:color="auto"/>
        <w:bottom w:val="none" w:sz="0" w:space="0" w:color="auto"/>
        <w:right w:val="none" w:sz="0" w:space="0" w:color="auto"/>
      </w:divBdr>
      <w:divsChild>
        <w:div w:id="1804230784">
          <w:marLeft w:val="0"/>
          <w:marRight w:val="0"/>
          <w:marTop w:val="0"/>
          <w:marBottom w:val="0"/>
          <w:divBdr>
            <w:top w:val="none" w:sz="0" w:space="0" w:color="auto"/>
            <w:left w:val="none" w:sz="0" w:space="0" w:color="auto"/>
            <w:bottom w:val="none" w:sz="0" w:space="0" w:color="auto"/>
            <w:right w:val="none" w:sz="0" w:space="0" w:color="auto"/>
          </w:divBdr>
        </w:div>
      </w:divsChild>
    </w:div>
    <w:div w:id="1015808198">
      <w:bodyDiv w:val="1"/>
      <w:marLeft w:val="0"/>
      <w:marRight w:val="0"/>
      <w:marTop w:val="0"/>
      <w:marBottom w:val="0"/>
      <w:divBdr>
        <w:top w:val="none" w:sz="0" w:space="0" w:color="auto"/>
        <w:left w:val="none" w:sz="0" w:space="0" w:color="auto"/>
        <w:bottom w:val="none" w:sz="0" w:space="0" w:color="auto"/>
        <w:right w:val="none" w:sz="0" w:space="0" w:color="auto"/>
      </w:divBdr>
      <w:divsChild>
        <w:div w:id="749740086">
          <w:marLeft w:val="0"/>
          <w:marRight w:val="0"/>
          <w:marTop w:val="0"/>
          <w:marBottom w:val="0"/>
          <w:divBdr>
            <w:top w:val="none" w:sz="0" w:space="0" w:color="auto"/>
            <w:left w:val="none" w:sz="0" w:space="0" w:color="auto"/>
            <w:bottom w:val="none" w:sz="0" w:space="0" w:color="auto"/>
            <w:right w:val="none" w:sz="0" w:space="0" w:color="auto"/>
          </w:divBdr>
        </w:div>
      </w:divsChild>
    </w:div>
    <w:div w:id="1017193335">
      <w:bodyDiv w:val="1"/>
      <w:marLeft w:val="0"/>
      <w:marRight w:val="0"/>
      <w:marTop w:val="0"/>
      <w:marBottom w:val="0"/>
      <w:divBdr>
        <w:top w:val="none" w:sz="0" w:space="0" w:color="auto"/>
        <w:left w:val="none" w:sz="0" w:space="0" w:color="auto"/>
        <w:bottom w:val="none" w:sz="0" w:space="0" w:color="auto"/>
        <w:right w:val="none" w:sz="0" w:space="0" w:color="auto"/>
      </w:divBdr>
      <w:divsChild>
        <w:div w:id="265310932">
          <w:marLeft w:val="0"/>
          <w:marRight w:val="0"/>
          <w:marTop w:val="0"/>
          <w:marBottom w:val="0"/>
          <w:divBdr>
            <w:top w:val="none" w:sz="0" w:space="0" w:color="auto"/>
            <w:left w:val="none" w:sz="0" w:space="0" w:color="auto"/>
            <w:bottom w:val="none" w:sz="0" w:space="0" w:color="auto"/>
            <w:right w:val="none" w:sz="0" w:space="0" w:color="auto"/>
          </w:divBdr>
        </w:div>
      </w:divsChild>
    </w:div>
    <w:div w:id="1017199100">
      <w:bodyDiv w:val="1"/>
      <w:marLeft w:val="0"/>
      <w:marRight w:val="0"/>
      <w:marTop w:val="0"/>
      <w:marBottom w:val="0"/>
      <w:divBdr>
        <w:top w:val="none" w:sz="0" w:space="0" w:color="auto"/>
        <w:left w:val="none" w:sz="0" w:space="0" w:color="auto"/>
        <w:bottom w:val="none" w:sz="0" w:space="0" w:color="auto"/>
        <w:right w:val="none" w:sz="0" w:space="0" w:color="auto"/>
      </w:divBdr>
      <w:divsChild>
        <w:div w:id="657004894">
          <w:marLeft w:val="0"/>
          <w:marRight w:val="0"/>
          <w:marTop w:val="0"/>
          <w:marBottom w:val="0"/>
          <w:divBdr>
            <w:top w:val="none" w:sz="0" w:space="0" w:color="auto"/>
            <w:left w:val="none" w:sz="0" w:space="0" w:color="auto"/>
            <w:bottom w:val="none" w:sz="0" w:space="0" w:color="auto"/>
            <w:right w:val="none" w:sz="0" w:space="0" w:color="auto"/>
          </w:divBdr>
        </w:div>
      </w:divsChild>
    </w:div>
    <w:div w:id="1017999603">
      <w:bodyDiv w:val="1"/>
      <w:marLeft w:val="0"/>
      <w:marRight w:val="0"/>
      <w:marTop w:val="0"/>
      <w:marBottom w:val="0"/>
      <w:divBdr>
        <w:top w:val="none" w:sz="0" w:space="0" w:color="auto"/>
        <w:left w:val="none" w:sz="0" w:space="0" w:color="auto"/>
        <w:bottom w:val="none" w:sz="0" w:space="0" w:color="auto"/>
        <w:right w:val="none" w:sz="0" w:space="0" w:color="auto"/>
      </w:divBdr>
      <w:divsChild>
        <w:div w:id="92632671">
          <w:marLeft w:val="0"/>
          <w:marRight w:val="0"/>
          <w:marTop w:val="0"/>
          <w:marBottom w:val="0"/>
          <w:divBdr>
            <w:top w:val="none" w:sz="0" w:space="0" w:color="auto"/>
            <w:left w:val="none" w:sz="0" w:space="0" w:color="auto"/>
            <w:bottom w:val="none" w:sz="0" w:space="0" w:color="auto"/>
            <w:right w:val="none" w:sz="0" w:space="0" w:color="auto"/>
          </w:divBdr>
        </w:div>
      </w:divsChild>
    </w:div>
    <w:div w:id="1018577144">
      <w:bodyDiv w:val="1"/>
      <w:marLeft w:val="0"/>
      <w:marRight w:val="0"/>
      <w:marTop w:val="0"/>
      <w:marBottom w:val="0"/>
      <w:divBdr>
        <w:top w:val="none" w:sz="0" w:space="0" w:color="auto"/>
        <w:left w:val="none" w:sz="0" w:space="0" w:color="auto"/>
        <w:bottom w:val="none" w:sz="0" w:space="0" w:color="auto"/>
        <w:right w:val="none" w:sz="0" w:space="0" w:color="auto"/>
      </w:divBdr>
      <w:divsChild>
        <w:div w:id="231694768">
          <w:marLeft w:val="0"/>
          <w:marRight w:val="0"/>
          <w:marTop w:val="0"/>
          <w:marBottom w:val="0"/>
          <w:divBdr>
            <w:top w:val="none" w:sz="0" w:space="0" w:color="auto"/>
            <w:left w:val="none" w:sz="0" w:space="0" w:color="auto"/>
            <w:bottom w:val="none" w:sz="0" w:space="0" w:color="auto"/>
            <w:right w:val="none" w:sz="0" w:space="0" w:color="auto"/>
          </w:divBdr>
        </w:div>
      </w:divsChild>
    </w:div>
    <w:div w:id="1019089713">
      <w:bodyDiv w:val="1"/>
      <w:marLeft w:val="0"/>
      <w:marRight w:val="0"/>
      <w:marTop w:val="0"/>
      <w:marBottom w:val="0"/>
      <w:divBdr>
        <w:top w:val="none" w:sz="0" w:space="0" w:color="auto"/>
        <w:left w:val="none" w:sz="0" w:space="0" w:color="auto"/>
        <w:bottom w:val="none" w:sz="0" w:space="0" w:color="auto"/>
        <w:right w:val="none" w:sz="0" w:space="0" w:color="auto"/>
      </w:divBdr>
    </w:div>
    <w:div w:id="1021323448">
      <w:bodyDiv w:val="1"/>
      <w:marLeft w:val="0"/>
      <w:marRight w:val="0"/>
      <w:marTop w:val="0"/>
      <w:marBottom w:val="0"/>
      <w:divBdr>
        <w:top w:val="none" w:sz="0" w:space="0" w:color="auto"/>
        <w:left w:val="none" w:sz="0" w:space="0" w:color="auto"/>
        <w:bottom w:val="none" w:sz="0" w:space="0" w:color="auto"/>
        <w:right w:val="none" w:sz="0" w:space="0" w:color="auto"/>
      </w:divBdr>
      <w:divsChild>
        <w:div w:id="778376568">
          <w:marLeft w:val="0"/>
          <w:marRight w:val="0"/>
          <w:marTop w:val="0"/>
          <w:marBottom w:val="0"/>
          <w:divBdr>
            <w:top w:val="none" w:sz="0" w:space="0" w:color="auto"/>
            <w:left w:val="none" w:sz="0" w:space="0" w:color="auto"/>
            <w:bottom w:val="none" w:sz="0" w:space="0" w:color="auto"/>
            <w:right w:val="none" w:sz="0" w:space="0" w:color="auto"/>
          </w:divBdr>
        </w:div>
      </w:divsChild>
    </w:div>
    <w:div w:id="1024476458">
      <w:bodyDiv w:val="1"/>
      <w:marLeft w:val="0"/>
      <w:marRight w:val="0"/>
      <w:marTop w:val="0"/>
      <w:marBottom w:val="0"/>
      <w:divBdr>
        <w:top w:val="none" w:sz="0" w:space="0" w:color="auto"/>
        <w:left w:val="none" w:sz="0" w:space="0" w:color="auto"/>
        <w:bottom w:val="none" w:sz="0" w:space="0" w:color="auto"/>
        <w:right w:val="none" w:sz="0" w:space="0" w:color="auto"/>
      </w:divBdr>
      <w:divsChild>
        <w:div w:id="463543022">
          <w:marLeft w:val="0"/>
          <w:marRight w:val="0"/>
          <w:marTop w:val="0"/>
          <w:marBottom w:val="0"/>
          <w:divBdr>
            <w:top w:val="none" w:sz="0" w:space="0" w:color="auto"/>
            <w:left w:val="none" w:sz="0" w:space="0" w:color="auto"/>
            <w:bottom w:val="none" w:sz="0" w:space="0" w:color="auto"/>
            <w:right w:val="none" w:sz="0" w:space="0" w:color="auto"/>
          </w:divBdr>
        </w:div>
      </w:divsChild>
    </w:div>
    <w:div w:id="1032342440">
      <w:bodyDiv w:val="1"/>
      <w:marLeft w:val="0"/>
      <w:marRight w:val="0"/>
      <w:marTop w:val="0"/>
      <w:marBottom w:val="0"/>
      <w:divBdr>
        <w:top w:val="none" w:sz="0" w:space="0" w:color="auto"/>
        <w:left w:val="none" w:sz="0" w:space="0" w:color="auto"/>
        <w:bottom w:val="none" w:sz="0" w:space="0" w:color="auto"/>
        <w:right w:val="none" w:sz="0" w:space="0" w:color="auto"/>
      </w:divBdr>
      <w:divsChild>
        <w:div w:id="604582243">
          <w:marLeft w:val="0"/>
          <w:marRight w:val="0"/>
          <w:marTop w:val="0"/>
          <w:marBottom w:val="0"/>
          <w:divBdr>
            <w:top w:val="none" w:sz="0" w:space="0" w:color="auto"/>
            <w:left w:val="none" w:sz="0" w:space="0" w:color="auto"/>
            <w:bottom w:val="none" w:sz="0" w:space="0" w:color="auto"/>
            <w:right w:val="none" w:sz="0" w:space="0" w:color="auto"/>
          </w:divBdr>
        </w:div>
      </w:divsChild>
    </w:div>
    <w:div w:id="1033309818">
      <w:bodyDiv w:val="1"/>
      <w:marLeft w:val="0"/>
      <w:marRight w:val="0"/>
      <w:marTop w:val="0"/>
      <w:marBottom w:val="0"/>
      <w:divBdr>
        <w:top w:val="none" w:sz="0" w:space="0" w:color="auto"/>
        <w:left w:val="none" w:sz="0" w:space="0" w:color="auto"/>
        <w:bottom w:val="none" w:sz="0" w:space="0" w:color="auto"/>
        <w:right w:val="none" w:sz="0" w:space="0" w:color="auto"/>
      </w:divBdr>
      <w:divsChild>
        <w:div w:id="925578382">
          <w:marLeft w:val="0"/>
          <w:marRight w:val="0"/>
          <w:marTop w:val="0"/>
          <w:marBottom w:val="0"/>
          <w:divBdr>
            <w:top w:val="none" w:sz="0" w:space="0" w:color="auto"/>
            <w:left w:val="none" w:sz="0" w:space="0" w:color="auto"/>
            <w:bottom w:val="none" w:sz="0" w:space="0" w:color="auto"/>
            <w:right w:val="none" w:sz="0" w:space="0" w:color="auto"/>
          </w:divBdr>
        </w:div>
      </w:divsChild>
    </w:div>
    <w:div w:id="1033506007">
      <w:bodyDiv w:val="1"/>
      <w:marLeft w:val="0"/>
      <w:marRight w:val="0"/>
      <w:marTop w:val="0"/>
      <w:marBottom w:val="0"/>
      <w:divBdr>
        <w:top w:val="none" w:sz="0" w:space="0" w:color="auto"/>
        <w:left w:val="none" w:sz="0" w:space="0" w:color="auto"/>
        <w:bottom w:val="none" w:sz="0" w:space="0" w:color="auto"/>
        <w:right w:val="none" w:sz="0" w:space="0" w:color="auto"/>
      </w:divBdr>
      <w:divsChild>
        <w:div w:id="1474717464">
          <w:marLeft w:val="0"/>
          <w:marRight w:val="0"/>
          <w:marTop w:val="0"/>
          <w:marBottom w:val="0"/>
          <w:divBdr>
            <w:top w:val="none" w:sz="0" w:space="0" w:color="auto"/>
            <w:left w:val="none" w:sz="0" w:space="0" w:color="auto"/>
            <w:bottom w:val="none" w:sz="0" w:space="0" w:color="auto"/>
            <w:right w:val="none" w:sz="0" w:space="0" w:color="auto"/>
          </w:divBdr>
        </w:div>
      </w:divsChild>
    </w:div>
    <w:div w:id="1035153829">
      <w:bodyDiv w:val="1"/>
      <w:marLeft w:val="0"/>
      <w:marRight w:val="0"/>
      <w:marTop w:val="0"/>
      <w:marBottom w:val="0"/>
      <w:divBdr>
        <w:top w:val="none" w:sz="0" w:space="0" w:color="auto"/>
        <w:left w:val="none" w:sz="0" w:space="0" w:color="auto"/>
        <w:bottom w:val="none" w:sz="0" w:space="0" w:color="auto"/>
        <w:right w:val="none" w:sz="0" w:space="0" w:color="auto"/>
      </w:divBdr>
      <w:divsChild>
        <w:div w:id="965433512">
          <w:marLeft w:val="0"/>
          <w:marRight w:val="0"/>
          <w:marTop w:val="0"/>
          <w:marBottom w:val="0"/>
          <w:divBdr>
            <w:top w:val="none" w:sz="0" w:space="0" w:color="auto"/>
            <w:left w:val="none" w:sz="0" w:space="0" w:color="auto"/>
            <w:bottom w:val="none" w:sz="0" w:space="0" w:color="auto"/>
            <w:right w:val="none" w:sz="0" w:space="0" w:color="auto"/>
          </w:divBdr>
        </w:div>
      </w:divsChild>
    </w:div>
    <w:div w:id="1035497191">
      <w:bodyDiv w:val="1"/>
      <w:marLeft w:val="0"/>
      <w:marRight w:val="0"/>
      <w:marTop w:val="0"/>
      <w:marBottom w:val="0"/>
      <w:divBdr>
        <w:top w:val="none" w:sz="0" w:space="0" w:color="auto"/>
        <w:left w:val="none" w:sz="0" w:space="0" w:color="auto"/>
        <w:bottom w:val="none" w:sz="0" w:space="0" w:color="auto"/>
        <w:right w:val="none" w:sz="0" w:space="0" w:color="auto"/>
      </w:divBdr>
      <w:divsChild>
        <w:div w:id="151021053">
          <w:marLeft w:val="0"/>
          <w:marRight w:val="0"/>
          <w:marTop w:val="0"/>
          <w:marBottom w:val="0"/>
          <w:divBdr>
            <w:top w:val="none" w:sz="0" w:space="0" w:color="auto"/>
            <w:left w:val="none" w:sz="0" w:space="0" w:color="auto"/>
            <w:bottom w:val="none" w:sz="0" w:space="0" w:color="auto"/>
            <w:right w:val="none" w:sz="0" w:space="0" w:color="auto"/>
          </w:divBdr>
        </w:div>
      </w:divsChild>
    </w:div>
    <w:div w:id="1036544186">
      <w:bodyDiv w:val="1"/>
      <w:marLeft w:val="0"/>
      <w:marRight w:val="0"/>
      <w:marTop w:val="0"/>
      <w:marBottom w:val="0"/>
      <w:divBdr>
        <w:top w:val="none" w:sz="0" w:space="0" w:color="auto"/>
        <w:left w:val="none" w:sz="0" w:space="0" w:color="auto"/>
        <w:bottom w:val="none" w:sz="0" w:space="0" w:color="auto"/>
        <w:right w:val="none" w:sz="0" w:space="0" w:color="auto"/>
      </w:divBdr>
      <w:divsChild>
        <w:div w:id="1043679485">
          <w:marLeft w:val="0"/>
          <w:marRight w:val="0"/>
          <w:marTop w:val="0"/>
          <w:marBottom w:val="0"/>
          <w:divBdr>
            <w:top w:val="none" w:sz="0" w:space="0" w:color="auto"/>
            <w:left w:val="none" w:sz="0" w:space="0" w:color="auto"/>
            <w:bottom w:val="none" w:sz="0" w:space="0" w:color="auto"/>
            <w:right w:val="none" w:sz="0" w:space="0" w:color="auto"/>
          </w:divBdr>
        </w:div>
      </w:divsChild>
    </w:div>
    <w:div w:id="1037925822">
      <w:bodyDiv w:val="1"/>
      <w:marLeft w:val="0"/>
      <w:marRight w:val="0"/>
      <w:marTop w:val="0"/>
      <w:marBottom w:val="0"/>
      <w:divBdr>
        <w:top w:val="none" w:sz="0" w:space="0" w:color="auto"/>
        <w:left w:val="none" w:sz="0" w:space="0" w:color="auto"/>
        <w:bottom w:val="none" w:sz="0" w:space="0" w:color="auto"/>
        <w:right w:val="none" w:sz="0" w:space="0" w:color="auto"/>
      </w:divBdr>
      <w:divsChild>
        <w:div w:id="1381662200">
          <w:marLeft w:val="0"/>
          <w:marRight w:val="0"/>
          <w:marTop w:val="0"/>
          <w:marBottom w:val="0"/>
          <w:divBdr>
            <w:top w:val="none" w:sz="0" w:space="0" w:color="auto"/>
            <w:left w:val="none" w:sz="0" w:space="0" w:color="auto"/>
            <w:bottom w:val="none" w:sz="0" w:space="0" w:color="auto"/>
            <w:right w:val="none" w:sz="0" w:space="0" w:color="auto"/>
          </w:divBdr>
        </w:div>
      </w:divsChild>
    </w:div>
    <w:div w:id="1039402680">
      <w:bodyDiv w:val="1"/>
      <w:marLeft w:val="0"/>
      <w:marRight w:val="0"/>
      <w:marTop w:val="0"/>
      <w:marBottom w:val="0"/>
      <w:divBdr>
        <w:top w:val="none" w:sz="0" w:space="0" w:color="auto"/>
        <w:left w:val="none" w:sz="0" w:space="0" w:color="auto"/>
        <w:bottom w:val="none" w:sz="0" w:space="0" w:color="auto"/>
        <w:right w:val="none" w:sz="0" w:space="0" w:color="auto"/>
      </w:divBdr>
      <w:divsChild>
        <w:div w:id="929780300">
          <w:marLeft w:val="0"/>
          <w:marRight w:val="0"/>
          <w:marTop w:val="0"/>
          <w:marBottom w:val="0"/>
          <w:divBdr>
            <w:top w:val="none" w:sz="0" w:space="0" w:color="auto"/>
            <w:left w:val="none" w:sz="0" w:space="0" w:color="auto"/>
            <w:bottom w:val="none" w:sz="0" w:space="0" w:color="auto"/>
            <w:right w:val="none" w:sz="0" w:space="0" w:color="auto"/>
          </w:divBdr>
        </w:div>
      </w:divsChild>
    </w:div>
    <w:div w:id="1040125378">
      <w:bodyDiv w:val="1"/>
      <w:marLeft w:val="0"/>
      <w:marRight w:val="0"/>
      <w:marTop w:val="0"/>
      <w:marBottom w:val="0"/>
      <w:divBdr>
        <w:top w:val="none" w:sz="0" w:space="0" w:color="auto"/>
        <w:left w:val="none" w:sz="0" w:space="0" w:color="auto"/>
        <w:bottom w:val="none" w:sz="0" w:space="0" w:color="auto"/>
        <w:right w:val="none" w:sz="0" w:space="0" w:color="auto"/>
      </w:divBdr>
      <w:divsChild>
        <w:div w:id="1724059550">
          <w:marLeft w:val="0"/>
          <w:marRight w:val="0"/>
          <w:marTop w:val="0"/>
          <w:marBottom w:val="0"/>
          <w:divBdr>
            <w:top w:val="none" w:sz="0" w:space="0" w:color="auto"/>
            <w:left w:val="none" w:sz="0" w:space="0" w:color="auto"/>
            <w:bottom w:val="none" w:sz="0" w:space="0" w:color="auto"/>
            <w:right w:val="none" w:sz="0" w:space="0" w:color="auto"/>
          </w:divBdr>
        </w:div>
      </w:divsChild>
    </w:div>
    <w:div w:id="1041129582">
      <w:bodyDiv w:val="1"/>
      <w:marLeft w:val="0"/>
      <w:marRight w:val="0"/>
      <w:marTop w:val="0"/>
      <w:marBottom w:val="0"/>
      <w:divBdr>
        <w:top w:val="none" w:sz="0" w:space="0" w:color="auto"/>
        <w:left w:val="none" w:sz="0" w:space="0" w:color="auto"/>
        <w:bottom w:val="none" w:sz="0" w:space="0" w:color="auto"/>
        <w:right w:val="none" w:sz="0" w:space="0" w:color="auto"/>
      </w:divBdr>
      <w:divsChild>
        <w:div w:id="2107193927">
          <w:marLeft w:val="0"/>
          <w:marRight w:val="0"/>
          <w:marTop w:val="0"/>
          <w:marBottom w:val="0"/>
          <w:divBdr>
            <w:top w:val="none" w:sz="0" w:space="0" w:color="auto"/>
            <w:left w:val="none" w:sz="0" w:space="0" w:color="auto"/>
            <w:bottom w:val="none" w:sz="0" w:space="0" w:color="auto"/>
            <w:right w:val="none" w:sz="0" w:space="0" w:color="auto"/>
          </w:divBdr>
        </w:div>
      </w:divsChild>
    </w:div>
    <w:div w:id="1041637664">
      <w:bodyDiv w:val="1"/>
      <w:marLeft w:val="0"/>
      <w:marRight w:val="0"/>
      <w:marTop w:val="0"/>
      <w:marBottom w:val="0"/>
      <w:divBdr>
        <w:top w:val="none" w:sz="0" w:space="0" w:color="auto"/>
        <w:left w:val="none" w:sz="0" w:space="0" w:color="auto"/>
        <w:bottom w:val="none" w:sz="0" w:space="0" w:color="auto"/>
        <w:right w:val="none" w:sz="0" w:space="0" w:color="auto"/>
      </w:divBdr>
      <w:divsChild>
        <w:div w:id="991910636">
          <w:marLeft w:val="0"/>
          <w:marRight w:val="0"/>
          <w:marTop w:val="0"/>
          <w:marBottom w:val="0"/>
          <w:divBdr>
            <w:top w:val="none" w:sz="0" w:space="0" w:color="auto"/>
            <w:left w:val="none" w:sz="0" w:space="0" w:color="auto"/>
            <w:bottom w:val="none" w:sz="0" w:space="0" w:color="auto"/>
            <w:right w:val="none" w:sz="0" w:space="0" w:color="auto"/>
          </w:divBdr>
        </w:div>
      </w:divsChild>
    </w:div>
    <w:div w:id="1041784084">
      <w:bodyDiv w:val="1"/>
      <w:marLeft w:val="0"/>
      <w:marRight w:val="0"/>
      <w:marTop w:val="0"/>
      <w:marBottom w:val="0"/>
      <w:divBdr>
        <w:top w:val="none" w:sz="0" w:space="0" w:color="auto"/>
        <w:left w:val="none" w:sz="0" w:space="0" w:color="auto"/>
        <w:bottom w:val="none" w:sz="0" w:space="0" w:color="auto"/>
        <w:right w:val="none" w:sz="0" w:space="0" w:color="auto"/>
      </w:divBdr>
      <w:divsChild>
        <w:div w:id="538860815">
          <w:marLeft w:val="0"/>
          <w:marRight w:val="0"/>
          <w:marTop w:val="0"/>
          <w:marBottom w:val="0"/>
          <w:divBdr>
            <w:top w:val="none" w:sz="0" w:space="0" w:color="auto"/>
            <w:left w:val="none" w:sz="0" w:space="0" w:color="auto"/>
            <w:bottom w:val="none" w:sz="0" w:space="0" w:color="auto"/>
            <w:right w:val="none" w:sz="0" w:space="0" w:color="auto"/>
          </w:divBdr>
        </w:div>
      </w:divsChild>
    </w:div>
    <w:div w:id="1043753724">
      <w:bodyDiv w:val="1"/>
      <w:marLeft w:val="0"/>
      <w:marRight w:val="0"/>
      <w:marTop w:val="0"/>
      <w:marBottom w:val="0"/>
      <w:divBdr>
        <w:top w:val="none" w:sz="0" w:space="0" w:color="auto"/>
        <w:left w:val="none" w:sz="0" w:space="0" w:color="auto"/>
        <w:bottom w:val="none" w:sz="0" w:space="0" w:color="auto"/>
        <w:right w:val="none" w:sz="0" w:space="0" w:color="auto"/>
      </w:divBdr>
    </w:div>
    <w:div w:id="1045713586">
      <w:bodyDiv w:val="1"/>
      <w:marLeft w:val="0"/>
      <w:marRight w:val="0"/>
      <w:marTop w:val="0"/>
      <w:marBottom w:val="0"/>
      <w:divBdr>
        <w:top w:val="none" w:sz="0" w:space="0" w:color="auto"/>
        <w:left w:val="none" w:sz="0" w:space="0" w:color="auto"/>
        <w:bottom w:val="none" w:sz="0" w:space="0" w:color="auto"/>
        <w:right w:val="none" w:sz="0" w:space="0" w:color="auto"/>
      </w:divBdr>
      <w:divsChild>
        <w:div w:id="506672814">
          <w:marLeft w:val="0"/>
          <w:marRight w:val="0"/>
          <w:marTop w:val="0"/>
          <w:marBottom w:val="0"/>
          <w:divBdr>
            <w:top w:val="none" w:sz="0" w:space="0" w:color="auto"/>
            <w:left w:val="none" w:sz="0" w:space="0" w:color="auto"/>
            <w:bottom w:val="none" w:sz="0" w:space="0" w:color="auto"/>
            <w:right w:val="none" w:sz="0" w:space="0" w:color="auto"/>
          </w:divBdr>
        </w:div>
      </w:divsChild>
    </w:div>
    <w:div w:id="1045790237">
      <w:bodyDiv w:val="1"/>
      <w:marLeft w:val="0"/>
      <w:marRight w:val="0"/>
      <w:marTop w:val="0"/>
      <w:marBottom w:val="0"/>
      <w:divBdr>
        <w:top w:val="none" w:sz="0" w:space="0" w:color="auto"/>
        <w:left w:val="none" w:sz="0" w:space="0" w:color="auto"/>
        <w:bottom w:val="none" w:sz="0" w:space="0" w:color="auto"/>
        <w:right w:val="none" w:sz="0" w:space="0" w:color="auto"/>
      </w:divBdr>
      <w:divsChild>
        <w:div w:id="29183210">
          <w:marLeft w:val="0"/>
          <w:marRight w:val="0"/>
          <w:marTop w:val="0"/>
          <w:marBottom w:val="0"/>
          <w:divBdr>
            <w:top w:val="none" w:sz="0" w:space="0" w:color="auto"/>
            <w:left w:val="none" w:sz="0" w:space="0" w:color="auto"/>
            <w:bottom w:val="none" w:sz="0" w:space="0" w:color="auto"/>
            <w:right w:val="none" w:sz="0" w:space="0" w:color="auto"/>
          </w:divBdr>
        </w:div>
      </w:divsChild>
    </w:div>
    <w:div w:id="1047804483">
      <w:bodyDiv w:val="1"/>
      <w:marLeft w:val="0"/>
      <w:marRight w:val="0"/>
      <w:marTop w:val="0"/>
      <w:marBottom w:val="0"/>
      <w:divBdr>
        <w:top w:val="none" w:sz="0" w:space="0" w:color="auto"/>
        <w:left w:val="none" w:sz="0" w:space="0" w:color="auto"/>
        <w:bottom w:val="none" w:sz="0" w:space="0" w:color="auto"/>
        <w:right w:val="none" w:sz="0" w:space="0" w:color="auto"/>
      </w:divBdr>
      <w:divsChild>
        <w:div w:id="5403644">
          <w:marLeft w:val="0"/>
          <w:marRight w:val="0"/>
          <w:marTop w:val="0"/>
          <w:marBottom w:val="0"/>
          <w:divBdr>
            <w:top w:val="none" w:sz="0" w:space="0" w:color="auto"/>
            <w:left w:val="none" w:sz="0" w:space="0" w:color="auto"/>
            <w:bottom w:val="none" w:sz="0" w:space="0" w:color="auto"/>
            <w:right w:val="none" w:sz="0" w:space="0" w:color="auto"/>
          </w:divBdr>
        </w:div>
      </w:divsChild>
    </w:div>
    <w:div w:id="1049301210">
      <w:bodyDiv w:val="1"/>
      <w:marLeft w:val="0"/>
      <w:marRight w:val="0"/>
      <w:marTop w:val="0"/>
      <w:marBottom w:val="0"/>
      <w:divBdr>
        <w:top w:val="none" w:sz="0" w:space="0" w:color="auto"/>
        <w:left w:val="none" w:sz="0" w:space="0" w:color="auto"/>
        <w:bottom w:val="none" w:sz="0" w:space="0" w:color="auto"/>
        <w:right w:val="none" w:sz="0" w:space="0" w:color="auto"/>
      </w:divBdr>
      <w:divsChild>
        <w:div w:id="1481455772">
          <w:marLeft w:val="0"/>
          <w:marRight w:val="0"/>
          <w:marTop w:val="0"/>
          <w:marBottom w:val="0"/>
          <w:divBdr>
            <w:top w:val="none" w:sz="0" w:space="0" w:color="auto"/>
            <w:left w:val="none" w:sz="0" w:space="0" w:color="auto"/>
            <w:bottom w:val="none" w:sz="0" w:space="0" w:color="auto"/>
            <w:right w:val="none" w:sz="0" w:space="0" w:color="auto"/>
          </w:divBdr>
        </w:div>
      </w:divsChild>
    </w:div>
    <w:div w:id="1052271594">
      <w:bodyDiv w:val="1"/>
      <w:marLeft w:val="0"/>
      <w:marRight w:val="0"/>
      <w:marTop w:val="0"/>
      <w:marBottom w:val="0"/>
      <w:divBdr>
        <w:top w:val="none" w:sz="0" w:space="0" w:color="auto"/>
        <w:left w:val="none" w:sz="0" w:space="0" w:color="auto"/>
        <w:bottom w:val="none" w:sz="0" w:space="0" w:color="auto"/>
        <w:right w:val="none" w:sz="0" w:space="0" w:color="auto"/>
      </w:divBdr>
      <w:divsChild>
        <w:div w:id="1600870398">
          <w:marLeft w:val="0"/>
          <w:marRight w:val="0"/>
          <w:marTop w:val="0"/>
          <w:marBottom w:val="0"/>
          <w:divBdr>
            <w:top w:val="none" w:sz="0" w:space="0" w:color="auto"/>
            <w:left w:val="none" w:sz="0" w:space="0" w:color="auto"/>
            <w:bottom w:val="none" w:sz="0" w:space="0" w:color="auto"/>
            <w:right w:val="none" w:sz="0" w:space="0" w:color="auto"/>
          </w:divBdr>
        </w:div>
      </w:divsChild>
    </w:div>
    <w:div w:id="1052383857">
      <w:bodyDiv w:val="1"/>
      <w:marLeft w:val="0"/>
      <w:marRight w:val="0"/>
      <w:marTop w:val="0"/>
      <w:marBottom w:val="0"/>
      <w:divBdr>
        <w:top w:val="none" w:sz="0" w:space="0" w:color="auto"/>
        <w:left w:val="none" w:sz="0" w:space="0" w:color="auto"/>
        <w:bottom w:val="none" w:sz="0" w:space="0" w:color="auto"/>
        <w:right w:val="none" w:sz="0" w:space="0" w:color="auto"/>
      </w:divBdr>
      <w:divsChild>
        <w:div w:id="722294248">
          <w:marLeft w:val="0"/>
          <w:marRight w:val="0"/>
          <w:marTop w:val="0"/>
          <w:marBottom w:val="0"/>
          <w:divBdr>
            <w:top w:val="none" w:sz="0" w:space="0" w:color="auto"/>
            <w:left w:val="none" w:sz="0" w:space="0" w:color="auto"/>
            <w:bottom w:val="none" w:sz="0" w:space="0" w:color="auto"/>
            <w:right w:val="none" w:sz="0" w:space="0" w:color="auto"/>
          </w:divBdr>
          <w:divsChild>
            <w:div w:id="591940">
              <w:marLeft w:val="0"/>
              <w:marRight w:val="0"/>
              <w:marTop w:val="0"/>
              <w:marBottom w:val="0"/>
              <w:divBdr>
                <w:top w:val="none" w:sz="0" w:space="0" w:color="auto"/>
                <w:left w:val="none" w:sz="0" w:space="0" w:color="auto"/>
                <w:bottom w:val="none" w:sz="0" w:space="0" w:color="auto"/>
                <w:right w:val="none" w:sz="0" w:space="0" w:color="auto"/>
              </w:divBdr>
              <w:divsChild>
                <w:div w:id="628978829">
                  <w:marLeft w:val="0"/>
                  <w:marRight w:val="-6300"/>
                  <w:marTop w:val="0"/>
                  <w:marBottom w:val="0"/>
                  <w:divBdr>
                    <w:top w:val="none" w:sz="0" w:space="0" w:color="auto"/>
                    <w:left w:val="none" w:sz="0" w:space="0" w:color="auto"/>
                    <w:bottom w:val="none" w:sz="0" w:space="0" w:color="auto"/>
                    <w:right w:val="none" w:sz="0" w:space="0" w:color="auto"/>
                  </w:divBdr>
                  <w:divsChild>
                    <w:div w:id="1342200689">
                      <w:marLeft w:val="340"/>
                      <w:marRight w:val="0"/>
                      <w:marTop w:val="300"/>
                      <w:marBottom w:val="120"/>
                      <w:divBdr>
                        <w:top w:val="none" w:sz="0" w:space="0" w:color="auto"/>
                        <w:left w:val="none" w:sz="0" w:space="0" w:color="auto"/>
                        <w:bottom w:val="none" w:sz="0" w:space="0" w:color="auto"/>
                        <w:right w:val="none" w:sz="0" w:space="0" w:color="auto"/>
                      </w:divBdr>
                      <w:divsChild>
                        <w:div w:id="676660827">
                          <w:marLeft w:val="0"/>
                          <w:marRight w:val="0"/>
                          <w:marTop w:val="0"/>
                          <w:marBottom w:val="0"/>
                          <w:divBdr>
                            <w:top w:val="none" w:sz="0" w:space="0" w:color="auto"/>
                            <w:left w:val="none" w:sz="0" w:space="0" w:color="auto"/>
                            <w:bottom w:val="none" w:sz="0" w:space="0" w:color="auto"/>
                            <w:right w:val="none" w:sz="0" w:space="0" w:color="auto"/>
                          </w:divBdr>
                          <w:divsChild>
                            <w:div w:id="768090172">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534856908">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315573531">
                                      <w:blockQuote w:val="1"/>
                                      <w:marLeft w:val="600"/>
                                      <w:marRight w:val="0"/>
                                      <w:marTop w:val="120"/>
                                      <w:marBottom w:val="120"/>
                                      <w:divBdr>
                                        <w:top w:val="none" w:sz="0" w:space="0" w:color="auto"/>
                                        <w:left w:val="none" w:sz="0" w:space="0" w:color="auto"/>
                                        <w:bottom w:val="none" w:sz="0" w:space="0" w:color="auto"/>
                                        <w:right w:val="none" w:sz="0" w:space="0" w:color="auto"/>
                                      </w:divBdr>
                                    </w:div>
                                    <w:div w:id="795299429">
                                      <w:blockQuote w:val="1"/>
                                      <w:marLeft w:val="600"/>
                                      <w:marRight w:val="0"/>
                                      <w:marTop w:val="120"/>
                                      <w:marBottom w:val="120"/>
                                      <w:divBdr>
                                        <w:top w:val="none" w:sz="0" w:space="0" w:color="auto"/>
                                        <w:left w:val="none" w:sz="0" w:space="0" w:color="auto"/>
                                        <w:bottom w:val="none" w:sz="0" w:space="0" w:color="auto"/>
                                        <w:right w:val="none" w:sz="0" w:space="0" w:color="auto"/>
                                      </w:divBdr>
                                    </w:div>
                                    <w:div w:id="1065490090">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593831096">
                                  <w:blockQuote w:val="1"/>
                                  <w:marLeft w:val="600"/>
                                  <w:marRight w:val="0"/>
                                  <w:marTop w:val="120"/>
                                  <w:marBottom w:val="120"/>
                                  <w:divBdr>
                                    <w:top w:val="none" w:sz="0" w:space="0" w:color="auto"/>
                                    <w:left w:val="none" w:sz="0" w:space="0" w:color="auto"/>
                                    <w:bottom w:val="none" w:sz="0" w:space="0" w:color="auto"/>
                                    <w:right w:val="none" w:sz="0" w:space="0" w:color="auto"/>
                                  </w:divBdr>
                                </w:div>
                                <w:div w:id="914825390">
                                  <w:blockQuote w:val="1"/>
                                  <w:marLeft w:val="600"/>
                                  <w:marRight w:val="0"/>
                                  <w:marTop w:val="120"/>
                                  <w:marBottom w:val="120"/>
                                  <w:divBdr>
                                    <w:top w:val="none" w:sz="0" w:space="0" w:color="auto"/>
                                    <w:left w:val="none" w:sz="0" w:space="0" w:color="auto"/>
                                    <w:bottom w:val="none" w:sz="0" w:space="0" w:color="auto"/>
                                    <w:right w:val="none" w:sz="0" w:space="0" w:color="auto"/>
                                  </w:divBdr>
                                </w:div>
                                <w:div w:id="1440492868">
                                  <w:blockQuote w:val="1"/>
                                  <w:marLeft w:val="600"/>
                                  <w:marRight w:val="0"/>
                                  <w:marTop w:val="120"/>
                                  <w:marBottom w:val="120"/>
                                  <w:divBdr>
                                    <w:top w:val="none" w:sz="0" w:space="0" w:color="auto"/>
                                    <w:left w:val="none" w:sz="0" w:space="0" w:color="auto"/>
                                    <w:bottom w:val="none" w:sz="0" w:space="0" w:color="auto"/>
                                    <w:right w:val="none" w:sz="0" w:space="0" w:color="auto"/>
                                  </w:divBdr>
                                </w:div>
                                <w:div w:id="1752308099">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6909332">
                                      <w:blockQuote w:val="1"/>
                                      <w:marLeft w:val="600"/>
                                      <w:marRight w:val="0"/>
                                      <w:marTop w:val="120"/>
                                      <w:marBottom w:val="120"/>
                                      <w:divBdr>
                                        <w:top w:val="none" w:sz="0" w:space="0" w:color="auto"/>
                                        <w:left w:val="none" w:sz="0" w:space="0" w:color="auto"/>
                                        <w:bottom w:val="none" w:sz="0" w:space="0" w:color="auto"/>
                                        <w:right w:val="none" w:sz="0" w:space="0" w:color="auto"/>
                                      </w:divBdr>
                                    </w:div>
                                    <w:div w:id="1155800776">
                                      <w:blockQuote w:val="1"/>
                                      <w:marLeft w:val="600"/>
                                      <w:marRight w:val="0"/>
                                      <w:marTop w:val="120"/>
                                      <w:marBottom w:val="120"/>
                                      <w:divBdr>
                                        <w:top w:val="none" w:sz="0" w:space="0" w:color="auto"/>
                                        <w:left w:val="none" w:sz="0" w:space="0" w:color="auto"/>
                                        <w:bottom w:val="none" w:sz="0" w:space="0" w:color="auto"/>
                                        <w:right w:val="none" w:sz="0" w:space="0" w:color="auto"/>
                                      </w:divBdr>
                                    </w:div>
                                    <w:div w:id="1273592182">
                                      <w:blockQuote w:val="1"/>
                                      <w:marLeft w:val="600"/>
                                      <w:marRight w:val="0"/>
                                      <w:marTop w:val="120"/>
                                      <w:marBottom w:val="120"/>
                                      <w:divBdr>
                                        <w:top w:val="none" w:sz="0" w:space="0" w:color="auto"/>
                                        <w:left w:val="none" w:sz="0" w:space="0" w:color="auto"/>
                                        <w:bottom w:val="none" w:sz="0" w:space="0" w:color="auto"/>
                                        <w:right w:val="none" w:sz="0" w:space="0" w:color="auto"/>
                                      </w:divBdr>
                                    </w:div>
                                    <w:div w:id="1308969801">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5392730">
      <w:bodyDiv w:val="1"/>
      <w:marLeft w:val="0"/>
      <w:marRight w:val="0"/>
      <w:marTop w:val="0"/>
      <w:marBottom w:val="0"/>
      <w:divBdr>
        <w:top w:val="none" w:sz="0" w:space="0" w:color="auto"/>
        <w:left w:val="none" w:sz="0" w:space="0" w:color="auto"/>
        <w:bottom w:val="none" w:sz="0" w:space="0" w:color="auto"/>
        <w:right w:val="none" w:sz="0" w:space="0" w:color="auto"/>
      </w:divBdr>
      <w:divsChild>
        <w:div w:id="1370956917">
          <w:marLeft w:val="0"/>
          <w:marRight w:val="0"/>
          <w:marTop w:val="0"/>
          <w:marBottom w:val="0"/>
          <w:divBdr>
            <w:top w:val="none" w:sz="0" w:space="0" w:color="auto"/>
            <w:left w:val="none" w:sz="0" w:space="0" w:color="auto"/>
            <w:bottom w:val="none" w:sz="0" w:space="0" w:color="auto"/>
            <w:right w:val="none" w:sz="0" w:space="0" w:color="auto"/>
          </w:divBdr>
        </w:div>
      </w:divsChild>
    </w:div>
    <w:div w:id="1056780486">
      <w:bodyDiv w:val="1"/>
      <w:marLeft w:val="0"/>
      <w:marRight w:val="0"/>
      <w:marTop w:val="0"/>
      <w:marBottom w:val="0"/>
      <w:divBdr>
        <w:top w:val="none" w:sz="0" w:space="0" w:color="auto"/>
        <w:left w:val="none" w:sz="0" w:space="0" w:color="auto"/>
        <w:bottom w:val="none" w:sz="0" w:space="0" w:color="auto"/>
        <w:right w:val="none" w:sz="0" w:space="0" w:color="auto"/>
      </w:divBdr>
      <w:divsChild>
        <w:div w:id="666372061">
          <w:marLeft w:val="0"/>
          <w:marRight w:val="0"/>
          <w:marTop w:val="0"/>
          <w:marBottom w:val="0"/>
          <w:divBdr>
            <w:top w:val="none" w:sz="0" w:space="0" w:color="auto"/>
            <w:left w:val="none" w:sz="0" w:space="0" w:color="auto"/>
            <w:bottom w:val="none" w:sz="0" w:space="0" w:color="auto"/>
            <w:right w:val="none" w:sz="0" w:space="0" w:color="auto"/>
          </w:divBdr>
        </w:div>
      </w:divsChild>
    </w:div>
    <w:div w:id="1058360138">
      <w:bodyDiv w:val="1"/>
      <w:marLeft w:val="0"/>
      <w:marRight w:val="0"/>
      <w:marTop w:val="0"/>
      <w:marBottom w:val="0"/>
      <w:divBdr>
        <w:top w:val="none" w:sz="0" w:space="0" w:color="auto"/>
        <w:left w:val="none" w:sz="0" w:space="0" w:color="auto"/>
        <w:bottom w:val="none" w:sz="0" w:space="0" w:color="auto"/>
        <w:right w:val="none" w:sz="0" w:space="0" w:color="auto"/>
      </w:divBdr>
      <w:divsChild>
        <w:div w:id="1760440955">
          <w:marLeft w:val="0"/>
          <w:marRight w:val="0"/>
          <w:marTop w:val="0"/>
          <w:marBottom w:val="0"/>
          <w:divBdr>
            <w:top w:val="none" w:sz="0" w:space="0" w:color="auto"/>
            <w:left w:val="none" w:sz="0" w:space="0" w:color="auto"/>
            <w:bottom w:val="none" w:sz="0" w:space="0" w:color="auto"/>
            <w:right w:val="none" w:sz="0" w:space="0" w:color="auto"/>
          </w:divBdr>
        </w:div>
      </w:divsChild>
    </w:div>
    <w:div w:id="1059016923">
      <w:bodyDiv w:val="1"/>
      <w:marLeft w:val="0"/>
      <w:marRight w:val="0"/>
      <w:marTop w:val="0"/>
      <w:marBottom w:val="0"/>
      <w:divBdr>
        <w:top w:val="none" w:sz="0" w:space="0" w:color="auto"/>
        <w:left w:val="none" w:sz="0" w:space="0" w:color="auto"/>
        <w:bottom w:val="none" w:sz="0" w:space="0" w:color="auto"/>
        <w:right w:val="none" w:sz="0" w:space="0" w:color="auto"/>
      </w:divBdr>
      <w:divsChild>
        <w:div w:id="1491947147">
          <w:marLeft w:val="0"/>
          <w:marRight w:val="0"/>
          <w:marTop w:val="0"/>
          <w:marBottom w:val="0"/>
          <w:divBdr>
            <w:top w:val="none" w:sz="0" w:space="0" w:color="auto"/>
            <w:left w:val="none" w:sz="0" w:space="0" w:color="auto"/>
            <w:bottom w:val="none" w:sz="0" w:space="0" w:color="auto"/>
            <w:right w:val="none" w:sz="0" w:space="0" w:color="auto"/>
          </w:divBdr>
        </w:div>
      </w:divsChild>
    </w:div>
    <w:div w:id="1059472631">
      <w:bodyDiv w:val="1"/>
      <w:marLeft w:val="0"/>
      <w:marRight w:val="0"/>
      <w:marTop w:val="0"/>
      <w:marBottom w:val="0"/>
      <w:divBdr>
        <w:top w:val="none" w:sz="0" w:space="0" w:color="auto"/>
        <w:left w:val="none" w:sz="0" w:space="0" w:color="auto"/>
        <w:bottom w:val="none" w:sz="0" w:space="0" w:color="auto"/>
        <w:right w:val="none" w:sz="0" w:space="0" w:color="auto"/>
      </w:divBdr>
    </w:div>
    <w:div w:id="1059480085">
      <w:bodyDiv w:val="1"/>
      <w:marLeft w:val="0"/>
      <w:marRight w:val="0"/>
      <w:marTop w:val="0"/>
      <w:marBottom w:val="0"/>
      <w:divBdr>
        <w:top w:val="none" w:sz="0" w:space="0" w:color="auto"/>
        <w:left w:val="none" w:sz="0" w:space="0" w:color="auto"/>
        <w:bottom w:val="none" w:sz="0" w:space="0" w:color="auto"/>
        <w:right w:val="none" w:sz="0" w:space="0" w:color="auto"/>
      </w:divBdr>
      <w:divsChild>
        <w:div w:id="2029792321">
          <w:marLeft w:val="0"/>
          <w:marRight w:val="0"/>
          <w:marTop w:val="0"/>
          <w:marBottom w:val="0"/>
          <w:divBdr>
            <w:top w:val="none" w:sz="0" w:space="0" w:color="auto"/>
            <w:left w:val="none" w:sz="0" w:space="0" w:color="auto"/>
            <w:bottom w:val="none" w:sz="0" w:space="0" w:color="auto"/>
            <w:right w:val="none" w:sz="0" w:space="0" w:color="auto"/>
          </w:divBdr>
        </w:div>
      </w:divsChild>
    </w:div>
    <w:div w:id="1061251370">
      <w:bodyDiv w:val="1"/>
      <w:marLeft w:val="0"/>
      <w:marRight w:val="0"/>
      <w:marTop w:val="0"/>
      <w:marBottom w:val="0"/>
      <w:divBdr>
        <w:top w:val="none" w:sz="0" w:space="0" w:color="auto"/>
        <w:left w:val="none" w:sz="0" w:space="0" w:color="auto"/>
        <w:bottom w:val="none" w:sz="0" w:space="0" w:color="auto"/>
        <w:right w:val="none" w:sz="0" w:space="0" w:color="auto"/>
      </w:divBdr>
      <w:divsChild>
        <w:div w:id="630944631">
          <w:marLeft w:val="0"/>
          <w:marRight w:val="0"/>
          <w:marTop w:val="0"/>
          <w:marBottom w:val="0"/>
          <w:divBdr>
            <w:top w:val="none" w:sz="0" w:space="0" w:color="auto"/>
            <w:left w:val="none" w:sz="0" w:space="0" w:color="auto"/>
            <w:bottom w:val="none" w:sz="0" w:space="0" w:color="auto"/>
            <w:right w:val="none" w:sz="0" w:space="0" w:color="auto"/>
          </w:divBdr>
        </w:div>
      </w:divsChild>
    </w:div>
    <w:div w:id="1064763998">
      <w:bodyDiv w:val="1"/>
      <w:marLeft w:val="0"/>
      <w:marRight w:val="0"/>
      <w:marTop w:val="0"/>
      <w:marBottom w:val="0"/>
      <w:divBdr>
        <w:top w:val="none" w:sz="0" w:space="0" w:color="auto"/>
        <w:left w:val="none" w:sz="0" w:space="0" w:color="auto"/>
        <w:bottom w:val="none" w:sz="0" w:space="0" w:color="auto"/>
        <w:right w:val="none" w:sz="0" w:space="0" w:color="auto"/>
      </w:divBdr>
      <w:divsChild>
        <w:div w:id="2045444308">
          <w:marLeft w:val="0"/>
          <w:marRight w:val="0"/>
          <w:marTop w:val="0"/>
          <w:marBottom w:val="0"/>
          <w:divBdr>
            <w:top w:val="none" w:sz="0" w:space="0" w:color="auto"/>
            <w:left w:val="none" w:sz="0" w:space="0" w:color="auto"/>
            <w:bottom w:val="none" w:sz="0" w:space="0" w:color="auto"/>
            <w:right w:val="none" w:sz="0" w:space="0" w:color="auto"/>
          </w:divBdr>
        </w:div>
      </w:divsChild>
    </w:div>
    <w:div w:id="1066032423">
      <w:bodyDiv w:val="1"/>
      <w:marLeft w:val="0"/>
      <w:marRight w:val="0"/>
      <w:marTop w:val="0"/>
      <w:marBottom w:val="0"/>
      <w:divBdr>
        <w:top w:val="none" w:sz="0" w:space="0" w:color="auto"/>
        <w:left w:val="none" w:sz="0" w:space="0" w:color="auto"/>
        <w:bottom w:val="none" w:sz="0" w:space="0" w:color="auto"/>
        <w:right w:val="none" w:sz="0" w:space="0" w:color="auto"/>
      </w:divBdr>
      <w:divsChild>
        <w:div w:id="1112630954">
          <w:marLeft w:val="0"/>
          <w:marRight w:val="0"/>
          <w:marTop w:val="0"/>
          <w:marBottom w:val="0"/>
          <w:divBdr>
            <w:top w:val="none" w:sz="0" w:space="0" w:color="auto"/>
            <w:left w:val="none" w:sz="0" w:space="0" w:color="auto"/>
            <w:bottom w:val="none" w:sz="0" w:space="0" w:color="auto"/>
            <w:right w:val="none" w:sz="0" w:space="0" w:color="auto"/>
          </w:divBdr>
        </w:div>
      </w:divsChild>
    </w:div>
    <w:div w:id="1070468469">
      <w:bodyDiv w:val="1"/>
      <w:marLeft w:val="0"/>
      <w:marRight w:val="0"/>
      <w:marTop w:val="0"/>
      <w:marBottom w:val="0"/>
      <w:divBdr>
        <w:top w:val="none" w:sz="0" w:space="0" w:color="auto"/>
        <w:left w:val="none" w:sz="0" w:space="0" w:color="auto"/>
        <w:bottom w:val="none" w:sz="0" w:space="0" w:color="auto"/>
        <w:right w:val="none" w:sz="0" w:space="0" w:color="auto"/>
      </w:divBdr>
      <w:divsChild>
        <w:div w:id="1820533163">
          <w:marLeft w:val="0"/>
          <w:marRight w:val="0"/>
          <w:marTop w:val="0"/>
          <w:marBottom w:val="0"/>
          <w:divBdr>
            <w:top w:val="none" w:sz="0" w:space="0" w:color="auto"/>
            <w:left w:val="none" w:sz="0" w:space="0" w:color="auto"/>
            <w:bottom w:val="none" w:sz="0" w:space="0" w:color="auto"/>
            <w:right w:val="none" w:sz="0" w:space="0" w:color="auto"/>
          </w:divBdr>
        </w:div>
      </w:divsChild>
    </w:div>
    <w:div w:id="1070541606">
      <w:bodyDiv w:val="1"/>
      <w:marLeft w:val="0"/>
      <w:marRight w:val="0"/>
      <w:marTop w:val="0"/>
      <w:marBottom w:val="0"/>
      <w:divBdr>
        <w:top w:val="none" w:sz="0" w:space="0" w:color="auto"/>
        <w:left w:val="none" w:sz="0" w:space="0" w:color="auto"/>
        <w:bottom w:val="none" w:sz="0" w:space="0" w:color="auto"/>
        <w:right w:val="none" w:sz="0" w:space="0" w:color="auto"/>
      </w:divBdr>
      <w:divsChild>
        <w:div w:id="783230710">
          <w:marLeft w:val="0"/>
          <w:marRight w:val="0"/>
          <w:marTop w:val="0"/>
          <w:marBottom w:val="0"/>
          <w:divBdr>
            <w:top w:val="none" w:sz="0" w:space="0" w:color="auto"/>
            <w:left w:val="none" w:sz="0" w:space="0" w:color="auto"/>
            <w:bottom w:val="none" w:sz="0" w:space="0" w:color="auto"/>
            <w:right w:val="none" w:sz="0" w:space="0" w:color="auto"/>
          </w:divBdr>
        </w:div>
      </w:divsChild>
    </w:div>
    <w:div w:id="1070688441">
      <w:bodyDiv w:val="1"/>
      <w:marLeft w:val="0"/>
      <w:marRight w:val="0"/>
      <w:marTop w:val="0"/>
      <w:marBottom w:val="0"/>
      <w:divBdr>
        <w:top w:val="none" w:sz="0" w:space="0" w:color="auto"/>
        <w:left w:val="none" w:sz="0" w:space="0" w:color="auto"/>
        <w:bottom w:val="none" w:sz="0" w:space="0" w:color="auto"/>
        <w:right w:val="none" w:sz="0" w:space="0" w:color="auto"/>
      </w:divBdr>
      <w:divsChild>
        <w:div w:id="1327201197">
          <w:marLeft w:val="0"/>
          <w:marRight w:val="0"/>
          <w:marTop w:val="0"/>
          <w:marBottom w:val="0"/>
          <w:divBdr>
            <w:top w:val="none" w:sz="0" w:space="0" w:color="auto"/>
            <w:left w:val="none" w:sz="0" w:space="0" w:color="auto"/>
            <w:bottom w:val="none" w:sz="0" w:space="0" w:color="auto"/>
            <w:right w:val="none" w:sz="0" w:space="0" w:color="auto"/>
          </w:divBdr>
        </w:div>
      </w:divsChild>
    </w:div>
    <w:div w:id="1070926252">
      <w:bodyDiv w:val="1"/>
      <w:marLeft w:val="0"/>
      <w:marRight w:val="0"/>
      <w:marTop w:val="0"/>
      <w:marBottom w:val="0"/>
      <w:divBdr>
        <w:top w:val="none" w:sz="0" w:space="0" w:color="auto"/>
        <w:left w:val="none" w:sz="0" w:space="0" w:color="auto"/>
        <w:bottom w:val="none" w:sz="0" w:space="0" w:color="auto"/>
        <w:right w:val="none" w:sz="0" w:space="0" w:color="auto"/>
      </w:divBdr>
    </w:div>
    <w:div w:id="1070931739">
      <w:bodyDiv w:val="1"/>
      <w:marLeft w:val="0"/>
      <w:marRight w:val="0"/>
      <w:marTop w:val="0"/>
      <w:marBottom w:val="0"/>
      <w:divBdr>
        <w:top w:val="none" w:sz="0" w:space="0" w:color="auto"/>
        <w:left w:val="none" w:sz="0" w:space="0" w:color="auto"/>
        <w:bottom w:val="none" w:sz="0" w:space="0" w:color="auto"/>
        <w:right w:val="none" w:sz="0" w:space="0" w:color="auto"/>
      </w:divBdr>
      <w:divsChild>
        <w:div w:id="443697963">
          <w:marLeft w:val="0"/>
          <w:marRight w:val="0"/>
          <w:marTop w:val="0"/>
          <w:marBottom w:val="0"/>
          <w:divBdr>
            <w:top w:val="none" w:sz="0" w:space="0" w:color="auto"/>
            <w:left w:val="none" w:sz="0" w:space="0" w:color="auto"/>
            <w:bottom w:val="none" w:sz="0" w:space="0" w:color="auto"/>
            <w:right w:val="none" w:sz="0" w:space="0" w:color="auto"/>
          </w:divBdr>
        </w:div>
      </w:divsChild>
    </w:div>
    <w:div w:id="1071850192">
      <w:bodyDiv w:val="1"/>
      <w:marLeft w:val="0"/>
      <w:marRight w:val="0"/>
      <w:marTop w:val="0"/>
      <w:marBottom w:val="0"/>
      <w:divBdr>
        <w:top w:val="none" w:sz="0" w:space="0" w:color="auto"/>
        <w:left w:val="none" w:sz="0" w:space="0" w:color="auto"/>
        <w:bottom w:val="none" w:sz="0" w:space="0" w:color="auto"/>
        <w:right w:val="none" w:sz="0" w:space="0" w:color="auto"/>
      </w:divBdr>
      <w:divsChild>
        <w:div w:id="1024818927">
          <w:marLeft w:val="0"/>
          <w:marRight w:val="0"/>
          <w:marTop w:val="0"/>
          <w:marBottom w:val="0"/>
          <w:divBdr>
            <w:top w:val="none" w:sz="0" w:space="0" w:color="auto"/>
            <w:left w:val="none" w:sz="0" w:space="0" w:color="auto"/>
            <w:bottom w:val="none" w:sz="0" w:space="0" w:color="auto"/>
            <w:right w:val="none" w:sz="0" w:space="0" w:color="auto"/>
          </w:divBdr>
        </w:div>
      </w:divsChild>
    </w:div>
    <w:div w:id="1073161907">
      <w:bodyDiv w:val="1"/>
      <w:marLeft w:val="0"/>
      <w:marRight w:val="0"/>
      <w:marTop w:val="0"/>
      <w:marBottom w:val="0"/>
      <w:divBdr>
        <w:top w:val="none" w:sz="0" w:space="0" w:color="auto"/>
        <w:left w:val="none" w:sz="0" w:space="0" w:color="auto"/>
        <w:bottom w:val="none" w:sz="0" w:space="0" w:color="auto"/>
        <w:right w:val="none" w:sz="0" w:space="0" w:color="auto"/>
      </w:divBdr>
      <w:divsChild>
        <w:div w:id="1720352415">
          <w:marLeft w:val="0"/>
          <w:marRight w:val="0"/>
          <w:marTop w:val="0"/>
          <w:marBottom w:val="0"/>
          <w:divBdr>
            <w:top w:val="none" w:sz="0" w:space="0" w:color="auto"/>
            <w:left w:val="none" w:sz="0" w:space="0" w:color="auto"/>
            <w:bottom w:val="none" w:sz="0" w:space="0" w:color="auto"/>
            <w:right w:val="none" w:sz="0" w:space="0" w:color="auto"/>
          </w:divBdr>
        </w:div>
      </w:divsChild>
    </w:div>
    <w:div w:id="1073894822">
      <w:bodyDiv w:val="1"/>
      <w:marLeft w:val="0"/>
      <w:marRight w:val="0"/>
      <w:marTop w:val="0"/>
      <w:marBottom w:val="0"/>
      <w:divBdr>
        <w:top w:val="none" w:sz="0" w:space="0" w:color="auto"/>
        <w:left w:val="none" w:sz="0" w:space="0" w:color="auto"/>
        <w:bottom w:val="none" w:sz="0" w:space="0" w:color="auto"/>
        <w:right w:val="none" w:sz="0" w:space="0" w:color="auto"/>
      </w:divBdr>
    </w:div>
    <w:div w:id="1074620121">
      <w:bodyDiv w:val="1"/>
      <w:marLeft w:val="0"/>
      <w:marRight w:val="0"/>
      <w:marTop w:val="0"/>
      <w:marBottom w:val="0"/>
      <w:divBdr>
        <w:top w:val="none" w:sz="0" w:space="0" w:color="auto"/>
        <w:left w:val="none" w:sz="0" w:space="0" w:color="auto"/>
        <w:bottom w:val="none" w:sz="0" w:space="0" w:color="auto"/>
        <w:right w:val="none" w:sz="0" w:space="0" w:color="auto"/>
      </w:divBdr>
      <w:divsChild>
        <w:div w:id="736708201">
          <w:marLeft w:val="0"/>
          <w:marRight w:val="0"/>
          <w:marTop w:val="0"/>
          <w:marBottom w:val="0"/>
          <w:divBdr>
            <w:top w:val="none" w:sz="0" w:space="0" w:color="auto"/>
            <w:left w:val="none" w:sz="0" w:space="0" w:color="auto"/>
            <w:bottom w:val="none" w:sz="0" w:space="0" w:color="auto"/>
            <w:right w:val="none" w:sz="0" w:space="0" w:color="auto"/>
          </w:divBdr>
        </w:div>
      </w:divsChild>
    </w:div>
    <w:div w:id="1075588289">
      <w:bodyDiv w:val="1"/>
      <w:marLeft w:val="0"/>
      <w:marRight w:val="0"/>
      <w:marTop w:val="0"/>
      <w:marBottom w:val="0"/>
      <w:divBdr>
        <w:top w:val="none" w:sz="0" w:space="0" w:color="auto"/>
        <w:left w:val="none" w:sz="0" w:space="0" w:color="auto"/>
        <w:bottom w:val="none" w:sz="0" w:space="0" w:color="auto"/>
        <w:right w:val="none" w:sz="0" w:space="0" w:color="auto"/>
      </w:divBdr>
      <w:divsChild>
        <w:div w:id="1371034758">
          <w:marLeft w:val="0"/>
          <w:marRight w:val="0"/>
          <w:marTop w:val="0"/>
          <w:marBottom w:val="0"/>
          <w:divBdr>
            <w:top w:val="none" w:sz="0" w:space="0" w:color="auto"/>
            <w:left w:val="none" w:sz="0" w:space="0" w:color="auto"/>
            <w:bottom w:val="none" w:sz="0" w:space="0" w:color="auto"/>
            <w:right w:val="none" w:sz="0" w:space="0" w:color="auto"/>
          </w:divBdr>
        </w:div>
      </w:divsChild>
    </w:div>
    <w:div w:id="1078136268">
      <w:bodyDiv w:val="1"/>
      <w:marLeft w:val="0"/>
      <w:marRight w:val="0"/>
      <w:marTop w:val="0"/>
      <w:marBottom w:val="0"/>
      <w:divBdr>
        <w:top w:val="none" w:sz="0" w:space="0" w:color="auto"/>
        <w:left w:val="none" w:sz="0" w:space="0" w:color="auto"/>
        <w:bottom w:val="none" w:sz="0" w:space="0" w:color="auto"/>
        <w:right w:val="none" w:sz="0" w:space="0" w:color="auto"/>
      </w:divBdr>
      <w:divsChild>
        <w:div w:id="427969529">
          <w:marLeft w:val="0"/>
          <w:marRight w:val="0"/>
          <w:marTop w:val="0"/>
          <w:marBottom w:val="0"/>
          <w:divBdr>
            <w:top w:val="none" w:sz="0" w:space="0" w:color="auto"/>
            <w:left w:val="none" w:sz="0" w:space="0" w:color="auto"/>
            <w:bottom w:val="none" w:sz="0" w:space="0" w:color="auto"/>
            <w:right w:val="none" w:sz="0" w:space="0" w:color="auto"/>
          </w:divBdr>
        </w:div>
      </w:divsChild>
    </w:div>
    <w:div w:id="1078330719">
      <w:bodyDiv w:val="1"/>
      <w:marLeft w:val="0"/>
      <w:marRight w:val="0"/>
      <w:marTop w:val="0"/>
      <w:marBottom w:val="0"/>
      <w:divBdr>
        <w:top w:val="none" w:sz="0" w:space="0" w:color="auto"/>
        <w:left w:val="none" w:sz="0" w:space="0" w:color="auto"/>
        <w:bottom w:val="none" w:sz="0" w:space="0" w:color="auto"/>
        <w:right w:val="none" w:sz="0" w:space="0" w:color="auto"/>
      </w:divBdr>
      <w:divsChild>
        <w:div w:id="1078865371">
          <w:marLeft w:val="0"/>
          <w:marRight w:val="0"/>
          <w:marTop w:val="0"/>
          <w:marBottom w:val="0"/>
          <w:divBdr>
            <w:top w:val="none" w:sz="0" w:space="0" w:color="auto"/>
            <w:left w:val="none" w:sz="0" w:space="0" w:color="auto"/>
            <w:bottom w:val="none" w:sz="0" w:space="0" w:color="auto"/>
            <w:right w:val="none" w:sz="0" w:space="0" w:color="auto"/>
          </w:divBdr>
        </w:div>
      </w:divsChild>
    </w:div>
    <w:div w:id="1079062801">
      <w:bodyDiv w:val="1"/>
      <w:marLeft w:val="0"/>
      <w:marRight w:val="0"/>
      <w:marTop w:val="0"/>
      <w:marBottom w:val="0"/>
      <w:divBdr>
        <w:top w:val="none" w:sz="0" w:space="0" w:color="auto"/>
        <w:left w:val="none" w:sz="0" w:space="0" w:color="auto"/>
        <w:bottom w:val="none" w:sz="0" w:space="0" w:color="auto"/>
        <w:right w:val="none" w:sz="0" w:space="0" w:color="auto"/>
      </w:divBdr>
      <w:divsChild>
        <w:div w:id="796795574">
          <w:marLeft w:val="0"/>
          <w:marRight w:val="0"/>
          <w:marTop w:val="0"/>
          <w:marBottom w:val="0"/>
          <w:divBdr>
            <w:top w:val="none" w:sz="0" w:space="0" w:color="auto"/>
            <w:left w:val="none" w:sz="0" w:space="0" w:color="auto"/>
            <w:bottom w:val="none" w:sz="0" w:space="0" w:color="auto"/>
            <w:right w:val="none" w:sz="0" w:space="0" w:color="auto"/>
          </w:divBdr>
        </w:div>
      </w:divsChild>
    </w:div>
    <w:div w:id="1079405554">
      <w:bodyDiv w:val="1"/>
      <w:marLeft w:val="0"/>
      <w:marRight w:val="0"/>
      <w:marTop w:val="0"/>
      <w:marBottom w:val="0"/>
      <w:divBdr>
        <w:top w:val="none" w:sz="0" w:space="0" w:color="auto"/>
        <w:left w:val="none" w:sz="0" w:space="0" w:color="auto"/>
        <w:bottom w:val="none" w:sz="0" w:space="0" w:color="auto"/>
        <w:right w:val="none" w:sz="0" w:space="0" w:color="auto"/>
      </w:divBdr>
      <w:divsChild>
        <w:div w:id="704326394">
          <w:marLeft w:val="0"/>
          <w:marRight w:val="0"/>
          <w:marTop w:val="0"/>
          <w:marBottom w:val="0"/>
          <w:divBdr>
            <w:top w:val="none" w:sz="0" w:space="0" w:color="auto"/>
            <w:left w:val="none" w:sz="0" w:space="0" w:color="auto"/>
            <w:bottom w:val="none" w:sz="0" w:space="0" w:color="auto"/>
            <w:right w:val="none" w:sz="0" w:space="0" w:color="auto"/>
          </w:divBdr>
        </w:div>
      </w:divsChild>
    </w:div>
    <w:div w:id="1080835283">
      <w:bodyDiv w:val="1"/>
      <w:marLeft w:val="0"/>
      <w:marRight w:val="0"/>
      <w:marTop w:val="0"/>
      <w:marBottom w:val="0"/>
      <w:divBdr>
        <w:top w:val="none" w:sz="0" w:space="0" w:color="auto"/>
        <w:left w:val="none" w:sz="0" w:space="0" w:color="auto"/>
        <w:bottom w:val="none" w:sz="0" w:space="0" w:color="auto"/>
        <w:right w:val="none" w:sz="0" w:space="0" w:color="auto"/>
      </w:divBdr>
      <w:divsChild>
        <w:div w:id="390075899">
          <w:marLeft w:val="0"/>
          <w:marRight w:val="0"/>
          <w:marTop w:val="0"/>
          <w:marBottom w:val="0"/>
          <w:divBdr>
            <w:top w:val="none" w:sz="0" w:space="0" w:color="auto"/>
            <w:left w:val="none" w:sz="0" w:space="0" w:color="auto"/>
            <w:bottom w:val="none" w:sz="0" w:space="0" w:color="auto"/>
            <w:right w:val="none" w:sz="0" w:space="0" w:color="auto"/>
          </w:divBdr>
        </w:div>
      </w:divsChild>
    </w:div>
    <w:div w:id="1081872793">
      <w:bodyDiv w:val="1"/>
      <w:marLeft w:val="0"/>
      <w:marRight w:val="0"/>
      <w:marTop w:val="0"/>
      <w:marBottom w:val="0"/>
      <w:divBdr>
        <w:top w:val="none" w:sz="0" w:space="0" w:color="auto"/>
        <w:left w:val="none" w:sz="0" w:space="0" w:color="auto"/>
        <w:bottom w:val="none" w:sz="0" w:space="0" w:color="auto"/>
        <w:right w:val="none" w:sz="0" w:space="0" w:color="auto"/>
      </w:divBdr>
      <w:divsChild>
        <w:div w:id="147718706">
          <w:marLeft w:val="0"/>
          <w:marRight w:val="0"/>
          <w:marTop w:val="0"/>
          <w:marBottom w:val="0"/>
          <w:divBdr>
            <w:top w:val="none" w:sz="0" w:space="0" w:color="auto"/>
            <w:left w:val="none" w:sz="0" w:space="0" w:color="auto"/>
            <w:bottom w:val="none" w:sz="0" w:space="0" w:color="auto"/>
            <w:right w:val="none" w:sz="0" w:space="0" w:color="auto"/>
          </w:divBdr>
        </w:div>
      </w:divsChild>
    </w:div>
    <w:div w:id="1083724651">
      <w:bodyDiv w:val="1"/>
      <w:marLeft w:val="0"/>
      <w:marRight w:val="0"/>
      <w:marTop w:val="0"/>
      <w:marBottom w:val="0"/>
      <w:divBdr>
        <w:top w:val="none" w:sz="0" w:space="0" w:color="auto"/>
        <w:left w:val="none" w:sz="0" w:space="0" w:color="auto"/>
        <w:bottom w:val="none" w:sz="0" w:space="0" w:color="auto"/>
        <w:right w:val="none" w:sz="0" w:space="0" w:color="auto"/>
      </w:divBdr>
      <w:divsChild>
        <w:div w:id="704409519">
          <w:marLeft w:val="0"/>
          <w:marRight w:val="0"/>
          <w:marTop w:val="0"/>
          <w:marBottom w:val="0"/>
          <w:divBdr>
            <w:top w:val="none" w:sz="0" w:space="0" w:color="auto"/>
            <w:left w:val="none" w:sz="0" w:space="0" w:color="auto"/>
            <w:bottom w:val="none" w:sz="0" w:space="0" w:color="auto"/>
            <w:right w:val="none" w:sz="0" w:space="0" w:color="auto"/>
          </w:divBdr>
        </w:div>
      </w:divsChild>
    </w:div>
    <w:div w:id="1083795893">
      <w:bodyDiv w:val="1"/>
      <w:marLeft w:val="0"/>
      <w:marRight w:val="0"/>
      <w:marTop w:val="0"/>
      <w:marBottom w:val="0"/>
      <w:divBdr>
        <w:top w:val="none" w:sz="0" w:space="0" w:color="auto"/>
        <w:left w:val="none" w:sz="0" w:space="0" w:color="auto"/>
        <w:bottom w:val="none" w:sz="0" w:space="0" w:color="auto"/>
        <w:right w:val="none" w:sz="0" w:space="0" w:color="auto"/>
      </w:divBdr>
      <w:divsChild>
        <w:div w:id="388773283">
          <w:marLeft w:val="0"/>
          <w:marRight w:val="0"/>
          <w:marTop w:val="0"/>
          <w:marBottom w:val="0"/>
          <w:divBdr>
            <w:top w:val="none" w:sz="0" w:space="0" w:color="auto"/>
            <w:left w:val="none" w:sz="0" w:space="0" w:color="auto"/>
            <w:bottom w:val="none" w:sz="0" w:space="0" w:color="auto"/>
            <w:right w:val="none" w:sz="0" w:space="0" w:color="auto"/>
          </w:divBdr>
        </w:div>
      </w:divsChild>
    </w:div>
    <w:div w:id="1085419804">
      <w:bodyDiv w:val="1"/>
      <w:marLeft w:val="0"/>
      <w:marRight w:val="0"/>
      <w:marTop w:val="0"/>
      <w:marBottom w:val="0"/>
      <w:divBdr>
        <w:top w:val="none" w:sz="0" w:space="0" w:color="auto"/>
        <w:left w:val="none" w:sz="0" w:space="0" w:color="auto"/>
        <w:bottom w:val="none" w:sz="0" w:space="0" w:color="auto"/>
        <w:right w:val="none" w:sz="0" w:space="0" w:color="auto"/>
      </w:divBdr>
      <w:divsChild>
        <w:div w:id="353921166">
          <w:marLeft w:val="0"/>
          <w:marRight w:val="0"/>
          <w:marTop w:val="0"/>
          <w:marBottom w:val="0"/>
          <w:divBdr>
            <w:top w:val="none" w:sz="0" w:space="0" w:color="auto"/>
            <w:left w:val="none" w:sz="0" w:space="0" w:color="auto"/>
            <w:bottom w:val="none" w:sz="0" w:space="0" w:color="auto"/>
            <w:right w:val="none" w:sz="0" w:space="0" w:color="auto"/>
          </w:divBdr>
        </w:div>
      </w:divsChild>
    </w:div>
    <w:div w:id="1085565291">
      <w:bodyDiv w:val="1"/>
      <w:marLeft w:val="0"/>
      <w:marRight w:val="0"/>
      <w:marTop w:val="0"/>
      <w:marBottom w:val="0"/>
      <w:divBdr>
        <w:top w:val="none" w:sz="0" w:space="0" w:color="auto"/>
        <w:left w:val="none" w:sz="0" w:space="0" w:color="auto"/>
        <w:bottom w:val="none" w:sz="0" w:space="0" w:color="auto"/>
        <w:right w:val="none" w:sz="0" w:space="0" w:color="auto"/>
      </w:divBdr>
      <w:divsChild>
        <w:div w:id="755596862">
          <w:marLeft w:val="0"/>
          <w:marRight w:val="0"/>
          <w:marTop w:val="0"/>
          <w:marBottom w:val="0"/>
          <w:divBdr>
            <w:top w:val="none" w:sz="0" w:space="0" w:color="auto"/>
            <w:left w:val="none" w:sz="0" w:space="0" w:color="auto"/>
            <w:bottom w:val="none" w:sz="0" w:space="0" w:color="auto"/>
            <w:right w:val="none" w:sz="0" w:space="0" w:color="auto"/>
          </w:divBdr>
        </w:div>
      </w:divsChild>
    </w:div>
    <w:div w:id="1087649448">
      <w:bodyDiv w:val="1"/>
      <w:marLeft w:val="0"/>
      <w:marRight w:val="0"/>
      <w:marTop w:val="0"/>
      <w:marBottom w:val="0"/>
      <w:divBdr>
        <w:top w:val="none" w:sz="0" w:space="0" w:color="auto"/>
        <w:left w:val="none" w:sz="0" w:space="0" w:color="auto"/>
        <w:bottom w:val="none" w:sz="0" w:space="0" w:color="auto"/>
        <w:right w:val="none" w:sz="0" w:space="0" w:color="auto"/>
      </w:divBdr>
      <w:divsChild>
        <w:div w:id="1093818352">
          <w:marLeft w:val="0"/>
          <w:marRight w:val="0"/>
          <w:marTop w:val="0"/>
          <w:marBottom w:val="0"/>
          <w:divBdr>
            <w:top w:val="none" w:sz="0" w:space="0" w:color="auto"/>
            <w:left w:val="none" w:sz="0" w:space="0" w:color="auto"/>
            <w:bottom w:val="none" w:sz="0" w:space="0" w:color="auto"/>
            <w:right w:val="none" w:sz="0" w:space="0" w:color="auto"/>
          </w:divBdr>
        </w:div>
      </w:divsChild>
    </w:div>
    <w:div w:id="1087995431">
      <w:bodyDiv w:val="1"/>
      <w:marLeft w:val="0"/>
      <w:marRight w:val="0"/>
      <w:marTop w:val="0"/>
      <w:marBottom w:val="0"/>
      <w:divBdr>
        <w:top w:val="none" w:sz="0" w:space="0" w:color="auto"/>
        <w:left w:val="none" w:sz="0" w:space="0" w:color="auto"/>
        <w:bottom w:val="none" w:sz="0" w:space="0" w:color="auto"/>
        <w:right w:val="none" w:sz="0" w:space="0" w:color="auto"/>
      </w:divBdr>
      <w:divsChild>
        <w:div w:id="823399857">
          <w:marLeft w:val="0"/>
          <w:marRight w:val="0"/>
          <w:marTop w:val="0"/>
          <w:marBottom w:val="0"/>
          <w:divBdr>
            <w:top w:val="none" w:sz="0" w:space="0" w:color="auto"/>
            <w:left w:val="none" w:sz="0" w:space="0" w:color="auto"/>
            <w:bottom w:val="none" w:sz="0" w:space="0" w:color="auto"/>
            <w:right w:val="none" w:sz="0" w:space="0" w:color="auto"/>
          </w:divBdr>
        </w:div>
      </w:divsChild>
    </w:div>
    <w:div w:id="1088313625">
      <w:bodyDiv w:val="1"/>
      <w:marLeft w:val="0"/>
      <w:marRight w:val="0"/>
      <w:marTop w:val="0"/>
      <w:marBottom w:val="0"/>
      <w:divBdr>
        <w:top w:val="none" w:sz="0" w:space="0" w:color="auto"/>
        <w:left w:val="none" w:sz="0" w:space="0" w:color="auto"/>
        <w:bottom w:val="none" w:sz="0" w:space="0" w:color="auto"/>
        <w:right w:val="none" w:sz="0" w:space="0" w:color="auto"/>
      </w:divBdr>
      <w:divsChild>
        <w:div w:id="787243307">
          <w:marLeft w:val="0"/>
          <w:marRight w:val="0"/>
          <w:marTop w:val="0"/>
          <w:marBottom w:val="0"/>
          <w:divBdr>
            <w:top w:val="none" w:sz="0" w:space="0" w:color="auto"/>
            <w:left w:val="none" w:sz="0" w:space="0" w:color="auto"/>
            <w:bottom w:val="none" w:sz="0" w:space="0" w:color="auto"/>
            <w:right w:val="none" w:sz="0" w:space="0" w:color="auto"/>
          </w:divBdr>
        </w:div>
      </w:divsChild>
    </w:div>
    <w:div w:id="1090006726">
      <w:bodyDiv w:val="1"/>
      <w:marLeft w:val="0"/>
      <w:marRight w:val="0"/>
      <w:marTop w:val="0"/>
      <w:marBottom w:val="0"/>
      <w:divBdr>
        <w:top w:val="none" w:sz="0" w:space="0" w:color="auto"/>
        <w:left w:val="none" w:sz="0" w:space="0" w:color="auto"/>
        <w:bottom w:val="none" w:sz="0" w:space="0" w:color="auto"/>
        <w:right w:val="none" w:sz="0" w:space="0" w:color="auto"/>
      </w:divBdr>
      <w:divsChild>
        <w:div w:id="989292596">
          <w:marLeft w:val="0"/>
          <w:marRight w:val="0"/>
          <w:marTop w:val="0"/>
          <w:marBottom w:val="0"/>
          <w:divBdr>
            <w:top w:val="none" w:sz="0" w:space="0" w:color="auto"/>
            <w:left w:val="none" w:sz="0" w:space="0" w:color="auto"/>
            <w:bottom w:val="none" w:sz="0" w:space="0" w:color="auto"/>
            <w:right w:val="none" w:sz="0" w:space="0" w:color="auto"/>
          </w:divBdr>
        </w:div>
      </w:divsChild>
    </w:div>
    <w:div w:id="1090737544">
      <w:bodyDiv w:val="1"/>
      <w:marLeft w:val="0"/>
      <w:marRight w:val="0"/>
      <w:marTop w:val="0"/>
      <w:marBottom w:val="0"/>
      <w:divBdr>
        <w:top w:val="none" w:sz="0" w:space="0" w:color="auto"/>
        <w:left w:val="none" w:sz="0" w:space="0" w:color="auto"/>
        <w:bottom w:val="none" w:sz="0" w:space="0" w:color="auto"/>
        <w:right w:val="none" w:sz="0" w:space="0" w:color="auto"/>
      </w:divBdr>
      <w:divsChild>
        <w:div w:id="831990749">
          <w:marLeft w:val="0"/>
          <w:marRight w:val="0"/>
          <w:marTop w:val="0"/>
          <w:marBottom w:val="0"/>
          <w:divBdr>
            <w:top w:val="none" w:sz="0" w:space="0" w:color="auto"/>
            <w:left w:val="none" w:sz="0" w:space="0" w:color="auto"/>
            <w:bottom w:val="none" w:sz="0" w:space="0" w:color="auto"/>
            <w:right w:val="none" w:sz="0" w:space="0" w:color="auto"/>
          </w:divBdr>
        </w:div>
      </w:divsChild>
    </w:div>
    <w:div w:id="1091657489">
      <w:bodyDiv w:val="1"/>
      <w:marLeft w:val="0"/>
      <w:marRight w:val="0"/>
      <w:marTop w:val="0"/>
      <w:marBottom w:val="0"/>
      <w:divBdr>
        <w:top w:val="none" w:sz="0" w:space="0" w:color="auto"/>
        <w:left w:val="none" w:sz="0" w:space="0" w:color="auto"/>
        <w:bottom w:val="none" w:sz="0" w:space="0" w:color="auto"/>
        <w:right w:val="none" w:sz="0" w:space="0" w:color="auto"/>
      </w:divBdr>
      <w:divsChild>
        <w:div w:id="627204618">
          <w:marLeft w:val="0"/>
          <w:marRight w:val="0"/>
          <w:marTop w:val="0"/>
          <w:marBottom w:val="0"/>
          <w:divBdr>
            <w:top w:val="none" w:sz="0" w:space="0" w:color="auto"/>
            <w:left w:val="none" w:sz="0" w:space="0" w:color="auto"/>
            <w:bottom w:val="none" w:sz="0" w:space="0" w:color="auto"/>
            <w:right w:val="none" w:sz="0" w:space="0" w:color="auto"/>
          </w:divBdr>
        </w:div>
      </w:divsChild>
    </w:div>
    <w:div w:id="1091972869">
      <w:bodyDiv w:val="1"/>
      <w:marLeft w:val="0"/>
      <w:marRight w:val="0"/>
      <w:marTop w:val="0"/>
      <w:marBottom w:val="0"/>
      <w:divBdr>
        <w:top w:val="none" w:sz="0" w:space="0" w:color="auto"/>
        <w:left w:val="none" w:sz="0" w:space="0" w:color="auto"/>
        <w:bottom w:val="none" w:sz="0" w:space="0" w:color="auto"/>
        <w:right w:val="none" w:sz="0" w:space="0" w:color="auto"/>
      </w:divBdr>
      <w:divsChild>
        <w:div w:id="240140931">
          <w:marLeft w:val="0"/>
          <w:marRight w:val="0"/>
          <w:marTop w:val="0"/>
          <w:marBottom w:val="0"/>
          <w:divBdr>
            <w:top w:val="none" w:sz="0" w:space="0" w:color="auto"/>
            <w:left w:val="none" w:sz="0" w:space="0" w:color="auto"/>
            <w:bottom w:val="none" w:sz="0" w:space="0" w:color="auto"/>
            <w:right w:val="none" w:sz="0" w:space="0" w:color="auto"/>
          </w:divBdr>
        </w:div>
      </w:divsChild>
    </w:div>
    <w:div w:id="1092818850">
      <w:bodyDiv w:val="1"/>
      <w:marLeft w:val="0"/>
      <w:marRight w:val="0"/>
      <w:marTop w:val="0"/>
      <w:marBottom w:val="0"/>
      <w:divBdr>
        <w:top w:val="none" w:sz="0" w:space="0" w:color="auto"/>
        <w:left w:val="none" w:sz="0" w:space="0" w:color="auto"/>
        <w:bottom w:val="none" w:sz="0" w:space="0" w:color="auto"/>
        <w:right w:val="none" w:sz="0" w:space="0" w:color="auto"/>
      </w:divBdr>
      <w:divsChild>
        <w:div w:id="39785171">
          <w:marLeft w:val="0"/>
          <w:marRight w:val="0"/>
          <w:marTop w:val="0"/>
          <w:marBottom w:val="0"/>
          <w:divBdr>
            <w:top w:val="none" w:sz="0" w:space="0" w:color="auto"/>
            <w:left w:val="none" w:sz="0" w:space="0" w:color="auto"/>
            <w:bottom w:val="none" w:sz="0" w:space="0" w:color="auto"/>
            <w:right w:val="none" w:sz="0" w:space="0" w:color="auto"/>
          </w:divBdr>
        </w:div>
      </w:divsChild>
    </w:div>
    <w:div w:id="1093163592">
      <w:bodyDiv w:val="1"/>
      <w:marLeft w:val="0"/>
      <w:marRight w:val="0"/>
      <w:marTop w:val="0"/>
      <w:marBottom w:val="0"/>
      <w:divBdr>
        <w:top w:val="none" w:sz="0" w:space="0" w:color="auto"/>
        <w:left w:val="none" w:sz="0" w:space="0" w:color="auto"/>
        <w:bottom w:val="none" w:sz="0" w:space="0" w:color="auto"/>
        <w:right w:val="none" w:sz="0" w:space="0" w:color="auto"/>
      </w:divBdr>
      <w:divsChild>
        <w:div w:id="1587107110">
          <w:marLeft w:val="0"/>
          <w:marRight w:val="0"/>
          <w:marTop w:val="0"/>
          <w:marBottom w:val="0"/>
          <w:divBdr>
            <w:top w:val="none" w:sz="0" w:space="0" w:color="auto"/>
            <w:left w:val="none" w:sz="0" w:space="0" w:color="auto"/>
            <w:bottom w:val="none" w:sz="0" w:space="0" w:color="auto"/>
            <w:right w:val="none" w:sz="0" w:space="0" w:color="auto"/>
          </w:divBdr>
        </w:div>
      </w:divsChild>
    </w:div>
    <w:div w:id="1097948011">
      <w:bodyDiv w:val="1"/>
      <w:marLeft w:val="0"/>
      <w:marRight w:val="0"/>
      <w:marTop w:val="0"/>
      <w:marBottom w:val="0"/>
      <w:divBdr>
        <w:top w:val="none" w:sz="0" w:space="0" w:color="auto"/>
        <w:left w:val="none" w:sz="0" w:space="0" w:color="auto"/>
        <w:bottom w:val="none" w:sz="0" w:space="0" w:color="auto"/>
        <w:right w:val="none" w:sz="0" w:space="0" w:color="auto"/>
      </w:divBdr>
      <w:divsChild>
        <w:div w:id="1810128874">
          <w:marLeft w:val="0"/>
          <w:marRight w:val="0"/>
          <w:marTop w:val="0"/>
          <w:marBottom w:val="0"/>
          <w:divBdr>
            <w:top w:val="none" w:sz="0" w:space="0" w:color="auto"/>
            <w:left w:val="none" w:sz="0" w:space="0" w:color="auto"/>
            <w:bottom w:val="none" w:sz="0" w:space="0" w:color="auto"/>
            <w:right w:val="none" w:sz="0" w:space="0" w:color="auto"/>
          </w:divBdr>
        </w:div>
      </w:divsChild>
    </w:div>
    <w:div w:id="1100948086">
      <w:bodyDiv w:val="1"/>
      <w:marLeft w:val="0"/>
      <w:marRight w:val="0"/>
      <w:marTop w:val="0"/>
      <w:marBottom w:val="0"/>
      <w:divBdr>
        <w:top w:val="none" w:sz="0" w:space="0" w:color="auto"/>
        <w:left w:val="none" w:sz="0" w:space="0" w:color="auto"/>
        <w:bottom w:val="none" w:sz="0" w:space="0" w:color="auto"/>
        <w:right w:val="none" w:sz="0" w:space="0" w:color="auto"/>
      </w:divBdr>
      <w:divsChild>
        <w:div w:id="1170830072">
          <w:marLeft w:val="0"/>
          <w:marRight w:val="0"/>
          <w:marTop w:val="0"/>
          <w:marBottom w:val="0"/>
          <w:divBdr>
            <w:top w:val="none" w:sz="0" w:space="0" w:color="auto"/>
            <w:left w:val="none" w:sz="0" w:space="0" w:color="auto"/>
            <w:bottom w:val="none" w:sz="0" w:space="0" w:color="auto"/>
            <w:right w:val="none" w:sz="0" w:space="0" w:color="auto"/>
          </w:divBdr>
        </w:div>
      </w:divsChild>
    </w:div>
    <w:div w:id="1103498419">
      <w:bodyDiv w:val="1"/>
      <w:marLeft w:val="0"/>
      <w:marRight w:val="0"/>
      <w:marTop w:val="0"/>
      <w:marBottom w:val="0"/>
      <w:divBdr>
        <w:top w:val="none" w:sz="0" w:space="0" w:color="auto"/>
        <w:left w:val="none" w:sz="0" w:space="0" w:color="auto"/>
        <w:bottom w:val="none" w:sz="0" w:space="0" w:color="auto"/>
        <w:right w:val="none" w:sz="0" w:space="0" w:color="auto"/>
      </w:divBdr>
      <w:divsChild>
        <w:div w:id="1094786755">
          <w:marLeft w:val="0"/>
          <w:marRight w:val="0"/>
          <w:marTop w:val="0"/>
          <w:marBottom w:val="0"/>
          <w:divBdr>
            <w:top w:val="none" w:sz="0" w:space="0" w:color="auto"/>
            <w:left w:val="none" w:sz="0" w:space="0" w:color="auto"/>
            <w:bottom w:val="none" w:sz="0" w:space="0" w:color="auto"/>
            <w:right w:val="none" w:sz="0" w:space="0" w:color="auto"/>
          </w:divBdr>
        </w:div>
      </w:divsChild>
    </w:div>
    <w:div w:id="1104882447">
      <w:bodyDiv w:val="1"/>
      <w:marLeft w:val="0"/>
      <w:marRight w:val="0"/>
      <w:marTop w:val="0"/>
      <w:marBottom w:val="0"/>
      <w:divBdr>
        <w:top w:val="none" w:sz="0" w:space="0" w:color="auto"/>
        <w:left w:val="none" w:sz="0" w:space="0" w:color="auto"/>
        <w:bottom w:val="none" w:sz="0" w:space="0" w:color="auto"/>
        <w:right w:val="none" w:sz="0" w:space="0" w:color="auto"/>
      </w:divBdr>
    </w:div>
    <w:div w:id="1105467318">
      <w:bodyDiv w:val="1"/>
      <w:marLeft w:val="0"/>
      <w:marRight w:val="0"/>
      <w:marTop w:val="0"/>
      <w:marBottom w:val="0"/>
      <w:divBdr>
        <w:top w:val="none" w:sz="0" w:space="0" w:color="auto"/>
        <w:left w:val="none" w:sz="0" w:space="0" w:color="auto"/>
        <w:bottom w:val="none" w:sz="0" w:space="0" w:color="auto"/>
        <w:right w:val="none" w:sz="0" w:space="0" w:color="auto"/>
      </w:divBdr>
    </w:div>
    <w:div w:id="1106078462">
      <w:bodyDiv w:val="1"/>
      <w:marLeft w:val="0"/>
      <w:marRight w:val="0"/>
      <w:marTop w:val="0"/>
      <w:marBottom w:val="0"/>
      <w:divBdr>
        <w:top w:val="none" w:sz="0" w:space="0" w:color="auto"/>
        <w:left w:val="none" w:sz="0" w:space="0" w:color="auto"/>
        <w:bottom w:val="none" w:sz="0" w:space="0" w:color="auto"/>
        <w:right w:val="none" w:sz="0" w:space="0" w:color="auto"/>
      </w:divBdr>
      <w:divsChild>
        <w:div w:id="1068378060">
          <w:marLeft w:val="0"/>
          <w:marRight w:val="0"/>
          <w:marTop w:val="0"/>
          <w:marBottom w:val="0"/>
          <w:divBdr>
            <w:top w:val="none" w:sz="0" w:space="0" w:color="auto"/>
            <w:left w:val="none" w:sz="0" w:space="0" w:color="auto"/>
            <w:bottom w:val="none" w:sz="0" w:space="0" w:color="auto"/>
            <w:right w:val="none" w:sz="0" w:space="0" w:color="auto"/>
          </w:divBdr>
        </w:div>
      </w:divsChild>
    </w:div>
    <w:div w:id="1107501192">
      <w:bodyDiv w:val="1"/>
      <w:marLeft w:val="0"/>
      <w:marRight w:val="0"/>
      <w:marTop w:val="0"/>
      <w:marBottom w:val="0"/>
      <w:divBdr>
        <w:top w:val="none" w:sz="0" w:space="0" w:color="auto"/>
        <w:left w:val="none" w:sz="0" w:space="0" w:color="auto"/>
        <w:bottom w:val="none" w:sz="0" w:space="0" w:color="auto"/>
        <w:right w:val="none" w:sz="0" w:space="0" w:color="auto"/>
      </w:divBdr>
      <w:divsChild>
        <w:div w:id="1423182710">
          <w:marLeft w:val="0"/>
          <w:marRight w:val="0"/>
          <w:marTop w:val="0"/>
          <w:marBottom w:val="0"/>
          <w:divBdr>
            <w:top w:val="none" w:sz="0" w:space="0" w:color="auto"/>
            <w:left w:val="none" w:sz="0" w:space="0" w:color="auto"/>
            <w:bottom w:val="none" w:sz="0" w:space="0" w:color="auto"/>
            <w:right w:val="none" w:sz="0" w:space="0" w:color="auto"/>
          </w:divBdr>
        </w:div>
      </w:divsChild>
    </w:div>
    <w:div w:id="1108501877">
      <w:bodyDiv w:val="1"/>
      <w:marLeft w:val="0"/>
      <w:marRight w:val="0"/>
      <w:marTop w:val="0"/>
      <w:marBottom w:val="0"/>
      <w:divBdr>
        <w:top w:val="none" w:sz="0" w:space="0" w:color="auto"/>
        <w:left w:val="none" w:sz="0" w:space="0" w:color="auto"/>
        <w:bottom w:val="none" w:sz="0" w:space="0" w:color="auto"/>
        <w:right w:val="none" w:sz="0" w:space="0" w:color="auto"/>
      </w:divBdr>
    </w:div>
    <w:div w:id="1110508215">
      <w:bodyDiv w:val="1"/>
      <w:marLeft w:val="0"/>
      <w:marRight w:val="0"/>
      <w:marTop w:val="0"/>
      <w:marBottom w:val="0"/>
      <w:divBdr>
        <w:top w:val="none" w:sz="0" w:space="0" w:color="auto"/>
        <w:left w:val="none" w:sz="0" w:space="0" w:color="auto"/>
        <w:bottom w:val="none" w:sz="0" w:space="0" w:color="auto"/>
        <w:right w:val="none" w:sz="0" w:space="0" w:color="auto"/>
      </w:divBdr>
      <w:divsChild>
        <w:div w:id="341276936">
          <w:marLeft w:val="0"/>
          <w:marRight w:val="0"/>
          <w:marTop w:val="0"/>
          <w:marBottom w:val="0"/>
          <w:divBdr>
            <w:top w:val="none" w:sz="0" w:space="0" w:color="auto"/>
            <w:left w:val="none" w:sz="0" w:space="0" w:color="auto"/>
            <w:bottom w:val="none" w:sz="0" w:space="0" w:color="auto"/>
            <w:right w:val="none" w:sz="0" w:space="0" w:color="auto"/>
          </w:divBdr>
        </w:div>
      </w:divsChild>
    </w:div>
    <w:div w:id="1111818741">
      <w:bodyDiv w:val="1"/>
      <w:marLeft w:val="0"/>
      <w:marRight w:val="0"/>
      <w:marTop w:val="0"/>
      <w:marBottom w:val="0"/>
      <w:divBdr>
        <w:top w:val="none" w:sz="0" w:space="0" w:color="auto"/>
        <w:left w:val="none" w:sz="0" w:space="0" w:color="auto"/>
        <w:bottom w:val="none" w:sz="0" w:space="0" w:color="auto"/>
        <w:right w:val="none" w:sz="0" w:space="0" w:color="auto"/>
      </w:divBdr>
      <w:divsChild>
        <w:div w:id="1095518135">
          <w:marLeft w:val="0"/>
          <w:marRight w:val="0"/>
          <w:marTop w:val="0"/>
          <w:marBottom w:val="0"/>
          <w:divBdr>
            <w:top w:val="none" w:sz="0" w:space="0" w:color="auto"/>
            <w:left w:val="none" w:sz="0" w:space="0" w:color="auto"/>
            <w:bottom w:val="none" w:sz="0" w:space="0" w:color="auto"/>
            <w:right w:val="none" w:sz="0" w:space="0" w:color="auto"/>
          </w:divBdr>
        </w:div>
      </w:divsChild>
    </w:div>
    <w:div w:id="1113282886">
      <w:bodyDiv w:val="1"/>
      <w:marLeft w:val="0"/>
      <w:marRight w:val="0"/>
      <w:marTop w:val="0"/>
      <w:marBottom w:val="0"/>
      <w:divBdr>
        <w:top w:val="none" w:sz="0" w:space="0" w:color="auto"/>
        <w:left w:val="none" w:sz="0" w:space="0" w:color="auto"/>
        <w:bottom w:val="none" w:sz="0" w:space="0" w:color="auto"/>
        <w:right w:val="none" w:sz="0" w:space="0" w:color="auto"/>
      </w:divBdr>
      <w:divsChild>
        <w:div w:id="851458878">
          <w:marLeft w:val="0"/>
          <w:marRight w:val="0"/>
          <w:marTop w:val="0"/>
          <w:marBottom w:val="0"/>
          <w:divBdr>
            <w:top w:val="none" w:sz="0" w:space="0" w:color="auto"/>
            <w:left w:val="none" w:sz="0" w:space="0" w:color="auto"/>
            <w:bottom w:val="none" w:sz="0" w:space="0" w:color="auto"/>
            <w:right w:val="none" w:sz="0" w:space="0" w:color="auto"/>
          </w:divBdr>
        </w:div>
      </w:divsChild>
    </w:div>
    <w:div w:id="1113477614">
      <w:bodyDiv w:val="1"/>
      <w:marLeft w:val="0"/>
      <w:marRight w:val="0"/>
      <w:marTop w:val="0"/>
      <w:marBottom w:val="0"/>
      <w:divBdr>
        <w:top w:val="none" w:sz="0" w:space="0" w:color="auto"/>
        <w:left w:val="none" w:sz="0" w:space="0" w:color="auto"/>
        <w:bottom w:val="none" w:sz="0" w:space="0" w:color="auto"/>
        <w:right w:val="none" w:sz="0" w:space="0" w:color="auto"/>
      </w:divBdr>
      <w:divsChild>
        <w:div w:id="1028725743">
          <w:marLeft w:val="0"/>
          <w:marRight w:val="0"/>
          <w:marTop w:val="0"/>
          <w:marBottom w:val="0"/>
          <w:divBdr>
            <w:top w:val="none" w:sz="0" w:space="0" w:color="auto"/>
            <w:left w:val="none" w:sz="0" w:space="0" w:color="auto"/>
            <w:bottom w:val="none" w:sz="0" w:space="0" w:color="auto"/>
            <w:right w:val="none" w:sz="0" w:space="0" w:color="auto"/>
          </w:divBdr>
        </w:div>
      </w:divsChild>
    </w:div>
    <w:div w:id="1114209998">
      <w:bodyDiv w:val="1"/>
      <w:marLeft w:val="0"/>
      <w:marRight w:val="0"/>
      <w:marTop w:val="0"/>
      <w:marBottom w:val="0"/>
      <w:divBdr>
        <w:top w:val="none" w:sz="0" w:space="0" w:color="auto"/>
        <w:left w:val="none" w:sz="0" w:space="0" w:color="auto"/>
        <w:bottom w:val="none" w:sz="0" w:space="0" w:color="auto"/>
        <w:right w:val="none" w:sz="0" w:space="0" w:color="auto"/>
      </w:divBdr>
      <w:divsChild>
        <w:div w:id="809906948">
          <w:marLeft w:val="0"/>
          <w:marRight w:val="0"/>
          <w:marTop w:val="0"/>
          <w:marBottom w:val="0"/>
          <w:divBdr>
            <w:top w:val="none" w:sz="0" w:space="0" w:color="auto"/>
            <w:left w:val="none" w:sz="0" w:space="0" w:color="auto"/>
            <w:bottom w:val="none" w:sz="0" w:space="0" w:color="auto"/>
            <w:right w:val="none" w:sz="0" w:space="0" w:color="auto"/>
          </w:divBdr>
        </w:div>
      </w:divsChild>
    </w:div>
    <w:div w:id="1114904922">
      <w:bodyDiv w:val="1"/>
      <w:marLeft w:val="0"/>
      <w:marRight w:val="0"/>
      <w:marTop w:val="0"/>
      <w:marBottom w:val="0"/>
      <w:divBdr>
        <w:top w:val="none" w:sz="0" w:space="0" w:color="auto"/>
        <w:left w:val="none" w:sz="0" w:space="0" w:color="auto"/>
        <w:bottom w:val="none" w:sz="0" w:space="0" w:color="auto"/>
        <w:right w:val="none" w:sz="0" w:space="0" w:color="auto"/>
      </w:divBdr>
      <w:divsChild>
        <w:div w:id="797408463">
          <w:marLeft w:val="0"/>
          <w:marRight w:val="0"/>
          <w:marTop w:val="0"/>
          <w:marBottom w:val="0"/>
          <w:divBdr>
            <w:top w:val="none" w:sz="0" w:space="0" w:color="auto"/>
            <w:left w:val="none" w:sz="0" w:space="0" w:color="auto"/>
            <w:bottom w:val="none" w:sz="0" w:space="0" w:color="auto"/>
            <w:right w:val="none" w:sz="0" w:space="0" w:color="auto"/>
          </w:divBdr>
        </w:div>
      </w:divsChild>
    </w:div>
    <w:div w:id="1116485114">
      <w:bodyDiv w:val="1"/>
      <w:marLeft w:val="0"/>
      <w:marRight w:val="0"/>
      <w:marTop w:val="0"/>
      <w:marBottom w:val="0"/>
      <w:divBdr>
        <w:top w:val="none" w:sz="0" w:space="0" w:color="auto"/>
        <w:left w:val="none" w:sz="0" w:space="0" w:color="auto"/>
        <w:bottom w:val="none" w:sz="0" w:space="0" w:color="auto"/>
        <w:right w:val="none" w:sz="0" w:space="0" w:color="auto"/>
      </w:divBdr>
    </w:div>
    <w:div w:id="1118916974">
      <w:bodyDiv w:val="1"/>
      <w:marLeft w:val="0"/>
      <w:marRight w:val="0"/>
      <w:marTop w:val="0"/>
      <w:marBottom w:val="0"/>
      <w:divBdr>
        <w:top w:val="none" w:sz="0" w:space="0" w:color="auto"/>
        <w:left w:val="none" w:sz="0" w:space="0" w:color="auto"/>
        <w:bottom w:val="none" w:sz="0" w:space="0" w:color="auto"/>
        <w:right w:val="none" w:sz="0" w:space="0" w:color="auto"/>
      </w:divBdr>
      <w:divsChild>
        <w:div w:id="56831401">
          <w:marLeft w:val="0"/>
          <w:marRight w:val="0"/>
          <w:marTop w:val="0"/>
          <w:marBottom w:val="0"/>
          <w:divBdr>
            <w:top w:val="none" w:sz="0" w:space="0" w:color="auto"/>
            <w:left w:val="none" w:sz="0" w:space="0" w:color="auto"/>
            <w:bottom w:val="none" w:sz="0" w:space="0" w:color="auto"/>
            <w:right w:val="none" w:sz="0" w:space="0" w:color="auto"/>
          </w:divBdr>
        </w:div>
      </w:divsChild>
    </w:div>
    <w:div w:id="1120345540">
      <w:bodyDiv w:val="1"/>
      <w:marLeft w:val="0"/>
      <w:marRight w:val="0"/>
      <w:marTop w:val="0"/>
      <w:marBottom w:val="0"/>
      <w:divBdr>
        <w:top w:val="none" w:sz="0" w:space="0" w:color="auto"/>
        <w:left w:val="none" w:sz="0" w:space="0" w:color="auto"/>
        <w:bottom w:val="none" w:sz="0" w:space="0" w:color="auto"/>
        <w:right w:val="none" w:sz="0" w:space="0" w:color="auto"/>
      </w:divBdr>
      <w:divsChild>
        <w:div w:id="1751463778">
          <w:marLeft w:val="0"/>
          <w:marRight w:val="0"/>
          <w:marTop w:val="0"/>
          <w:marBottom w:val="0"/>
          <w:divBdr>
            <w:top w:val="none" w:sz="0" w:space="0" w:color="auto"/>
            <w:left w:val="none" w:sz="0" w:space="0" w:color="auto"/>
            <w:bottom w:val="none" w:sz="0" w:space="0" w:color="auto"/>
            <w:right w:val="none" w:sz="0" w:space="0" w:color="auto"/>
          </w:divBdr>
        </w:div>
      </w:divsChild>
    </w:div>
    <w:div w:id="1120346376">
      <w:bodyDiv w:val="1"/>
      <w:marLeft w:val="0"/>
      <w:marRight w:val="0"/>
      <w:marTop w:val="0"/>
      <w:marBottom w:val="0"/>
      <w:divBdr>
        <w:top w:val="none" w:sz="0" w:space="0" w:color="auto"/>
        <w:left w:val="none" w:sz="0" w:space="0" w:color="auto"/>
        <w:bottom w:val="none" w:sz="0" w:space="0" w:color="auto"/>
        <w:right w:val="none" w:sz="0" w:space="0" w:color="auto"/>
      </w:divBdr>
      <w:divsChild>
        <w:div w:id="972177050">
          <w:marLeft w:val="0"/>
          <w:marRight w:val="0"/>
          <w:marTop w:val="0"/>
          <w:marBottom w:val="0"/>
          <w:divBdr>
            <w:top w:val="none" w:sz="0" w:space="0" w:color="auto"/>
            <w:left w:val="none" w:sz="0" w:space="0" w:color="auto"/>
            <w:bottom w:val="none" w:sz="0" w:space="0" w:color="auto"/>
            <w:right w:val="none" w:sz="0" w:space="0" w:color="auto"/>
          </w:divBdr>
        </w:div>
      </w:divsChild>
    </w:div>
    <w:div w:id="1121607010">
      <w:bodyDiv w:val="1"/>
      <w:marLeft w:val="0"/>
      <w:marRight w:val="0"/>
      <w:marTop w:val="0"/>
      <w:marBottom w:val="0"/>
      <w:divBdr>
        <w:top w:val="none" w:sz="0" w:space="0" w:color="auto"/>
        <w:left w:val="none" w:sz="0" w:space="0" w:color="auto"/>
        <w:bottom w:val="none" w:sz="0" w:space="0" w:color="auto"/>
        <w:right w:val="none" w:sz="0" w:space="0" w:color="auto"/>
      </w:divBdr>
      <w:divsChild>
        <w:div w:id="25719541">
          <w:marLeft w:val="0"/>
          <w:marRight w:val="0"/>
          <w:marTop w:val="0"/>
          <w:marBottom w:val="0"/>
          <w:divBdr>
            <w:top w:val="none" w:sz="0" w:space="0" w:color="auto"/>
            <w:left w:val="none" w:sz="0" w:space="0" w:color="auto"/>
            <w:bottom w:val="none" w:sz="0" w:space="0" w:color="auto"/>
            <w:right w:val="none" w:sz="0" w:space="0" w:color="auto"/>
          </w:divBdr>
        </w:div>
      </w:divsChild>
    </w:div>
    <w:div w:id="1122380272">
      <w:bodyDiv w:val="1"/>
      <w:marLeft w:val="0"/>
      <w:marRight w:val="0"/>
      <w:marTop w:val="0"/>
      <w:marBottom w:val="0"/>
      <w:divBdr>
        <w:top w:val="none" w:sz="0" w:space="0" w:color="auto"/>
        <w:left w:val="none" w:sz="0" w:space="0" w:color="auto"/>
        <w:bottom w:val="none" w:sz="0" w:space="0" w:color="auto"/>
        <w:right w:val="none" w:sz="0" w:space="0" w:color="auto"/>
      </w:divBdr>
      <w:divsChild>
        <w:div w:id="1339651095">
          <w:marLeft w:val="0"/>
          <w:marRight w:val="0"/>
          <w:marTop w:val="0"/>
          <w:marBottom w:val="0"/>
          <w:divBdr>
            <w:top w:val="none" w:sz="0" w:space="0" w:color="auto"/>
            <w:left w:val="none" w:sz="0" w:space="0" w:color="auto"/>
            <w:bottom w:val="none" w:sz="0" w:space="0" w:color="auto"/>
            <w:right w:val="none" w:sz="0" w:space="0" w:color="auto"/>
          </w:divBdr>
        </w:div>
      </w:divsChild>
    </w:div>
    <w:div w:id="1124695394">
      <w:bodyDiv w:val="1"/>
      <w:marLeft w:val="0"/>
      <w:marRight w:val="0"/>
      <w:marTop w:val="0"/>
      <w:marBottom w:val="0"/>
      <w:divBdr>
        <w:top w:val="none" w:sz="0" w:space="0" w:color="auto"/>
        <w:left w:val="none" w:sz="0" w:space="0" w:color="auto"/>
        <w:bottom w:val="none" w:sz="0" w:space="0" w:color="auto"/>
        <w:right w:val="none" w:sz="0" w:space="0" w:color="auto"/>
      </w:divBdr>
      <w:divsChild>
        <w:div w:id="184755771">
          <w:marLeft w:val="0"/>
          <w:marRight w:val="0"/>
          <w:marTop w:val="0"/>
          <w:marBottom w:val="0"/>
          <w:divBdr>
            <w:top w:val="none" w:sz="0" w:space="0" w:color="auto"/>
            <w:left w:val="none" w:sz="0" w:space="0" w:color="auto"/>
            <w:bottom w:val="none" w:sz="0" w:space="0" w:color="auto"/>
            <w:right w:val="none" w:sz="0" w:space="0" w:color="auto"/>
          </w:divBdr>
        </w:div>
      </w:divsChild>
    </w:div>
    <w:div w:id="1125198164">
      <w:bodyDiv w:val="1"/>
      <w:marLeft w:val="0"/>
      <w:marRight w:val="0"/>
      <w:marTop w:val="0"/>
      <w:marBottom w:val="0"/>
      <w:divBdr>
        <w:top w:val="none" w:sz="0" w:space="0" w:color="auto"/>
        <w:left w:val="none" w:sz="0" w:space="0" w:color="auto"/>
        <w:bottom w:val="none" w:sz="0" w:space="0" w:color="auto"/>
        <w:right w:val="none" w:sz="0" w:space="0" w:color="auto"/>
      </w:divBdr>
      <w:divsChild>
        <w:div w:id="308361715">
          <w:marLeft w:val="0"/>
          <w:marRight w:val="0"/>
          <w:marTop w:val="0"/>
          <w:marBottom w:val="0"/>
          <w:divBdr>
            <w:top w:val="none" w:sz="0" w:space="0" w:color="auto"/>
            <w:left w:val="none" w:sz="0" w:space="0" w:color="auto"/>
            <w:bottom w:val="none" w:sz="0" w:space="0" w:color="auto"/>
            <w:right w:val="none" w:sz="0" w:space="0" w:color="auto"/>
          </w:divBdr>
        </w:div>
      </w:divsChild>
    </w:div>
    <w:div w:id="1125348001">
      <w:bodyDiv w:val="1"/>
      <w:marLeft w:val="0"/>
      <w:marRight w:val="0"/>
      <w:marTop w:val="0"/>
      <w:marBottom w:val="0"/>
      <w:divBdr>
        <w:top w:val="none" w:sz="0" w:space="0" w:color="auto"/>
        <w:left w:val="none" w:sz="0" w:space="0" w:color="auto"/>
        <w:bottom w:val="none" w:sz="0" w:space="0" w:color="auto"/>
        <w:right w:val="none" w:sz="0" w:space="0" w:color="auto"/>
      </w:divBdr>
      <w:divsChild>
        <w:div w:id="1418358553">
          <w:marLeft w:val="0"/>
          <w:marRight w:val="0"/>
          <w:marTop w:val="0"/>
          <w:marBottom w:val="0"/>
          <w:divBdr>
            <w:top w:val="none" w:sz="0" w:space="0" w:color="auto"/>
            <w:left w:val="none" w:sz="0" w:space="0" w:color="auto"/>
            <w:bottom w:val="none" w:sz="0" w:space="0" w:color="auto"/>
            <w:right w:val="none" w:sz="0" w:space="0" w:color="auto"/>
          </w:divBdr>
        </w:div>
      </w:divsChild>
    </w:div>
    <w:div w:id="1127046508">
      <w:bodyDiv w:val="1"/>
      <w:marLeft w:val="0"/>
      <w:marRight w:val="0"/>
      <w:marTop w:val="0"/>
      <w:marBottom w:val="0"/>
      <w:divBdr>
        <w:top w:val="none" w:sz="0" w:space="0" w:color="auto"/>
        <w:left w:val="none" w:sz="0" w:space="0" w:color="auto"/>
        <w:bottom w:val="none" w:sz="0" w:space="0" w:color="auto"/>
        <w:right w:val="none" w:sz="0" w:space="0" w:color="auto"/>
      </w:divBdr>
      <w:divsChild>
        <w:div w:id="1132554926">
          <w:marLeft w:val="0"/>
          <w:marRight w:val="0"/>
          <w:marTop w:val="0"/>
          <w:marBottom w:val="0"/>
          <w:divBdr>
            <w:top w:val="none" w:sz="0" w:space="0" w:color="auto"/>
            <w:left w:val="none" w:sz="0" w:space="0" w:color="auto"/>
            <w:bottom w:val="none" w:sz="0" w:space="0" w:color="auto"/>
            <w:right w:val="none" w:sz="0" w:space="0" w:color="auto"/>
          </w:divBdr>
        </w:div>
      </w:divsChild>
    </w:div>
    <w:div w:id="1129470465">
      <w:bodyDiv w:val="1"/>
      <w:marLeft w:val="0"/>
      <w:marRight w:val="0"/>
      <w:marTop w:val="0"/>
      <w:marBottom w:val="0"/>
      <w:divBdr>
        <w:top w:val="none" w:sz="0" w:space="0" w:color="auto"/>
        <w:left w:val="none" w:sz="0" w:space="0" w:color="auto"/>
        <w:bottom w:val="none" w:sz="0" w:space="0" w:color="auto"/>
        <w:right w:val="none" w:sz="0" w:space="0" w:color="auto"/>
      </w:divBdr>
      <w:divsChild>
        <w:div w:id="1117598235">
          <w:marLeft w:val="0"/>
          <w:marRight w:val="0"/>
          <w:marTop w:val="0"/>
          <w:marBottom w:val="0"/>
          <w:divBdr>
            <w:top w:val="none" w:sz="0" w:space="0" w:color="auto"/>
            <w:left w:val="none" w:sz="0" w:space="0" w:color="auto"/>
            <w:bottom w:val="none" w:sz="0" w:space="0" w:color="auto"/>
            <w:right w:val="none" w:sz="0" w:space="0" w:color="auto"/>
          </w:divBdr>
        </w:div>
      </w:divsChild>
    </w:div>
    <w:div w:id="1129779373">
      <w:bodyDiv w:val="1"/>
      <w:marLeft w:val="0"/>
      <w:marRight w:val="0"/>
      <w:marTop w:val="0"/>
      <w:marBottom w:val="0"/>
      <w:divBdr>
        <w:top w:val="none" w:sz="0" w:space="0" w:color="auto"/>
        <w:left w:val="none" w:sz="0" w:space="0" w:color="auto"/>
        <w:bottom w:val="none" w:sz="0" w:space="0" w:color="auto"/>
        <w:right w:val="none" w:sz="0" w:space="0" w:color="auto"/>
      </w:divBdr>
      <w:divsChild>
        <w:div w:id="46883692">
          <w:marLeft w:val="0"/>
          <w:marRight w:val="0"/>
          <w:marTop w:val="0"/>
          <w:marBottom w:val="0"/>
          <w:divBdr>
            <w:top w:val="none" w:sz="0" w:space="0" w:color="auto"/>
            <w:left w:val="none" w:sz="0" w:space="0" w:color="auto"/>
            <w:bottom w:val="none" w:sz="0" w:space="0" w:color="auto"/>
            <w:right w:val="none" w:sz="0" w:space="0" w:color="auto"/>
          </w:divBdr>
        </w:div>
      </w:divsChild>
    </w:div>
    <w:div w:id="1131096849">
      <w:bodyDiv w:val="1"/>
      <w:marLeft w:val="0"/>
      <w:marRight w:val="0"/>
      <w:marTop w:val="0"/>
      <w:marBottom w:val="0"/>
      <w:divBdr>
        <w:top w:val="none" w:sz="0" w:space="0" w:color="auto"/>
        <w:left w:val="none" w:sz="0" w:space="0" w:color="auto"/>
        <w:bottom w:val="none" w:sz="0" w:space="0" w:color="auto"/>
        <w:right w:val="none" w:sz="0" w:space="0" w:color="auto"/>
      </w:divBdr>
    </w:div>
    <w:div w:id="1131560758">
      <w:bodyDiv w:val="1"/>
      <w:marLeft w:val="0"/>
      <w:marRight w:val="0"/>
      <w:marTop w:val="0"/>
      <w:marBottom w:val="0"/>
      <w:divBdr>
        <w:top w:val="none" w:sz="0" w:space="0" w:color="auto"/>
        <w:left w:val="none" w:sz="0" w:space="0" w:color="auto"/>
        <w:bottom w:val="none" w:sz="0" w:space="0" w:color="auto"/>
        <w:right w:val="none" w:sz="0" w:space="0" w:color="auto"/>
      </w:divBdr>
      <w:divsChild>
        <w:div w:id="692076100">
          <w:marLeft w:val="0"/>
          <w:marRight w:val="0"/>
          <w:marTop w:val="0"/>
          <w:marBottom w:val="0"/>
          <w:divBdr>
            <w:top w:val="none" w:sz="0" w:space="0" w:color="auto"/>
            <w:left w:val="none" w:sz="0" w:space="0" w:color="auto"/>
            <w:bottom w:val="none" w:sz="0" w:space="0" w:color="auto"/>
            <w:right w:val="none" w:sz="0" w:space="0" w:color="auto"/>
          </w:divBdr>
        </w:div>
      </w:divsChild>
    </w:div>
    <w:div w:id="1132600980">
      <w:bodyDiv w:val="1"/>
      <w:marLeft w:val="0"/>
      <w:marRight w:val="0"/>
      <w:marTop w:val="0"/>
      <w:marBottom w:val="0"/>
      <w:divBdr>
        <w:top w:val="none" w:sz="0" w:space="0" w:color="auto"/>
        <w:left w:val="none" w:sz="0" w:space="0" w:color="auto"/>
        <w:bottom w:val="none" w:sz="0" w:space="0" w:color="auto"/>
        <w:right w:val="none" w:sz="0" w:space="0" w:color="auto"/>
      </w:divBdr>
      <w:divsChild>
        <w:div w:id="554657230">
          <w:marLeft w:val="0"/>
          <w:marRight w:val="0"/>
          <w:marTop w:val="0"/>
          <w:marBottom w:val="0"/>
          <w:divBdr>
            <w:top w:val="none" w:sz="0" w:space="0" w:color="auto"/>
            <w:left w:val="none" w:sz="0" w:space="0" w:color="auto"/>
            <w:bottom w:val="none" w:sz="0" w:space="0" w:color="auto"/>
            <w:right w:val="none" w:sz="0" w:space="0" w:color="auto"/>
          </w:divBdr>
        </w:div>
      </w:divsChild>
    </w:div>
    <w:div w:id="1134175137">
      <w:bodyDiv w:val="1"/>
      <w:marLeft w:val="0"/>
      <w:marRight w:val="0"/>
      <w:marTop w:val="0"/>
      <w:marBottom w:val="0"/>
      <w:divBdr>
        <w:top w:val="none" w:sz="0" w:space="0" w:color="auto"/>
        <w:left w:val="none" w:sz="0" w:space="0" w:color="auto"/>
        <w:bottom w:val="none" w:sz="0" w:space="0" w:color="auto"/>
        <w:right w:val="none" w:sz="0" w:space="0" w:color="auto"/>
      </w:divBdr>
      <w:divsChild>
        <w:div w:id="1805074278">
          <w:marLeft w:val="0"/>
          <w:marRight w:val="0"/>
          <w:marTop w:val="0"/>
          <w:marBottom w:val="0"/>
          <w:divBdr>
            <w:top w:val="none" w:sz="0" w:space="0" w:color="auto"/>
            <w:left w:val="none" w:sz="0" w:space="0" w:color="auto"/>
            <w:bottom w:val="none" w:sz="0" w:space="0" w:color="auto"/>
            <w:right w:val="none" w:sz="0" w:space="0" w:color="auto"/>
          </w:divBdr>
        </w:div>
      </w:divsChild>
    </w:div>
    <w:div w:id="1135832973">
      <w:bodyDiv w:val="1"/>
      <w:marLeft w:val="0"/>
      <w:marRight w:val="0"/>
      <w:marTop w:val="0"/>
      <w:marBottom w:val="0"/>
      <w:divBdr>
        <w:top w:val="none" w:sz="0" w:space="0" w:color="auto"/>
        <w:left w:val="none" w:sz="0" w:space="0" w:color="auto"/>
        <w:bottom w:val="none" w:sz="0" w:space="0" w:color="auto"/>
        <w:right w:val="none" w:sz="0" w:space="0" w:color="auto"/>
      </w:divBdr>
      <w:divsChild>
        <w:div w:id="819813327">
          <w:marLeft w:val="0"/>
          <w:marRight w:val="0"/>
          <w:marTop w:val="0"/>
          <w:marBottom w:val="0"/>
          <w:divBdr>
            <w:top w:val="none" w:sz="0" w:space="0" w:color="auto"/>
            <w:left w:val="none" w:sz="0" w:space="0" w:color="auto"/>
            <w:bottom w:val="none" w:sz="0" w:space="0" w:color="auto"/>
            <w:right w:val="none" w:sz="0" w:space="0" w:color="auto"/>
          </w:divBdr>
        </w:div>
      </w:divsChild>
    </w:div>
    <w:div w:id="1137138226">
      <w:bodyDiv w:val="1"/>
      <w:marLeft w:val="0"/>
      <w:marRight w:val="0"/>
      <w:marTop w:val="0"/>
      <w:marBottom w:val="0"/>
      <w:divBdr>
        <w:top w:val="none" w:sz="0" w:space="0" w:color="auto"/>
        <w:left w:val="none" w:sz="0" w:space="0" w:color="auto"/>
        <w:bottom w:val="none" w:sz="0" w:space="0" w:color="auto"/>
        <w:right w:val="none" w:sz="0" w:space="0" w:color="auto"/>
      </w:divBdr>
      <w:divsChild>
        <w:div w:id="1983192425">
          <w:marLeft w:val="0"/>
          <w:marRight w:val="0"/>
          <w:marTop w:val="0"/>
          <w:marBottom w:val="0"/>
          <w:divBdr>
            <w:top w:val="none" w:sz="0" w:space="0" w:color="auto"/>
            <w:left w:val="none" w:sz="0" w:space="0" w:color="auto"/>
            <w:bottom w:val="none" w:sz="0" w:space="0" w:color="auto"/>
            <w:right w:val="none" w:sz="0" w:space="0" w:color="auto"/>
          </w:divBdr>
        </w:div>
      </w:divsChild>
    </w:div>
    <w:div w:id="1137144034">
      <w:bodyDiv w:val="1"/>
      <w:marLeft w:val="0"/>
      <w:marRight w:val="0"/>
      <w:marTop w:val="0"/>
      <w:marBottom w:val="0"/>
      <w:divBdr>
        <w:top w:val="none" w:sz="0" w:space="0" w:color="auto"/>
        <w:left w:val="none" w:sz="0" w:space="0" w:color="auto"/>
        <w:bottom w:val="none" w:sz="0" w:space="0" w:color="auto"/>
        <w:right w:val="none" w:sz="0" w:space="0" w:color="auto"/>
      </w:divBdr>
      <w:divsChild>
        <w:div w:id="1646205579">
          <w:marLeft w:val="0"/>
          <w:marRight w:val="0"/>
          <w:marTop w:val="0"/>
          <w:marBottom w:val="0"/>
          <w:divBdr>
            <w:top w:val="none" w:sz="0" w:space="0" w:color="auto"/>
            <w:left w:val="none" w:sz="0" w:space="0" w:color="auto"/>
            <w:bottom w:val="none" w:sz="0" w:space="0" w:color="auto"/>
            <w:right w:val="none" w:sz="0" w:space="0" w:color="auto"/>
          </w:divBdr>
        </w:div>
      </w:divsChild>
    </w:div>
    <w:div w:id="1138230996">
      <w:bodyDiv w:val="1"/>
      <w:marLeft w:val="0"/>
      <w:marRight w:val="0"/>
      <w:marTop w:val="0"/>
      <w:marBottom w:val="0"/>
      <w:divBdr>
        <w:top w:val="none" w:sz="0" w:space="0" w:color="auto"/>
        <w:left w:val="none" w:sz="0" w:space="0" w:color="auto"/>
        <w:bottom w:val="none" w:sz="0" w:space="0" w:color="auto"/>
        <w:right w:val="none" w:sz="0" w:space="0" w:color="auto"/>
      </w:divBdr>
      <w:divsChild>
        <w:div w:id="1412195500">
          <w:marLeft w:val="0"/>
          <w:marRight w:val="0"/>
          <w:marTop w:val="0"/>
          <w:marBottom w:val="0"/>
          <w:divBdr>
            <w:top w:val="none" w:sz="0" w:space="0" w:color="auto"/>
            <w:left w:val="none" w:sz="0" w:space="0" w:color="auto"/>
            <w:bottom w:val="none" w:sz="0" w:space="0" w:color="auto"/>
            <w:right w:val="none" w:sz="0" w:space="0" w:color="auto"/>
          </w:divBdr>
        </w:div>
      </w:divsChild>
    </w:div>
    <w:div w:id="1138718964">
      <w:bodyDiv w:val="1"/>
      <w:marLeft w:val="0"/>
      <w:marRight w:val="0"/>
      <w:marTop w:val="0"/>
      <w:marBottom w:val="0"/>
      <w:divBdr>
        <w:top w:val="none" w:sz="0" w:space="0" w:color="auto"/>
        <w:left w:val="none" w:sz="0" w:space="0" w:color="auto"/>
        <w:bottom w:val="none" w:sz="0" w:space="0" w:color="auto"/>
        <w:right w:val="none" w:sz="0" w:space="0" w:color="auto"/>
      </w:divBdr>
      <w:divsChild>
        <w:div w:id="492531755">
          <w:marLeft w:val="0"/>
          <w:marRight w:val="0"/>
          <w:marTop w:val="0"/>
          <w:marBottom w:val="0"/>
          <w:divBdr>
            <w:top w:val="none" w:sz="0" w:space="0" w:color="auto"/>
            <w:left w:val="none" w:sz="0" w:space="0" w:color="auto"/>
            <w:bottom w:val="none" w:sz="0" w:space="0" w:color="auto"/>
            <w:right w:val="none" w:sz="0" w:space="0" w:color="auto"/>
          </w:divBdr>
        </w:div>
      </w:divsChild>
    </w:div>
    <w:div w:id="1139035042">
      <w:bodyDiv w:val="1"/>
      <w:marLeft w:val="0"/>
      <w:marRight w:val="0"/>
      <w:marTop w:val="0"/>
      <w:marBottom w:val="0"/>
      <w:divBdr>
        <w:top w:val="none" w:sz="0" w:space="0" w:color="auto"/>
        <w:left w:val="none" w:sz="0" w:space="0" w:color="auto"/>
        <w:bottom w:val="none" w:sz="0" w:space="0" w:color="auto"/>
        <w:right w:val="none" w:sz="0" w:space="0" w:color="auto"/>
      </w:divBdr>
      <w:divsChild>
        <w:div w:id="984941079">
          <w:marLeft w:val="0"/>
          <w:marRight w:val="0"/>
          <w:marTop w:val="0"/>
          <w:marBottom w:val="0"/>
          <w:divBdr>
            <w:top w:val="none" w:sz="0" w:space="0" w:color="auto"/>
            <w:left w:val="none" w:sz="0" w:space="0" w:color="auto"/>
            <w:bottom w:val="none" w:sz="0" w:space="0" w:color="auto"/>
            <w:right w:val="none" w:sz="0" w:space="0" w:color="auto"/>
          </w:divBdr>
        </w:div>
      </w:divsChild>
    </w:div>
    <w:div w:id="1139150767">
      <w:bodyDiv w:val="1"/>
      <w:marLeft w:val="0"/>
      <w:marRight w:val="0"/>
      <w:marTop w:val="0"/>
      <w:marBottom w:val="0"/>
      <w:divBdr>
        <w:top w:val="none" w:sz="0" w:space="0" w:color="auto"/>
        <w:left w:val="none" w:sz="0" w:space="0" w:color="auto"/>
        <w:bottom w:val="none" w:sz="0" w:space="0" w:color="auto"/>
        <w:right w:val="none" w:sz="0" w:space="0" w:color="auto"/>
      </w:divBdr>
      <w:divsChild>
        <w:div w:id="1670864124">
          <w:marLeft w:val="0"/>
          <w:marRight w:val="0"/>
          <w:marTop w:val="0"/>
          <w:marBottom w:val="0"/>
          <w:divBdr>
            <w:top w:val="none" w:sz="0" w:space="0" w:color="auto"/>
            <w:left w:val="none" w:sz="0" w:space="0" w:color="auto"/>
            <w:bottom w:val="none" w:sz="0" w:space="0" w:color="auto"/>
            <w:right w:val="none" w:sz="0" w:space="0" w:color="auto"/>
          </w:divBdr>
        </w:div>
      </w:divsChild>
    </w:div>
    <w:div w:id="1139692301">
      <w:bodyDiv w:val="1"/>
      <w:marLeft w:val="0"/>
      <w:marRight w:val="0"/>
      <w:marTop w:val="0"/>
      <w:marBottom w:val="0"/>
      <w:divBdr>
        <w:top w:val="none" w:sz="0" w:space="0" w:color="auto"/>
        <w:left w:val="none" w:sz="0" w:space="0" w:color="auto"/>
        <w:bottom w:val="none" w:sz="0" w:space="0" w:color="auto"/>
        <w:right w:val="none" w:sz="0" w:space="0" w:color="auto"/>
      </w:divBdr>
      <w:divsChild>
        <w:div w:id="1593512416">
          <w:marLeft w:val="0"/>
          <w:marRight w:val="0"/>
          <w:marTop w:val="0"/>
          <w:marBottom w:val="0"/>
          <w:divBdr>
            <w:top w:val="none" w:sz="0" w:space="0" w:color="auto"/>
            <w:left w:val="none" w:sz="0" w:space="0" w:color="auto"/>
            <w:bottom w:val="none" w:sz="0" w:space="0" w:color="auto"/>
            <w:right w:val="none" w:sz="0" w:space="0" w:color="auto"/>
          </w:divBdr>
        </w:div>
      </w:divsChild>
    </w:div>
    <w:div w:id="1140344175">
      <w:bodyDiv w:val="1"/>
      <w:marLeft w:val="0"/>
      <w:marRight w:val="0"/>
      <w:marTop w:val="0"/>
      <w:marBottom w:val="0"/>
      <w:divBdr>
        <w:top w:val="none" w:sz="0" w:space="0" w:color="auto"/>
        <w:left w:val="none" w:sz="0" w:space="0" w:color="auto"/>
        <w:bottom w:val="none" w:sz="0" w:space="0" w:color="auto"/>
        <w:right w:val="none" w:sz="0" w:space="0" w:color="auto"/>
      </w:divBdr>
      <w:divsChild>
        <w:div w:id="1235892530">
          <w:marLeft w:val="0"/>
          <w:marRight w:val="0"/>
          <w:marTop w:val="0"/>
          <w:marBottom w:val="0"/>
          <w:divBdr>
            <w:top w:val="none" w:sz="0" w:space="0" w:color="auto"/>
            <w:left w:val="none" w:sz="0" w:space="0" w:color="auto"/>
            <w:bottom w:val="none" w:sz="0" w:space="0" w:color="auto"/>
            <w:right w:val="none" w:sz="0" w:space="0" w:color="auto"/>
          </w:divBdr>
        </w:div>
      </w:divsChild>
    </w:div>
    <w:div w:id="1140924394">
      <w:bodyDiv w:val="1"/>
      <w:marLeft w:val="0"/>
      <w:marRight w:val="0"/>
      <w:marTop w:val="0"/>
      <w:marBottom w:val="0"/>
      <w:divBdr>
        <w:top w:val="none" w:sz="0" w:space="0" w:color="auto"/>
        <w:left w:val="none" w:sz="0" w:space="0" w:color="auto"/>
        <w:bottom w:val="none" w:sz="0" w:space="0" w:color="auto"/>
        <w:right w:val="none" w:sz="0" w:space="0" w:color="auto"/>
      </w:divBdr>
      <w:divsChild>
        <w:div w:id="757599231">
          <w:marLeft w:val="0"/>
          <w:marRight w:val="0"/>
          <w:marTop w:val="0"/>
          <w:marBottom w:val="0"/>
          <w:divBdr>
            <w:top w:val="none" w:sz="0" w:space="0" w:color="auto"/>
            <w:left w:val="none" w:sz="0" w:space="0" w:color="auto"/>
            <w:bottom w:val="none" w:sz="0" w:space="0" w:color="auto"/>
            <w:right w:val="none" w:sz="0" w:space="0" w:color="auto"/>
          </w:divBdr>
        </w:div>
      </w:divsChild>
    </w:div>
    <w:div w:id="1140999228">
      <w:bodyDiv w:val="1"/>
      <w:marLeft w:val="0"/>
      <w:marRight w:val="0"/>
      <w:marTop w:val="0"/>
      <w:marBottom w:val="0"/>
      <w:divBdr>
        <w:top w:val="none" w:sz="0" w:space="0" w:color="auto"/>
        <w:left w:val="none" w:sz="0" w:space="0" w:color="auto"/>
        <w:bottom w:val="none" w:sz="0" w:space="0" w:color="auto"/>
        <w:right w:val="none" w:sz="0" w:space="0" w:color="auto"/>
      </w:divBdr>
      <w:divsChild>
        <w:div w:id="24524949">
          <w:marLeft w:val="0"/>
          <w:marRight w:val="0"/>
          <w:marTop w:val="0"/>
          <w:marBottom w:val="0"/>
          <w:divBdr>
            <w:top w:val="none" w:sz="0" w:space="0" w:color="auto"/>
            <w:left w:val="none" w:sz="0" w:space="0" w:color="auto"/>
            <w:bottom w:val="none" w:sz="0" w:space="0" w:color="auto"/>
            <w:right w:val="none" w:sz="0" w:space="0" w:color="auto"/>
          </w:divBdr>
        </w:div>
      </w:divsChild>
    </w:div>
    <w:div w:id="1142307493">
      <w:bodyDiv w:val="1"/>
      <w:marLeft w:val="0"/>
      <w:marRight w:val="0"/>
      <w:marTop w:val="0"/>
      <w:marBottom w:val="0"/>
      <w:divBdr>
        <w:top w:val="none" w:sz="0" w:space="0" w:color="auto"/>
        <w:left w:val="none" w:sz="0" w:space="0" w:color="auto"/>
        <w:bottom w:val="none" w:sz="0" w:space="0" w:color="auto"/>
        <w:right w:val="none" w:sz="0" w:space="0" w:color="auto"/>
      </w:divBdr>
    </w:div>
    <w:div w:id="1142429052">
      <w:bodyDiv w:val="1"/>
      <w:marLeft w:val="0"/>
      <w:marRight w:val="0"/>
      <w:marTop w:val="0"/>
      <w:marBottom w:val="0"/>
      <w:divBdr>
        <w:top w:val="none" w:sz="0" w:space="0" w:color="auto"/>
        <w:left w:val="none" w:sz="0" w:space="0" w:color="auto"/>
        <w:bottom w:val="none" w:sz="0" w:space="0" w:color="auto"/>
        <w:right w:val="none" w:sz="0" w:space="0" w:color="auto"/>
      </w:divBdr>
      <w:divsChild>
        <w:div w:id="461995262">
          <w:marLeft w:val="0"/>
          <w:marRight w:val="0"/>
          <w:marTop w:val="0"/>
          <w:marBottom w:val="0"/>
          <w:divBdr>
            <w:top w:val="none" w:sz="0" w:space="0" w:color="auto"/>
            <w:left w:val="none" w:sz="0" w:space="0" w:color="auto"/>
            <w:bottom w:val="none" w:sz="0" w:space="0" w:color="auto"/>
            <w:right w:val="none" w:sz="0" w:space="0" w:color="auto"/>
          </w:divBdr>
        </w:div>
      </w:divsChild>
    </w:div>
    <w:div w:id="1142961442">
      <w:bodyDiv w:val="1"/>
      <w:marLeft w:val="0"/>
      <w:marRight w:val="0"/>
      <w:marTop w:val="0"/>
      <w:marBottom w:val="0"/>
      <w:divBdr>
        <w:top w:val="none" w:sz="0" w:space="0" w:color="auto"/>
        <w:left w:val="none" w:sz="0" w:space="0" w:color="auto"/>
        <w:bottom w:val="none" w:sz="0" w:space="0" w:color="auto"/>
        <w:right w:val="none" w:sz="0" w:space="0" w:color="auto"/>
      </w:divBdr>
      <w:divsChild>
        <w:div w:id="186142644">
          <w:marLeft w:val="0"/>
          <w:marRight w:val="0"/>
          <w:marTop w:val="0"/>
          <w:marBottom w:val="0"/>
          <w:divBdr>
            <w:top w:val="none" w:sz="0" w:space="0" w:color="auto"/>
            <w:left w:val="none" w:sz="0" w:space="0" w:color="auto"/>
            <w:bottom w:val="none" w:sz="0" w:space="0" w:color="auto"/>
            <w:right w:val="none" w:sz="0" w:space="0" w:color="auto"/>
          </w:divBdr>
        </w:div>
      </w:divsChild>
    </w:div>
    <w:div w:id="1143086176">
      <w:bodyDiv w:val="1"/>
      <w:marLeft w:val="0"/>
      <w:marRight w:val="0"/>
      <w:marTop w:val="0"/>
      <w:marBottom w:val="0"/>
      <w:divBdr>
        <w:top w:val="none" w:sz="0" w:space="0" w:color="auto"/>
        <w:left w:val="none" w:sz="0" w:space="0" w:color="auto"/>
        <w:bottom w:val="none" w:sz="0" w:space="0" w:color="auto"/>
        <w:right w:val="none" w:sz="0" w:space="0" w:color="auto"/>
      </w:divBdr>
      <w:divsChild>
        <w:div w:id="2044473162">
          <w:marLeft w:val="0"/>
          <w:marRight w:val="0"/>
          <w:marTop w:val="0"/>
          <w:marBottom w:val="0"/>
          <w:divBdr>
            <w:top w:val="none" w:sz="0" w:space="0" w:color="auto"/>
            <w:left w:val="none" w:sz="0" w:space="0" w:color="auto"/>
            <w:bottom w:val="none" w:sz="0" w:space="0" w:color="auto"/>
            <w:right w:val="none" w:sz="0" w:space="0" w:color="auto"/>
          </w:divBdr>
        </w:div>
      </w:divsChild>
    </w:div>
    <w:div w:id="1143735712">
      <w:bodyDiv w:val="1"/>
      <w:marLeft w:val="0"/>
      <w:marRight w:val="0"/>
      <w:marTop w:val="0"/>
      <w:marBottom w:val="0"/>
      <w:divBdr>
        <w:top w:val="none" w:sz="0" w:space="0" w:color="auto"/>
        <w:left w:val="none" w:sz="0" w:space="0" w:color="auto"/>
        <w:bottom w:val="none" w:sz="0" w:space="0" w:color="auto"/>
        <w:right w:val="none" w:sz="0" w:space="0" w:color="auto"/>
      </w:divBdr>
      <w:divsChild>
        <w:div w:id="1398819403">
          <w:marLeft w:val="0"/>
          <w:marRight w:val="0"/>
          <w:marTop w:val="0"/>
          <w:marBottom w:val="0"/>
          <w:divBdr>
            <w:top w:val="none" w:sz="0" w:space="0" w:color="auto"/>
            <w:left w:val="none" w:sz="0" w:space="0" w:color="auto"/>
            <w:bottom w:val="none" w:sz="0" w:space="0" w:color="auto"/>
            <w:right w:val="none" w:sz="0" w:space="0" w:color="auto"/>
          </w:divBdr>
        </w:div>
      </w:divsChild>
    </w:div>
    <w:div w:id="1145509128">
      <w:bodyDiv w:val="1"/>
      <w:marLeft w:val="0"/>
      <w:marRight w:val="0"/>
      <w:marTop w:val="0"/>
      <w:marBottom w:val="0"/>
      <w:divBdr>
        <w:top w:val="none" w:sz="0" w:space="0" w:color="auto"/>
        <w:left w:val="none" w:sz="0" w:space="0" w:color="auto"/>
        <w:bottom w:val="none" w:sz="0" w:space="0" w:color="auto"/>
        <w:right w:val="none" w:sz="0" w:space="0" w:color="auto"/>
      </w:divBdr>
      <w:divsChild>
        <w:div w:id="185602191">
          <w:marLeft w:val="0"/>
          <w:marRight w:val="0"/>
          <w:marTop w:val="0"/>
          <w:marBottom w:val="0"/>
          <w:divBdr>
            <w:top w:val="none" w:sz="0" w:space="0" w:color="auto"/>
            <w:left w:val="none" w:sz="0" w:space="0" w:color="auto"/>
            <w:bottom w:val="none" w:sz="0" w:space="0" w:color="auto"/>
            <w:right w:val="none" w:sz="0" w:space="0" w:color="auto"/>
          </w:divBdr>
        </w:div>
      </w:divsChild>
    </w:div>
    <w:div w:id="1145976486">
      <w:bodyDiv w:val="1"/>
      <w:marLeft w:val="0"/>
      <w:marRight w:val="0"/>
      <w:marTop w:val="0"/>
      <w:marBottom w:val="0"/>
      <w:divBdr>
        <w:top w:val="none" w:sz="0" w:space="0" w:color="auto"/>
        <w:left w:val="none" w:sz="0" w:space="0" w:color="auto"/>
        <w:bottom w:val="none" w:sz="0" w:space="0" w:color="auto"/>
        <w:right w:val="none" w:sz="0" w:space="0" w:color="auto"/>
      </w:divBdr>
      <w:divsChild>
        <w:div w:id="417143184">
          <w:marLeft w:val="0"/>
          <w:marRight w:val="0"/>
          <w:marTop w:val="0"/>
          <w:marBottom w:val="0"/>
          <w:divBdr>
            <w:top w:val="none" w:sz="0" w:space="0" w:color="auto"/>
            <w:left w:val="none" w:sz="0" w:space="0" w:color="auto"/>
            <w:bottom w:val="none" w:sz="0" w:space="0" w:color="auto"/>
            <w:right w:val="none" w:sz="0" w:space="0" w:color="auto"/>
          </w:divBdr>
        </w:div>
      </w:divsChild>
    </w:div>
    <w:div w:id="1150823290">
      <w:bodyDiv w:val="1"/>
      <w:marLeft w:val="0"/>
      <w:marRight w:val="0"/>
      <w:marTop w:val="0"/>
      <w:marBottom w:val="0"/>
      <w:divBdr>
        <w:top w:val="none" w:sz="0" w:space="0" w:color="auto"/>
        <w:left w:val="none" w:sz="0" w:space="0" w:color="auto"/>
        <w:bottom w:val="none" w:sz="0" w:space="0" w:color="auto"/>
        <w:right w:val="none" w:sz="0" w:space="0" w:color="auto"/>
      </w:divBdr>
      <w:divsChild>
        <w:div w:id="1525558864">
          <w:marLeft w:val="0"/>
          <w:marRight w:val="0"/>
          <w:marTop w:val="0"/>
          <w:marBottom w:val="0"/>
          <w:divBdr>
            <w:top w:val="none" w:sz="0" w:space="0" w:color="auto"/>
            <w:left w:val="none" w:sz="0" w:space="0" w:color="auto"/>
            <w:bottom w:val="none" w:sz="0" w:space="0" w:color="auto"/>
            <w:right w:val="none" w:sz="0" w:space="0" w:color="auto"/>
          </w:divBdr>
        </w:div>
      </w:divsChild>
    </w:div>
    <w:div w:id="1151144107">
      <w:bodyDiv w:val="1"/>
      <w:marLeft w:val="0"/>
      <w:marRight w:val="0"/>
      <w:marTop w:val="0"/>
      <w:marBottom w:val="0"/>
      <w:divBdr>
        <w:top w:val="none" w:sz="0" w:space="0" w:color="auto"/>
        <w:left w:val="none" w:sz="0" w:space="0" w:color="auto"/>
        <w:bottom w:val="none" w:sz="0" w:space="0" w:color="auto"/>
        <w:right w:val="none" w:sz="0" w:space="0" w:color="auto"/>
      </w:divBdr>
      <w:divsChild>
        <w:div w:id="223680062">
          <w:marLeft w:val="0"/>
          <w:marRight w:val="0"/>
          <w:marTop w:val="0"/>
          <w:marBottom w:val="0"/>
          <w:divBdr>
            <w:top w:val="none" w:sz="0" w:space="0" w:color="auto"/>
            <w:left w:val="none" w:sz="0" w:space="0" w:color="auto"/>
            <w:bottom w:val="none" w:sz="0" w:space="0" w:color="auto"/>
            <w:right w:val="none" w:sz="0" w:space="0" w:color="auto"/>
          </w:divBdr>
        </w:div>
      </w:divsChild>
    </w:div>
    <w:div w:id="1151870743">
      <w:bodyDiv w:val="1"/>
      <w:marLeft w:val="0"/>
      <w:marRight w:val="0"/>
      <w:marTop w:val="0"/>
      <w:marBottom w:val="0"/>
      <w:divBdr>
        <w:top w:val="none" w:sz="0" w:space="0" w:color="auto"/>
        <w:left w:val="none" w:sz="0" w:space="0" w:color="auto"/>
        <w:bottom w:val="none" w:sz="0" w:space="0" w:color="auto"/>
        <w:right w:val="none" w:sz="0" w:space="0" w:color="auto"/>
      </w:divBdr>
      <w:divsChild>
        <w:div w:id="167407455">
          <w:marLeft w:val="0"/>
          <w:marRight w:val="0"/>
          <w:marTop w:val="0"/>
          <w:marBottom w:val="0"/>
          <w:divBdr>
            <w:top w:val="none" w:sz="0" w:space="0" w:color="auto"/>
            <w:left w:val="none" w:sz="0" w:space="0" w:color="auto"/>
            <w:bottom w:val="none" w:sz="0" w:space="0" w:color="auto"/>
            <w:right w:val="none" w:sz="0" w:space="0" w:color="auto"/>
          </w:divBdr>
        </w:div>
      </w:divsChild>
    </w:div>
    <w:div w:id="1152059955">
      <w:bodyDiv w:val="1"/>
      <w:marLeft w:val="0"/>
      <w:marRight w:val="0"/>
      <w:marTop w:val="0"/>
      <w:marBottom w:val="0"/>
      <w:divBdr>
        <w:top w:val="none" w:sz="0" w:space="0" w:color="auto"/>
        <w:left w:val="none" w:sz="0" w:space="0" w:color="auto"/>
        <w:bottom w:val="none" w:sz="0" w:space="0" w:color="auto"/>
        <w:right w:val="none" w:sz="0" w:space="0" w:color="auto"/>
      </w:divBdr>
      <w:divsChild>
        <w:div w:id="748844202">
          <w:marLeft w:val="0"/>
          <w:marRight w:val="0"/>
          <w:marTop w:val="0"/>
          <w:marBottom w:val="0"/>
          <w:divBdr>
            <w:top w:val="none" w:sz="0" w:space="0" w:color="auto"/>
            <w:left w:val="none" w:sz="0" w:space="0" w:color="auto"/>
            <w:bottom w:val="none" w:sz="0" w:space="0" w:color="auto"/>
            <w:right w:val="none" w:sz="0" w:space="0" w:color="auto"/>
          </w:divBdr>
        </w:div>
      </w:divsChild>
    </w:div>
    <w:div w:id="1152989362">
      <w:bodyDiv w:val="1"/>
      <w:marLeft w:val="0"/>
      <w:marRight w:val="0"/>
      <w:marTop w:val="0"/>
      <w:marBottom w:val="0"/>
      <w:divBdr>
        <w:top w:val="none" w:sz="0" w:space="0" w:color="auto"/>
        <w:left w:val="none" w:sz="0" w:space="0" w:color="auto"/>
        <w:bottom w:val="none" w:sz="0" w:space="0" w:color="auto"/>
        <w:right w:val="none" w:sz="0" w:space="0" w:color="auto"/>
      </w:divBdr>
      <w:divsChild>
        <w:div w:id="511267310">
          <w:marLeft w:val="0"/>
          <w:marRight w:val="0"/>
          <w:marTop w:val="0"/>
          <w:marBottom w:val="0"/>
          <w:divBdr>
            <w:top w:val="none" w:sz="0" w:space="0" w:color="auto"/>
            <w:left w:val="none" w:sz="0" w:space="0" w:color="auto"/>
            <w:bottom w:val="none" w:sz="0" w:space="0" w:color="auto"/>
            <w:right w:val="none" w:sz="0" w:space="0" w:color="auto"/>
          </w:divBdr>
        </w:div>
      </w:divsChild>
    </w:div>
    <w:div w:id="1153179824">
      <w:bodyDiv w:val="1"/>
      <w:marLeft w:val="0"/>
      <w:marRight w:val="0"/>
      <w:marTop w:val="0"/>
      <w:marBottom w:val="0"/>
      <w:divBdr>
        <w:top w:val="none" w:sz="0" w:space="0" w:color="auto"/>
        <w:left w:val="none" w:sz="0" w:space="0" w:color="auto"/>
        <w:bottom w:val="none" w:sz="0" w:space="0" w:color="auto"/>
        <w:right w:val="none" w:sz="0" w:space="0" w:color="auto"/>
      </w:divBdr>
      <w:divsChild>
        <w:div w:id="1829857012">
          <w:marLeft w:val="0"/>
          <w:marRight w:val="0"/>
          <w:marTop w:val="0"/>
          <w:marBottom w:val="0"/>
          <w:divBdr>
            <w:top w:val="none" w:sz="0" w:space="0" w:color="auto"/>
            <w:left w:val="none" w:sz="0" w:space="0" w:color="auto"/>
            <w:bottom w:val="none" w:sz="0" w:space="0" w:color="auto"/>
            <w:right w:val="none" w:sz="0" w:space="0" w:color="auto"/>
          </w:divBdr>
        </w:div>
      </w:divsChild>
    </w:div>
    <w:div w:id="1155679791">
      <w:bodyDiv w:val="1"/>
      <w:marLeft w:val="0"/>
      <w:marRight w:val="0"/>
      <w:marTop w:val="0"/>
      <w:marBottom w:val="0"/>
      <w:divBdr>
        <w:top w:val="none" w:sz="0" w:space="0" w:color="auto"/>
        <w:left w:val="none" w:sz="0" w:space="0" w:color="auto"/>
        <w:bottom w:val="none" w:sz="0" w:space="0" w:color="auto"/>
        <w:right w:val="none" w:sz="0" w:space="0" w:color="auto"/>
      </w:divBdr>
      <w:divsChild>
        <w:div w:id="1849245288">
          <w:marLeft w:val="0"/>
          <w:marRight w:val="0"/>
          <w:marTop w:val="0"/>
          <w:marBottom w:val="0"/>
          <w:divBdr>
            <w:top w:val="none" w:sz="0" w:space="0" w:color="auto"/>
            <w:left w:val="none" w:sz="0" w:space="0" w:color="auto"/>
            <w:bottom w:val="none" w:sz="0" w:space="0" w:color="auto"/>
            <w:right w:val="none" w:sz="0" w:space="0" w:color="auto"/>
          </w:divBdr>
        </w:div>
      </w:divsChild>
    </w:div>
    <w:div w:id="1156797796">
      <w:bodyDiv w:val="1"/>
      <w:marLeft w:val="0"/>
      <w:marRight w:val="0"/>
      <w:marTop w:val="0"/>
      <w:marBottom w:val="0"/>
      <w:divBdr>
        <w:top w:val="none" w:sz="0" w:space="0" w:color="auto"/>
        <w:left w:val="none" w:sz="0" w:space="0" w:color="auto"/>
        <w:bottom w:val="none" w:sz="0" w:space="0" w:color="auto"/>
        <w:right w:val="none" w:sz="0" w:space="0" w:color="auto"/>
      </w:divBdr>
      <w:divsChild>
        <w:div w:id="1777864079">
          <w:marLeft w:val="0"/>
          <w:marRight w:val="0"/>
          <w:marTop w:val="0"/>
          <w:marBottom w:val="0"/>
          <w:divBdr>
            <w:top w:val="none" w:sz="0" w:space="0" w:color="auto"/>
            <w:left w:val="none" w:sz="0" w:space="0" w:color="auto"/>
            <w:bottom w:val="none" w:sz="0" w:space="0" w:color="auto"/>
            <w:right w:val="none" w:sz="0" w:space="0" w:color="auto"/>
          </w:divBdr>
        </w:div>
      </w:divsChild>
    </w:div>
    <w:div w:id="1158614976">
      <w:bodyDiv w:val="1"/>
      <w:marLeft w:val="0"/>
      <w:marRight w:val="0"/>
      <w:marTop w:val="0"/>
      <w:marBottom w:val="0"/>
      <w:divBdr>
        <w:top w:val="none" w:sz="0" w:space="0" w:color="auto"/>
        <w:left w:val="none" w:sz="0" w:space="0" w:color="auto"/>
        <w:bottom w:val="none" w:sz="0" w:space="0" w:color="auto"/>
        <w:right w:val="none" w:sz="0" w:space="0" w:color="auto"/>
      </w:divBdr>
      <w:divsChild>
        <w:div w:id="1833794060">
          <w:marLeft w:val="0"/>
          <w:marRight w:val="0"/>
          <w:marTop w:val="0"/>
          <w:marBottom w:val="0"/>
          <w:divBdr>
            <w:top w:val="none" w:sz="0" w:space="0" w:color="auto"/>
            <w:left w:val="none" w:sz="0" w:space="0" w:color="auto"/>
            <w:bottom w:val="none" w:sz="0" w:space="0" w:color="auto"/>
            <w:right w:val="none" w:sz="0" w:space="0" w:color="auto"/>
          </w:divBdr>
        </w:div>
      </w:divsChild>
    </w:div>
    <w:div w:id="1159469158">
      <w:bodyDiv w:val="1"/>
      <w:marLeft w:val="0"/>
      <w:marRight w:val="0"/>
      <w:marTop w:val="0"/>
      <w:marBottom w:val="0"/>
      <w:divBdr>
        <w:top w:val="none" w:sz="0" w:space="0" w:color="auto"/>
        <w:left w:val="none" w:sz="0" w:space="0" w:color="auto"/>
        <w:bottom w:val="none" w:sz="0" w:space="0" w:color="auto"/>
        <w:right w:val="none" w:sz="0" w:space="0" w:color="auto"/>
      </w:divBdr>
      <w:divsChild>
        <w:div w:id="1596862459">
          <w:marLeft w:val="0"/>
          <w:marRight w:val="0"/>
          <w:marTop w:val="0"/>
          <w:marBottom w:val="0"/>
          <w:divBdr>
            <w:top w:val="none" w:sz="0" w:space="0" w:color="auto"/>
            <w:left w:val="none" w:sz="0" w:space="0" w:color="auto"/>
            <w:bottom w:val="none" w:sz="0" w:space="0" w:color="auto"/>
            <w:right w:val="none" w:sz="0" w:space="0" w:color="auto"/>
          </w:divBdr>
        </w:div>
      </w:divsChild>
    </w:div>
    <w:div w:id="1159928193">
      <w:bodyDiv w:val="1"/>
      <w:marLeft w:val="0"/>
      <w:marRight w:val="0"/>
      <w:marTop w:val="0"/>
      <w:marBottom w:val="0"/>
      <w:divBdr>
        <w:top w:val="none" w:sz="0" w:space="0" w:color="auto"/>
        <w:left w:val="none" w:sz="0" w:space="0" w:color="auto"/>
        <w:bottom w:val="none" w:sz="0" w:space="0" w:color="auto"/>
        <w:right w:val="none" w:sz="0" w:space="0" w:color="auto"/>
      </w:divBdr>
      <w:divsChild>
        <w:div w:id="431901039">
          <w:marLeft w:val="0"/>
          <w:marRight w:val="0"/>
          <w:marTop w:val="0"/>
          <w:marBottom w:val="0"/>
          <w:divBdr>
            <w:top w:val="none" w:sz="0" w:space="0" w:color="auto"/>
            <w:left w:val="none" w:sz="0" w:space="0" w:color="auto"/>
            <w:bottom w:val="none" w:sz="0" w:space="0" w:color="auto"/>
            <w:right w:val="none" w:sz="0" w:space="0" w:color="auto"/>
          </w:divBdr>
        </w:div>
      </w:divsChild>
    </w:div>
    <w:div w:id="1161197577">
      <w:bodyDiv w:val="1"/>
      <w:marLeft w:val="0"/>
      <w:marRight w:val="0"/>
      <w:marTop w:val="0"/>
      <w:marBottom w:val="0"/>
      <w:divBdr>
        <w:top w:val="none" w:sz="0" w:space="0" w:color="auto"/>
        <w:left w:val="none" w:sz="0" w:space="0" w:color="auto"/>
        <w:bottom w:val="none" w:sz="0" w:space="0" w:color="auto"/>
        <w:right w:val="none" w:sz="0" w:space="0" w:color="auto"/>
      </w:divBdr>
      <w:divsChild>
        <w:div w:id="572350539">
          <w:marLeft w:val="0"/>
          <w:marRight w:val="0"/>
          <w:marTop w:val="0"/>
          <w:marBottom w:val="0"/>
          <w:divBdr>
            <w:top w:val="none" w:sz="0" w:space="0" w:color="auto"/>
            <w:left w:val="none" w:sz="0" w:space="0" w:color="auto"/>
            <w:bottom w:val="none" w:sz="0" w:space="0" w:color="auto"/>
            <w:right w:val="none" w:sz="0" w:space="0" w:color="auto"/>
          </w:divBdr>
        </w:div>
      </w:divsChild>
    </w:div>
    <w:div w:id="1161967084">
      <w:bodyDiv w:val="1"/>
      <w:marLeft w:val="0"/>
      <w:marRight w:val="0"/>
      <w:marTop w:val="0"/>
      <w:marBottom w:val="0"/>
      <w:divBdr>
        <w:top w:val="none" w:sz="0" w:space="0" w:color="auto"/>
        <w:left w:val="none" w:sz="0" w:space="0" w:color="auto"/>
        <w:bottom w:val="none" w:sz="0" w:space="0" w:color="auto"/>
        <w:right w:val="none" w:sz="0" w:space="0" w:color="auto"/>
      </w:divBdr>
      <w:divsChild>
        <w:div w:id="1825003881">
          <w:marLeft w:val="0"/>
          <w:marRight w:val="0"/>
          <w:marTop w:val="0"/>
          <w:marBottom w:val="0"/>
          <w:divBdr>
            <w:top w:val="none" w:sz="0" w:space="0" w:color="auto"/>
            <w:left w:val="none" w:sz="0" w:space="0" w:color="auto"/>
            <w:bottom w:val="none" w:sz="0" w:space="0" w:color="auto"/>
            <w:right w:val="none" w:sz="0" w:space="0" w:color="auto"/>
          </w:divBdr>
        </w:div>
      </w:divsChild>
    </w:div>
    <w:div w:id="1162620630">
      <w:bodyDiv w:val="1"/>
      <w:marLeft w:val="0"/>
      <w:marRight w:val="0"/>
      <w:marTop w:val="0"/>
      <w:marBottom w:val="0"/>
      <w:divBdr>
        <w:top w:val="none" w:sz="0" w:space="0" w:color="auto"/>
        <w:left w:val="none" w:sz="0" w:space="0" w:color="auto"/>
        <w:bottom w:val="none" w:sz="0" w:space="0" w:color="auto"/>
        <w:right w:val="none" w:sz="0" w:space="0" w:color="auto"/>
      </w:divBdr>
      <w:divsChild>
        <w:div w:id="1380976412">
          <w:marLeft w:val="0"/>
          <w:marRight w:val="0"/>
          <w:marTop w:val="0"/>
          <w:marBottom w:val="0"/>
          <w:divBdr>
            <w:top w:val="none" w:sz="0" w:space="0" w:color="auto"/>
            <w:left w:val="none" w:sz="0" w:space="0" w:color="auto"/>
            <w:bottom w:val="none" w:sz="0" w:space="0" w:color="auto"/>
            <w:right w:val="none" w:sz="0" w:space="0" w:color="auto"/>
          </w:divBdr>
        </w:div>
      </w:divsChild>
    </w:div>
    <w:div w:id="1163858251">
      <w:bodyDiv w:val="1"/>
      <w:marLeft w:val="0"/>
      <w:marRight w:val="0"/>
      <w:marTop w:val="0"/>
      <w:marBottom w:val="0"/>
      <w:divBdr>
        <w:top w:val="none" w:sz="0" w:space="0" w:color="auto"/>
        <w:left w:val="none" w:sz="0" w:space="0" w:color="auto"/>
        <w:bottom w:val="none" w:sz="0" w:space="0" w:color="auto"/>
        <w:right w:val="none" w:sz="0" w:space="0" w:color="auto"/>
      </w:divBdr>
      <w:divsChild>
        <w:div w:id="1047340029">
          <w:marLeft w:val="0"/>
          <w:marRight w:val="0"/>
          <w:marTop w:val="0"/>
          <w:marBottom w:val="0"/>
          <w:divBdr>
            <w:top w:val="none" w:sz="0" w:space="0" w:color="auto"/>
            <w:left w:val="none" w:sz="0" w:space="0" w:color="auto"/>
            <w:bottom w:val="none" w:sz="0" w:space="0" w:color="auto"/>
            <w:right w:val="none" w:sz="0" w:space="0" w:color="auto"/>
          </w:divBdr>
        </w:div>
      </w:divsChild>
    </w:div>
    <w:div w:id="1164466599">
      <w:bodyDiv w:val="1"/>
      <w:marLeft w:val="0"/>
      <w:marRight w:val="0"/>
      <w:marTop w:val="0"/>
      <w:marBottom w:val="0"/>
      <w:divBdr>
        <w:top w:val="none" w:sz="0" w:space="0" w:color="auto"/>
        <w:left w:val="none" w:sz="0" w:space="0" w:color="auto"/>
        <w:bottom w:val="none" w:sz="0" w:space="0" w:color="auto"/>
        <w:right w:val="none" w:sz="0" w:space="0" w:color="auto"/>
      </w:divBdr>
      <w:divsChild>
        <w:div w:id="1424767138">
          <w:marLeft w:val="0"/>
          <w:marRight w:val="0"/>
          <w:marTop w:val="0"/>
          <w:marBottom w:val="0"/>
          <w:divBdr>
            <w:top w:val="none" w:sz="0" w:space="0" w:color="auto"/>
            <w:left w:val="none" w:sz="0" w:space="0" w:color="auto"/>
            <w:bottom w:val="none" w:sz="0" w:space="0" w:color="auto"/>
            <w:right w:val="none" w:sz="0" w:space="0" w:color="auto"/>
          </w:divBdr>
        </w:div>
      </w:divsChild>
    </w:div>
    <w:div w:id="1165390360">
      <w:bodyDiv w:val="1"/>
      <w:marLeft w:val="0"/>
      <w:marRight w:val="0"/>
      <w:marTop w:val="0"/>
      <w:marBottom w:val="0"/>
      <w:divBdr>
        <w:top w:val="none" w:sz="0" w:space="0" w:color="auto"/>
        <w:left w:val="none" w:sz="0" w:space="0" w:color="auto"/>
        <w:bottom w:val="none" w:sz="0" w:space="0" w:color="auto"/>
        <w:right w:val="none" w:sz="0" w:space="0" w:color="auto"/>
      </w:divBdr>
      <w:divsChild>
        <w:div w:id="1827473133">
          <w:marLeft w:val="0"/>
          <w:marRight w:val="0"/>
          <w:marTop w:val="0"/>
          <w:marBottom w:val="0"/>
          <w:divBdr>
            <w:top w:val="none" w:sz="0" w:space="0" w:color="auto"/>
            <w:left w:val="none" w:sz="0" w:space="0" w:color="auto"/>
            <w:bottom w:val="none" w:sz="0" w:space="0" w:color="auto"/>
            <w:right w:val="none" w:sz="0" w:space="0" w:color="auto"/>
          </w:divBdr>
        </w:div>
      </w:divsChild>
    </w:div>
    <w:div w:id="1168597142">
      <w:bodyDiv w:val="1"/>
      <w:marLeft w:val="0"/>
      <w:marRight w:val="0"/>
      <w:marTop w:val="0"/>
      <w:marBottom w:val="0"/>
      <w:divBdr>
        <w:top w:val="none" w:sz="0" w:space="0" w:color="auto"/>
        <w:left w:val="none" w:sz="0" w:space="0" w:color="auto"/>
        <w:bottom w:val="none" w:sz="0" w:space="0" w:color="auto"/>
        <w:right w:val="none" w:sz="0" w:space="0" w:color="auto"/>
      </w:divBdr>
      <w:divsChild>
        <w:div w:id="1851679095">
          <w:marLeft w:val="0"/>
          <w:marRight w:val="0"/>
          <w:marTop w:val="0"/>
          <w:marBottom w:val="0"/>
          <w:divBdr>
            <w:top w:val="none" w:sz="0" w:space="0" w:color="auto"/>
            <w:left w:val="none" w:sz="0" w:space="0" w:color="auto"/>
            <w:bottom w:val="none" w:sz="0" w:space="0" w:color="auto"/>
            <w:right w:val="none" w:sz="0" w:space="0" w:color="auto"/>
          </w:divBdr>
        </w:div>
      </w:divsChild>
    </w:div>
    <w:div w:id="1168793657">
      <w:bodyDiv w:val="1"/>
      <w:marLeft w:val="0"/>
      <w:marRight w:val="0"/>
      <w:marTop w:val="0"/>
      <w:marBottom w:val="0"/>
      <w:divBdr>
        <w:top w:val="none" w:sz="0" w:space="0" w:color="auto"/>
        <w:left w:val="none" w:sz="0" w:space="0" w:color="auto"/>
        <w:bottom w:val="none" w:sz="0" w:space="0" w:color="auto"/>
        <w:right w:val="none" w:sz="0" w:space="0" w:color="auto"/>
      </w:divBdr>
    </w:div>
    <w:div w:id="1169321960">
      <w:bodyDiv w:val="1"/>
      <w:marLeft w:val="0"/>
      <w:marRight w:val="0"/>
      <w:marTop w:val="0"/>
      <w:marBottom w:val="0"/>
      <w:divBdr>
        <w:top w:val="none" w:sz="0" w:space="0" w:color="auto"/>
        <w:left w:val="none" w:sz="0" w:space="0" w:color="auto"/>
        <w:bottom w:val="none" w:sz="0" w:space="0" w:color="auto"/>
        <w:right w:val="none" w:sz="0" w:space="0" w:color="auto"/>
      </w:divBdr>
      <w:divsChild>
        <w:div w:id="708727298">
          <w:marLeft w:val="0"/>
          <w:marRight w:val="0"/>
          <w:marTop w:val="0"/>
          <w:marBottom w:val="0"/>
          <w:divBdr>
            <w:top w:val="none" w:sz="0" w:space="0" w:color="auto"/>
            <w:left w:val="none" w:sz="0" w:space="0" w:color="auto"/>
            <w:bottom w:val="none" w:sz="0" w:space="0" w:color="auto"/>
            <w:right w:val="none" w:sz="0" w:space="0" w:color="auto"/>
          </w:divBdr>
        </w:div>
      </w:divsChild>
    </w:div>
    <w:div w:id="1171603285">
      <w:bodyDiv w:val="1"/>
      <w:marLeft w:val="0"/>
      <w:marRight w:val="0"/>
      <w:marTop w:val="0"/>
      <w:marBottom w:val="0"/>
      <w:divBdr>
        <w:top w:val="none" w:sz="0" w:space="0" w:color="auto"/>
        <w:left w:val="none" w:sz="0" w:space="0" w:color="auto"/>
        <w:bottom w:val="none" w:sz="0" w:space="0" w:color="auto"/>
        <w:right w:val="none" w:sz="0" w:space="0" w:color="auto"/>
      </w:divBdr>
      <w:divsChild>
        <w:div w:id="1072698271">
          <w:marLeft w:val="0"/>
          <w:marRight w:val="0"/>
          <w:marTop w:val="0"/>
          <w:marBottom w:val="0"/>
          <w:divBdr>
            <w:top w:val="none" w:sz="0" w:space="0" w:color="auto"/>
            <w:left w:val="none" w:sz="0" w:space="0" w:color="auto"/>
            <w:bottom w:val="none" w:sz="0" w:space="0" w:color="auto"/>
            <w:right w:val="none" w:sz="0" w:space="0" w:color="auto"/>
          </w:divBdr>
        </w:div>
      </w:divsChild>
    </w:div>
    <w:div w:id="1172184274">
      <w:bodyDiv w:val="1"/>
      <w:marLeft w:val="0"/>
      <w:marRight w:val="0"/>
      <w:marTop w:val="0"/>
      <w:marBottom w:val="0"/>
      <w:divBdr>
        <w:top w:val="none" w:sz="0" w:space="0" w:color="auto"/>
        <w:left w:val="none" w:sz="0" w:space="0" w:color="auto"/>
        <w:bottom w:val="none" w:sz="0" w:space="0" w:color="auto"/>
        <w:right w:val="none" w:sz="0" w:space="0" w:color="auto"/>
      </w:divBdr>
      <w:divsChild>
        <w:div w:id="904488605">
          <w:marLeft w:val="0"/>
          <w:marRight w:val="0"/>
          <w:marTop w:val="0"/>
          <w:marBottom w:val="0"/>
          <w:divBdr>
            <w:top w:val="none" w:sz="0" w:space="0" w:color="auto"/>
            <w:left w:val="none" w:sz="0" w:space="0" w:color="auto"/>
            <w:bottom w:val="none" w:sz="0" w:space="0" w:color="auto"/>
            <w:right w:val="none" w:sz="0" w:space="0" w:color="auto"/>
          </w:divBdr>
        </w:div>
      </w:divsChild>
    </w:div>
    <w:div w:id="1172330202">
      <w:bodyDiv w:val="1"/>
      <w:marLeft w:val="0"/>
      <w:marRight w:val="0"/>
      <w:marTop w:val="0"/>
      <w:marBottom w:val="0"/>
      <w:divBdr>
        <w:top w:val="none" w:sz="0" w:space="0" w:color="auto"/>
        <w:left w:val="none" w:sz="0" w:space="0" w:color="auto"/>
        <w:bottom w:val="none" w:sz="0" w:space="0" w:color="auto"/>
        <w:right w:val="none" w:sz="0" w:space="0" w:color="auto"/>
      </w:divBdr>
      <w:divsChild>
        <w:div w:id="1255166059">
          <w:marLeft w:val="0"/>
          <w:marRight w:val="0"/>
          <w:marTop w:val="0"/>
          <w:marBottom w:val="0"/>
          <w:divBdr>
            <w:top w:val="none" w:sz="0" w:space="0" w:color="auto"/>
            <w:left w:val="none" w:sz="0" w:space="0" w:color="auto"/>
            <w:bottom w:val="none" w:sz="0" w:space="0" w:color="auto"/>
            <w:right w:val="none" w:sz="0" w:space="0" w:color="auto"/>
          </w:divBdr>
        </w:div>
      </w:divsChild>
    </w:div>
    <w:div w:id="1172642188">
      <w:bodyDiv w:val="1"/>
      <w:marLeft w:val="0"/>
      <w:marRight w:val="0"/>
      <w:marTop w:val="0"/>
      <w:marBottom w:val="0"/>
      <w:divBdr>
        <w:top w:val="none" w:sz="0" w:space="0" w:color="auto"/>
        <w:left w:val="none" w:sz="0" w:space="0" w:color="auto"/>
        <w:bottom w:val="none" w:sz="0" w:space="0" w:color="auto"/>
        <w:right w:val="none" w:sz="0" w:space="0" w:color="auto"/>
      </w:divBdr>
    </w:div>
    <w:div w:id="1172835874">
      <w:bodyDiv w:val="1"/>
      <w:marLeft w:val="0"/>
      <w:marRight w:val="0"/>
      <w:marTop w:val="0"/>
      <w:marBottom w:val="0"/>
      <w:divBdr>
        <w:top w:val="none" w:sz="0" w:space="0" w:color="auto"/>
        <w:left w:val="none" w:sz="0" w:space="0" w:color="auto"/>
        <w:bottom w:val="none" w:sz="0" w:space="0" w:color="auto"/>
        <w:right w:val="none" w:sz="0" w:space="0" w:color="auto"/>
      </w:divBdr>
      <w:divsChild>
        <w:div w:id="1870608543">
          <w:marLeft w:val="0"/>
          <w:marRight w:val="0"/>
          <w:marTop w:val="0"/>
          <w:marBottom w:val="0"/>
          <w:divBdr>
            <w:top w:val="none" w:sz="0" w:space="0" w:color="auto"/>
            <w:left w:val="none" w:sz="0" w:space="0" w:color="auto"/>
            <w:bottom w:val="none" w:sz="0" w:space="0" w:color="auto"/>
            <w:right w:val="none" w:sz="0" w:space="0" w:color="auto"/>
          </w:divBdr>
        </w:div>
      </w:divsChild>
    </w:div>
    <w:div w:id="1173881363">
      <w:bodyDiv w:val="1"/>
      <w:marLeft w:val="0"/>
      <w:marRight w:val="0"/>
      <w:marTop w:val="0"/>
      <w:marBottom w:val="0"/>
      <w:divBdr>
        <w:top w:val="none" w:sz="0" w:space="0" w:color="auto"/>
        <w:left w:val="none" w:sz="0" w:space="0" w:color="auto"/>
        <w:bottom w:val="none" w:sz="0" w:space="0" w:color="auto"/>
        <w:right w:val="none" w:sz="0" w:space="0" w:color="auto"/>
      </w:divBdr>
      <w:divsChild>
        <w:div w:id="2086684075">
          <w:marLeft w:val="0"/>
          <w:marRight w:val="0"/>
          <w:marTop w:val="0"/>
          <w:marBottom w:val="0"/>
          <w:divBdr>
            <w:top w:val="none" w:sz="0" w:space="0" w:color="auto"/>
            <w:left w:val="none" w:sz="0" w:space="0" w:color="auto"/>
            <w:bottom w:val="none" w:sz="0" w:space="0" w:color="auto"/>
            <w:right w:val="none" w:sz="0" w:space="0" w:color="auto"/>
          </w:divBdr>
        </w:div>
      </w:divsChild>
    </w:div>
    <w:div w:id="1174685447">
      <w:bodyDiv w:val="1"/>
      <w:marLeft w:val="0"/>
      <w:marRight w:val="0"/>
      <w:marTop w:val="0"/>
      <w:marBottom w:val="0"/>
      <w:divBdr>
        <w:top w:val="none" w:sz="0" w:space="0" w:color="auto"/>
        <w:left w:val="none" w:sz="0" w:space="0" w:color="auto"/>
        <w:bottom w:val="none" w:sz="0" w:space="0" w:color="auto"/>
        <w:right w:val="none" w:sz="0" w:space="0" w:color="auto"/>
      </w:divBdr>
      <w:divsChild>
        <w:div w:id="1440645111">
          <w:marLeft w:val="0"/>
          <w:marRight w:val="0"/>
          <w:marTop w:val="0"/>
          <w:marBottom w:val="0"/>
          <w:divBdr>
            <w:top w:val="none" w:sz="0" w:space="0" w:color="auto"/>
            <w:left w:val="none" w:sz="0" w:space="0" w:color="auto"/>
            <w:bottom w:val="none" w:sz="0" w:space="0" w:color="auto"/>
            <w:right w:val="none" w:sz="0" w:space="0" w:color="auto"/>
          </w:divBdr>
        </w:div>
      </w:divsChild>
    </w:div>
    <w:div w:id="1175455095">
      <w:bodyDiv w:val="1"/>
      <w:marLeft w:val="0"/>
      <w:marRight w:val="0"/>
      <w:marTop w:val="0"/>
      <w:marBottom w:val="0"/>
      <w:divBdr>
        <w:top w:val="none" w:sz="0" w:space="0" w:color="auto"/>
        <w:left w:val="none" w:sz="0" w:space="0" w:color="auto"/>
        <w:bottom w:val="none" w:sz="0" w:space="0" w:color="auto"/>
        <w:right w:val="none" w:sz="0" w:space="0" w:color="auto"/>
      </w:divBdr>
      <w:divsChild>
        <w:div w:id="1654527977">
          <w:marLeft w:val="0"/>
          <w:marRight w:val="0"/>
          <w:marTop w:val="0"/>
          <w:marBottom w:val="0"/>
          <w:divBdr>
            <w:top w:val="none" w:sz="0" w:space="0" w:color="auto"/>
            <w:left w:val="none" w:sz="0" w:space="0" w:color="auto"/>
            <w:bottom w:val="none" w:sz="0" w:space="0" w:color="auto"/>
            <w:right w:val="none" w:sz="0" w:space="0" w:color="auto"/>
          </w:divBdr>
        </w:div>
      </w:divsChild>
    </w:div>
    <w:div w:id="1176385589">
      <w:bodyDiv w:val="1"/>
      <w:marLeft w:val="0"/>
      <w:marRight w:val="0"/>
      <w:marTop w:val="0"/>
      <w:marBottom w:val="0"/>
      <w:divBdr>
        <w:top w:val="none" w:sz="0" w:space="0" w:color="auto"/>
        <w:left w:val="none" w:sz="0" w:space="0" w:color="auto"/>
        <w:bottom w:val="none" w:sz="0" w:space="0" w:color="auto"/>
        <w:right w:val="none" w:sz="0" w:space="0" w:color="auto"/>
      </w:divBdr>
      <w:divsChild>
        <w:div w:id="402217642">
          <w:marLeft w:val="0"/>
          <w:marRight w:val="0"/>
          <w:marTop w:val="0"/>
          <w:marBottom w:val="0"/>
          <w:divBdr>
            <w:top w:val="none" w:sz="0" w:space="0" w:color="auto"/>
            <w:left w:val="none" w:sz="0" w:space="0" w:color="auto"/>
            <w:bottom w:val="none" w:sz="0" w:space="0" w:color="auto"/>
            <w:right w:val="none" w:sz="0" w:space="0" w:color="auto"/>
          </w:divBdr>
        </w:div>
      </w:divsChild>
    </w:div>
    <w:div w:id="1178471645">
      <w:bodyDiv w:val="1"/>
      <w:marLeft w:val="0"/>
      <w:marRight w:val="0"/>
      <w:marTop w:val="0"/>
      <w:marBottom w:val="0"/>
      <w:divBdr>
        <w:top w:val="none" w:sz="0" w:space="0" w:color="auto"/>
        <w:left w:val="none" w:sz="0" w:space="0" w:color="auto"/>
        <w:bottom w:val="none" w:sz="0" w:space="0" w:color="auto"/>
        <w:right w:val="none" w:sz="0" w:space="0" w:color="auto"/>
      </w:divBdr>
      <w:divsChild>
        <w:div w:id="1734305404">
          <w:marLeft w:val="0"/>
          <w:marRight w:val="0"/>
          <w:marTop w:val="0"/>
          <w:marBottom w:val="0"/>
          <w:divBdr>
            <w:top w:val="none" w:sz="0" w:space="0" w:color="auto"/>
            <w:left w:val="none" w:sz="0" w:space="0" w:color="auto"/>
            <w:bottom w:val="none" w:sz="0" w:space="0" w:color="auto"/>
            <w:right w:val="none" w:sz="0" w:space="0" w:color="auto"/>
          </w:divBdr>
        </w:div>
      </w:divsChild>
    </w:div>
    <w:div w:id="1179925449">
      <w:bodyDiv w:val="1"/>
      <w:marLeft w:val="0"/>
      <w:marRight w:val="0"/>
      <w:marTop w:val="0"/>
      <w:marBottom w:val="0"/>
      <w:divBdr>
        <w:top w:val="none" w:sz="0" w:space="0" w:color="auto"/>
        <w:left w:val="none" w:sz="0" w:space="0" w:color="auto"/>
        <w:bottom w:val="none" w:sz="0" w:space="0" w:color="auto"/>
        <w:right w:val="none" w:sz="0" w:space="0" w:color="auto"/>
      </w:divBdr>
      <w:divsChild>
        <w:div w:id="903030321">
          <w:marLeft w:val="0"/>
          <w:marRight w:val="0"/>
          <w:marTop w:val="0"/>
          <w:marBottom w:val="0"/>
          <w:divBdr>
            <w:top w:val="none" w:sz="0" w:space="0" w:color="auto"/>
            <w:left w:val="none" w:sz="0" w:space="0" w:color="auto"/>
            <w:bottom w:val="none" w:sz="0" w:space="0" w:color="auto"/>
            <w:right w:val="none" w:sz="0" w:space="0" w:color="auto"/>
          </w:divBdr>
        </w:div>
      </w:divsChild>
    </w:div>
    <w:div w:id="1181234285">
      <w:bodyDiv w:val="1"/>
      <w:marLeft w:val="0"/>
      <w:marRight w:val="0"/>
      <w:marTop w:val="0"/>
      <w:marBottom w:val="0"/>
      <w:divBdr>
        <w:top w:val="none" w:sz="0" w:space="0" w:color="auto"/>
        <w:left w:val="none" w:sz="0" w:space="0" w:color="auto"/>
        <w:bottom w:val="none" w:sz="0" w:space="0" w:color="auto"/>
        <w:right w:val="none" w:sz="0" w:space="0" w:color="auto"/>
      </w:divBdr>
      <w:divsChild>
        <w:div w:id="160050328">
          <w:marLeft w:val="0"/>
          <w:marRight w:val="0"/>
          <w:marTop w:val="0"/>
          <w:marBottom w:val="0"/>
          <w:divBdr>
            <w:top w:val="none" w:sz="0" w:space="0" w:color="auto"/>
            <w:left w:val="none" w:sz="0" w:space="0" w:color="auto"/>
            <w:bottom w:val="none" w:sz="0" w:space="0" w:color="auto"/>
            <w:right w:val="none" w:sz="0" w:space="0" w:color="auto"/>
          </w:divBdr>
        </w:div>
      </w:divsChild>
    </w:div>
    <w:div w:id="1181430993">
      <w:bodyDiv w:val="1"/>
      <w:marLeft w:val="0"/>
      <w:marRight w:val="0"/>
      <w:marTop w:val="0"/>
      <w:marBottom w:val="0"/>
      <w:divBdr>
        <w:top w:val="none" w:sz="0" w:space="0" w:color="auto"/>
        <w:left w:val="none" w:sz="0" w:space="0" w:color="auto"/>
        <w:bottom w:val="none" w:sz="0" w:space="0" w:color="auto"/>
        <w:right w:val="none" w:sz="0" w:space="0" w:color="auto"/>
      </w:divBdr>
      <w:divsChild>
        <w:div w:id="579757121">
          <w:marLeft w:val="0"/>
          <w:marRight w:val="0"/>
          <w:marTop w:val="0"/>
          <w:marBottom w:val="0"/>
          <w:divBdr>
            <w:top w:val="none" w:sz="0" w:space="0" w:color="auto"/>
            <w:left w:val="none" w:sz="0" w:space="0" w:color="auto"/>
            <w:bottom w:val="none" w:sz="0" w:space="0" w:color="auto"/>
            <w:right w:val="none" w:sz="0" w:space="0" w:color="auto"/>
          </w:divBdr>
        </w:div>
      </w:divsChild>
    </w:div>
    <w:div w:id="1181625843">
      <w:bodyDiv w:val="1"/>
      <w:marLeft w:val="0"/>
      <w:marRight w:val="0"/>
      <w:marTop w:val="0"/>
      <w:marBottom w:val="0"/>
      <w:divBdr>
        <w:top w:val="none" w:sz="0" w:space="0" w:color="auto"/>
        <w:left w:val="none" w:sz="0" w:space="0" w:color="auto"/>
        <w:bottom w:val="none" w:sz="0" w:space="0" w:color="auto"/>
        <w:right w:val="none" w:sz="0" w:space="0" w:color="auto"/>
      </w:divBdr>
      <w:divsChild>
        <w:div w:id="807090632">
          <w:marLeft w:val="0"/>
          <w:marRight w:val="0"/>
          <w:marTop w:val="0"/>
          <w:marBottom w:val="0"/>
          <w:divBdr>
            <w:top w:val="none" w:sz="0" w:space="0" w:color="auto"/>
            <w:left w:val="none" w:sz="0" w:space="0" w:color="auto"/>
            <w:bottom w:val="none" w:sz="0" w:space="0" w:color="auto"/>
            <w:right w:val="none" w:sz="0" w:space="0" w:color="auto"/>
          </w:divBdr>
        </w:div>
      </w:divsChild>
    </w:div>
    <w:div w:id="1181896142">
      <w:bodyDiv w:val="1"/>
      <w:marLeft w:val="0"/>
      <w:marRight w:val="0"/>
      <w:marTop w:val="0"/>
      <w:marBottom w:val="0"/>
      <w:divBdr>
        <w:top w:val="none" w:sz="0" w:space="0" w:color="auto"/>
        <w:left w:val="none" w:sz="0" w:space="0" w:color="auto"/>
        <w:bottom w:val="none" w:sz="0" w:space="0" w:color="auto"/>
        <w:right w:val="none" w:sz="0" w:space="0" w:color="auto"/>
      </w:divBdr>
      <w:divsChild>
        <w:div w:id="1529640773">
          <w:marLeft w:val="0"/>
          <w:marRight w:val="0"/>
          <w:marTop w:val="0"/>
          <w:marBottom w:val="0"/>
          <w:divBdr>
            <w:top w:val="none" w:sz="0" w:space="0" w:color="auto"/>
            <w:left w:val="none" w:sz="0" w:space="0" w:color="auto"/>
            <w:bottom w:val="none" w:sz="0" w:space="0" w:color="auto"/>
            <w:right w:val="none" w:sz="0" w:space="0" w:color="auto"/>
          </w:divBdr>
        </w:div>
      </w:divsChild>
    </w:div>
    <w:div w:id="1182739569">
      <w:bodyDiv w:val="1"/>
      <w:marLeft w:val="0"/>
      <w:marRight w:val="0"/>
      <w:marTop w:val="0"/>
      <w:marBottom w:val="0"/>
      <w:divBdr>
        <w:top w:val="none" w:sz="0" w:space="0" w:color="auto"/>
        <w:left w:val="none" w:sz="0" w:space="0" w:color="auto"/>
        <w:bottom w:val="none" w:sz="0" w:space="0" w:color="auto"/>
        <w:right w:val="none" w:sz="0" w:space="0" w:color="auto"/>
      </w:divBdr>
      <w:divsChild>
        <w:div w:id="893540837">
          <w:marLeft w:val="0"/>
          <w:marRight w:val="0"/>
          <w:marTop w:val="0"/>
          <w:marBottom w:val="0"/>
          <w:divBdr>
            <w:top w:val="none" w:sz="0" w:space="0" w:color="auto"/>
            <w:left w:val="none" w:sz="0" w:space="0" w:color="auto"/>
            <w:bottom w:val="none" w:sz="0" w:space="0" w:color="auto"/>
            <w:right w:val="none" w:sz="0" w:space="0" w:color="auto"/>
          </w:divBdr>
        </w:div>
      </w:divsChild>
    </w:div>
    <w:div w:id="1185174856">
      <w:bodyDiv w:val="1"/>
      <w:marLeft w:val="0"/>
      <w:marRight w:val="0"/>
      <w:marTop w:val="0"/>
      <w:marBottom w:val="0"/>
      <w:divBdr>
        <w:top w:val="none" w:sz="0" w:space="0" w:color="auto"/>
        <w:left w:val="none" w:sz="0" w:space="0" w:color="auto"/>
        <w:bottom w:val="none" w:sz="0" w:space="0" w:color="auto"/>
        <w:right w:val="none" w:sz="0" w:space="0" w:color="auto"/>
      </w:divBdr>
      <w:divsChild>
        <w:div w:id="440344647">
          <w:marLeft w:val="0"/>
          <w:marRight w:val="0"/>
          <w:marTop w:val="0"/>
          <w:marBottom w:val="0"/>
          <w:divBdr>
            <w:top w:val="none" w:sz="0" w:space="0" w:color="auto"/>
            <w:left w:val="none" w:sz="0" w:space="0" w:color="auto"/>
            <w:bottom w:val="none" w:sz="0" w:space="0" w:color="auto"/>
            <w:right w:val="none" w:sz="0" w:space="0" w:color="auto"/>
          </w:divBdr>
        </w:div>
      </w:divsChild>
    </w:div>
    <w:div w:id="1185292986">
      <w:bodyDiv w:val="1"/>
      <w:marLeft w:val="0"/>
      <w:marRight w:val="0"/>
      <w:marTop w:val="0"/>
      <w:marBottom w:val="0"/>
      <w:divBdr>
        <w:top w:val="none" w:sz="0" w:space="0" w:color="auto"/>
        <w:left w:val="none" w:sz="0" w:space="0" w:color="auto"/>
        <w:bottom w:val="none" w:sz="0" w:space="0" w:color="auto"/>
        <w:right w:val="none" w:sz="0" w:space="0" w:color="auto"/>
      </w:divBdr>
      <w:divsChild>
        <w:div w:id="1457289666">
          <w:marLeft w:val="0"/>
          <w:marRight w:val="0"/>
          <w:marTop w:val="0"/>
          <w:marBottom w:val="0"/>
          <w:divBdr>
            <w:top w:val="none" w:sz="0" w:space="0" w:color="auto"/>
            <w:left w:val="none" w:sz="0" w:space="0" w:color="auto"/>
            <w:bottom w:val="none" w:sz="0" w:space="0" w:color="auto"/>
            <w:right w:val="none" w:sz="0" w:space="0" w:color="auto"/>
          </w:divBdr>
        </w:div>
      </w:divsChild>
    </w:div>
    <w:div w:id="1186098655">
      <w:bodyDiv w:val="1"/>
      <w:marLeft w:val="0"/>
      <w:marRight w:val="0"/>
      <w:marTop w:val="0"/>
      <w:marBottom w:val="0"/>
      <w:divBdr>
        <w:top w:val="none" w:sz="0" w:space="0" w:color="auto"/>
        <w:left w:val="none" w:sz="0" w:space="0" w:color="auto"/>
        <w:bottom w:val="none" w:sz="0" w:space="0" w:color="auto"/>
        <w:right w:val="none" w:sz="0" w:space="0" w:color="auto"/>
      </w:divBdr>
      <w:divsChild>
        <w:div w:id="1359551068">
          <w:marLeft w:val="0"/>
          <w:marRight w:val="0"/>
          <w:marTop w:val="0"/>
          <w:marBottom w:val="0"/>
          <w:divBdr>
            <w:top w:val="none" w:sz="0" w:space="0" w:color="auto"/>
            <w:left w:val="none" w:sz="0" w:space="0" w:color="auto"/>
            <w:bottom w:val="none" w:sz="0" w:space="0" w:color="auto"/>
            <w:right w:val="none" w:sz="0" w:space="0" w:color="auto"/>
          </w:divBdr>
        </w:div>
      </w:divsChild>
    </w:div>
    <w:div w:id="1186210617">
      <w:bodyDiv w:val="1"/>
      <w:marLeft w:val="0"/>
      <w:marRight w:val="0"/>
      <w:marTop w:val="0"/>
      <w:marBottom w:val="0"/>
      <w:divBdr>
        <w:top w:val="none" w:sz="0" w:space="0" w:color="auto"/>
        <w:left w:val="none" w:sz="0" w:space="0" w:color="auto"/>
        <w:bottom w:val="none" w:sz="0" w:space="0" w:color="auto"/>
        <w:right w:val="none" w:sz="0" w:space="0" w:color="auto"/>
      </w:divBdr>
      <w:divsChild>
        <w:div w:id="64232255">
          <w:marLeft w:val="0"/>
          <w:marRight w:val="0"/>
          <w:marTop w:val="0"/>
          <w:marBottom w:val="0"/>
          <w:divBdr>
            <w:top w:val="none" w:sz="0" w:space="0" w:color="auto"/>
            <w:left w:val="none" w:sz="0" w:space="0" w:color="auto"/>
            <w:bottom w:val="none" w:sz="0" w:space="0" w:color="auto"/>
            <w:right w:val="none" w:sz="0" w:space="0" w:color="auto"/>
          </w:divBdr>
        </w:div>
      </w:divsChild>
    </w:div>
    <w:div w:id="1186560784">
      <w:bodyDiv w:val="1"/>
      <w:marLeft w:val="0"/>
      <w:marRight w:val="0"/>
      <w:marTop w:val="0"/>
      <w:marBottom w:val="0"/>
      <w:divBdr>
        <w:top w:val="none" w:sz="0" w:space="0" w:color="auto"/>
        <w:left w:val="none" w:sz="0" w:space="0" w:color="auto"/>
        <w:bottom w:val="none" w:sz="0" w:space="0" w:color="auto"/>
        <w:right w:val="none" w:sz="0" w:space="0" w:color="auto"/>
      </w:divBdr>
      <w:divsChild>
        <w:div w:id="1966428961">
          <w:marLeft w:val="0"/>
          <w:marRight w:val="0"/>
          <w:marTop w:val="0"/>
          <w:marBottom w:val="0"/>
          <w:divBdr>
            <w:top w:val="none" w:sz="0" w:space="0" w:color="auto"/>
            <w:left w:val="none" w:sz="0" w:space="0" w:color="auto"/>
            <w:bottom w:val="none" w:sz="0" w:space="0" w:color="auto"/>
            <w:right w:val="none" w:sz="0" w:space="0" w:color="auto"/>
          </w:divBdr>
        </w:div>
      </w:divsChild>
    </w:div>
    <w:div w:id="1187209965">
      <w:bodyDiv w:val="1"/>
      <w:marLeft w:val="0"/>
      <w:marRight w:val="0"/>
      <w:marTop w:val="0"/>
      <w:marBottom w:val="0"/>
      <w:divBdr>
        <w:top w:val="none" w:sz="0" w:space="0" w:color="auto"/>
        <w:left w:val="none" w:sz="0" w:space="0" w:color="auto"/>
        <w:bottom w:val="none" w:sz="0" w:space="0" w:color="auto"/>
        <w:right w:val="none" w:sz="0" w:space="0" w:color="auto"/>
      </w:divBdr>
      <w:divsChild>
        <w:div w:id="1972200086">
          <w:marLeft w:val="0"/>
          <w:marRight w:val="0"/>
          <w:marTop w:val="0"/>
          <w:marBottom w:val="0"/>
          <w:divBdr>
            <w:top w:val="none" w:sz="0" w:space="0" w:color="auto"/>
            <w:left w:val="none" w:sz="0" w:space="0" w:color="auto"/>
            <w:bottom w:val="none" w:sz="0" w:space="0" w:color="auto"/>
            <w:right w:val="none" w:sz="0" w:space="0" w:color="auto"/>
          </w:divBdr>
        </w:div>
      </w:divsChild>
    </w:div>
    <w:div w:id="1187521977">
      <w:bodyDiv w:val="1"/>
      <w:marLeft w:val="0"/>
      <w:marRight w:val="0"/>
      <w:marTop w:val="0"/>
      <w:marBottom w:val="0"/>
      <w:divBdr>
        <w:top w:val="none" w:sz="0" w:space="0" w:color="auto"/>
        <w:left w:val="none" w:sz="0" w:space="0" w:color="auto"/>
        <w:bottom w:val="none" w:sz="0" w:space="0" w:color="auto"/>
        <w:right w:val="none" w:sz="0" w:space="0" w:color="auto"/>
      </w:divBdr>
      <w:divsChild>
        <w:div w:id="1029646684">
          <w:marLeft w:val="0"/>
          <w:marRight w:val="0"/>
          <w:marTop w:val="0"/>
          <w:marBottom w:val="0"/>
          <w:divBdr>
            <w:top w:val="none" w:sz="0" w:space="0" w:color="auto"/>
            <w:left w:val="none" w:sz="0" w:space="0" w:color="auto"/>
            <w:bottom w:val="none" w:sz="0" w:space="0" w:color="auto"/>
            <w:right w:val="none" w:sz="0" w:space="0" w:color="auto"/>
          </w:divBdr>
        </w:div>
      </w:divsChild>
    </w:div>
    <w:div w:id="1189638656">
      <w:bodyDiv w:val="1"/>
      <w:marLeft w:val="0"/>
      <w:marRight w:val="0"/>
      <w:marTop w:val="0"/>
      <w:marBottom w:val="0"/>
      <w:divBdr>
        <w:top w:val="none" w:sz="0" w:space="0" w:color="auto"/>
        <w:left w:val="none" w:sz="0" w:space="0" w:color="auto"/>
        <w:bottom w:val="none" w:sz="0" w:space="0" w:color="auto"/>
        <w:right w:val="none" w:sz="0" w:space="0" w:color="auto"/>
      </w:divBdr>
    </w:div>
    <w:div w:id="1192455380">
      <w:bodyDiv w:val="1"/>
      <w:marLeft w:val="0"/>
      <w:marRight w:val="0"/>
      <w:marTop w:val="0"/>
      <w:marBottom w:val="0"/>
      <w:divBdr>
        <w:top w:val="none" w:sz="0" w:space="0" w:color="auto"/>
        <w:left w:val="none" w:sz="0" w:space="0" w:color="auto"/>
        <w:bottom w:val="none" w:sz="0" w:space="0" w:color="auto"/>
        <w:right w:val="none" w:sz="0" w:space="0" w:color="auto"/>
      </w:divBdr>
      <w:divsChild>
        <w:div w:id="1515608239">
          <w:marLeft w:val="0"/>
          <w:marRight w:val="0"/>
          <w:marTop w:val="0"/>
          <w:marBottom w:val="0"/>
          <w:divBdr>
            <w:top w:val="none" w:sz="0" w:space="0" w:color="auto"/>
            <w:left w:val="none" w:sz="0" w:space="0" w:color="auto"/>
            <w:bottom w:val="none" w:sz="0" w:space="0" w:color="auto"/>
            <w:right w:val="none" w:sz="0" w:space="0" w:color="auto"/>
          </w:divBdr>
        </w:div>
      </w:divsChild>
    </w:div>
    <w:div w:id="1193417277">
      <w:bodyDiv w:val="1"/>
      <w:marLeft w:val="0"/>
      <w:marRight w:val="0"/>
      <w:marTop w:val="0"/>
      <w:marBottom w:val="0"/>
      <w:divBdr>
        <w:top w:val="none" w:sz="0" w:space="0" w:color="auto"/>
        <w:left w:val="none" w:sz="0" w:space="0" w:color="auto"/>
        <w:bottom w:val="none" w:sz="0" w:space="0" w:color="auto"/>
        <w:right w:val="none" w:sz="0" w:space="0" w:color="auto"/>
      </w:divBdr>
      <w:divsChild>
        <w:div w:id="428241496">
          <w:marLeft w:val="0"/>
          <w:marRight w:val="0"/>
          <w:marTop w:val="0"/>
          <w:marBottom w:val="0"/>
          <w:divBdr>
            <w:top w:val="none" w:sz="0" w:space="0" w:color="auto"/>
            <w:left w:val="none" w:sz="0" w:space="0" w:color="auto"/>
            <w:bottom w:val="none" w:sz="0" w:space="0" w:color="auto"/>
            <w:right w:val="none" w:sz="0" w:space="0" w:color="auto"/>
          </w:divBdr>
        </w:div>
      </w:divsChild>
    </w:div>
    <w:div w:id="1196118033">
      <w:bodyDiv w:val="1"/>
      <w:marLeft w:val="0"/>
      <w:marRight w:val="0"/>
      <w:marTop w:val="0"/>
      <w:marBottom w:val="0"/>
      <w:divBdr>
        <w:top w:val="none" w:sz="0" w:space="0" w:color="auto"/>
        <w:left w:val="none" w:sz="0" w:space="0" w:color="auto"/>
        <w:bottom w:val="none" w:sz="0" w:space="0" w:color="auto"/>
        <w:right w:val="none" w:sz="0" w:space="0" w:color="auto"/>
      </w:divBdr>
      <w:divsChild>
        <w:div w:id="981813071">
          <w:marLeft w:val="0"/>
          <w:marRight w:val="0"/>
          <w:marTop w:val="0"/>
          <w:marBottom w:val="0"/>
          <w:divBdr>
            <w:top w:val="none" w:sz="0" w:space="0" w:color="auto"/>
            <w:left w:val="none" w:sz="0" w:space="0" w:color="auto"/>
            <w:bottom w:val="none" w:sz="0" w:space="0" w:color="auto"/>
            <w:right w:val="none" w:sz="0" w:space="0" w:color="auto"/>
          </w:divBdr>
        </w:div>
      </w:divsChild>
    </w:div>
    <w:div w:id="1198078745">
      <w:bodyDiv w:val="1"/>
      <w:marLeft w:val="0"/>
      <w:marRight w:val="0"/>
      <w:marTop w:val="0"/>
      <w:marBottom w:val="0"/>
      <w:divBdr>
        <w:top w:val="none" w:sz="0" w:space="0" w:color="auto"/>
        <w:left w:val="none" w:sz="0" w:space="0" w:color="auto"/>
        <w:bottom w:val="none" w:sz="0" w:space="0" w:color="auto"/>
        <w:right w:val="none" w:sz="0" w:space="0" w:color="auto"/>
      </w:divBdr>
      <w:divsChild>
        <w:div w:id="133104248">
          <w:marLeft w:val="0"/>
          <w:marRight w:val="0"/>
          <w:marTop w:val="0"/>
          <w:marBottom w:val="0"/>
          <w:divBdr>
            <w:top w:val="none" w:sz="0" w:space="0" w:color="auto"/>
            <w:left w:val="none" w:sz="0" w:space="0" w:color="auto"/>
            <w:bottom w:val="none" w:sz="0" w:space="0" w:color="auto"/>
            <w:right w:val="none" w:sz="0" w:space="0" w:color="auto"/>
          </w:divBdr>
        </w:div>
      </w:divsChild>
    </w:div>
    <w:div w:id="1200169005">
      <w:bodyDiv w:val="1"/>
      <w:marLeft w:val="0"/>
      <w:marRight w:val="0"/>
      <w:marTop w:val="0"/>
      <w:marBottom w:val="0"/>
      <w:divBdr>
        <w:top w:val="none" w:sz="0" w:space="0" w:color="auto"/>
        <w:left w:val="none" w:sz="0" w:space="0" w:color="auto"/>
        <w:bottom w:val="none" w:sz="0" w:space="0" w:color="auto"/>
        <w:right w:val="none" w:sz="0" w:space="0" w:color="auto"/>
      </w:divBdr>
      <w:divsChild>
        <w:div w:id="1446580280">
          <w:marLeft w:val="0"/>
          <w:marRight w:val="0"/>
          <w:marTop w:val="0"/>
          <w:marBottom w:val="0"/>
          <w:divBdr>
            <w:top w:val="none" w:sz="0" w:space="0" w:color="auto"/>
            <w:left w:val="none" w:sz="0" w:space="0" w:color="auto"/>
            <w:bottom w:val="none" w:sz="0" w:space="0" w:color="auto"/>
            <w:right w:val="none" w:sz="0" w:space="0" w:color="auto"/>
          </w:divBdr>
        </w:div>
      </w:divsChild>
    </w:div>
    <w:div w:id="1204750377">
      <w:bodyDiv w:val="1"/>
      <w:marLeft w:val="0"/>
      <w:marRight w:val="0"/>
      <w:marTop w:val="0"/>
      <w:marBottom w:val="0"/>
      <w:divBdr>
        <w:top w:val="none" w:sz="0" w:space="0" w:color="auto"/>
        <w:left w:val="none" w:sz="0" w:space="0" w:color="auto"/>
        <w:bottom w:val="none" w:sz="0" w:space="0" w:color="auto"/>
        <w:right w:val="none" w:sz="0" w:space="0" w:color="auto"/>
      </w:divBdr>
      <w:divsChild>
        <w:div w:id="151725034">
          <w:marLeft w:val="0"/>
          <w:marRight w:val="0"/>
          <w:marTop w:val="0"/>
          <w:marBottom w:val="0"/>
          <w:divBdr>
            <w:top w:val="none" w:sz="0" w:space="0" w:color="auto"/>
            <w:left w:val="none" w:sz="0" w:space="0" w:color="auto"/>
            <w:bottom w:val="none" w:sz="0" w:space="0" w:color="auto"/>
            <w:right w:val="none" w:sz="0" w:space="0" w:color="auto"/>
          </w:divBdr>
        </w:div>
      </w:divsChild>
    </w:div>
    <w:div w:id="1208103426">
      <w:bodyDiv w:val="1"/>
      <w:marLeft w:val="0"/>
      <w:marRight w:val="0"/>
      <w:marTop w:val="0"/>
      <w:marBottom w:val="0"/>
      <w:divBdr>
        <w:top w:val="none" w:sz="0" w:space="0" w:color="auto"/>
        <w:left w:val="none" w:sz="0" w:space="0" w:color="auto"/>
        <w:bottom w:val="none" w:sz="0" w:space="0" w:color="auto"/>
        <w:right w:val="none" w:sz="0" w:space="0" w:color="auto"/>
      </w:divBdr>
      <w:divsChild>
        <w:div w:id="153837450">
          <w:marLeft w:val="0"/>
          <w:marRight w:val="0"/>
          <w:marTop w:val="0"/>
          <w:marBottom w:val="0"/>
          <w:divBdr>
            <w:top w:val="none" w:sz="0" w:space="0" w:color="auto"/>
            <w:left w:val="none" w:sz="0" w:space="0" w:color="auto"/>
            <w:bottom w:val="none" w:sz="0" w:space="0" w:color="auto"/>
            <w:right w:val="none" w:sz="0" w:space="0" w:color="auto"/>
          </w:divBdr>
        </w:div>
      </w:divsChild>
    </w:div>
    <w:div w:id="1208759251">
      <w:bodyDiv w:val="1"/>
      <w:marLeft w:val="0"/>
      <w:marRight w:val="0"/>
      <w:marTop w:val="0"/>
      <w:marBottom w:val="0"/>
      <w:divBdr>
        <w:top w:val="none" w:sz="0" w:space="0" w:color="auto"/>
        <w:left w:val="none" w:sz="0" w:space="0" w:color="auto"/>
        <w:bottom w:val="none" w:sz="0" w:space="0" w:color="auto"/>
        <w:right w:val="none" w:sz="0" w:space="0" w:color="auto"/>
      </w:divBdr>
    </w:div>
    <w:div w:id="1209301819">
      <w:bodyDiv w:val="1"/>
      <w:marLeft w:val="0"/>
      <w:marRight w:val="0"/>
      <w:marTop w:val="0"/>
      <w:marBottom w:val="0"/>
      <w:divBdr>
        <w:top w:val="none" w:sz="0" w:space="0" w:color="auto"/>
        <w:left w:val="none" w:sz="0" w:space="0" w:color="auto"/>
        <w:bottom w:val="none" w:sz="0" w:space="0" w:color="auto"/>
        <w:right w:val="none" w:sz="0" w:space="0" w:color="auto"/>
      </w:divBdr>
      <w:divsChild>
        <w:div w:id="1394769173">
          <w:marLeft w:val="0"/>
          <w:marRight w:val="0"/>
          <w:marTop w:val="0"/>
          <w:marBottom w:val="0"/>
          <w:divBdr>
            <w:top w:val="none" w:sz="0" w:space="0" w:color="auto"/>
            <w:left w:val="none" w:sz="0" w:space="0" w:color="auto"/>
            <w:bottom w:val="none" w:sz="0" w:space="0" w:color="auto"/>
            <w:right w:val="none" w:sz="0" w:space="0" w:color="auto"/>
          </w:divBdr>
        </w:div>
      </w:divsChild>
    </w:div>
    <w:div w:id="1212962305">
      <w:bodyDiv w:val="1"/>
      <w:marLeft w:val="0"/>
      <w:marRight w:val="0"/>
      <w:marTop w:val="0"/>
      <w:marBottom w:val="0"/>
      <w:divBdr>
        <w:top w:val="none" w:sz="0" w:space="0" w:color="auto"/>
        <w:left w:val="none" w:sz="0" w:space="0" w:color="auto"/>
        <w:bottom w:val="none" w:sz="0" w:space="0" w:color="auto"/>
        <w:right w:val="none" w:sz="0" w:space="0" w:color="auto"/>
      </w:divBdr>
      <w:divsChild>
        <w:div w:id="258871859">
          <w:marLeft w:val="0"/>
          <w:marRight w:val="0"/>
          <w:marTop w:val="0"/>
          <w:marBottom w:val="0"/>
          <w:divBdr>
            <w:top w:val="none" w:sz="0" w:space="0" w:color="auto"/>
            <w:left w:val="none" w:sz="0" w:space="0" w:color="auto"/>
            <w:bottom w:val="none" w:sz="0" w:space="0" w:color="auto"/>
            <w:right w:val="none" w:sz="0" w:space="0" w:color="auto"/>
          </w:divBdr>
        </w:div>
      </w:divsChild>
    </w:div>
    <w:div w:id="1213926125">
      <w:bodyDiv w:val="1"/>
      <w:marLeft w:val="0"/>
      <w:marRight w:val="0"/>
      <w:marTop w:val="0"/>
      <w:marBottom w:val="0"/>
      <w:divBdr>
        <w:top w:val="none" w:sz="0" w:space="0" w:color="auto"/>
        <w:left w:val="none" w:sz="0" w:space="0" w:color="auto"/>
        <w:bottom w:val="none" w:sz="0" w:space="0" w:color="auto"/>
        <w:right w:val="none" w:sz="0" w:space="0" w:color="auto"/>
      </w:divBdr>
      <w:divsChild>
        <w:div w:id="1163011093">
          <w:marLeft w:val="0"/>
          <w:marRight w:val="0"/>
          <w:marTop w:val="0"/>
          <w:marBottom w:val="0"/>
          <w:divBdr>
            <w:top w:val="none" w:sz="0" w:space="0" w:color="auto"/>
            <w:left w:val="none" w:sz="0" w:space="0" w:color="auto"/>
            <w:bottom w:val="none" w:sz="0" w:space="0" w:color="auto"/>
            <w:right w:val="none" w:sz="0" w:space="0" w:color="auto"/>
          </w:divBdr>
        </w:div>
      </w:divsChild>
    </w:div>
    <w:div w:id="1215972686">
      <w:bodyDiv w:val="1"/>
      <w:marLeft w:val="0"/>
      <w:marRight w:val="0"/>
      <w:marTop w:val="0"/>
      <w:marBottom w:val="0"/>
      <w:divBdr>
        <w:top w:val="none" w:sz="0" w:space="0" w:color="auto"/>
        <w:left w:val="none" w:sz="0" w:space="0" w:color="auto"/>
        <w:bottom w:val="none" w:sz="0" w:space="0" w:color="auto"/>
        <w:right w:val="none" w:sz="0" w:space="0" w:color="auto"/>
      </w:divBdr>
      <w:divsChild>
        <w:div w:id="371812912">
          <w:marLeft w:val="0"/>
          <w:marRight w:val="0"/>
          <w:marTop w:val="0"/>
          <w:marBottom w:val="0"/>
          <w:divBdr>
            <w:top w:val="none" w:sz="0" w:space="0" w:color="auto"/>
            <w:left w:val="none" w:sz="0" w:space="0" w:color="auto"/>
            <w:bottom w:val="none" w:sz="0" w:space="0" w:color="auto"/>
            <w:right w:val="none" w:sz="0" w:space="0" w:color="auto"/>
          </w:divBdr>
        </w:div>
      </w:divsChild>
    </w:div>
    <w:div w:id="1218660909">
      <w:bodyDiv w:val="1"/>
      <w:marLeft w:val="0"/>
      <w:marRight w:val="0"/>
      <w:marTop w:val="0"/>
      <w:marBottom w:val="0"/>
      <w:divBdr>
        <w:top w:val="none" w:sz="0" w:space="0" w:color="auto"/>
        <w:left w:val="none" w:sz="0" w:space="0" w:color="auto"/>
        <w:bottom w:val="none" w:sz="0" w:space="0" w:color="auto"/>
        <w:right w:val="none" w:sz="0" w:space="0" w:color="auto"/>
      </w:divBdr>
      <w:divsChild>
        <w:div w:id="976111329">
          <w:marLeft w:val="0"/>
          <w:marRight w:val="0"/>
          <w:marTop w:val="0"/>
          <w:marBottom w:val="0"/>
          <w:divBdr>
            <w:top w:val="none" w:sz="0" w:space="0" w:color="auto"/>
            <w:left w:val="none" w:sz="0" w:space="0" w:color="auto"/>
            <w:bottom w:val="none" w:sz="0" w:space="0" w:color="auto"/>
            <w:right w:val="none" w:sz="0" w:space="0" w:color="auto"/>
          </w:divBdr>
        </w:div>
      </w:divsChild>
    </w:div>
    <w:div w:id="1219970884">
      <w:bodyDiv w:val="1"/>
      <w:marLeft w:val="0"/>
      <w:marRight w:val="0"/>
      <w:marTop w:val="0"/>
      <w:marBottom w:val="0"/>
      <w:divBdr>
        <w:top w:val="none" w:sz="0" w:space="0" w:color="auto"/>
        <w:left w:val="none" w:sz="0" w:space="0" w:color="auto"/>
        <w:bottom w:val="none" w:sz="0" w:space="0" w:color="auto"/>
        <w:right w:val="none" w:sz="0" w:space="0" w:color="auto"/>
      </w:divBdr>
      <w:divsChild>
        <w:div w:id="1886209174">
          <w:marLeft w:val="0"/>
          <w:marRight w:val="0"/>
          <w:marTop w:val="0"/>
          <w:marBottom w:val="0"/>
          <w:divBdr>
            <w:top w:val="none" w:sz="0" w:space="0" w:color="auto"/>
            <w:left w:val="none" w:sz="0" w:space="0" w:color="auto"/>
            <w:bottom w:val="none" w:sz="0" w:space="0" w:color="auto"/>
            <w:right w:val="none" w:sz="0" w:space="0" w:color="auto"/>
          </w:divBdr>
        </w:div>
      </w:divsChild>
    </w:div>
    <w:div w:id="1220171973">
      <w:bodyDiv w:val="1"/>
      <w:marLeft w:val="0"/>
      <w:marRight w:val="0"/>
      <w:marTop w:val="0"/>
      <w:marBottom w:val="0"/>
      <w:divBdr>
        <w:top w:val="none" w:sz="0" w:space="0" w:color="auto"/>
        <w:left w:val="none" w:sz="0" w:space="0" w:color="auto"/>
        <w:bottom w:val="none" w:sz="0" w:space="0" w:color="auto"/>
        <w:right w:val="none" w:sz="0" w:space="0" w:color="auto"/>
      </w:divBdr>
      <w:divsChild>
        <w:div w:id="2085568425">
          <w:marLeft w:val="0"/>
          <w:marRight w:val="0"/>
          <w:marTop w:val="0"/>
          <w:marBottom w:val="0"/>
          <w:divBdr>
            <w:top w:val="none" w:sz="0" w:space="0" w:color="auto"/>
            <w:left w:val="none" w:sz="0" w:space="0" w:color="auto"/>
            <w:bottom w:val="none" w:sz="0" w:space="0" w:color="auto"/>
            <w:right w:val="none" w:sz="0" w:space="0" w:color="auto"/>
          </w:divBdr>
        </w:div>
      </w:divsChild>
    </w:div>
    <w:div w:id="1220745927">
      <w:bodyDiv w:val="1"/>
      <w:marLeft w:val="0"/>
      <w:marRight w:val="0"/>
      <w:marTop w:val="0"/>
      <w:marBottom w:val="0"/>
      <w:divBdr>
        <w:top w:val="none" w:sz="0" w:space="0" w:color="auto"/>
        <w:left w:val="none" w:sz="0" w:space="0" w:color="auto"/>
        <w:bottom w:val="none" w:sz="0" w:space="0" w:color="auto"/>
        <w:right w:val="none" w:sz="0" w:space="0" w:color="auto"/>
      </w:divBdr>
      <w:divsChild>
        <w:div w:id="21513162">
          <w:marLeft w:val="0"/>
          <w:marRight w:val="0"/>
          <w:marTop w:val="0"/>
          <w:marBottom w:val="0"/>
          <w:divBdr>
            <w:top w:val="none" w:sz="0" w:space="0" w:color="auto"/>
            <w:left w:val="none" w:sz="0" w:space="0" w:color="auto"/>
            <w:bottom w:val="none" w:sz="0" w:space="0" w:color="auto"/>
            <w:right w:val="none" w:sz="0" w:space="0" w:color="auto"/>
          </w:divBdr>
        </w:div>
      </w:divsChild>
    </w:div>
    <w:div w:id="1221356945">
      <w:bodyDiv w:val="1"/>
      <w:marLeft w:val="0"/>
      <w:marRight w:val="0"/>
      <w:marTop w:val="0"/>
      <w:marBottom w:val="0"/>
      <w:divBdr>
        <w:top w:val="none" w:sz="0" w:space="0" w:color="auto"/>
        <w:left w:val="none" w:sz="0" w:space="0" w:color="auto"/>
        <w:bottom w:val="none" w:sz="0" w:space="0" w:color="auto"/>
        <w:right w:val="none" w:sz="0" w:space="0" w:color="auto"/>
      </w:divBdr>
      <w:divsChild>
        <w:div w:id="516967067">
          <w:marLeft w:val="0"/>
          <w:marRight w:val="0"/>
          <w:marTop w:val="0"/>
          <w:marBottom w:val="0"/>
          <w:divBdr>
            <w:top w:val="none" w:sz="0" w:space="0" w:color="auto"/>
            <w:left w:val="none" w:sz="0" w:space="0" w:color="auto"/>
            <w:bottom w:val="none" w:sz="0" w:space="0" w:color="auto"/>
            <w:right w:val="none" w:sz="0" w:space="0" w:color="auto"/>
          </w:divBdr>
        </w:div>
      </w:divsChild>
    </w:div>
    <w:div w:id="1222714263">
      <w:bodyDiv w:val="1"/>
      <w:marLeft w:val="0"/>
      <w:marRight w:val="0"/>
      <w:marTop w:val="0"/>
      <w:marBottom w:val="0"/>
      <w:divBdr>
        <w:top w:val="none" w:sz="0" w:space="0" w:color="auto"/>
        <w:left w:val="none" w:sz="0" w:space="0" w:color="auto"/>
        <w:bottom w:val="none" w:sz="0" w:space="0" w:color="auto"/>
        <w:right w:val="none" w:sz="0" w:space="0" w:color="auto"/>
      </w:divBdr>
      <w:divsChild>
        <w:div w:id="431899758">
          <w:marLeft w:val="0"/>
          <w:marRight w:val="0"/>
          <w:marTop w:val="0"/>
          <w:marBottom w:val="0"/>
          <w:divBdr>
            <w:top w:val="none" w:sz="0" w:space="0" w:color="auto"/>
            <w:left w:val="none" w:sz="0" w:space="0" w:color="auto"/>
            <w:bottom w:val="none" w:sz="0" w:space="0" w:color="auto"/>
            <w:right w:val="none" w:sz="0" w:space="0" w:color="auto"/>
          </w:divBdr>
        </w:div>
      </w:divsChild>
    </w:div>
    <w:div w:id="1223449079">
      <w:bodyDiv w:val="1"/>
      <w:marLeft w:val="0"/>
      <w:marRight w:val="0"/>
      <w:marTop w:val="0"/>
      <w:marBottom w:val="0"/>
      <w:divBdr>
        <w:top w:val="none" w:sz="0" w:space="0" w:color="auto"/>
        <w:left w:val="none" w:sz="0" w:space="0" w:color="auto"/>
        <w:bottom w:val="none" w:sz="0" w:space="0" w:color="auto"/>
        <w:right w:val="none" w:sz="0" w:space="0" w:color="auto"/>
      </w:divBdr>
      <w:divsChild>
        <w:div w:id="319578194">
          <w:marLeft w:val="0"/>
          <w:marRight w:val="0"/>
          <w:marTop w:val="0"/>
          <w:marBottom w:val="0"/>
          <w:divBdr>
            <w:top w:val="none" w:sz="0" w:space="0" w:color="auto"/>
            <w:left w:val="none" w:sz="0" w:space="0" w:color="auto"/>
            <w:bottom w:val="none" w:sz="0" w:space="0" w:color="auto"/>
            <w:right w:val="none" w:sz="0" w:space="0" w:color="auto"/>
          </w:divBdr>
        </w:div>
      </w:divsChild>
    </w:div>
    <w:div w:id="1224099868">
      <w:bodyDiv w:val="1"/>
      <w:marLeft w:val="0"/>
      <w:marRight w:val="0"/>
      <w:marTop w:val="0"/>
      <w:marBottom w:val="0"/>
      <w:divBdr>
        <w:top w:val="none" w:sz="0" w:space="0" w:color="auto"/>
        <w:left w:val="none" w:sz="0" w:space="0" w:color="auto"/>
        <w:bottom w:val="none" w:sz="0" w:space="0" w:color="auto"/>
        <w:right w:val="none" w:sz="0" w:space="0" w:color="auto"/>
      </w:divBdr>
      <w:divsChild>
        <w:div w:id="1751386561">
          <w:marLeft w:val="0"/>
          <w:marRight w:val="0"/>
          <w:marTop w:val="0"/>
          <w:marBottom w:val="0"/>
          <w:divBdr>
            <w:top w:val="none" w:sz="0" w:space="0" w:color="auto"/>
            <w:left w:val="none" w:sz="0" w:space="0" w:color="auto"/>
            <w:bottom w:val="none" w:sz="0" w:space="0" w:color="auto"/>
            <w:right w:val="none" w:sz="0" w:space="0" w:color="auto"/>
          </w:divBdr>
        </w:div>
      </w:divsChild>
    </w:div>
    <w:div w:id="1226911511">
      <w:bodyDiv w:val="1"/>
      <w:marLeft w:val="0"/>
      <w:marRight w:val="0"/>
      <w:marTop w:val="0"/>
      <w:marBottom w:val="0"/>
      <w:divBdr>
        <w:top w:val="none" w:sz="0" w:space="0" w:color="auto"/>
        <w:left w:val="none" w:sz="0" w:space="0" w:color="auto"/>
        <w:bottom w:val="none" w:sz="0" w:space="0" w:color="auto"/>
        <w:right w:val="none" w:sz="0" w:space="0" w:color="auto"/>
      </w:divBdr>
      <w:divsChild>
        <w:div w:id="1751153851">
          <w:marLeft w:val="0"/>
          <w:marRight w:val="0"/>
          <w:marTop w:val="0"/>
          <w:marBottom w:val="0"/>
          <w:divBdr>
            <w:top w:val="none" w:sz="0" w:space="0" w:color="auto"/>
            <w:left w:val="none" w:sz="0" w:space="0" w:color="auto"/>
            <w:bottom w:val="none" w:sz="0" w:space="0" w:color="auto"/>
            <w:right w:val="none" w:sz="0" w:space="0" w:color="auto"/>
          </w:divBdr>
        </w:div>
      </w:divsChild>
    </w:div>
    <w:div w:id="1228490940">
      <w:bodyDiv w:val="1"/>
      <w:marLeft w:val="0"/>
      <w:marRight w:val="0"/>
      <w:marTop w:val="0"/>
      <w:marBottom w:val="0"/>
      <w:divBdr>
        <w:top w:val="none" w:sz="0" w:space="0" w:color="auto"/>
        <w:left w:val="none" w:sz="0" w:space="0" w:color="auto"/>
        <w:bottom w:val="none" w:sz="0" w:space="0" w:color="auto"/>
        <w:right w:val="none" w:sz="0" w:space="0" w:color="auto"/>
      </w:divBdr>
      <w:divsChild>
        <w:div w:id="409083164">
          <w:marLeft w:val="0"/>
          <w:marRight w:val="0"/>
          <w:marTop w:val="0"/>
          <w:marBottom w:val="0"/>
          <w:divBdr>
            <w:top w:val="none" w:sz="0" w:space="0" w:color="auto"/>
            <w:left w:val="none" w:sz="0" w:space="0" w:color="auto"/>
            <w:bottom w:val="none" w:sz="0" w:space="0" w:color="auto"/>
            <w:right w:val="none" w:sz="0" w:space="0" w:color="auto"/>
          </w:divBdr>
        </w:div>
      </w:divsChild>
    </w:div>
    <w:div w:id="1229923230">
      <w:bodyDiv w:val="1"/>
      <w:marLeft w:val="0"/>
      <w:marRight w:val="0"/>
      <w:marTop w:val="0"/>
      <w:marBottom w:val="0"/>
      <w:divBdr>
        <w:top w:val="none" w:sz="0" w:space="0" w:color="auto"/>
        <w:left w:val="none" w:sz="0" w:space="0" w:color="auto"/>
        <w:bottom w:val="none" w:sz="0" w:space="0" w:color="auto"/>
        <w:right w:val="none" w:sz="0" w:space="0" w:color="auto"/>
      </w:divBdr>
    </w:div>
    <w:div w:id="1234778550">
      <w:bodyDiv w:val="1"/>
      <w:marLeft w:val="0"/>
      <w:marRight w:val="0"/>
      <w:marTop w:val="0"/>
      <w:marBottom w:val="0"/>
      <w:divBdr>
        <w:top w:val="none" w:sz="0" w:space="0" w:color="auto"/>
        <w:left w:val="none" w:sz="0" w:space="0" w:color="auto"/>
        <w:bottom w:val="none" w:sz="0" w:space="0" w:color="auto"/>
        <w:right w:val="none" w:sz="0" w:space="0" w:color="auto"/>
      </w:divBdr>
      <w:divsChild>
        <w:div w:id="1596016427">
          <w:marLeft w:val="0"/>
          <w:marRight w:val="0"/>
          <w:marTop w:val="0"/>
          <w:marBottom w:val="0"/>
          <w:divBdr>
            <w:top w:val="none" w:sz="0" w:space="0" w:color="auto"/>
            <w:left w:val="none" w:sz="0" w:space="0" w:color="auto"/>
            <w:bottom w:val="none" w:sz="0" w:space="0" w:color="auto"/>
            <w:right w:val="none" w:sz="0" w:space="0" w:color="auto"/>
          </w:divBdr>
        </w:div>
      </w:divsChild>
    </w:div>
    <w:div w:id="1235355711">
      <w:bodyDiv w:val="1"/>
      <w:marLeft w:val="0"/>
      <w:marRight w:val="0"/>
      <w:marTop w:val="0"/>
      <w:marBottom w:val="0"/>
      <w:divBdr>
        <w:top w:val="none" w:sz="0" w:space="0" w:color="auto"/>
        <w:left w:val="none" w:sz="0" w:space="0" w:color="auto"/>
        <w:bottom w:val="none" w:sz="0" w:space="0" w:color="auto"/>
        <w:right w:val="none" w:sz="0" w:space="0" w:color="auto"/>
      </w:divBdr>
      <w:divsChild>
        <w:div w:id="474880504">
          <w:marLeft w:val="0"/>
          <w:marRight w:val="0"/>
          <w:marTop w:val="0"/>
          <w:marBottom w:val="0"/>
          <w:divBdr>
            <w:top w:val="none" w:sz="0" w:space="0" w:color="auto"/>
            <w:left w:val="none" w:sz="0" w:space="0" w:color="auto"/>
            <w:bottom w:val="none" w:sz="0" w:space="0" w:color="auto"/>
            <w:right w:val="none" w:sz="0" w:space="0" w:color="auto"/>
          </w:divBdr>
        </w:div>
      </w:divsChild>
    </w:div>
    <w:div w:id="1236822824">
      <w:bodyDiv w:val="1"/>
      <w:marLeft w:val="0"/>
      <w:marRight w:val="0"/>
      <w:marTop w:val="0"/>
      <w:marBottom w:val="0"/>
      <w:divBdr>
        <w:top w:val="none" w:sz="0" w:space="0" w:color="auto"/>
        <w:left w:val="none" w:sz="0" w:space="0" w:color="auto"/>
        <w:bottom w:val="none" w:sz="0" w:space="0" w:color="auto"/>
        <w:right w:val="none" w:sz="0" w:space="0" w:color="auto"/>
      </w:divBdr>
      <w:divsChild>
        <w:div w:id="442578486">
          <w:marLeft w:val="0"/>
          <w:marRight w:val="0"/>
          <w:marTop w:val="0"/>
          <w:marBottom w:val="0"/>
          <w:divBdr>
            <w:top w:val="none" w:sz="0" w:space="0" w:color="auto"/>
            <w:left w:val="none" w:sz="0" w:space="0" w:color="auto"/>
            <w:bottom w:val="none" w:sz="0" w:space="0" w:color="auto"/>
            <w:right w:val="none" w:sz="0" w:space="0" w:color="auto"/>
          </w:divBdr>
        </w:div>
      </w:divsChild>
    </w:div>
    <w:div w:id="1241214722">
      <w:bodyDiv w:val="1"/>
      <w:marLeft w:val="0"/>
      <w:marRight w:val="0"/>
      <w:marTop w:val="0"/>
      <w:marBottom w:val="0"/>
      <w:divBdr>
        <w:top w:val="none" w:sz="0" w:space="0" w:color="auto"/>
        <w:left w:val="none" w:sz="0" w:space="0" w:color="auto"/>
        <w:bottom w:val="none" w:sz="0" w:space="0" w:color="auto"/>
        <w:right w:val="none" w:sz="0" w:space="0" w:color="auto"/>
      </w:divBdr>
      <w:divsChild>
        <w:div w:id="2027056601">
          <w:marLeft w:val="0"/>
          <w:marRight w:val="0"/>
          <w:marTop w:val="0"/>
          <w:marBottom w:val="0"/>
          <w:divBdr>
            <w:top w:val="none" w:sz="0" w:space="0" w:color="auto"/>
            <w:left w:val="none" w:sz="0" w:space="0" w:color="auto"/>
            <w:bottom w:val="none" w:sz="0" w:space="0" w:color="auto"/>
            <w:right w:val="none" w:sz="0" w:space="0" w:color="auto"/>
          </w:divBdr>
        </w:div>
      </w:divsChild>
    </w:div>
    <w:div w:id="1245265329">
      <w:bodyDiv w:val="1"/>
      <w:marLeft w:val="0"/>
      <w:marRight w:val="0"/>
      <w:marTop w:val="0"/>
      <w:marBottom w:val="0"/>
      <w:divBdr>
        <w:top w:val="none" w:sz="0" w:space="0" w:color="auto"/>
        <w:left w:val="none" w:sz="0" w:space="0" w:color="auto"/>
        <w:bottom w:val="none" w:sz="0" w:space="0" w:color="auto"/>
        <w:right w:val="none" w:sz="0" w:space="0" w:color="auto"/>
      </w:divBdr>
    </w:div>
    <w:div w:id="1245601807">
      <w:bodyDiv w:val="1"/>
      <w:marLeft w:val="0"/>
      <w:marRight w:val="0"/>
      <w:marTop w:val="0"/>
      <w:marBottom w:val="0"/>
      <w:divBdr>
        <w:top w:val="none" w:sz="0" w:space="0" w:color="auto"/>
        <w:left w:val="none" w:sz="0" w:space="0" w:color="auto"/>
        <w:bottom w:val="none" w:sz="0" w:space="0" w:color="auto"/>
        <w:right w:val="none" w:sz="0" w:space="0" w:color="auto"/>
      </w:divBdr>
      <w:divsChild>
        <w:div w:id="1051344529">
          <w:marLeft w:val="0"/>
          <w:marRight w:val="0"/>
          <w:marTop w:val="0"/>
          <w:marBottom w:val="0"/>
          <w:divBdr>
            <w:top w:val="none" w:sz="0" w:space="0" w:color="auto"/>
            <w:left w:val="none" w:sz="0" w:space="0" w:color="auto"/>
            <w:bottom w:val="none" w:sz="0" w:space="0" w:color="auto"/>
            <w:right w:val="none" w:sz="0" w:space="0" w:color="auto"/>
          </w:divBdr>
        </w:div>
      </w:divsChild>
    </w:div>
    <w:div w:id="1246065229">
      <w:bodyDiv w:val="1"/>
      <w:marLeft w:val="0"/>
      <w:marRight w:val="0"/>
      <w:marTop w:val="0"/>
      <w:marBottom w:val="0"/>
      <w:divBdr>
        <w:top w:val="none" w:sz="0" w:space="0" w:color="auto"/>
        <w:left w:val="none" w:sz="0" w:space="0" w:color="auto"/>
        <w:bottom w:val="none" w:sz="0" w:space="0" w:color="auto"/>
        <w:right w:val="none" w:sz="0" w:space="0" w:color="auto"/>
      </w:divBdr>
      <w:divsChild>
        <w:div w:id="1478953052">
          <w:marLeft w:val="0"/>
          <w:marRight w:val="0"/>
          <w:marTop w:val="0"/>
          <w:marBottom w:val="0"/>
          <w:divBdr>
            <w:top w:val="none" w:sz="0" w:space="0" w:color="auto"/>
            <w:left w:val="none" w:sz="0" w:space="0" w:color="auto"/>
            <w:bottom w:val="none" w:sz="0" w:space="0" w:color="auto"/>
            <w:right w:val="none" w:sz="0" w:space="0" w:color="auto"/>
          </w:divBdr>
        </w:div>
      </w:divsChild>
    </w:div>
    <w:div w:id="1246912171">
      <w:bodyDiv w:val="1"/>
      <w:marLeft w:val="0"/>
      <w:marRight w:val="0"/>
      <w:marTop w:val="0"/>
      <w:marBottom w:val="0"/>
      <w:divBdr>
        <w:top w:val="none" w:sz="0" w:space="0" w:color="auto"/>
        <w:left w:val="none" w:sz="0" w:space="0" w:color="auto"/>
        <w:bottom w:val="none" w:sz="0" w:space="0" w:color="auto"/>
        <w:right w:val="none" w:sz="0" w:space="0" w:color="auto"/>
      </w:divBdr>
      <w:divsChild>
        <w:div w:id="166134933">
          <w:marLeft w:val="0"/>
          <w:marRight w:val="0"/>
          <w:marTop w:val="0"/>
          <w:marBottom w:val="0"/>
          <w:divBdr>
            <w:top w:val="none" w:sz="0" w:space="0" w:color="auto"/>
            <w:left w:val="none" w:sz="0" w:space="0" w:color="auto"/>
            <w:bottom w:val="none" w:sz="0" w:space="0" w:color="auto"/>
            <w:right w:val="none" w:sz="0" w:space="0" w:color="auto"/>
          </w:divBdr>
        </w:div>
      </w:divsChild>
    </w:div>
    <w:div w:id="1248152672">
      <w:bodyDiv w:val="1"/>
      <w:marLeft w:val="0"/>
      <w:marRight w:val="0"/>
      <w:marTop w:val="0"/>
      <w:marBottom w:val="0"/>
      <w:divBdr>
        <w:top w:val="none" w:sz="0" w:space="0" w:color="auto"/>
        <w:left w:val="none" w:sz="0" w:space="0" w:color="auto"/>
        <w:bottom w:val="none" w:sz="0" w:space="0" w:color="auto"/>
        <w:right w:val="none" w:sz="0" w:space="0" w:color="auto"/>
      </w:divBdr>
      <w:divsChild>
        <w:div w:id="251207484">
          <w:marLeft w:val="0"/>
          <w:marRight w:val="0"/>
          <w:marTop w:val="0"/>
          <w:marBottom w:val="0"/>
          <w:divBdr>
            <w:top w:val="none" w:sz="0" w:space="0" w:color="auto"/>
            <w:left w:val="none" w:sz="0" w:space="0" w:color="auto"/>
            <w:bottom w:val="none" w:sz="0" w:space="0" w:color="auto"/>
            <w:right w:val="none" w:sz="0" w:space="0" w:color="auto"/>
          </w:divBdr>
        </w:div>
      </w:divsChild>
    </w:div>
    <w:div w:id="1251543627">
      <w:bodyDiv w:val="1"/>
      <w:marLeft w:val="0"/>
      <w:marRight w:val="0"/>
      <w:marTop w:val="0"/>
      <w:marBottom w:val="0"/>
      <w:divBdr>
        <w:top w:val="none" w:sz="0" w:space="0" w:color="auto"/>
        <w:left w:val="none" w:sz="0" w:space="0" w:color="auto"/>
        <w:bottom w:val="none" w:sz="0" w:space="0" w:color="auto"/>
        <w:right w:val="none" w:sz="0" w:space="0" w:color="auto"/>
      </w:divBdr>
      <w:divsChild>
        <w:div w:id="1611935349">
          <w:marLeft w:val="0"/>
          <w:marRight w:val="0"/>
          <w:marTop w:val="0"/>
          <w:marBottom w:val="0"/>
          <w:divBdr>
            <w:top w:val="none" w:sz="0" w:space="0" w:color="auto"/>
            <w:left w:val="none" w:sz="0" w:space="0" w:color="auto"/>
            <w:bottom w:val="none" w:sz="0" w:space="0" w:color="auto"/>
            <w:right w:val="none" w:sz="0" w:space="0" w:color="auto"/>
          </w:divBdr>
        </w:div>
      </w:divsChild>
    </w:div>
    <w:div w:id="1251741003">
      <w:bodyDiv w:val="1"/>
      <w:marLeft w:val="0"/>
      <w:marRight w:val="0"/>
      <w:marTop w:val="0"/>
      <w:marBottom w:val="0"/>
      <w:divBdr>
        <w:top w:val="none" w:sz="0" w:space="0" w:color="auto"/>
        <w:left w:val="none" w:sz="0" w:space="0" w:color="auto"/>
        <w:bottom w:val="none" w:sz="0" w:space="0" w:color="auto"/>
        <w:right w:val="none" w:sz="0" w:space="0" w:color="auto"/>
      </w:divBdr>
      <w:divsChild>
        <w:div w:id="553005031">
          <w:marLeft w:val="0"/>
          <w:marRight w:val="0"/>
          <w:marTop w:val="0"/>
          <w:marBottom w:val="0"/>
          <w:divBdr>
            <w:top w:val="none" w:sz="0" w:space="0" w:color="auto"/>
            <w:left w:val="none" w:sz="0" w:space="0" w:color="auto"/>
            <w:bottom w:val="none" w:sz="0" w:space="0" w:color="auto"/>
            <w:right w:val="none" w:sz="0" w:space="0" w:color="auto"/>
          </w:divBdr>
        </w:div>
      </w:divsChild>
    </w:div>
    <w:div w:id="1251891026">
      <w:bodyDiv w:val="1"/>
      <w:marLeft w:val="0"/>
      <w:marRight w:val="0"/>
      <w:marTop w:val="0"/>
      <w:marBottom w:val="0"/>
      <w:divBdr>
        <w:top w:val="none" w:sz="0" w:space="0" w:color="auto"/>
        <w:left w:val="none" w:sz="0" w:space="0" w:color="auto"/>
        <w:bottom w:val="none" w:sz="0" w:space="0" w:color="auto"/>
        <w:right w:val="none" w:sz="0" w:space="0" w:color="auto"/>
      </w:divBdr>
      <w:divsChild>
        <w:div w:id="1118842351">
          <w:marLeft w:val="0"/>
          <w:marRight w:val="0"/>
          <w:marTop w:val="0"/>
          <w:marBottom w:val="0"/>
          <w:divBdr>
            <w:top w:val="none" w:sz="0" w:space="0" w:color="auto"/>
            <w:left w:val="none" w:sz="0" w:space="0" w:color="auto"/>
            <w:bottom w:val="none" w:sz="0" w:space="0" w:color="auto"/>
            <w:right w:val="none" w:sz="0" w:space="0" w:color="auto"/>
          </w:divBdr>
        </w:div>
      </w:divsChild>
    </w:div>
    <w:div w:id="1252474084">
      <w:bodyDiv w:val="1"/>
      <w:marLeft w:val="0"/>
      <w:marRight w:val="0"/>
      <w:marTop w:val="0"/>
      <w:marBottom w:val="0"/>
      <w:divBdr>
        <w:top w:val="none" w:sz="0" w:space="0" w:color="auto"/>
        <w:left w:val="none" w:sz="0" w:space="0" w:color="auto"/>
        <w:bottom w:val="none" w:sz="0" w:space="0" w:color="auto"/>
        <w:right w:val="none" w:sz="0" w:space="0" w:color="auto"/>
      </w:divBdr>
      <w:divsChild>
        <w:div w:id="418868724">
          <w:marLeft w:val="0"/>
          <w:marRight w:val="0"/>
          <w:marTop w:val="0"/>
          <w:marBottom w:val="0"/>
          <w:divBdr>
            <w:top w:val="none" w:sz="0" w:space="0" w:color="auto"/>
            <w:left w:val="none" w:sz="0" w:space="0" w:color="auto"/>
            <w:bottom w:val="none" w:sz="0" w:space="0" w:color="auto"/>
            <w:right w:val="none" w:sz="0" w:space="0" w:color="auto"/>
          </w:divBdr>
        </w:div>
      </w:divsChild>
    </w:div>
    <w:div w:id="1253659886">
      <w:bodyDiv w:val="1"/>
      <w:marLeft w:val="0"/>
      <w:marRight w:val="0"/>
      <w:marTop w:val="0"/>
      <w:marBottom w:val="0"/>
      <w:divBdr>
        <w:top w:val="none" w:sz="0" w:space="0" w:color="auto"/>
        <w:left w:val="none" w:sz="0" w:space="0" w:color="auto"/>
        <w:bottom w:val="none" w:sz="0" w:space="0" w:color="auto"/>
        <w:right w:val="none" w:sz="0" w:space="0" w:color="auto"/>
      </w:divBdr>
      <w:divsChild>
        <w:div w:id="1298872850">
          <w:marLeft w:val="0"/>
          <w:marRight w:val="0"/>
          <w:marTop w:val="0"/>
          <w:marBottom w:val="0"/>
          <w:divBdr>
            <w:top w:val="none" w:sz="0" w:space="0" w:color="auto"/>
            <w:left w:val="none" w:sz="0" w:space="0" w:color="auto"/>
            <w:bottom w:val="none" w:sz="0" w:space="0" w:color="auto"/>
            <w:right w:val="none" w:sz="0" w:space="0" w:color="auto"/>
          </w:divBdr>
        </w:div>
      </w:divsChild>
    </w:div>
    <w:div w:id="1253851312">
      <w:bodyDiv w:val="1"/>
      <w:marLeft w:val="0"/>
      <w:marRight w:val="0"/>
      <w:marTop w:val="0"/>
      <w:marBottom w:val="0"/>
      <w:divBdr>
        <w:top w:val="none" w:sz="0" w:space="0" w:color="auto"/>
        <w:left w:val="none" w:sz="0" w:space="0" w:color="auto"/>
        <w:bottom w:val="none" w:sz="0" w:space="0" w:color="auto"/>
        <w:right w:val="none" w:sz="0" w:space="0" w:color="auto"/>
      </w:divBdr>
    </w:div>
    <w:div w:id="1255669914">
      <w:bodyDiv w:val="1"/>
      <w:marLeft w:val="0"/>
      <w:marRight w:val="0"/>
      <w:marTop w:val="0"/>
      <w:marBottom w:val="0"/>
      <w:divBdr>
        <w:top w:val="none" w:sz="0" w:space="0" w:color="auto"/>
        <w:left w:val="none" w:sz="0" w:space="0" w:color="auto"/>
        <w:bottom w:val="none" w:sz="0" w:space="0" w:color="auto"/>
        <w:right w:val="none" w:sz="0" w:space="0" w:color="auto"/>
      </w:divBdr>
      <w:divsChild>
        <w:div w:id="1415856711">
          <w:marLeft w:val="0"/>
          <w:marRight w:val="0"/>
          <w:marTop w:val="0"/>
          <w:marBottom w:val="0"/>
          <w:divBdr>
            <w:top w:val="none" w:sz="0" w:space="0" w:color="auto"/>
            <w:left w:val="none" w:sz="0" w:space="0" w:color="auto"/>
            <w:bottom w:val="none" w:sz="0" w:space="0" w:color="auto"/>
            <w:right w:val="none" w:sz="0" w:space="0" w:color="auto"/>
          </w:divBdr>
        </w:div>
      </w:divsChild>
    </w:div>
    <w:div w:id="1256867196">
      <w:bodyDiv w:val="1"/>
      <w:marLeft w:val="0"/>
      <w:marRight w:val="0"/>
      <w:marTop w:val="0"/>
      <w:marBottom w:val="0"/>
      <w:divBdr>
        <w:top w:val="none" w:sz="0" w:space="0" w:color="auto"/>
        <w:left w:val="none" w:sz="0" w:space="0" w:color="auto"/>
        <w:bottom w:val="none" w:sz="0" w:space="0" w:color="auto"/>
        <w:right w:val="none" w:sz="0" w:space="0" w:color="auto"/>
      </w:divBdr>
    </w:div>
    <w:div w:id="1258513982">
      <w:bodyDiv w:val="1"/>
      <w:marLeft w:val="0"/>
      <w:marRight w:val="0"/>
      <w:marTop w:val="0"/>
      <w:marBottom w:val="0"/>
      <w:divBdr>
        <w:top w:val="none" w:sz="0" w:space="0" w:color="auto"/>
        <w:left w:val="none" w:sz="0" w:space="0" w:color="auto"/>
        <w:bottom w:val="none" w:sz="0" w:space="0" w:color="auto"/>
        <w:right w:val="none" w:sz="0" w:space="0" w:color="auto"/>
      </w:divBdr>
      <w:divsChild>
        <w:div w:id="364140048">
          <w:marLeft w:val="0"/>
          <w:marRight w:val="0"/>
          <w:marTop w:val="0"/>
          <w:marBottom w:val="0"/>
          <w:divBdr>
            <w:top w:val="none" w:sz="0" w:space="0" w:color="auto"/>
            <w:left w:val="none" w:sz="0" w:space="0" w:color="auto"/>
            <w:bottom w:val="none" w:sz="0" w:space="0" w:color="auto"/>
            <w:right w:val="none" w:sz="0" w:space="0" w:color="auto"/>
          </w:divBdr>
        </w:div>
      </w:divsChild>
    </w:div>
    <w:div w:id="1258901197">
      <w:bodyDiv w:val="1"/>
      <w:marLeft w:val="0"/>
      <w:marRight w:val="0"/>
      <w:marTop w:val="0"/>
      <w:marBottom w:val="0"/>
      <w:divBdr>
        <w:top w:val="none" w:sz="0" w:space="0" w:color="auto"/>
        <w:left w:val="none" w:sz="0" w:space="0" w:color="auto"/>
        <w:bottom w:val="none" w:sz="0" w:space="0" w:color="auto"/>
        <w:right w:val="none" w:sz="0" w:space="0" w:color="auto"/>
      </w:divBdr>
      <w:divsChild>
        <w:div w:id="1291981000">
          <w:marLeft w:val="0"/>
          <w:marRight w:val="0"/>
          <w:marTop w:val="0"/>
          <w:marBottom w:val="0"/>
          <w:divBdr>
            <w:top w:val="none" w:sz="0" w:space="0" w:color="auto"/>
            <w:left w:val="none" w:sz="0" w:space="0" w:color="auto"/>
            <w:bottom w:val="none" w:sz="0" w:space="0" w:color="auto"/>
            <w:right w:val="none" w:sz="0" w:space="0" w:color="auto"/>
          </w:divBdr>
        </w:div>
      </w:divsChild>
    </w:div>
    <w:div w:id="1259369356">
      <w:bodyDiv w:val="1"/>
      <w:marLeft w:val="0"/>
      <w:marRight w:val="0"/>
      <w:marTop w:val="0"/>
      <w:marBottom w:val="0"/>
      <w:divBdr>
        <w:top w:val="none" w:sz="0" w:space="0" w:color="auto"/>
        <w:left w:val="none" w:sz="0" w:space="0" w:color="auto"/>
        <w:bottom w:val="none" w:sz="0" w:space="0" w:color="auto"/>
        <w:right w:val="none" w:sz="0" w:space="0" w:color="auto"/>
      </w:divBdr>
    </w:div>
    <w:div w:id="1259486295">
      <w:bodyDiv w:val="1"/>
      <w:marLeft w:val="0"/>
      <w:marRight w:val="0"/>
      <w:marTop w:val="0"/>
      <w:marBottom w:val="0"/>
      <w:divBdr>
        <w:top w:val="none" w:sz="0" w:space="0" w:color="auto"/>
        <w:left w:val="none" w:sz="0" w:space="0" w:color="auto"/>
        <w:bottom w:val="none" w:sz="0" w:space="0" w:color="auto"/>
        <w:right w:val="none" w:sz="0" w:space="0" w:color="auto"/>
      </w:divBdr>
      <w:divsChild>
        <w:div w:id="215628899">
          <w:marLeft w:val="0"/>
          <w:marRight w:val="0"/>
          <w:marTop w:val="0"/>
          <w:marBottom w:val="0"/>
          <w:divBdr>
            <w:top w:val="none" w:sz="0" w:space="0" w:color="auto"/>
            <w:left w:val="none" w:sz="0" w:space="0" w:color="auto"/>
            <w:bottom w:val="none" w:sz="0" w:space="0" w:color="auto"/>
            <w:right w:val="none" w:sz="0" w:space="0" w:color="auto"/>
          </w:divBdr>
        </w:div>
      </w:divsChild>
    </w:div>
    <w:div w:id="1259870218">
      <w:bodyDiv w:val="1"/>
      <w:marLeft w:val="0"/>
      <w:marRight w:val="0"/>
      <w:marTop w:val="0"/>
      <w:marBottom w:val="0"/>
      <w:divBdr>
        <w:top w:val="none" w:sz="0" w:space="0" w:color="auto"/>
        <w:left w:val="none" w:sz="0" w:space="0" w:color="auto"/>
        <w:bottom w:val="none" w:sz="0" w:space="0" w:color="auto"/>
        <w:right w:val="none" w:sz="0" w:space="0" w:color="auto"/>
      </w:divBdr>
    </w:div>
    <w:div w:id="1262102018">
      <w:bodyDiv w:val="1"/>
      <w:marLeft w:val="0"/>
      <w:marRight w:val="0"/>
      <w:marTop w:val="0"/>
      <w:marBottom w:val="0"/>
      <w:divBdr>
        <w:top w:val="none" w:sz="0" w:space="0" w:color="auto"/>
        <w:left w:val="none" w:sz="0" w:space="0" w:color="auto"/>
        <w:bottom w:val="none" w:sz="0" w:space="0" w:color="auto"/>
        <w:right w:val="none" w:sz="0" w:space="0" w:color="auto"/>
      </w:divBdr>
      <w:divsChild>
        <w:div w:id="649554053">
          <w:marLeft w:val="0"/>
          <w:marRight w:val="0"/>
          <w:marTop w:val="0"/>
          <w:marBottom w:val="0"/>
          <w:divBdr>
            <w:top w:val="none" w:sz="0" w:space="0" w:color="auto"/>
            <w:left w:val="none" w:sz="0" w:space="0" w:color="auto"/>
            <w:bottom w:val="none" w:sz="0" w:space="0" w:color="auto"/>
            <w:right w:val="none" w:sz="0" w:space="0" w:color="auto"/>
          </w:divBdr>
        </w:div>
      </w:divsChild>
    </w:div>
    <w:div w:id="1262449477">
      <w:bodyDiv w:val="1"/>
      <w:marLeft w:val="0"/>
      <w:marRight w:val="0"/>
      <w:marTop w:val="0"/>
      <w:marBottom w:val="0"/>
      <w:divBdr>
        <w:top w:val="none" w:sz="0" w:space="0" w:color="auto"/>
        <w:left w:val="none" w:sz="0" w:space="0" w:color="auto"/>
        <w:bottom w:val="none" w:sz="0" w:space="0" w:color="auto"/>
        <w:right w:val="none" w:sz="0" w:space="0" w:color="auto"/>
      </w:divBdr>
      <w:divsChild>
        <w:div w:id="1437218101">
          <w:marLeft w:val="0"/>
          <w:marRight w:val="0"/>
          <w:marTop w:val="0"/>
          <w:marBottom w:val="0"/>
          <w:divBdr>
            <w:top w:val="none" w:sz="0" w:space="0" w:color="auto"/>
            <w:left w:val="none" w:sz="0" w:space="0" w:color="auto"/>
            <w:bottom w:val="none" w:sz="0" w:space="0" w:color="auto"/>
            <w:right w:val="none" w:sz="0" w:space="0" w:color="auto"/>
          </w:divBdr>
        </w:div>
      </w:divsChild>
    </w:div>
    <w:div w:id="1262494587">
      <w:bodyDiv w:val="1"/>
      <w:marLeft w:val="0"/>
      <w:marRight w:val="0"/>
      <w:marTop w:val="0"/>
      <w:marBottom w:val="0"/>
      <w:divBdr>
        <w:top w:val="none" w:sz="0" w:space="0" w:color="auto"/>
        <w:left w:val="none" w:sz="0" w:space="0" w:color="auto"/>
        <w:bottom w:val="none" w:sz="0" w:space="0" w:color="auto"/>
        <w:right w:val="none" w:sz="0" w:space="0" w:color="auto"/>
      </w:divBdr>
    </w:div>
    <w:div w:id="1262568679">
      <w:bodyDiv w:val="1"/>
      <w:marLeft w:val="0"/>
      <w:marRight w:val="0"/>
      <w:marTop w:val="0"/>
      <w:marBottom w:val="0"/>
      <w:divBdr>
        <w:top w:val="none" w:sz="0" w:space="0" w:color="auto"/>
        <w:left w:val="none" w:sz="0" w:space="0" w:color="auto"/>
        <w:bottom w:val="none" w:sz="0" w:space="0" w:color="auto"/>
        <w:right w:val="none" w:sz="0" w:space="0" w:color="auto"/>
      </w:divBdr>
      <w:divsChild>
        <w:div w:id="337270458">
          <w:marLeft w:val="0"/>
          <w:marRight w:val="0"/>
          <w:marTop w:val="0"/>
          <w:marBottom w:val="0"/>
          <w:divBdr>
            <w:top w:val="none" w:sz="0" w:space="0" w:color="auto"/>
            <w:left w:val="none" w:sz="0" w:space="0" w:color="auto"/>
            <w:bottom w:val="none" w:sz="0" w:space="0" w:color="auto"/>
            <w:right w:val="none" w:sz="0" w:space="0" w:color="auto"/>
          </w:divBdr>
        </w:div>
      </w:divsChild>
    </w:div>
    <w:div w:id="1271006460">
      <w:bodyDiv w:val="1"/>
      <w:marLeft w:val="0"/>
      <w:marRight w:val="0"/>
      <w:marTop w:val="0"/>
      <w:marBottom w:val="0"/>
      <w:divBdr>
        <w:top w:val="none" w:sz="0" w:space="0" w:color="auto"/>
        <w:left w:val="none" w:sz="0" w:space="0" w:color="auto"/>
        <w:bottom w:val="none" w:sz="0" w:space="0" w:color="auto"/>
        <w:right w:val="none" w:sz="0" w:space="0" w:color="auto"/>
      </w:divBdr>
      <w:divsChild>
        <w:div w:id="1744639897">
          <w:marLeft w:val="0"/>
          <w:marRight w:val="0"/>
          <w:marTop w:val="0"/>
          <w:marBottom w:val="0"/>
          <w:divBdr>
            <w:top w:val="none" w:sz="0" w:space="0" w:color="auto"/>
            <w:left w:val="none" w:sz="0" w:space="0" w:color="auto"/>
            <w:bottom w:val="none" w:sz="0" w:space="0" w:color="auto"/>
            <w:right w:val="none" w:sz="0" w:space="0" w:color="auto"/>
          </w:divBdr>
        </w:div>
      </w:divsChild>
    </w:div>
    <w:div w:id="1274243924">
      <w:bodyDiv w:val="1"/>
      <w:marLeft w:val="0"/>
      <w:marRight w:val="0"/>
      <w:marTop w:val="0"/>
      <w:marBottom w:val="0"/>
      <w:divBdr>
        <w:top w:val="none" w:sz="0" w:space="0" w:color="auto"/>
        <w:left w:val="none" w:sz="0" w:space="0" w:color="auto"/>
        <w:bottom w:val="none" w:sz="0" w:space="0" w:color="auto"/>
        <w:right w:val="none" w:sz="0" w:space="0" w:color="auto"/>
      </w:divBdr>
      <w:divsChild>
        <w:div w:id="1844589500">
          <w:marLeft w:val="0"/>
          <w:marRight w:val="0"/>
          <w:marTop w:val="0"/>
          <w:marBottom w:val="0"/>
          <w:divBdr>
            <w:top w:val="none" w:sz="0" w:space="0" w:color="auto"/>
            <w:left w:val="none" w:sz="0" w:space="0" w:color="auto"/>
            <w:bottom w:val="none" w:sz="0" w:space="0" w:color="auto"/>
            <w:right w:val="none" w:sz="0" w:space="0" w:color="auto"/>
          </w:divBdr>
        </w:div>
      </w:divsChild>
    </w:div>
    <w:div w:id="1274676519">
      <w:bodyDiv w:val="1"/>
      <w:marLeft w:val="0"/>
      <w:marRight w:val="0"/>
      <w:marTop w:val="0"/>
      <w:marBottom w:val="0"/>
      <w:divBdr>
        <w:top w:val="none" w:sz="0" w:space="0" w:color="auto"/>
        <w:left w:val="none" w:sz="0" w:space="0" w:color="auto"/>
        <w:bottom w:val="none" w:sz="0" w:space="0" w:color="auto"/>
        <w:right w:val="none" w:sz="0" w:space="0" w:color="auto"/>
      </w:divBdr>
    </w:div>
    <w:div w:id="1278174257">
      <w:bodyDiv w:val="1"/>
      <w:marLeft w:val="0"/>
      <w:marRight w:val="0"/>
      <w:marTop w:val="0"/>
      <w:marBottom w:val="0"/>
      <w:divBdr>
        <w:top w:val="none" w:sz="0" w:space="0" w:color="auto"/>
        <w:left w:val="none" w:sz="0" w:space="0" w:color="auto"/>
        <w:bottom w:val="none" w:sz="0" w:space="0" w:color="auto"/>
        <w:right w:val="none" w:sz="0" w:space="0" w:color="auto"/>
      </w:divBdr>
      <w:divsChild>
        <w:div w:id="2092192592">
          <w:marLeft w:val="0"/>
          <w:marRight w:val="0"/>
          <w:marTop w:val="0"/>
          <w:marBottom w:val="0"/>
          <w:divBdr>
            <w:top w:val="none" w:sz="0" w:space="0" w:color="auto"/>
            <w:left w:val="none" w:sz="0" w:space="0" w:color="auto"/>
            <w:bottom w:val="none" w:sz="0" w:space="0" w:color="auto"/>
            <w:right w:val="none" w:sz="0" w:space="0" w:color="auto"/>
          </w:divBdr>
        </w:div>
      </w:divsChild>
    </w:div>
    <w:div w:id="1279679807">
      <w:bodyDiv w:val="1"/>
      <w:marLeft w:val="0"/>
      <w:marRight w:val="0"/>
      <w:marTop w:val="0"/>
      <w:marBottom w:val="0"/>
      <w:divBdr>
        <w:top w:val="none" w:sz="0" w:space="0" w:color="auto"/>
        <w:left w:val="none" w:sz="0" w:space="0" w:color="auto"/>
        <w:bottom w:val="none" w:sz="0" w:space="0" w:color="auto"/>
        <w:right w:val="none" w:sz="0" w:space="0" w:color="auto"/>
      </w:divBdr>
      <w:divsChild>
        <w:div w:id="1483424234">
          <w:marLeft w:val="0"/>
          <w:marRight w:val="0"/>
          <w:marTop w:val="0"/>
          <w:marBottom w:val="0"/>
          <w:divBdr>
            <w:top w:val="none" w:sz="0" w:space="0" w:color="auto"/>
            <w:left w:val="none" w:sz="0" w:space="0" w:color="auto"/>
            <w:bottom w:val="none" w:sz="0" w:space="0" w:color="auto"/>
            <w:right w:val="none" w:sz="0" w:space="0" w:color="auto"/>
          </w:divBdr>
        </w:div>
      </w:divsChild>
    </w:div>
    <w:div w:id="1280835890">
      <w:bodyDiv w:val="1"/>
      <w:marLeft w:val="0"/>
      <w:marRight w:val="0"/>
      <w:marTop w:val="0"/>
      <w:marBottom w:val="0"/>
      <w:divBdr>
        <w:top w:val="none" w:sz="0" w:space="0" w:color="auto"/>
        <w:left w:val="none" w:sz="0" w:space="0" w:color="auto"/>
        <w:bottom w:val="none" w:sz="0" w:space="0" w:color="auto"/>
        <w:right w:val="none" w:sz="0" w:space="0" w:color="auto"/>
      </w:divBdr>
      <w:divsChild>
        <w:div w:id="712001983">
          <w:marLeft w:val="0"/>
          <w:marRight w:val="0"/>
          <w:marTop w:val="0"/>
          <w:marBottom w:val="0"/>
          <w:divBdr>
            <w:top w:val="none" w:sz="0" w:space="0" w:color="auto"/>
            <w:left w:val="none" w:sz="0" w:space="0" w:color="auto"/>
            <w:bottom w:val="none" w:sz="0" w:space="0" w:color="auto"/>
            <w:right w:val="none" w:sz="0" w:space="0" w:color="auto"/>
          </w:divBdr>
        </w:div>
      </w:divsChild>
    </w:div>
    <w:div w:id="1285648787">
      <w:bodyDiv w:val="1"/>
      <w:marLeft w:val="0"/>
      <w:marRight w:val="0"/>
      <w:marTop w:val="0"/>
      <w:marBottom w:val="0"/>
      <w:divBdr>
        <w:top w:val="none" w:sz="0" w:space="0" w:color="auto"/>
        <w:left w:val="none" w:sz="0" w:space="0" w:color="auto"/>
        <w:bottom w:val="none" w:sz="0" w:space="0" w:color="auto"/>
        <w:right w:val="none" w:sz="0" w:space="0" w:color="auto"/>
      </w:divBdr>
      <w:divsChild>
        <w:div w:id="1424256173">
          <w:marLeft w:val="0"/>
          <w:marRight w:val="0"/>
          <w:marTop w:val="0"/>
          <w:marBottom w:val="0"/>
          <w:divBdr>
            <w:top w:val="none" w:sz="0" w:space="0" w:color="auto"/>
            <w:left w:val="none" w:sz="0" w:space="0" w:color="auto"/>
            <w:bottom w:val="none" w:sz="0" w:space="0" w:color="auto"/>
            <w:right w:val="none" w:sz="0" w:space="0" w:color="auto"/>
          </w:divBdr>
        </w:div>
      </w:divsChild>
    </w:div>
    <w:div w:id="1286472919">
      <w:bodyDiv w:val="1"/>
      <w:marLeft w:val="0"/>
      <w:marRight w:val="0"/>
      <w:marTop w:val="0"/>
      <w:marBottom w:val="0"/>
      <w:divBdr>
        <w:top w:val="none" w:sz="0" w:space="0" w:color="auto"/>
        <w:left w:val="none" w:sz="0" w:space="0" w:color="auto"/>
        <w:bottom w:val="none" w:sz="0" w:space="0" w:color="auto"/>
        <w:right w:val="none" w:sz="0" w:space="0" w:color="auto"/>
      </w:divBdr>
      <w:divsChild>
        <w:div w:id="1023365595">
          <w:marLeft w:val="0"/>
          <w:marRight w:val="0"/>
          <w:marTop w:val="0"/>
          <w:marBottom w:val="0"/>
          <w:divBdr>
            <w:top w:val="none" w:sz="0" w:space="0" w:color="auto"/>
            <w:left w:val="none" w:sz="0" w:space="0" w:color="auto"/>
            <w:bottom w:val="none" w:sz="0" w:space="0" w:color="auto"/>
            <w:right w:val="none" w:sz="0" w:space="0" w:color="auto"/>
          </w:divBdr>
        </w:div>
      </w:divsChild>
    </w:div>
    <w:div w:id="1290211146">
      <w:bodyDiv w:val="1"/>
      <w:marLeft w:val="0"/>
      <w:marRight w:val="0"/>
      <w:marTop w:val="0"/>
      <w:marBottom w:val="0"/>
      <w:divBdr>
        <w:top w:val="none" w:sz="0" w:space="0" w:color="auto"/>
        <w:left w:val="none" w:sz="0" w:space="0" w:color="auto"/>
        <w:bottom w:val="none" w:sz="0" w:space="0" w:color="auto"/>
        <w:right w:val="none" w:sz="0" w:space="0" w:color="auto"/>
      </w:divBdr>
      <w:divsChild>
        <w:div w:id="434520210">
          <w:marLeft w:val="0"/>
          <w:marRight w:val="0"/>
          <w:marTop w:val="0"/>
          <w:marBottom w:val="0"/>
          <w:divBdr>
            <w:top w:val="none" w:sz="0" w:space="0" w:color="auto"/>
            <w:left w:val="none" w:sz="0" w:space="0" w:color="auto"/>
            <w:bottom w:val="none" w:sz="0" w:space="0" w:color="auto"/>
            <w:right w:val="none" w:sz="0" w:space="0" w:color="auto"/>
          </w:divBdr>
        </w:div>
      </w:divsChild>
    </w:div>
    <w:div w:id="1293246357">
      <w:bodyDiv w:val="1"/>
      <w:marLeft w:val="0"/>
      <w:marRight w:val="0"/>
      <w:marTop w:val="0"/>
      <w:marBottom w:val="0"/>
      <w:divBdr>
        <w:top w:val="none" w:sz="0" w:space="0" w:color="auto"/>
        <w:left w:val="none" w:sz="0" w:space="0" w:color="auto"/>
        <w:bottom w:val="none" w:sz="0" w:space="0" w:color="auto"/>
        <w:right w:val="none" w:sz="0" w:space="0" w:color="auto"/>
      </w:divBdr>
      <w:divsChild>
        <w:div w:id="1400516096">
          <w:marLeft w:val="0"/>
          <w:marRight w:val="0"/>
          <w:marTop w:val="0"/>
          <w:marBottom w:val="0"/>
          <w:divBdr>
            <w:top w:val="none" w:sz="0" w:space="0" w:color="auto"/>
            <w:left w:val="none" w:sz="0" w:space="0" w:color="auto"/>
            <w:bottom w:val="none" w:sz="0" w:space="0" w:color="auto"/>
            <w:right w:val="none" w:sz="0" w:space="0" w:color="auto"/>
          </w:divBdr>
        </w:div>
      </w:divsChild>
    </w:div>
    <w:div w:id="1293751800">
      <w:bodyDiv w:val="1"/>
      <w:marLeft w:val="0"/>
      <w:marRight w:val="0"/>
      <w:marTop w:val="0"/>
      <w:marBottom w:val="0"/>
      <w:divBdr>
        <w:top w:val="none" w:sz="0" w:space="0" w:color="auto"/>
        <w:left w:val="none" w:sz="0" w:space="0" w:color="auto"/>
        <w:bottom w:val="none" w:sz="0" w:space="0" w:color="auto"/>
        <w:right w:val="none" w:sz="0" w:space="0" w:color="auto"/>
      </w:divBdr>
      <w:divsChild>
        <w:div w:id="1253970090">
          <w:marLeft w:val="0"/>
          <w:marRight w:val="0"/>
          <w:marTop w:val="0"/>
          <w:marBottom w:val="0"/>
          <w:divBdr>
            <w:top w:val="none" w:sz="0" w:space="0" w:color="auto"/>
            <w:left w:val="none" w:sz="0" w:space="0" w:color="auto"/>
            <w:bottom w:val="none" w:sz="0" w:space="0" w:color="auto"/>
            <w:right w:val="none" w:sz="0" w:space="0" w:color="auto"/>
          </w:divBdr>
        </w:div>
      </w:divsChild>
    </w:div>
    <w:div w:id="1294748352">
      <w:bodyDiv w:val="1"/>
      <w:marLeft w:val="0"/>
      <w:marRight w:val="0"/>
      <w:marTop w:val="0"/>
      <w:marBottom w:val="0"/>
      <w:divBdr>
        <w:top w:val="none" w:sz="0" w:space="0" w:color="auto"/>
        <w:left w:val="none" w:sz="0" w:space="0" w:color="auto"/>
        <w:bottom w:val="none" w:sz="0" w:space="0" w:color="auto"/>
        <w:right w:val="none" w:sz="0" w:space="0" w:color="auto"/>
      </w:divBdr>
      <w:divsChild>
        <w:div w:id="1651134888">
          <w:marLeft w:val="0"/>
          <w:marRight w:val="0"/>
          <w:marTop w:val="0"/>
          <w:marBottom w:val="0"/>
          <w:divBdr>
            <w:top w:val="none" w:sz="0" w:space="0" w:color="auto"/>
            <w:left w:val="none" w:sz="0" w:space="0" w:color="auto"/>
            <w:bottom w:val="none" w:sz="0" w:space="0" w:color="auto"/>
            <w:right w:val="none" w:sz="0" w:space="0" w:color="auto"/>
          </w:divBdr>
        </w:div>
      </w:divsChild>
    </w:div>
    <w:div w:id="1295017553">
      <w:bodyDiv w:val="1"/>
      <w:marLeft w:val="0"/>
      <w:marRight w:val="0"/>
      <w:marTop w:val="0"/>
      <w:marBottom w:val="0"/>
      <w:divBdr>
        <w:top w:val="none" w:sz="0" w:space="0" w:color="auto"/>
        <w:left w:val="none" w:sz="0" w:space="0" w:color="auto"/>
        <w:bottom w:val="none" w:sz="0" w:space="0" w:color="auto"/>
        <w:right w:val="none" w:sz="0" w:space="0" w:color="auto"/>
      </w:divBdr>
      <w:divsChild>
        <w:div w:id="635915932">
          <w:marLeft w:val="0"/>
          <w:marRight w:val="0"/>
          <w:marTop w:val="0"/>
          <w:marBottom w:val="0"/>
          <w:divBdr>
            <w:top w:val="none" w:sz="0" w:space="0" w:color="auto"/>
            <w:left w:val="none" w:sz="0" w:space="0" w:color="auto"/>
            <w:bottom w:val="none" w:sz="0" w:space="0" w:color="auto"/>
            <w:right w:val="none" w:sz="0" w:space="0" w:color="auto"/>
          </w:divBdr>
        </w:div>
      </w:divsChild>
    </w:div>
    <w:div w:id="1295259926">
      <w:bodyDiv w:val="1"/>
      <w:marLeft w:val="0"/>
      <w:marRight w:val="0"/>
      <w:marTop w:val="0"/>
      <w:marBottom w:val="0"/>
      <w:divBdr>
        <w:top w:val="none" w:sz="0" w:space="0" w:color="auto"/>
        <w:left w:val="none" w:sz="0" w:space="0" w:color="auto"/>
        <w:bottom w:val="none" w:sz="0" w:space="0" w:color="auto"/>
        <w:right w:val="none" w:sz="0" w:space="0" w:color="auto"/>
      </w:divBdr>
      <w:divsChild>
        <w:div w:id="921647196">
          <w:marLeft w:val="0"/>
          <w:marRight w:val="0"/>
          <w:marTop w:val="0"/>
          <w:marBottom w:val="0"/>
          <w:divBdr>
            <w:top w:val="none" w:sz="0" w:space="0" w:color="auto"/>
            <w:left w:val="none" w:sz="0" w:space="0" w:color="auto"/>
            <w:bottom w:val="none" w:sz="0" w:space="0" w:color="auto"/>
            <w:right w:val="none" w:sz="0" w:space="0" w:color="auto"/>
          </w:divBdr>
        </w:div>
      </w:divsChild>
    </w:div>
    <w:div w:id="1298103988">
      <w:bodyDiv w:val="1"/>
      <w:marLeft w:val="0"/>
      <w:marRight w:val="0"/>
      <w:marTop w:val="0"/>
      <w:marBottom w:val="0"/>
      <w:divBdr>
        <w:top w:val="none" w:sz="0" w:space="0" w:color="auto"/>
        <w:left w:val="none" w:sz="0" w:space="0" w:color="auto"/>
        <w:bottom w:val="none" w:sz="0" w:space="0" w:color="auto"/>
        <w:right w:val="none" w:sz="0" w:space="0" w:color="auto"/>
      </w:divBdr>
      <w:divsChild>
        <w:div w:id="1100906140">
          <w:marLeft w:val="0"/>
          <w:marRight w:val="0"/>
          <w:marTop w:val="0"/>
          <w:marBottom w:val="0"/>
          <w:divBdr>
            <w:top w:val="none" w:sz="0" w:space="0" w:color="auto"/>
            <w:left w:val="none" w:sz="0" w:space="0" w:color="auto"/>
            <w:bottom w:val="none" w:sz="0" w:space="0" w:color="auto"/>
            <w:right w:val="none" w:sz="0" w:space="0" w:color="auto"/>
          </w:divBdr>
        </w:div>
      </w:divsChild>
    </w:div>
    <w:div w:id="1298216702">
      <w:bodyDiv w:val="1"/>
      <w:marLeft w:val="0"/>
      <w:marRight w:val="0"/>
      <w:marTop w:val="0"/>
      <w:marBottom w:val="0"/>
      <w:divBdr>
        <w:top w:val="none" w:sz="0" w:space="0" w:color="auto"/>
        <w:left w:val="none" w:sz="0" w:space="0" w:color="auto"/>
        <w:bottom w:val="none" w:sz="0" w:space="0" w:color="auto"/>
        <w:right w:val="none" w:sz="0" w:space="0" w:color="auto"/>
      </w:divBdr>
      <w:divsChild>
        <w:div w:id="984699381">
          <w:marLeft w:val="0"/>
          <w:marRight w:val="0"/>
          <w:marTop w:val="0"/>
          <w:marBottom w:val="0"/>
          <w:divBdr>
            <w:top w:val="none" w:sz="0" w:space="0" w:color="auto"/>
            <w:left w:val="none" w:sz="0" w:space="0" w:color="auto"/>
            <w:bottom w:val="none" w:sz="0" w:space="0" w:color="auto"/>
            <w:right w:val="none" w:sz="0" w:space="0" w:color="auto"/>
          </w:divBdr>
        </w:div>
      </w:divsChild>
    </w:div>
    <w:div w:id="1300109662">
      <w:bodyDiv w:val="1"/>
      <w:marLeft w:val="0"/>
      <w:marRight w:val="0"/>
      <w:marTop w:val="0"/>
      <w:marBottom w:val="0"/>
      <w:divBdr>
        <w:top w:val="none" w:sz="0" w:space="0" w:color="auto"/>
        <w:left w:val="none" w:sz="0" w:space="0" w:color="auto"/>
        <w:bottom w:val="none" w:sz="0" w:space="0" w:color="auto"/>
        <w:right w:val="none" w:sz="0" w:space="0" w:color="auto"/>
      </w:divBdr>
      <w:divsChild>
        <w:div w:id="1967541392">
          <w:marLeft w:val="0"/>
          <w:marRight w:val="0"/>
          <w:marTop w:val="0"/>
          <w:marBottom w:val="0"/>
          <w:divBdr>
            <w:top w:val="none" w:sz="0" w:space="0" w:color="auto"/>
            <w:left w:val="none" w:sz="0" w:space="0" w:color="auto"/>
            <w:bottom w:val="none" w:sz="0" w:space="0" w:color="auto"/>
            <w:right w:val="none" w:sz="0" w:space="0" w:color="auto"/>
          </w:divBdr>
        </w:div>
      </w:divsChild>
    </w:div>
    <w:div w:id="1301306277">
      <w:bodyDiv w:val="1"/>
      <w:marLeft w:val="0"/>
      <w:marRight w:val="0"/>
      <w:marTop w:val="0"/>
      <w:marBottom w:val="0"/>
      <w:divBdr>
        <w:top w:val="none" w:sz="0" w:space="0" w:color="auto"/>
        <w:left w:val="none" w:sz="0" w:space="0" w:color="auto"/>
        <w:bottom w:val="none" w:sz="0" w:space="0" w:color="auto"/>
        <w:right w:val="none" w:sz="0" w:space="0" w:color="auto"/>
      </w:divBdr>
      <w:divsChild>
        <w:div w:id="1498299528">
          <w:marLeft w:val="0"/>
          <w:marRight w:val="0"/>
          <w:marTop w:val="0"/>
          <w:marBottom w:val="0"/>
          <w:divBdr>
            <w:top w:val="none" w:sz="0" w:space="0" w:color="auto"/>
            <w:left w:val="none" w:sz="0" w:space="0" w:color="auto"/>
            <w:bottom w:val="none" w:sz="0" w:space="0" w:color="auto"/>
            <w:right w:val="none" w:sz="0" w:space="0" w:color="auto"/>
          </w:divBdr>
        </w:div>
      </w:divsChild>
    </w:div>
    <w:div w:id="1301576614">
      <w:bodyDiv w:val="1"/>
      <w:marLeft w:val="0"/>
      <w:marRight w:val="0"/>
      <w:marTop w:val="0"/>
      <w:marBottom w:val="0"/>
      <w:divBdr>
        <w:top w:val="none" w:sz="0" w:space="0" w:color="auto"/>
        <w:left w:val="none" w:sz="0" w:space="0" w:color="auto"/>
        <w:bottom w:val="none" w:sz="0" w:space="0" w:color="auto"/>
        <w:right w:val="none" w:sz="0" w:space="0" w:color="auto"/>
      </w:divBdr>
      <w:divsChild>
        <w:div w:id="1972052633">
          <w:marLeft w:val="0"/>
          <w:marRight w:val="0"/>
          <w:marTop w:val="0"/>
          <w:marBottom w:val="0"/>
          <w:divBdr>
            <w:top w:val="none" w:sz="0" w:space="0" w:color="auto"/>
            <w:left w:val="none" w:sz="0" w:space="0" w:color="auto"/>
            <w:bottom w:val="none" w:sz="0" w:space="0" w:color="auto"/>
            <w:right w:val="none" w:sz="0" w:space="0" w:color="auto"/>
          </w:divBdr>
        </w:div>
      </w:divsChild>
    </w:div>
    <w:div w:id="1303580066">
      <w:bodyDiv w:val="1"/>
      <w:marLeft w:val="0"/>
      <w:marRight w:val="0"/>
      <w:marTop w:val="0"/>
      <w:marBottom w:val="0"/>
      <w:divBdr>
        <w:top w:val="none" w:sz="0" w:space="0" w:color="auto"/>
        <w:left w:val="none" w:sz="0" w:space="0" w:color="auto"/>
        <w:bottom w:val="none" w:sz="0" w:space="0" w:color="auto"/>
        <w:right w:val="none" w:sz="0" w:space="0" w:color="auto"/>
      </w:divBdr>
      <w:divsChild>
        <w:div w:id="1636133761">
          <w:marLeft w:val="0"/>
          <w:marRight w:val="0"/>
          <w:marTop w:val="0"/>
          <w:marBottom w:val="0"/>
          <w:divBdr>
            <w:top w:val="none" w:sz="0" w:space="0" w:color="auto"/>
            <w:left w:val="none" w:sz="0" w:space="0" w:color="auto"/>
            <w:bottom w:val="none" w:sz="0" w:space="0" w:color="auto"/>
            <w:right w:val="none" w:sz="0" w:space="0" w:color="auto"/>
          </w:divBdr>
        </w:div>
      </w:divsChild>
    </w:div>
    <w:div w:id="1304577116">
      <w:bodyDiv w:val="1"/>
      <w:marLeft w:val="0"/>
      <w:marRight w:val="0"/>
      <w:marTop w:val="0"/>
      <w:marBottom w:val="0"/>
      <w:divBdr>
        <w:top w:val="none" w:sz="0" w:space="0" w:color="auto"/>
        <w:left w:val="none" w:sz="0" w:space="0" w:color="auto"/>
        <w:bottom w:val="none" w:sz="0" w:space="0" w:color="auto"/>
        <w:right w:val="none" w:sz="0" w:space="0" w:color="auto"/>
      </w:divBdr>
      <w:divsChild>
        <w:div w:id="1817143532">
          <w:marLeft w:val="0"/>
          <w:marRight w:val="0"/>
          <w:marTop w:val="0"/>
          <w:marBottom w:val="0"/>
          <w:divBdr>
            <w:top w:val="none" w:sz="0" w:space="0" w:color="auto"/>
            <w:left w:val="none" w:sz="0" w:space="0" w:color="auto"/>
            <w:bottom w:val="none" w:sz="0" w:space="0" w:color="auto"/>
            <w:right w:val="none" w:sz="0" w:space="0" w:color="auto"/>
          </w:divBdr>
        </w:div>
      </w:divsChild>
    </w:div>
    <w:div w:id="1307393491">
      <w:bodyDiv w:val="1"/>
      <w:marLeft w:val="0"/>
      <w:marRight w:val="0"/>
      <w:marTop w:val="0"/>
      <w:marBottom w:val="0"/>
      <w:divBdr>
        <w:top w:val="none" w:sz="0" w:space="0" w:color="auto"/>
        <w:left w:val="none" w:sz="0" w:space="0" w:color="auto"/>
        <w:bottom w:val="none" w:sz="0" w:space="0" w:color="auto"/>
        <w:right w:val="none" w:sz="0" w:space="0" w:color="auto"/>
      </w:divBdr>
      <w:divsChild>
        <w:div w:id="972558713">
          <w:marLeft w:val="0"/>
          <w:marRight w:val="0"/>
          <w:marTop w:val="0"/>
          <w:marBottom w:val="0"/>
          <w:divBdr>
            <w:top w:val="none" w:sz="0" w:space="0" w:color="auto"/>
            <w:left w:val="none" w:sz="0" w:space="0" w:color="auto"/>
            <w:bottom w:val="none" w:sz="0" w:space="0" w:color="auto"/>
            <w:right w:val="none" w:sz="0" w:space="0" w:color="auto"/>
          </w:divBdr>
        </w:div>
      </w:divsChild>
    </w:div>
    <w:div w:id="1307589763">
      <w:bodyDiv w:val="1"/>
      <w:marLeft w:val="0"/>
      <w:marRight w:val="0"/>
      <w:marTop w:val="0"/>
      <w:marBottom w:val="0"/>
      <w:divBdr>
        <w:top w:val="none" w:sz="0" w:space="0" w:color="auto"/>
        <w:left w:val="none" w:sz="0" w:space="0" w:color="auto"/>
        <w:bottom w:val="none" w:sz="0" w:space="0" w:color="auto"/>
        <w:right w:val="none" w:sz="0" w:space="0" w:color="auto"/>
      </w:divBdr>
      <w:divsChild>
        <w:div w:id="668795889">
          <w:marLeft w:val="0"/>
          <w:marRight w:val="0"/>
          <w:marTop w:val="0"/>
          <w:marBottom w:val="0"/>
          <w:divBdr>
            <w:top w:val="none" w:sz="0" w:space="0" w:color="auto"/>
            <w:left w:val="none" w:sz="0" w:space="0" w:color="auto"/>
            <w:bottom w:val="none" w:sz="0" w:space="0" w:color="auto"/>
            <w:right w:val="none" w:sz="0" w:space="0" w:color="auto"/>
          </w:divBdr>
        </w:div>
      </w:divsChild>
    </w:div>
    <w:div w:id="1307736183">
      <w:bodyDiv w:val="1"/>
      <w:marLeft w:val="0"/>
      <w:marRight w:val="0"/>
      <w:marTop w:val="0"/>
      <w:marBottom w:val="0"/>
      <w:divBdr>
        <w:top w:val="none" w:sz="0" w:space="0" w:color="auto"/>
        <w:left w:val="none" w:sz="0" w:space="0" w:color="auto"/>
        <w:bottom w:val="none" w:sz="0" w:space="0" w:color="auto"/>
        <w:right w:val="none" w:sz="0" w:space="0" w:color="auto"/>
      </w:divBdr>
    </w:div>
    <w:div w:id="1308245841">
      <w:bodyDiv w:val="1"/>
      <w:marLeft w:val="0"/>
      <w:marRight w:val="0"/>
      <w:marTop w:val="0"/>
      <w:marBottom w:val="0"/>
      <w:divBdr>
        <w:top w:val="none" w:sz="0" w:space="0" w:color="auto"/>
        <w:left w:val="none" w:sz="0" w:space="0" w:color="auto"/>
        <w:bottom w:val="none" w:sz="0" w:space="0" w:color="auto"/>
        <w:right w:val="none" w:sz="0" w:space="0" w:color="auto"/>
      </w:divBdr>
      <w:divsChild>
        <w:div w:id="1813516851">
          <w:marLeft w:val="0"/>
          <w:marRight w:val="0"/>
          <w:marTop w:val="0"/>
          <w:marBottom w:val="0"/>
          <w:divBdr>
            <w:top w:val="none" w:sz="0" w:space="0" w:color="auto"/>
            <w:left w:val="none" w:sz="0" w:space="0" w:color="auto"/>
            <w:bottom w:val="none" w:sz="0" w:space="0" w:color="auto"/>
            <w:right w:val="none" w:sz="0" w:space="0" w:color="auto"/>
          </w:divBdr>
        </w:div>
      </w:divsChild>
    </w:div>
    <w:div w:id="1312948297">
      <w:bodyDiv w:val="1"/>
      <w:marLeft w:val="0"/>
      <w:marRight w:val="0"/>
      <w:marTop w:val="0"/>
      <w:marBottom w:val="0"/>
      <w:divBdr>
        <w:top w:val="none" w:sz="0" w:space="0" w:color="auto"/>
        <w:left w:val="none" w:sz="0" w:space="0" w:color="auto"/>
        <w:bottom w:val="none" w:sz="0" w:space="0" w:color="auto"/>
        <w:right w:val="none" w:sz="0" w:space="0" w:color="auto"/>
      </w:divBdr>
      <w:divsChild>
        <w:div w:id="2102337036">
          <w:marLeft w:val="0"/>
          <w:marRight w:val="0"/>
          <w:marTop w:val="0"/>
          <w:marBottom w:val="0"/>
          <w:divBdr>
            <w:top w:val="none" w:sz="0" w:space="0" w:color="auto"/>
            <w:left w:val="none" w:sz="0" w:space="0" w:color="auto"/>
            <w:bottom w:val="none" w:sz="0" w:space="0" w:color="auto"/>
            <w:right w:val="none" w:sz="0" w:space="0" w:color="auto"/>
          </w:divBdr>
        </w:div>
      </w:divsChild>
    </w:div>
    <w:div w:id="1313677095">
      <w:bodyDiv w:val="1"/>
      <w:marLeft w:val="0"/>
      <w:marRight w:val="0"/>
      <w:marTop w:val="0"/>
      <w:marBottom w:val="0"/>
      <w:divBdr>
        <w:top w:val="none" w:sz="0" w:space="0" w:color="auto"/>
        <w:left w:val="none" w:sz="0" w:space="0" w:color="auto"/>
        <w:bottom w:val="none" w:sz="0" w:space="0" w:color="auto"/>
        <w:right w:val="none" w:sz="0" w:space="0" w:color="auto"/>
      </w:divBdr>
      <w:divsChild>
        <w:div w:id="1692101238">
          <w:marLeft w:val="0"/>
          <w:marRight w:val="0"/>
          <w:marTop w:val="0"/>
          <w:marBottom w:val="0"/>
          <w:divBdr>
            <w:top w:val="none" w:sz="0" w:space="0" w:color="auto"/>
            <w:left w:val="none" w:sz="0" w:space="0" w:color="auto"/>
            <w:bottom w:val="none" w:sz="0" w:space="0" w:color="auto"/>
            <w:right w:val="none" w:sz="0" w:space="0" w:color="auto"/>
          </w:divBdr>
        </w:div>
      </w:divsChild>
    </w:div>
    <w:div w:id="1314680518">
      <w:bodyDiv w:val="1"/>
      <w:marLeft w:val="0"/>
      <w:marRight w:val="0"/>
      <w:marTop w:val="0"/>
      <w:marBottom w:val="0"/>
      <w:divBdr>
        <w:top w:val="none" w:sz="0" w:space="0" w:color="auto"/>
        <w:left w:val="none" w:sz="0" w:space="0" w:color="auto"/>
        <w:bottom w:val="none" w:sz="0" w:space="0" w:color="auto"/>
        <w:right w:val="none" w:sz="0" w:space="0" w:color="auto"/>
      </w:divBdr>
      <w:divsChild>
        <w:div w:id="866407192">
          <w:marLeft w:val="0"/>
          <w:marRight w:val="0"/>
          <w:marTop w:val="0"/>
          <w:marBottom w:val="0"/>
          <w:divBdr>
            <w:top w:val="none" w:sz="0" w:space="0" w:color="auto"/>
            <w:left w:val="none" w:sz="0" w:space="0" w:color="auto"/>
            <w:bottom w:val="none" w:sz="0" w:space="0" w:color="auto"/>
            <w:right w:val="none" w:sz="0" w:space="0" w:color="auto"/>
          </w:divBdr>
        </w:div>
      </w:divsChild>
    </w:div>
    <w:div w:id="1315069510">
      <w:bodyDiv w:val="1"/>
      <w:marLeft w:val="0"/>
      <w:marRight w:val="0"/>
      <w:marTop w:val="0"/>
      <w:marBottom w:val="0"/>
      <w:divBdr>
        <w:top w:val="none" w:sz="0" w:space="0" w:color="auto"/>
        <w:left w:val="none" w:sz="0" w:space="0" w:color="auto"/>
        <w:bottom w:val="none" w:sz="0" w:space="0" w:color="auto"/>
        <w:right w:val="none" w:sz="0" w:space="0" w:color="auto"/>
      </w:divBdr>
      <w:divsChild>
        <w:div w:id="239297114">
          <w:marLeft w:val="0"/>
          <w:marRight w:val="0"/>
          <w:marTop w:val="0"/>
          <w:marBottom w:val="0"/>
          <w:divBdr>
            <w:top w:val="none" w:sz="0" w:space="0" w:color="auto"/>
            <w:left w:val="none" w:sz="0" w:space="0" w:color="auto"/>
            <w:bottom w:val="none" w:sz="0" w:space="0" w:color="auto"/>
            <w:right w:val="none" w:sz="0" w:space="0" w:color="auto"/>
          </w:divBdr>
        </w:div>
      </w:divsChild>
    </w:div>
    <w:div w:id="1315181353">
      <w:bodyDiv w:val="1"/>
      <w:marLeft w:val="0"/>
      <w:marRight w:val="0"/>
      <w:marTop w:val="0"/>
      <w:marBottom w:val="0"/>
      <w:divBdr>
        <w:top w:val="none" w:sz="0" w:space="0" w:color="auto"/>
        <w:left w:val="none" w:sz="0" w:space="0" w:color="auto"/>
        <w:bottom w:val="none" w:sz="0" w:space="0" w:color="auto"/>
        <w:right w:val="none" w:sz="0" w:space="0" w:color="auto"/>
      </w:divBdr>
      <w:divsChild>
        <w:div w:id="425423468">
          <w:marLeft w:val="0"/>
          <w:marRight w:val="0"/>
          <w:marTop w:val="0"/>
          <w:marBottom w:val="0"/>
          <w:divBdr>
            <w:top w:val="none" w:sz="0" w:space="0" w:color="auto"/>
            <w:left w:val="none" w:sz="0" w:space="0" w:color="auto"/>
            <w:bottom w:val="none" w:sz="0" w:space="0" w:color="auto"/>
            <w:right w:val="none" w:sz="0" w:space="0" w:color="auto"/>
          </w:divBdr>
        </w:div>
      </w:divsChild>
    </w:div>
    <w:div w:id="1318146481">
      <w:bodyDiv w:val="1"/>
      <w:marLeft w:val="0"/>
      <w:marRight w:val="0"/>
      <w:marTop w:val="0"/>
      <w:marBottom w:val="0"/>
      <w:divBdr>
        <w:top w:val="none" w:sz="0" w:space="0" w:color="auto"/>
        <w:left w:val="none" w:sz="0" w:space="0" w:color="auto"/>
        <w:bottom w:val="none" w:sz="0" w:space="0" w:color="auto"/>
        <w:right w:val="none" w:sz="0" w:space="0" w:color="auto"/>
      </w:divBdr>
      <w:divsChild>
        <w:div w:id="1565869400">
          <w:marLeft w:val="0"/>
          <w:marRight w:val="0"/>
          <w:marTop w:val="0"/>
          <w:marBottom w:val="0"/>
          <w:divBdr>
            <w:top w:val="none" w:sz="0" w:space="0" w:color="auto"/>
            <w:left w:val="none" w:sz="0" w:space="0" w:color="auto"/>
            <w:bottom w:val="none" w:sz="0" w:space="0" w:color="auto"/>
            <w:right w:val="none" w:sz="0" w:space="0" w:color="auto"/>
          </w:divBdr>
        </w:div>
      </w:divsChild>
    </w:div>
    <w:div w:id="1320384306">
      <w:bodyDiv w:val="1"/>
      <w:marLeft w:val="0"/>
      <w:marRight w:val="0"/>
      <w:marTop w:val="0"/>
      <w:marBottom w:val="0"/>
      <w:divBdr>
        <w:top w:val="none" w:sz="0" w:space="0" w:color="auto"/>
        <w:left w:val="none" w:sz="0" w:space="0" w:color="auto"/>
        <w:bottom w:val="none" w:sz="0" w:space="0" w:color="auto"/>
        <w:right w:val="none" w:sz="0" w:space="0" w:color="auto"/>
      </w:divBdr>
      <w:divsChild>
        <w:div w:id="1643730405">
          <w:marLeft w:val="0"/>
          <w:marRight w:val="0"/>
          <w:marTop w:val="0"/>
          <w:marBottom w:val="0"/>
          <w:divBdr>
            <w:top w:val="none" w:sz="0" w:space="0" w:color="auto"/>
            <w:left w:val="none" w:sz="0" w:space="0" w:color="auto"/>
            <w:bottom w:val="none" w:sz="0" w:space="0" w:color="auto"/>
            <w:right w:val="none" w:sz="0" w:space="0" w:color="auto"/>
          </w:divBdr>
        </w:div>
      </w:divsChild>
    </w:div>
    <w:div w:id="1321076974">
      <w:bodyDiv w:val="1"/>
      <w:marLeft w:val="0"/>
      <w:marRight w:val="0"/>
      <w:marTop w:val="0"/>
      <w:marBottom w:val="0"/>
      <w:divBdr>
        <w:top w:val="none" w:sz="0" w:space="0" w:color="auto"/>
        <w:left w:val="none" w:sz="0" w:space="0" w:color="auto"/>
        <w:bottom w:val="none" w:sz="0" w:space="0" w:color="auto"/>
        <w:right w:val="none" w:sz="0" w:space="0" w:color="auto"/>
      </w:divBdr>
      <w:divsChild>
        <w:div w:id="1411929069">
          <w:marLeft w:val="0"/>
          <w:marRight w:val="0"/>
          <w:marTop w:val="0"/>
          <w:marBottom w:val="0"/>
          <w:divBdr>
            <w:top w:val="none" w:sz="0" w:space="0" w:color="auto"/>
            <w:left w:val="none" w:sz="0" w:space="0" w:color="auto"/>
            <w:bottom w:val="none" w:sz="0" w:space="0" w:color="auto"/>
            <w:right w:val="none" w:sz="0" w:space="0" w:color="auto"/>
          </w:divBdr>
        </w:div>
      </w:divsChild>
    </w:div>
    <w:div w:id="1323048809">
      <w:bodyDiv w:val="1"/>
      <w:marLeft w:val="0"/>
      <w:marRight w:val="0"/>
      <w:marTop w:val="0"/>
      <w:marBottom w:val="0"/>
      <w:divBdr>
        <w:top w:val="none" w:sz="0" w:space="0" w:color="auto"/>
        <w:left w:val="none" w:sz="0" w:space="0" w:color="auto"/>
        <w:bottom w:val="none" w:sz="0" w:space="0" w:color="auto"/>
        <w:right w:val="none" w:sz="0" w:space="0" w:color="auto"/>
      </w:divBdr>
      <w:divsChild>
        <w:div w:id="1801220957">
          <w:marLeft w:val="0"/>
          <w:marRight w:val="0"/>
          <w:marTop w:val="0"/>
          <w:marBottom w:val="0"/>
          <w:divBdr>
            <w:top w:val="none" w:sz="0" w:space="0" w:color="auto"/>
            <w:left w:val="none" w:sz="0" w:space="0" w:color="auto"/>
            <w:bottom w:val="none" w:sz="0" w:space="0" w:color="auto"/>
            <w:right w:val="none" w:sz="0" w:space="0" w:color="auto"/>
          </w:divBdr>
        </w:div>
      </w:divsChild>
    </w:div>
    <w:div w:id="1325670389">
      <w:bodyDiv w:val="1"/>
      <w:marLeft w:val="0"/>
      <w:marRight w:val="0"/>
      <w:marTop w:val="0"/>
      <w:marBottom w:val="0"/>
      <w:divBdr>
        <w:top w:val="none" w:sz="0" w:space="0" w:color="auto"/>
        <w:left w:val="none" w:sz="0" w:space="0" w:color="auto"/>
        <w:bottom w:val="none" w:sz="0" w:space="0" w:color="auto"/>
        <w:right w:val="none" w:sz="0" w:space="0" w:color="auto"/>
      </w:divBdr>
      <w:divsChild>
        <w:div w:id="527916791">
          <w:marLeft w:val="0"/>
          <w:marRight w:val="0"/>
          <w:marTop w:val="0"/>
          <w:marBottom w:val="0"/>
          <w:divBdr>
            <w:top w:val="none" w:sz="0" w:space="0" w:color="auto"/>
            <w:left w:val="none" w:sz="0" w:space="0" w:color="auto"/>
            <w:bottom w:val="none" w:sz="0" w:space="0" w:color="auto"/>
            <w:right w:val="none" w:sz="0" w:space="0" w:color="auto"/>
          </w:divBdr>
        </w:div>
      </w:divsChild>
    </w:div>
    <w:div w:id="1329672265">
      <w:bodyDiv w:val="1"/>
      <w:marLeft w:val="0"/>
      <w:marRight w:val="0"/>
      <w:marTop w:val="0"/>
      <w:marBottom w:val="0"/>
      <w:divBdr>
        <w:top w:val="none" w:sz="0" w:space="0" w:color="auto"/>
        <w:left w:val="none" w:sz="0" w:space="0" w:color="auto"/>
        <w:bottom w:val="none" w:sz="0" w:space="0" w:color="auto"/>
        <w:right w:val="none" w:sz="0" w:space="0" w:color="auto"/>
      </w:divBdr>
      <w:divsChild>
        <w:div w:id="1118373140">
          <w:marLeft w:val="0"/>
          <w:marRight w:val="0"/>
          <w:marTop w:val="0"/>
          <w:marBottom w:val="0"/>
          <w:divBdr>
            <w:top w:val="none" w:sz="0" w:space="0" w:color="auto"/>
            <w:left w:val="none" w:sz="0" w:space="0" w:color="auto"/>
            <w:bottom w:val="none" w:sz="0" w:space="0" w:color="auto"/>
            <w:right w:val="none" w:sz="0" w:space="0" w:color="auto"/>
          </w:divBdr>
        </w:div>
      </w:divsChild>
    </w:div>
    <w:div w:id="1329864840">
      <w:bodyDiv w:val="1"/>
      <w:marLeft w:val="0"/>
      <w:marRight w:val="0"/>
      <w:marTop w:val="0"/>
      <w:marBottom w:val="0"/>
      <w:divBdr>
        <w:top w:val="none" w:sz="0" w:space="0" w:color="auto"/>
        <w:left w:val="none" w:sz="0" w:space="0" w:color="auto"/>
        <w:bottom w:val="none" w:sz="0" w:space="0" w:color="auto"/>
        <w:right w:val="none" w:sz="0" w:space="0" w:color="auto"/>
      </w:divBdr>
      <w:divsChild>
        <w:div w:id="1565408769">
          <w:marLeft w:val="0"/>
          <w:marRight w:val="0"/>
          <w:marTop w:val="0"/>
          <w:marBottom w:val="0"/>
          <w:divBdr>
            <w:top w:val="none" w:sz="0" w:space="0" w:color="auto"/>
            <w:left w:val="none" w:sz="0" w:space="0" w:color="auto"/>
            <w:bottom w:val="none" w:sz="0" w:space="0" w:color="auto"/>
            <w:right w:val="none" w:sz="0" w:space="0" w:color="auto"/>
          </w:divBdr>
        </w:div>
      </w:divsChild>
    </w:div>
    <w:div w:id="1332293660">
      <w:bodyDiv w:val="1"/>
      <w:marLeft w:val="0"/>
      <w:marRight w:val="0"/>
      <w:marTop w:val="0"/>
      <w:marBottom w:val="0"/>
      <w:divBdr>
        <w:top w:val="none" w:sz="0" w:space="0" w:color="auto"/>
        <w:left w:val="none" w:sz="0" w:space="0" w:color="auto"/>
        <w:bottom w:val="none" w:sz="0" w:space="0" w:color="auto"/>
        <w:right w:val="none" w:sz="0" w:space="0" w:color="auto"/>
      </w:divBdr>
      <w:divsChild>
        <w:div w:id="267591681">
          <w:marLeft w:val="0"/>
          <w:marRight w:val="0"/>
          <w:marTop w:val="0"/>
          <w:marBottom w:val="0"/>
          <w:divBdr>
            <w:top w:val="none" w:sz="0" w:space="0" w:color="auto"/>
            <w:left w:val="none" w:sz="0" w:space="0" w:color="auto"/>
            <w:bottom w:val="none" w:sz="0" w:space="0" w:color="auto"/>
            <w:right w:val="none" w:sz="0" w:space="0" w:color="auto"/>
          </w:divBdr>
        </w:div>
      </w:divsChild>
    </w:div>
    <w:div w:id="1332487642">
      <w:bodyDiv w:val="1"/>
      <w:marLeft w:val="0"/>
      <w:marRight w:val="0"/>
      <w:marTop w:val="0"/>
      <w:marBottom w:val="0"/>
      <w:divBdr>
        <w:top w:val="none" w:sz="0" w:space="0" w:color="auto"/>
        <w:left w:val="none" w:sz="0" w:space="0" w:color="auto"/>
        <w:bottom w:val="none" w:sz="0" w:space="0" w:color="auto"/>
        <w:right w:val="none" w:sz="0" w:space="0" w:color="auto"/>
      </w:divBdr>
      <w:divsChild>
        <w:div w:id="409541062">
          <w:marLeft w:val="0"/>
          <w:marRight w:val="0"/>
          <w:marTop w:val="0"/>
          <w:marBottom w:val="0"/>
          <w:divBdr>
            <w:top w:val="none" w:sz="0" w:space="0" w:color="auto"/>
            <w:left w:val="none" w:sz="0" w:space="0" w:color="auto"/>
            <w:bottom w:val="none" w:sz="0" w:space="0" w:color="auto"/>
            <w:right w:val="none" w:sz="0" w:space="0" w:color="auto"/>
          </w:divBdr>
        </w:div>
      </w:divsChild>
    </w:div>
    <w:div w:id="1332610170">
      <w:bodyDiv w:val="1"/>
      <w:marLeft w:val="0"/>
      <w:marRight w:val="0"/>
      <w:marTop w:val="0"/>
      <w:marBottom w:val="0"/>
      <w:divBdr>
        <w:top w:val="none" w:sz="0" w:space="0" w:color="auto"/>
        <w:left w:val="none" w:sz="0" w:space="0" w:color="auto"/>
        <w:bottom w:val="none" w:sz="0" w:space="0" w:color="auto"/>
        <w:right w:val="none" w:sz="0" w:space="0" w:color="auto"/>
      </w:divBdr>
      <w:divsChild>
        <w:div w:id="1982537449">
          <w:marLeft w:val="0"/>
          <w:marRight w:val="0"/>
          <w:marTop w:val="0"/>
          <w:marBottom w:val="0"/>
          <w:divBdr>
            <w:top w:val="none" w:sz="0" w:space="0" w:color="auto"/>
            <w:left w:val="none" w:sz="0" w:space="0" w:color="auto"/>
            <w:bottom w:val="none" w:sz="0" w:space="0" w:color="auto"/>
            <w:right w:val="none" w:sz="0" w:space="0" w:color="auto"/>
          </w:divBdr>
        </w:div>
      </w:divsChild>
    </w:div>
    <w:div w:id="1333332857">
      <w:bodyDiv w:val="1"/>
      <w:marLeft w:val="0"/>
      <w:marRight w:val="0"/>
      <w:marTop w:val="0"/>
      <w:marBottom w:val="0"/>
      <w:divBdr>
        <w:top w:val="none" w:sz="0" w:space="0" w:color="auto"/>
        <w:left w:val="none" w:sz="0" w:space="0" w:color="auto"/>
        <w:bottom w:val="none" w:sz="0" w:space="0" w:color="auto"/>
        <w:right w:val="none" w:sz="0" w:space="0" w:color="auto"/>
      </w:divBdr>
      <w:divsChild>
        <w:div w:id="1030494228">
          <w:marLeft w:val="0"/>
          <w:marRight w:val="0"/>
          <w:marTop w:val="0"/>
          <w:marBottom w:val="0"/>
          <w:divBdr>
            <w:top w:val="none" w:sz="0" w:space="0" w:color="auto"/>
            <w:left w:val="none" w:sz="0" w:space="0" w:color="auto"/>
            <w:bottom w:val="none" w:sz="0" w:space="0" w:color="auto"/>
            <w:right w:val="none" w:sz="0" w:space="0" w:color="auto"/>
          </w:divBdr>
        </w:div>
      </w:divsChild>
    </w:div>
    <w:div w:id="1333676184">
      <w:bodyDiv w:val="1"/>
      <w:marLeft w:val="0"/>
      <w:marRight w:val="0"/>
      <w:marTop w:val="0"/>
      <w:marBottom w:val="0"/>
      <w:divBdr>
        <w:top w:val="none" w:sz="0" w:space="0" w:color="auto"/>
        <w:left w:val="none" w:sz="0" w:space="0" w:color="auto"/>
        <w:bottom w:val="none" w:sz="0" w:space="0" w:color="auto"/>
        <w:right w:val="none" w:sz="0" w:space="0" w:color="auto"/>
      </w:divBdr>
      <w:divsChild>
        <w:div w:id="1827550157">
          <w:marLeft w:val="0"/>
          <w:marRight w:val="0"/>
          <w:marTop w:val="0"/>
          <w:marBottom w:val="0"/>
          <w:divBdr>
            <w:top w:val="none" w:sz="0" w:space="0" w:color="auto"/>
            <w:left w:val="none" w:sz="0" w:space="0" w:color="auto"/>
            <w:bottom w:val="none" w:sz="0" w:space="0" w:color="auto"/>
            <w:right w:val="none" w:sz="0" w:space="0" w:color="auto"/>
          </w:divBdr>
        </w:div>
      </w:divsChild>
    </w:div>
    <w:div w:id="1334410956">
      <w:bodyDiv w:val="1"/>
      <w:marLeft w:val="0"/>
      <w:marRight w:val="0"/>
      <w:marTop w:val="0"/>
      <w:marBottom w:val="0"/>
      <w:divBdr>
        <w:top w:val="none" w:sz="0" w:space="0" w:color="auto"/>
        <w:left w:val="none" w:sz="0" w:space="0" w:color="auto"/>
        <w:bottom w:val="none" w:sz="0" w:space="0" w:color="auto"/>
        <w:right w:val="none" w:sz="0" w:space="0" w:color="auto"/>
      </w:divBdr>
      <w:divsChild>
        <w:div w:id="322004374">
          <w:marLeft w:val="0"/>
          <w:marRight w:val="0"/>
          <w:marTop w:val="0"/>
          <w:marBottom w:val="0"/>
          <w:divBdr>
            <w:top w:val="none" w:sz="0" w:space="0" w:color="auto"/>
            <w:left w:val="none" w:sz="0" w:space="0" w:color="auto"/>
            <w:bottom w:val="none" w:sz="0" w:space="0" w:color="auto"/>
            <w:right w:val="none" w:sz="0" w:space="0" w:color="auto"/>
          </w:divBdr>
        </w:div>
      </w:divsChild>
    </w:div>
    <w:div w:id="1338580594">
      <w:bodyDiv w:val="1"/>
      <w:marLeft w:val="0"/>
      <w:marRight w:val="0"/>
      <w:marTop w:val="0"/>
      <w:marBottom w:val="0"/>
      <w:divBdr>
        <w:top w:val="none" w:sz="0" w:space="0" w:color="auto"/>
        <w:left w:val="none" w:sz="0" w:space="0" w:color="auto"/>
        <w:bottom w:val="none" w:sz="0" w:space="0" w:color="auto"/>
        <w:right w:val="none" w:sz="0" w:space="0" w:color="auto"/>
      </w:divBdr>
      <w:divsChild>
        <w:div w:id="738132037">
          <w:marLeft w:val="0"/>
          <w:marRight w:val="0"/>
          <w:marTop w:val="0"/>
          <w:marBottom w:val="0"/>
          <w:divBdr>
            <w:top w:val="none" w:sz="0" w:space="0" w:color="auto"/>
            <w:left w:val="none" w:sz="0" w:space="0" w:color="auto"/>
            <w:bottom w:val="none" w:sz="0" w:space="0" w:color="auto"/>
            <w:right w:val="none" w:sz="0" w:space="0" w:color="auto"/>
          </w:divBdr>
        </w:div>
      </w:divsChild>
    </w:div>
    <w:div w:id="1339194636">
      <w:bodyDiv w:val="1"/>
      <w:marLeft w:val="0"/>
      <w:marRight w:val="0"/>
      <w:marTop w:val="0"/>
      <w:marBottom w:val="0"/>
      <w:divBdr>
        <w:top w:val="none" w:sz="0" w:space="0" w:color="auto"/>
        <w:left w:val="none" w:sz="0" w:space="0" w:color="auto"/>
        <w:bottom w:val="none" w:sz="0" w:space="0" w:color="auto"/>
        <w:right w:val="none" w:sz="0" w:space="0" w:color="auto"/>
      </w:divBdr>
      <w:divsChild>
        <w:div w:id="1480659274">
          <w:marLeft w:val="0"/>
          <w:marRight w:val="0"/>
          <w:marTop w:val="0"/>
          <w:marBottom w:val="0"/>
          <w:divBdr>
            <w:top w:val="none" w:sz="0" w:space="0" w:color="auto"/>
            <w:left w:val="none" w:sz="0" w:space="0" w:color="auto"/>
            <w:bottom w:val="none" w:sz="0" w:space="0" w:color="auto"/>
            <w:right w:val="none" w:sz="0" w:space="0" w:color="auto"/>
          </w:divBdr>
        </w:div>
      </w:divsChild>
    </w:div>
    <w:div w:id="1340735694">
      <w:bodyDiv w:val="1"/>
      <w:marLeft w:val="0"/>
      <w:marRight w:val="0"/>
      <w:marTop w:val="0"/>
      <w:marBottom w:val="0"/>
      <w:divBdr>
        <w:top w:val="none" w:sz="0" w:space="0" w:color="auto"/>
        <w:left w:val="none" w:sz="0" w:space="0" w:color="auto"/>
        <w:bottom w:val="none" w:sz="0" w:space="0" w:color="auto"/>
        <w:right w:val="none" w:sz="0" w:space="0" w:color="auto"/>
      </w:divBdr>
    </w:div>
    <w:div w:id="1341812890">
      <w:bodyDiv w:val="1"/>
      <w:marLeft w:val="0"/>
      <w:marRight w:val="0"/>
      <w:marTop w:val="0"/>
      <w:marBottom w:val="0"/>
      <w:divBdr>
        <w:top w:val="none" w:sz="0" w:space="0" w:color="auto"/>
        <w:left w:val="none" w:sz="0" w:space="0" w:color="auto"/>
        <w:bottom w:val="none" w:sz="0" w:space="0" w:color="auto"/>
        <w:right w:val="none" w:sz="0" w:space="0" w:color="auto"/>
      </w:divBdr>
      <w:divsChild>
        <w:div w:id="387845169">
          <w:marLeft w:val="0"/>
          <w:marRight w:val="0"/>
          <w:marTop w:val="0"/>
          <w:marBottom w:val="0"/>
          <w:divBdr>
            <w:top w:val="none" w:sz="0" w:space="0" w:color="auto"/>
            <w:left w:val="none" w:sz="0" w:space="0" w:color="auto"/>
            <w:bottom w:val="none" w:sz="0" w:space="0" w:color="auto"/>
            <w:right w:val="none" w:sz="0" w:space="0" w:color="auto"/>
          </w:divBdr>
        </w:div>
      </w:divsChild>
    </w:div>
    <w:div w:id="1342122368">
      <w:bodyDiv w:val="1"/>
      <w:marLeft w:val="0"/>
      <w:marRight w:val="0"/>
      <w:marTop w:val="0"/>
      <w:marBottom w:val="0"/>
      <w:divBdr>
        <w:top w:val="none" w:sz="0" w:space="0" w:color="auto"/>
        <w:left w:val="none" w:sz="0" w:space="0" w:color="auto"/>
        <w:bottom w:val="none" w:sz="0" w:space="0" w:color="auto"/>
        <w:right w:val="none" w:sz="0" w:space="0" w:color="auto"/>
      </w:divBdr>
      <w:divsChild>
        <w:div w:id="1875658579">
          <w:marLeft w:val="0"/>
          <w:marRight w:val="0"/>
          <w:marTop w:val="0"/>
          <w:marBottom w:val="0"/>
          <w:divBdr>
            <w:top w:val="none" w:sz="0" w:space="0" w:color="auto"/>
            <w:left w:val="none" w:sz="0" w:space="0" w:color="auto"/>
            <w:bottom w:val="none" w:sz="0" w:space="0" w:color="auto"/>
            <w:right w:val="none" w:sz="0" w:space="0" w:color="auto"/>
          </w:divBdr>
        </w:div>
      </w:divsChild>
    </w:div>
    <w:div w:id="1342246567">
      <w:bodyDiv w:val="1"/>
      <w:marLeft w:val="0"/>
      <w:marRight w:val="0"/>
      <w:marTop w:val="0"/>
      <w:marBottom w:val="0"/>
      <w:divBdr>
        <w:top w:val="none" w:sz="0" w:space="0" w:color="auto"/>
        <w:left w:val="none" w:sz="0" w:space="0" w:color="auto"/>
        <w:bottom w:val="none" w:sz="0" w:space="0" w:color="auto"/>
        <w:right w:val="none" w:sz="0" w:space="0" w:color="auto"/>
      </w:divBdr>
      <w:divsChild>
        <w:div w:id="1453549020">
          <w:marLeft w:val="0"/>
          <w:marRight w:val="0"/>
          <w:marTop w:val="0"/>
          <w:marBottom w:val="0"/>
          <w:divBdr>
            <w:top w:val="none" w:sz="0" w:space="0" w:color="auto"/>
            <w:left w:val="none" w:sz="0" w:space="0" w:color="auto"/>
            <w:bottom w:val="none" w:sz="0" w:space="0" w:color="auto"/>
            <w:right w:val="none" w:sz="0" w:space="0" w:color="auto"/>
          </w:divBdr>
        </w:div>
      </w:divsChild>
    </w:div>
    <w:div w:id="1342664654">
      <w:bodyDiv w:val="1"/>
      <w:marLeft w:val="0"/>
      <w:marRight w:val="0"/>
      <w:marTop w:val="0"/>
      <w:marBottom w:val="0"/>
      <w:divBdr>
        <w:top w:val="none" w:sz="0" w:space="0" w:color="auto"/>
        <w:left w:val="none" w:sz="0" w:space="0" w:color="auto"/>
        <w:bottom w:val="none" w:sz="0" w:space="0" w:color="auto"/>
        <w:right w:val="none" w:sz="0" w:space="0" w:color="auto"/>
      </w:divBdr>
      <w:divsChild>
        <w:div w:id="1520971024">
          <w:marLeft w:val="0"/>
          <w:marRight w:val="0"/>
          <w:marTop w:val="0"/>
          <w:marBottom w:val="0"/>
          <w:divBdr>
            <w:top w:val="none" w:sz="0" w:space="0" w:color="auto"/>
            <w:left w:val="none" w:sz="0" w:space="0" w:color="auto"/>
            <w:bottom w:val="none" w:sz="0" w:space="0" w:color="auto"/>
            <w:right w:val="none" w:sz="0" w:space="0" w:color="auto"/>
          </w:divBdr>
        </w:div>
      </w:divsChild>
    </w:div>
    <w:div w:id="1343508975">
      <w:bodyDiv w:val="1"/>
      <w:marLeft w:val="0"/>
      <w:marRight w:val="0"/>
      <w:marTop w:val="0"/>
      <w:marBottom w:val="0"/>
      <w:divBdr>
        <w:top w:val="none" w:sz="0" w:space="0" w:color="auto"/>
        <w:left w:val="none" w:sz="0" w:space="0" w:color="auto"/>
        <w:bottom w:val="none" w:sz="0" w:space="0" w:color="auto"/>
        <w:right w:val="none" w:sz="0" w:space="0" w:color="auto"/>
      </w:divBdr>
      <w:divsChild>
        <w:div w:id="1544362915">
          <w:marLeft w:val="0"/>
          <w:marRight w:val="0"/>
          <w:marTop w:val="0"/>
          <w:marBottom w:val="0"/>
          <w:divBdr>
            <w:top w:val="none" w:sz="0" w:space="0" w:color="auto"/>
            <w:left w:val="none" w:sz="0" w:space="0" w:color="auto"/>
            <w:bottom w:val="none" w:sz="0" w:space="0" w:color="auto"/>
            <w:right w:val="none" w:sz="0" w:space="0" w:color="auto"/>
          </w:divBdr>
        </w:div>
      </w:divsChild>
    </w:div>
    <w:div w:id="1344895703">
      <w:bodyDiv w:val="1"/>
      <w:marLeft w:val="0"/>
      <w:marRight w:val="0"/>
      <w:marTop w:val="0"/>
      <w:marBottom w:val="0"/>
      <w:divBdr>
        <w:top w:val="none" w:sz="0" w:space="0" w:color="auto"/>
        <w:left w:val="none" w:sz="0" w:space="0" w:color="auto"/>
        <w:bottom w:val="none" w:sz="0" w:space="0" w:color="auto"/>
        <w:right w:val="none" w:sz="0" w:space="0" w:color="auto"/>
      </w:divBdr>
      <w:divsChild>
        <w:div w:id="40830657">
          <w:marLeft w:val="0"/>
          <w:marRight w:val="0"/>
          <w:marTop w:val="0"/>
          <w:marBottom w:val="0"/>
          <w:divBdr>
            <w:top w:val="single" w:sz="2" w:space="0" w:color="EBEBEB"/>
            <w:left w:val="single" w:sz="2" w:space="0" w:color="EBEBEB"/>
            <w:bottom w:val="single" w:sz="2" w:space="0" w:color="EBEBEB"/>
            <w:right w:val="single" w:sz="2" w:space="0" w:color="EBEBEB"/>
          </w:divBdr>
        </w:div>
        <w:div w:id="498278109">
          <w:marLeft w:val="0"/>
          <w:marRight w:val="0"/>
          <w:marTop w:val="0"/>
          <w:marBottom w:val="0"/>
          <w:divBdr>
            <w:top w:val="single" w:sz="2" w:space="0" w:color="EBEBEB"/>
            <w:left w:val="single" w:sz="2" w:space="0" w:color="EBEBEB"/>
            <w:bottom w:val="single" w:sz="2" w:space="0" w:color="EBEBEB"/>
            <w:right w:val="single" w:sz="2" w:space="0" w:color="EBEBEB"/>
          </w:divBdr>
        </w:div>
        <w:div w:id="850296292">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1345403787">
      <w:bodyDiv w:val="1"/>
      <w:marLeft w:val="0"/>
      <w:marRight w:val="0"/>
      <w:marTop w:val="0"/>
      <w:marBottom w:val="0"/>
      <w:divBdr>
        <w:top w:val="none" w:sz="0" w:space="0" w:color="auto"/>
        <w:left w:val="none" w:sz="0" w:space="0" w:color="auto"/>
        <w:bottom w:val="none" w:sz="0" w:space="0" w:color="auto"/>
        <w:right w:val="none" w:sz="0" w:space="0" w:color="auto"/>
      </w:divBdr>
      <w:divsChild>
        <w:div w:id="486749453">
          <w:marLeft w:val="0"/>
          <w:marRight w:val="0"/>
          <w:marTop w:val="0"/>
          <w:marBottom w:val="0"/>
          <w:divBdr>
            <w:top w:val="none" w:sz="0" w:space="0" w:color="auto"/>
            <w:left w:val="none" w:sz="0" w:space="0" w:color="auto"/>
            <w:bottom w:val="none" w:sz="0" w:space="0" w:color="auto"/>
            <w:right w:val="none" w:sz="0" w:space="0" w:color="auto"/>
          </w:divBdr>
        </w:div>
      </w:divsChild>
    </w:div>
    <w:div w:id="1346056996">
      <w:bodyDiv w:val="1"/>
      <w:marLeft w:val="0"/>
      <w:marRight w:val="0"/>
      <w:marTop w:val="0"/>
      <w:marBottom w:val="0"/>
      <w:divBdr>
        <w:top w:val="none" w:sz="0" w:space="0" w:color="auto"/>
        <w:left w:val="none" w:sz="0" w:space="0" w:color="auto"/>
        <w:bottom w:val="none" w:sz="0" w:space="0" w:color="auto"/>
        <w:right w:val="none" w:sz="0" w:space="0" w:color="auto"/>
      </w:divBdr>
      <w:divsChild>
        <w:div w:id="2145541182">
          <w:marLeft w:val="0"/>
          <w:marRight w:val="0"/>
          <w:marTop w:val="0"/>
          <w:marBottom w:val="0"/>
          <w:divBdr>
            <w:top w:val="none" w:sz="0" w:space="0" w:color="auto"/>
            <w:left w:val="none" w:sz="0" w:space="0" w:color="auto"/>
            <w:bottom w:val="none" w:sz="0" w:space="0" w:color="auto"/>
            <w:right w:val="none" w:sz="0" w:space="0" w:color="auto"/>
          </w:divBdr>
        </w:div>
      </w:divsChild>
    </w:div>
    <w:div w:id="1346398746">
      <w:bodyDiv w:val="1"/>
      <w:marLeft w:val="0"/>
      <w:marRight w:val="0"/>
      <w:marTop w:val="0"/>
      <w:marBottom w:val="0"/>
      <w:divBdr>
        <w:top w:val="none" w:sz="0" w:space="0" w:color="auto"/>
        <w:left w:val="none" w:sz="0" w:space="0" w:color="auto"/>
        <w:bottom w:val="none" w:sz="0" w:space="0" w:color="auto"/>
        <w:right w:val="none" w:sz="0" w:space="0" w:color="auto"/>
      </w:divBdr>
      <w:divsChild>
        <w:div w:id="115832188">
          <w:marLeft w:val="0"/>
          <w:marRight w:val="0"/>
          <w:marTop w:val="0"/>
          <w:marBottom w:val="0"/>
          <w:divBdr>
            <w:top w:val="none" w:sz="0" w:space="0" w:color="auto"/>
            <w:left w:val="none" w:sz="0" w:space="0" w:color="auto"/>
            <w:bottom w:val="none" w:sz="0" w:space="0" w:color="auto"/>
            <w:right w:val="none" w:sz="0" w:space="0" w:color="auto"/>
          </w:divBdr>
        </w:div>
      </w:divsChild>
    </w:div>
    <w:div w:id="1347709324">
      <w:bodyDiv w:val="1"/>
      <w:marLeft w:val="0"/>
      <w:marRight w:val="0"/>
      <w:marTop w:val="0"/>
      <w:marBottom w:val="0"/>
      <w:divBdr>
        <w:top w:val="none" w:sz="0" w:space="0" w:color="auto"/>
        <w:left w:val="none" w:sz="0" w:space="0" w:color="auto"/>
        <w:bottom w:val="none" w:sz="0" w:space="0" w:color="auto"/>
        <w:right w:val="none" w:sz="0" w:space="0" w:color="auto"/>
      </w:divBdr>
      <w:divsChild>
        <w:div w:id="464353013">
          <w:marLeft w:val="0"/>
          <w:marRight w:val="0"/>
          <w:marTop w:val="0"/>
          <w:marBottom w:val="0"/>
          <w:divBdr>
            <w:top w:val="none" w:sz="0" w:space="0" w:color="auto"/>
            <w:left w:val="none" w:sz="0" w:space="0" w:color="auto"/>
            <w:bottom w:val="none" w:sz="0" w:space="0" w:color="auto"/>
            <w:right w:val="none" w:sz="0" w:space="0" w:color="auto"/>
          </w:divBdr>
        </w:div>
      </w:divsChild>
    </w:div>
    <w:div w:id="1347946124">
      <w:bodyDiv w:val="1"/>
      <w:marLeft w:val="0"/>
      <w:marRight w:val="0"/>
      <w:marTop w:val="0"/>
      <w:marBottom w:val="0"/>
      <w:divBdr>
        <w:top w:val="none" w:sz="0" w:space="0" w:color="auto"/>
        <w:left w:val="none" w:sz="0" w:space="0" w:color="auto"/>
        <w:bottom w:val="none" w:sz="0" w:space="0" w:color="auto"/>
        <w:right w:val="none" w:sz="0" w:space="0" w:color="auto"/>
      </w:divBdr>
      <w:divsChild>
        <w:div w:id="1725906363">
          <w:marLeft w:val="0"/>
          <w:marRight w:val="0"/>
          <w:marTop w:val="0"/>
          <w:marBottom w:val="0"/>
          <w:divBdr>
            <w:top w:val="none" w:sz="0" w:space="0" w:color="auto"/>
            <w:left w:val="none" w:sz="0" w:space="0" w:color="auto"/>
            <w:bottom w:val="none" w:sz="0" w:space="0" w:color="auto"/>
            <w:right w:val="none" w:sz="0" w:space="0" w:color="auto"/>
          </w:divBdr>
        </w:div>
      </w:divsChild>
    </w:div>
    <w:div w:id="1349601196">
      <w:bodyDiv w:val="1"/>
      <w:marLeft w:val="0"/>
      <w:marRight w:val="0"/>
      <w:marTop w:val="0"/>
      <w:marBottom w:val="0"/>
      <w:divBdr>
        <w:top w:val="none" w:sz="0" w:space="0" w:color="auto"/>
        <w:left w:val="none" w:sz="0" w:space="0" w:color="auto"/>
        <w:bottom w:val="none" w:sz="0" w:space="0" w:color="auto"/>
        <w:right w:val="none" w:sz="0" w:space="0" w:color="auto"/>
      </w:divBdr>
      <w:divsChild>
        <w:div w:id="1036199247">
          <w:marLeft w:val="0"/>
          <w:marRight w:val="0"/>
          <w:marTop w:val="0"/>
          <w:marBottom w:val="0"/>
          <w:divBdr>
            <w:top w:val="none" w:sz="0" w:space="0" w:color="auto"/>
            <w:left w:val="none" w:sz="0" w:space="0" w:color="auto"/>
            <w:bottom w:val="none" w:sz="0" w:space="0" w:color="auto"/>
            <w:right w:val="none" w:sz="0" w:space="0" w:color="auto"/>
          </w:divBdr>
        </w:div>
      </w:divsChild>
    </w:div>
    <w:div w:id="1351225810">
      <w:bodyDiv w:val="1"/>
      <w:marLeft w:val="0"/>
      <w:marRight w:val="0"/>
      <w:marTop w:val="0"/>
      <w:marBottom w:val="0"/>
      <w:divBdr>
        <w:top w:val="none" w:sz="0" w:space="0" w:color="auto"/>
        <w:left w:val="none" w:sz="0" w:space="0" w:color="auto"/>
        <w:bottom w:val="none" w:sz="0" w:space="0" w:color="auto"/>
        <w:right w:val="none" w:sz="0" w:space="0" w:color="auto"/>
      </w:divBdr>
      <w:divsChild>
        <w:div w:id="87040655">
          <w:marLeft w:val="0"/>
          <w:marRight w:val="0"/>
          <w:marTop w:val="0"/>
          <w:marBottom w:val="0"/>
          <w:divBdr>
            <w:top w:val="none" w:sz="0" w:space="0" w:color="auto"/>
            <w:left w:val="none" w:sz="0" w:space="0" w:color="auto"/>
            <w:bottom w:val="none" w:sz="0" w:space="0" w:color="auto"/>
            <w:right w:val="none" w:sz="0" w:space="0" w:color="auto"/>
          </w:divBdr>
        </w:div>
      </w:divsChild>
    </w:div>
    <w:div w:id="1352606565">
      <w:bodyDiv w:val="1"/>
      <w:marLeft w:val="0"/>
      <w:marRight w:val="0"/>
      <w:marTop w:val="0"/>
      <w:marBottom w:val="0"/>
      <w:divBdr>
        <w:top w:val="none" w:sz="0" w:space="0" w:color="auto"/>
        <w:left w:val="none" w:sz="0" w:space="0" w:color="auto"/>
        <w:bottom w:val="none" w:sz="0" w:space="0" w:color="auto"/>
        <w:right w:val="none" w:sz="0" w:space="0" w:color="auto"/>
      </w:divBdr>
      <w:divsChild>
        <w:div w:id="915674195">
          <w:marLeft w:val="0"/>
          <w:marRight w:val="0"/>
          <w:marTop w:val="0"/>
          <w:marBottom w:val="0"/>
          <w:divBdr>
            <w:top w:val="none" w:sz="0" w:space="0" w:color="auto"/>
            <w:left w:val="none" w:sz="0" w:space="0" w:color="auto"/>
            <w:bottom w:val="none" w:sz="0" w:space="0" w:color="auto"/>
            <w:right w:val="none" w:sz="0" w:space="0" w:color="auto"/>
          </w:divBdr>
        </w:div>
      </w:divsChild>
    </w:div>
    <w:div w:id="1353994264">
      <w:bodyDiv w:val="1"/>
      <w:marLeft w:val="0"/>
      <w:marRight w:val="0"/>
      <w:marTop w:val="0"/>
      <w:marBottom w:val="0"/>
      <w:divBdr>
        <w:top w:val="none" w:sz="0" w:space="0" w:color="auto"/>
        <w:left w:val="none" w:sz="0" w:space="0" w:color="auto"/>
        <w:bottom w:val="none" w:sz="0" w:space="0" w:color="auto"/>
        <w:right w:val="none" w:sz="0" w:space="0" w:color="auto"/>
      </w:divBdr>
      <w:divsChild>
        <w:div w:id="2021736107">
          <w:marLeft w:val="0"/>
          <w:marRight w:val="0"/>
          <w:marTop w:val="0"/>
          <w:marBottom w:val="0"/>
          <w:divBdr>
            <w:top w:val="none" w:sz="0" w:space="0" w:color="auto"/>
            <w:left w:val="none" w:sz="0" w:space="0" w:color="auto"/>
            <w:bottom w:val="none" w:sz="0" w:space="0" w:color="auto"/>
            <w:right w:val="none" w:sz="0" w:space="0" w:color="auto"/>
          </w:divBdr>
        </w:div>
      </w:divsChild>
    </w:div>
    <w:div w:id="1355574564">
      <w:bodyDiv w:val="1"/>
      <w:marLeft w:val="0"/>
      <w:marRight w:val="0"/>
      <w:marTop w:val="0"/>
      <w:marBottom w:val="0"/>
      <w:divBdr>
        <w:top w:val="none" w:sz="0" w:space="0" w:color="auto"/>
        <w:left w:val="none" w:sz="0" w:space="0" w:color="auto"/>
        <w:bottom w:val="none" w:sz="0" w:space="0" w:color="auto"/>
        <w:right w:val="none" w:sz="0" w:space="0" w:color="auto"/>
      </w:divBdr>
      <w:divsChild>
        <w:div w:id="23097007">
          <w:marLeft w:val="0"/>
          <w:marRight w:val="0"/>
          <w:marTop w:val="0"/>
          <w:marBottom w:val="0"/>
          <w:divBdr>
            <w:top w:val="none" w:sz="0" w:space="0" w:color="auto"/>
            <w:left w:val="none" w:sz="0" w:space="0" w:color="auto"/>
            <w:bottom w:val="none" w:sz="0" w:space="0" w:color="auto"/>
            <w:right w:val="none" w:sz="0" w:space="0" w:color="auto"/>
          </w:divBdr>
        </w:div>
      </w:divsChild>
    </w:div>
    <w:div w:id="1357150486">
      <w:bodyDiv w:val="1"/>
      <w:marLeft w:val="0"/>
      <w:marRight w:val="0"/>
      <w:marTop w:val="0"/>
      <w:marBottom w:val="0"/>
      <w:divBdr>
        <w:top w:val="none" w:sz="0" w:space="0" w:color="auto"/>
        <w:left w:val="none" w:sz="0" w:space="0" w:color="auto"/>
        <w:bottom w:val="none" w:sz="0" w:space="0" w:color="auto"/>
        <w:right w:val="none" w:sz="0" w:space="0" w:color="auto"/>
      </w:divBdr>
      <w:divsChild>
        <w:div w:id="2016805153">
          <w:marLeft w:val="0"/>
          <w:marRight w:val="0"/>
          <w:marTop w:val="0"/>
          <w:marBottom w:val="0"/>
          <w:divBdr>
            <w:top w:val="none" w:sz="0" w:space="0" w:color="auto"/>
            <w:left w:val="none" w:sz="0" w:space="0" w:color="auto"/>
            <w:bottom w:val="none" w:sz="0" w:space="0" w:color="auto"/>
            <w:right w:val="none" w:sz="0" w:space="0" w:color="auto"/>
          </w:divBdr>
        </w:div>
      </w:divsChild>
    </w:div>
    <w:div w:id="1359236213">
      <w:bodyDiv w:val="1"/>
      <w:marLeft w:val="0"/>
      <w:marRight w:val="0"/>
      <w:marTop w:val="0"/>
      <w:marBottom w:val="0"/>
      <w:divBdr>
        <w:top w:val="none" w:sz="0" w:space="0" w:color="auto"/>
        <w:left w:val="none" w:sz="0" w:space="0" w:color="auto"/>
        <w:bottom w:val="none" w:sz="0" w:space="0" w:color="auto"/>
        <w:right w:val="none" w:sz="0" w:space="0" w:color="auto"/>
      </w:divBdr>
      <w:divsChild>
        <w:div w:id="1223716180">
          <w:marLeft w:val="0"/>
          <w:marRight w:val="0"/>
          <w:marTop w:val="0"/>
          <w:marBottom w:val="0"/>
          <w:divBdr>
            <w:top w:val="none" w:sz="0" w:space="0" w:color="auto"/>
            <w:left w:val="none" w:sz="0" w:space="0" w:color="auto"/>
            <w:bottom w:val="none" w:sz="0" w:space="0" w:color="auto"/>
            <w:right w:val="none" w:sz="0" w:space="0" w:color="auto"/>
          </w:divBdr>
        </w:div>
      </w:divsChild>
    </w:div>
    <w:div w:id="1360400983">
      <w:bodyDiv w:val="1"/>
      <w:marLeft w:val="0"/>
      <w:marRight w:val="0"/>
      <w:marTop w:val="0"/>
      <w:marBottom w:val="0"/>
      <w:divBdr>
        <w:top w:val="none" w:sz="0" w:space="0" w:color="auto"/>
        <w:left w:val="none" w:sz="0" w:space="0" w:color="auto"/>
        <w:bottom w:val="none" w:sz="0" w:space="0" w:color="auto"/>
        <w:right w:val="none" w:sz="0" w:space="0" w:color="auto"/>
      </w:divBdr>
      <w:divsChild>
        <w:div w:id="618490102">
          <w:marLeft w:val="0"/>
          <w:marRight w:val="0"/>
          <w:marTop w:val="0"/>
          <w:marBottom w:val="0"/>
          <w:divBdr>
            <w:top w:val="none" w:sz="0" w:space="0" w:color="auto"/>
            <w:left w:val="none" w:sz="0" w:space="0" w:color="auto"/>
            <w:bottom w:val="none" w:sz="0" w:space="0" w:color="auto"/>
            <w:right w:val="none" w:sz="0" w:space="0" w:color="auto"/>
          </w:divBdr>
        </w:div>
      </w:divsChild>
    </w:div>
    <w:div w:id="1362629465">
      <w:bodyDiv w:val="1"/>
      <w:marLeft w:val="0"/>
      <w:marRight w:val="0"/>
      <w:marTop w:val="0"/>
      <w:marBottom w:val="0"/>
      <w:divBdr>
        <w:top w:val="none" w:sz="0" w:space="0" w:color="auto"/>
        <w:left w:val="none" w:sz="0" w:space="0" w:color="auto"/>
        <w:bottom w:val="none" w:sz="0" w:space="0" w:color="auto"/>
        <w:right w:val="none" w:sz="0" w:space="0" w:color="auto"/>
      </w:divBdr>
      <w:divsChild>
        <w:div w:id="1203832187">
          <w:marLeft w:val="0"/>
          <w:marRight w:val="0"/>
          <w:marTop w:val="0"/>
          <w:marBottom w:val="0"/>
          <w:divBdr>
            <w:top w:val="none" w:sz="0" w:space="0" w:color="auto"/>
            <w:left w:val="none" w:sz="0" w:space="0" w:color="auto"/>
            <w:bottom w:val="none" w:sz="0" w:space="0" w:color="auto"/>
            <w:right w:val="none" w:sz="0" w:space="0" w:color="auto"/>
          </w:divBdr>
        </w:div>
      </w:divsChild>
    </w:div>
    <w:div w:id="1362635357">
      <w:bodyDiv w:val="1"/>
      <w:marLeft w:val="0"/>
      <w:marRight w:val="0"/>
      <w:marTop w:val="0"/>
      <w:marBottom w:val="0"/>
      <w:divBdr>
        <w:top w:val="none" w:sz="0" w:space="0" w:color="auto"/>
        <w:left w:val="none" w:sz="0" w:space="0" w:color="auto"/>
        <w:bottom w:val="none" w:sz="0" w:space="0" w:color="auto"/>
        <w:right w:val="none" w:sz="0" w:space="0" w:color="auto"/>
      </w:divBdr>
      <w:divsChild>
        <w:div w:id="960837921">
          <w:marLeft w:val="0"/>
          <w:marRight w:val="0"/>
          <w:marTop w:val="0"/>
          <w:marBottom w:val="0"/>
          <w:divBdr>
            <w:top w:val="none" w:sz="0" w:space="0" w:color="auto"/>
            <w:left w:val="none" w:sz="0" w:space="0" w:color="auto"/>
            <w:bottom w:val="none" w:sz="0" w:space="0" w:color="auto"/>
            <w:right w:val="none" w:sz="0" w:space="0" w:color="auto"/>
          </w:divBdr>
        </w:div>
      </w:divsChild>
    </w:div>
    <w:div w:id="1362782961">
      <w:bodyDiv w:val="1"/>
      <w:marLeft w:val="0"/>
      <w:marRight w:val="0"/>
      <w:marTop w:val="0"/>
      <w:marBottom w:val="0"/>
      <w:divBdr>
        <w:top w:val="none" w:sz="0" w:space="0" w:color="auto"/>
        <w:left w:val="none" w:sz="0" w:space="0" w:color="auto"/>
        <w:bottom w:val="none" w:sz="0" w:space="0" w:color="auto"/>
        <w:right w:val="none" w:sz="0" w:space="0" w:color="auto"/>
      </w:divBdr>
      <w:divsChild>
        <w:div w:id="905258315">
          <w:marLeft w:val="0"/>
          <w:marRight w:val="0"/>
          <w:marTop w:val="0"/>
          <w:marBottom w:val="0"/>
          <w:divBdr>
            <w:top w:val="none" w:sz="0" w:space="0" w:color="auto"/>
            <w:left w:val="none" w:sz="0" w:space="0" w:color="auto"/>
            <w:bottom w:val="none" w:sz="0" w:space="0" w:color="auto"/>
            <w:right w:val="none" w:sz="0" w:space="0" w:color="auto"/>
          </w:divBdr>
        </w:div>
      </w:divsChild>
    </w:div>
    <w:div w:id="1363938973">
      <w:bodyDiv w:val="1"/>
      <w:marLeft w:val="0"/>
      <w:marRight w:val="0"/>
      <w:marTop w:val="0"/>
      <w:marBottom w:val="0"/>
      <w:divBdr>
        <w:top w:val="none" w:sz="0" w:space="0" w:color="auto"/>
        <w:left w:val="none" w:sz="0" w:space="0" w:color="auto"/>
        <w:bottom w:val="none" w:sz="0" w:space="0" w:color="auto"/>
        <w:right w:val="none" w:sz="0" w:space="0" w:color="auto"/>
      </w:divBdr>
      <w:divsChild>
        <w:div w:id="263613076">
          <w:marLeft w:val="0"/>
          <w:marRight w:val="0"/>
          <w:marTop w:val="0"/>
          <w:marBottom w:val="0"/>
          <w:divBdr>
            <w:top w:val="none" w:sz="0" w:space="0" w:color="auto"/>
            <w:left w:val="none" w:sz="0" w:space="0" w:color="auto"/>
            <w:bottom w:val="none" w:sz="0" w:space="0" w:color="auto"/>
            <w:right w:val="none" w:sz="0" w:space="0" w:color="auto"/>
          </w:divBdr>
        </w:div>
      </w:divsChild>
    </w:div>
    <w:div w:id="1367875856">
      <w:bodyDiv w:val="1"/>
      <w:marLeft w:val="0"/>
      <w:marRight w:val="0"/>
      <w:marTop w:val="0"/>
      <w:marBottom w:val="0"/>
      <w:divBdr>
        <w:top w:val="none" w:sz="0" w:space="0" w:color="auto"/>
        <w:left w:val="none" w:sz="0" w:space="0" w:color="auto"/>
        <w:bottom w:val="none" w:sz="0" w:space="0" w:color="auto"/>
        <w:right w:val="none" w:sz="0" w:space="0" w:color="auto"/>
      </w:divBdr>
      <w:divsChild>
        <w:div w:id="122503365">
          <w:marLeft w:val="0"/>
          <w:marRight w:val="0"/>
          <w:marTop w:val="0"/>
          <w:marBottom w:val="0"/>
          <w:divBdr>
            <w:top w:val="none" w:sz="0" w:space="0" w:color="auto"/>
            <w:left w:val="none" w:sz="0" w:space="0" w:color="auto"/>
            <w:bottom w:val="none" w:sz="0" w:space="0" w:color="auto"/>
            <w:right w:val="none" w:sz="0" w:space="0" w:color="auto"/>
          </w:divBdr>
        </w:div>
      </w:divsChild>
    </w:div>
    <w:div w:id="1373118606">
      <w:bodyDiv w:val="1"/>
      <w:marLeft w:val="0"/>
      <w:marRight w:val="0"/>
      <w:marTop w:val="0"/>
      <w:marBottom w:val="0"/>
      <w:divBdr>
        <w:top w:val="none" w:sz="0" w:space="0" w:color="auto"/>
        <w:left w:val="none" w:sz="0" w:space="0" w:color="auto"/>
        <w:bottom w:val="none" w:sz="0" w:space="0" w:color="auto"/>
        <w:right w:val="none" w:sz="0" w:space="0" w:color="auto"/>
      </w:divBdr>
      <w:divsChild>
        <w:div w:id="1217811294">
          <w:marLeft w:val="0"/>
          <w:marRight w:val="0"/>
          <w:marTop w:val="0"/>
          <w:marBottom w:val="0"/>
          <w:divBdr>
            <w:top w:val="none" w:sz="0" w:space="0" w:color="auto"/>
            <w:left w:val="none" w:sz="0" w:space="0" w:color="auto"/>
            <w:bottom w:val="none" w:sz="0" w:space="0" w:color="auto"/>
            <w:right w:val="none" w:sz="0" w:space="0" w:color="auto"/>
          </w:divBdr>
        </w:div>
      </w:divsChild>
    </w:div>
    <w:div w:id="1375078322">
      <w:bodyDiv w:val="1"/>
      <w:marLeft w:val="0"/>
      <w:marRight w:val="0"/>
      <w:marTop w:val="0"/>
      <w:marBottom w:val="0"/>
      <w:divBdr>
        <w:top w:val="none" w:sz="0" w:space="0" w:color="auto"/>
        <w:left w:val="none" w:sz="0" w:space="0" w:color="auto"/>
        <w:bottom w:val="none" w:sz="0" w:space="0" w:color="auto"/>
        <w:right w:val="none" w:sz="0" w:space="0" w:color="auto"/>
      </w:divBdr>
      <w:divsChild>
        <w:div w:id="1161581886">
          <w:marLeft w:val="0"/>
          <w:marRight w:val="0"/>
          <w:marTop w:val="0"/>
          <w:marBottom w:val="0"/>
          <w:divBdr>
            <w:top w:val="none" w:sz="0" w:space="0" w:color="auto"/>
            <w:left w:val="none" w:sz="0" w:space="0" w:color="auto"/>
            <w:bottom w:val="none" w:sz="0" w:space="0" w:color="auto"/>
            <w:right w:val="none" w:sz="0" w:space="0" w:color="auto"/>
          </w:divBdr>
        </w:div>
      </w:divsChild>
    </w:div>
    <w:div w:id="1375351899">
      <w:bodyDiv w:val="1"/>
      <w:marLeft w:val="0"/>
      <w:marRight w:val="0"/>
      <w:marTop w:val="0"/>
      <w:marBottom w:val="0"/>
      <w:divBdr>
        <w:top w:val="none" w:sz="0" w:space="0" w:color="auto"/>
        <w:left w:val="none" w:sz="0" w:space="0" w:color="auto"/>
        <w:bottom w:val="none" w:sz="0" w:space="0" w:color="auto"/>
        <w:right w:val="none" w:sz="0" w:space="0" w:color="auto"/>
      </w:divBdr>
      <w:divsChild>
        <w:div w:id="1236430844">
          <w:marLeft w:val="0"/>
          <w:marRight w:val="0"/>
          <w:marTop w:val="0"/>
          <w:marBottom w:val="0"/>
          <w:divBdr>
            <w:top w:val="none" w:sz="0" w:space="0" w:color="auto"/>
            <w:left w:val="none" w:sz="0" w:space="0" w:color="auto"/>
            <w:bottom w:val="none" w:sz="0" w:space="0" w:color="auto"/>
            <w:right w:val="none" w:sz="0" w:space="0" w:color="auto"/>
          </w:divBdr>
        </w:div>
      </w:divsChild>
    </w:div>
    <w:div w:id="1376277209">
      <w:bodyDiv w:val="1"/>
      <w:marLeft w:val="0"/>
      <w:marRight w:val="0"/>
      <w:marTop w:val="0"/>
      <w:marBottom w:val="0"/>
      <w:divBdr>
        <w:top w:val="none" w:sz="0" w:space="0" w:color="auto"/>
        <w:left w:val="none" w:sz="0" w:space="0" w:color="auto"/>
        <w:bottom w:val="none" w:sz="0" w:space="0" w:color="auto"/>
        <w:right w:val="none" w:sz="0" w:space="0" w:color="auto"/>
      </w:divBdr>
      <w:divsChild>
        <w:div w:id="616257177">
          <w:marLeft w:val="0"/>
          <w:marRight w:val="0"/>
          <w:marTop w:val="0"/>
          <w:marBottom w:val="0"/>
          <w:divBdr>
            <w:top w:val="none" w:sz="0" w:space="0" w:color="auto"/>
            <w:left w:val="none" w:sz="0" w:space="0" w:color="auto"/>
            <w:bottom w:val="none" w:sz="0" w:space="0" w:color="auto"/>
            <w:right w:val="none" w:sz="0" w:space="0" w:color="auto"/>
          </w:divBdr>
        </w:div>
      </w:divsChild>
    </w:div>
    <w:div w:id="1376394112">
      <w:bodyDiv w:val="1"/>
      <w:marLeft w:val="0"/>
      <w:marRight w:val="0"/>
      <w:marTop w:val="0"/>
      <w:marBottom w:val="0"/>
      <w:divBdr>
        <w:top w:val="none" w:sz="0" w:space="0" w:color="auto"/>
        <w:left w:val="none" w:sz="0" w:space="0" w:color="auto"/>
        <w:bottom w:val="none" w:sz="0" w:space="0" w:color="auto"/>
        <w:right w:val="none" w:sz="0" w:space="0" w:color="auto"/>
      </w:divBdr>
      <w:divsChild>
        <w:div w:id="342780003">
          <w:marLeft w:val="0"/>
          <w:marRight w:val="0"/>
          <w:marTop w:val="0"/>
          <w:marBottom w:val="0"/>
          <w:divBdr>
            <w:top w:val="none" w:sz="0" w:space="0" w:color="auto"/>
            <w:left w:val="none" w:sz="0" w:space="0" w:color="auto"/>
            <w:bottom w:val="none" w:sz="0" w:space="0" w:color="auto"/>
            <w:right w:val="none" w:sz="0" w:space="0" w:color="auto"/>
          </w:divBdr>
        </w:div>
      </w:divsChild>
    </w:div>
    <w:div w:id="1376853630">
      <w:bodyDiv w:val="1"/>
      <w:marLeft w:val="0"/>
      <w:marRight w:val="0"/>
      <w:marTop w:val="0"/>
      <w:marBottom w:val="0"/>
      <w:divBdr>
        <w:top w:val="none" w:sz="0" w:space="0" w:color="auto"/>
        <w:left w:val="none" w:sz="0" w:space="0" w:color="auto"/>
        <w:bottom w:val="none" w:sz="0" w:space="0" w:color="auto"/>
        <w:right w:val="none" w:sz="0" w:space="0" w:color="auto"/>
      </w:divBdr>
    </w:div>
    <w:div w:id="1377467768">
      <w:bodyDiv w:val="1"/>
      <w:marLeft w:val="0"/>
      <w:marRight w:val="0"/>
      <w:marTop w:val="0"/>
      <w:marBottom w:val="0"/>
      <w:divBdr>
        <w:top w:val="none" w:sz="0" w:space="0" w:color="auto"/>
        <w:left w:val="none" w:sz="0" w:space="0" w:color="auto"/>
        <w:bottom w:val="none" w:sz="0" w:space="0" w:color="auto"/>
        <w:right w:val="none" w:sz="0" w:space="0" w:color="auto"/>
      </w:divBdr>
      <w:divsChild>
        <w:div w:id="567224455">
          <w:marLeft w:val="0"/>
          <w:marRight w:val="0"/>
          <w:marTop w:val="0"/>
          <w:marBottom w:val="0"/>
          <w:divBdr>
            <w:top w:val="none" w:sz="0" w:space="0" w:color="auto"/>
            <w:left w:val="none" w:sz="0" w:space="0" w:color="auto"/>
            <w:bottom w:val="none" w:sz="0" w:space="0" w:color="auto"/>
            <w:right w:val="none" w:sz="0" w:space="0" w:color="auto"/>
          </w:divBdr>
        </w:div>
      </w:divsChild>
    </w:div>
    <w:div w:id="1380320758">
      <w:bodyDiv w:val="1"/>
      <w:marLeft w:val="0"/>
      <w:marRight w:val="0"/>
      <w:marTop w:val="0"/>
      <w:marBottom w:val="0"/>
      <w:divBdr>
        <w:top w:val="none" w:sz="0" w:space="0" w:color="auto"/>
        <w:left w:val="none" w:sz="0" w:space="0" w:color="auto"/>
        <w:bottom w:val="none" w:sz="0" w:space="0" w:color="auto"/>
        <w:right w:val="none" w:sz="0" w:space="0" w:color="auto"/>
      </w:divBdr>
    </w:div>
    <w:div w:id="1381704332">
      <w:bodyDiv w:val="1"/>
      <w:marLeft w:val="0"/>
      <w:marRight w:val="0"/>
      <w:marTop w:val="0"/>
      <w:marBottom w:val="0"/>
      <w:divBdr>
        <w:top w:val="none" w:sz="0" w:space="0" w:color="auto"/>
        <w:left w:val="none" w:sz="0" w:space="0" w:color="auto"/>
        <w:bottom w:val="none" w:sz="0" w:space="0" w:color="auto"/>
        <w:right w:val="none" w:sz="0" w:space="0" w:color="auto"/>
      </w:divBdr>
      <w:divsChild>
        <w:div w:id="1591506644">
          <w:marLeft w:val="0"/>
          <w:marRight w:val="0"/>
          <w:marTop w:val="0"/>
          <w:marBottom w:val="0"/>
          <w:divBdr>
            <w:top w:val="none" w:sz="0" w:space="0" w:color="auto"/>
            <w:left w:val="none" w:sz="0" w:space="0" w:color="auto"/>
            <w:bottom w:val="none" w:sz="0" w:space="0" w:color="auto"/>
            <w:right w:val="none" w:sz="0" w:space="0" w:color="auto"/>
          </w:divBdr>
        </w:div>
      </w:divsChild>
    </w:div>
    <w:div w:id="1382629025">
      <w:bodyDiv w:val="1"/>
      <w:marLeft w:val="0"/>
      <w:marRight w:val="0"/>
      <w:marTop w:val="0"/>
      <w:marBottom w:val="0"/>
      <w:divBdr>
        <w:top w:val="none" w:sz="0" w:space="0" w:color="auto"/>
        <w:left w:val="none" w:sz="0" w:space="0" w:color="auto"/>
        <w:bottom w:val="none" w:sz="0" w:space="0" w:color="auto"/>
        <w:right w:val="none" w:sz="0" w:space="0" w:color="auto"/>
      </w:divBdr>
      <w:divsChild>
        <w:div w:id="457917140">
          <w:marLeft w:val="0"/>
          <w:marRight w:val="0"/>
          <w:marTop w:val="0"/>
          <w:marBottom w:val="0"/>
          <w:divBdr>
            <w:top w:val="none" w:sz="0" w:space="0" w:color="auto"/>
            <w:left w:val="none" w:sz="0" w:space="0" w:color="auto"/>
            <w:bottom w:val="none" w:sz="0" w:space="0" w:color="auto"/>
            <w:right w:val="none" w:sz="0" w:space="0" w:color="auto"/>
          </w:divBdr>
        </w:div>
      </w:divsChild>
    </w:div>
    <w:div w:id="1384793235">
      <w:bodyDiv w:val="1"/>
      <w:marLeft w:val="0"/>
      <w:marRight w:val="0"/>
      <w:marTop w:val="0"/>
      <w:marBottom w:val="0"/>
      <w:divBdr>
        <w:top w:val="none" w:sz="0" w:space="0" w:color="auto"/>
        <w:left w:val="none" w:sz="0" w:space="0" w:color="auto"/>
        <w:bottom w:val="none" w:sz="0" w:space="0" w:color="auto"/>
        <w:right w:val="none" w:sz="0" w:space="0" w:color="auto"/>
      </w:divBdr>
      <w:divsChild>
        <w:div w:id="44374377">
          <w:marLeft w:val="0"/>
          <w:marRight w:val="0"/>
          <w:marTop w:val="0"/>
          <w:marBottom w:val="0"/>
          <w:divBdr>
            <w:top w:val="none" w:sz="0" w:space="0" w:color="auto"/>
            <w:left w:val="none" w:sz="0" w:space="0" w:color="auto"/>
            <w:bottom w:val="none" w:sz="0" w:space="0" w:color="auto"/>
            <w:right w:val="none" w:sz="0" w:space="0" w:color="auto"/>
          </w:divBdr>
        </w:div>
      </w:divsChild>
    </w:div>
    <w:div w:id="1386489537">
      <w:bodyDiv w:val="1"/>
      <w:marLeft w:val="0"/>
      <w:marRight w:val="0"/>
      <w:marTop w:val="0"/>
      <w:marBottom w:val="0"/>
      <w:divBdr>
        <w:top w:val="none" w:sz="0" w:space="0" w:color="auto"/>
        <w:left w:val="none" w:sz="0" w:space="0" w:color="auto"/>
        <w:bottom w:val="none" w:sz="0" w:space="0" w:color="auto"/>
        <w:right w:val="none" w:sz="0" w:space="0" w:color="auto"/>
      </w:divBdr>
    </w:div>
    <w:div w:id="1387754584">
      <w:bodyDiv w:val="1"/>
      <w:marLeft w:val="0"/>
      <w:marRight w:val="0"/>
      <w:marTop w:val="0"/>
      <w:marBottom w:val="0"/>
      <w:divBdr>
        <w:top w:val="none" w:sz="0" w:space="0" w:color="auto"/>
        <w:left w:val="none" w:sz="0" w:space="0" w:color="auto"/>
        <w:bottom w:val="none" w:sz="0" w:space="0" w:color="auto"/>
        <w:right w:val="none" w:sz="0" w:space="0" w:color="auto"/>
      </w:divBdr>
      <w:divsChild>
        <w:div w:id="1781492265">
          <w:marLeft w:val="0"/>
          <w:marRight w:val="0"/>
          <w:marTop w:val="0"/>
          <w:marBottom w:val="0"/>
          <w:divBdr>
            <w:top w:val="none" w:sz="0" w:space="0" w:color="auto"/>
            <w:left w:val="none" w:sz="0" w:space="0" w:color="auto"/>
            <w:bottom w:val="none" w:sz="0" w:space="0" w:color="auto"/>
            <w:right w:val="none" w:sz="0" w:space="0" w:color="auto"/>
          </w:divBdr>
        </w:div>
      </w:divsChild>
    </w:div>
    <w:div w:id="1389378919">
      <w:bodyDiv w:val="1"/>
      <w:marLeft w:val="0"/>
      <w:marRight w:val="0"/>
      <w:marTop w:val="0"/>
      <w:marBottom w:val="0"/>
      <w:divBdr>
        <w:top w:val="none" w:sz="0" w:space="0" w:color="auto"/>
        <w:left w:val="none" w:sz="0" w:space="0" w:color="auto"/>
        <w:bottom w:val="none" w:sz="0" w:space="0" w:color="auto"/>
        <w:right w:val="none" w:sz="0" w:space="0" w:color="auto"/>
      </w:divBdr>
      <w:divsChild>
        <w:div w:id="337082815">
          <w:marLeft w:val="0"/>
          <w:marRight w:val="0"/>
          <w:marTop w:val="0"/>
          <w:marBottom w:val="0"/>
          <w:divBdr>
            <w:top w:val="none" w:sz="0" w:space="0" w:color="auto"/>
            <w:left w:val="none" w:sz="0" w:space="0" w:color="auto"/>
            <w:bottom w:val="none" w:sz="0" w:space="0" w:color="auto"/>
            <w:right w:val="none" w:sz="0" w:space="0" w:color="auto"/>
          </w:divBdr>
        </w:div>
      </w:divsChild>
    </w:div>
    <w:div w:id="1389495611">
      <w:bodyDiv w:val="1"/>
      <w:marLeft w:val="0"/>
      <w:marRight w:val="0"/>
      <w:marTop w:val="0"/>
      <w:marBottom w:val="0"/>
      <w:divBdr>
        <w:top w:val="none" w:sz="0" w:space="0" w:color="auto"/>
        <w:left w:val="none" w:sz="0" w:space="0" w:color="auto"/>
        <w:bottom w:val="none" w:sz="0" w:space="0" w:color="auto"/>
        <w:right w:val="none" w:sz="0" w:space="0" w:color="auto"/>
      </w:divBdr>
      <w:divsChild>
        <w:div w:id="361367635">
          <w:marLeft w:val="0"/>
          <w:marRight w:val="0"/>
          <w:marTop w:val="0"/>
          <w:marBottom w:val="0"/>
          <w:divBdr>
            <w:top w:val="none" w:sz="0" w:space="0" w:color="auto"/>
            <w:left w:val="none" w:sz="0" w:space="0" w:color="auto"/>
            <w:bottom w:val="none" w:sz="0" w:space="0" w:color="auto"/>
            <w:right w:val="none" w:sz="0" w:space="0" w:color="auto"/>
          </w:divBdr>
        </w:div>
      </w:divsChild>
    </w:div>
    <w:div w:id="1389692124">
      <w:bodyDiv w:val="1"/>
      <w:marLeft w:val="0"/>
      <w:marRight w:val="0"/>
      <w:marTop w:val="0"/>
      <w:marBottom w:val="0"/>
      <w:divBdr>
        <w:top w:val="none" w:sz="0" w:space="0" w:color="auto"/>
        <w:left w:val="none" w:sz="0" w:space="0" w:color="auto"/>
        <w:bottom w:val="none" w:sz="0" w:space="0" w:color="auto"/>
        <w:right w:val="none" w:sz="0" w:space="0" w:color="auto"/>
      </w:divBdr>
      <w:divsChild>
        <w:div w:id="1569420225">
          <w:marLeft w:val="0"/>
          <w:marRight w:val="0"/>
          <w:marTop w:val="0"/>
          <w:marBottom w:val="0"/>
          <w:divBdr>
            <w:top w:val="none" w:sz="0" w:space="0" w:color="auto"/>
            <w:left w:val="none" w:sz="0" w:space="0" w:color="auto"/>
            <w:bottom w:val="none" w:sz="0" w:space="0" w:color="auto"/>
            <w:right w:val="none" w:sz="0" w:space="0" w:color="auto"/>
          </w:divBdr>
        </w:div>
      </w:divsChild>
    </w:div>
    <w:div w:id="1390031761">
      <w:bodyDiv w:val="1"/>
      <w:marLeft w:val="0"/>
      <w:marRight w:val="0"/>
      <w:marTop w:val="0"/>
      <w:marBottom w:val="0"/>
      <w:divBdr>
        <w:top w:val="none" w:sz="0" w:space="0" w:color="auto"/>
        <w:left w:val="none" w:sz="0" w:space="0" w:color="auto"/>
        <w:bottom w:val="none" w:sz="0" w:space="0" w:color="auto"/>
        <w:right w:val="none" w:sz="0" w:space="0" w:color="auto"/>
      </w:divBdr>
      <w:divsChild>
        <w:div w:id="641545422">
          <w:marLeft w:val="0"/>
          <w:marRight w:val="0"/>
          <w:marTop w:val="0"/>
          <w:marBottom w:val="0"/>
          <w:divBdr>
            <w:top w:val="none" w:sz="0" w:space="0" w:color="auto"/>
            <w:left w:val="none" w:sz="0" w:space="0" w:color="auto"/>
            <w:bottom w:val="none" w:sz="0" w:space="0" w:color="auto"/>
            <w:right w:val="none" w:sz="0" w:space="0" w:color="auto"/>
          </w:divBdr>
        </w:div>
      </w:divsChild>
    </w:div>
    <w:div w:id="1391882997">
      <w:bodyDiv w:val="1"/>
      <w:marLeft w:val="0"/>
      <w:marRight w:val="0"/>
      <w:marTop w:val="0"/>
      <w:marBottom w:val="0"/>
      <w:divBdr>
        <w:top w:val="none" w:sz="0" w:space="0" w:color="auto"/>
        <w:left w:val="none" w:sz="0" w:space="0" w:color="auto"/>
        <w:bottom w:val="none" w:sz="0" w:space="0" w:color="auto"/>
        <w:right w:val="none" w:sz="0" w:space="0" w:color="auto"/>
      </w:divBdr>
      <w:divsChild>
        <w:div w:id="368995681">
          <w:marLeft w:val="0"/>
          <w:marRight w:val="0"/>
          <w:marTop w:val="0"/>
          <w:marBottom w:val="0"/>
          <w:divBdr>
            <w:top w:val="none" w:sz="0" w:space="0" w:color="auto"/>
            <w:left w:val="none" w:sz="0" w:space="0" w:color="auto"/>
            <w:bottom w:val="none" w:sz="0" w:space="0" w:color="auto"/>
            <w:right w:val="none" w:sz="0" w:space="0" w:color="auto"/>
          </w:divBdr>
        </w:div>
      </w:divsChild>
    </w:div>
    <w:div w:id="1392271224">
      <w:bodyDiv w:val="1"/>
      <w:marLeft w:val="0"/>
      <w:marRight w:val="0"/>
      <w:marTop w:val="0"/>
      <w:marBottom w:val="0"/>
      <w:divBdr>
        <w:top w:val="none" w:sz="0" w:space="0" w:color="auto"/>
        <w:left w:val="none" w:sz="0" w:space="0" w:color="auto"/>
        <w:bottom w:val="none" w:sz="0" w:space="0" w:color="auto"/>
        <w:right w:val="none" w:sz="0" w:space="0" w:color="auto"/>
      </w:divBdr>
      <w:divsChild>
        <w:div w:id="1155103691">
          <w:marLeft w:val="0"/>
          <w:marRight w:val="0"/>
          <w:marTop w:val="0"/>
          <w:marBottom w:val="0"/>
          <w:divBdr>
            <w:top w:val="none" w:sz="0" w:space="0" w:color="auto"/>
            <w:left w:val="none" w:sz="0" w:space="0" w:color="auto"/>
            <w:bottom w:val="none" w:sz="0" w:space="0" w:color="auto"/>
            <w:right w:val="none" w:sz="0" w:space="0" w:color="auto"/>
          </w:divBdr>
        </w:div>
      </w:divsChild>
    </w:div>
    <w:div w:id="1396464848">
      <w:bodyDiv w:val="1"/>
      <w:marLeft w:val="0"/>
      <w:marRight w:val="0"/>
      <w:marTop w:val="0"/>
      <w:marBottom w:val="0"/>
      <w:divBdr>
        <w:top w:val="none" w:sz="0" w:space="0" w:color="auto"/>
        <w:left w:val="none" w:sz="0" w:space="0" w:color="auto"/>
        <w:bottom w:val="none" w:sz="0" w:space="0" w:color="auto"/>
        <w:right w:val="none" w:sz="0" w:space="0" w:color="auto"/>
      </w:divBdr>
      <w:divsChild>
        <w:div w:id="195890816">
          <w:marLeft w:val="0"/>
          <w:marRight w:val="0"/>
          <w:marTop w:val="0"/>
          <w:marBottom w:val="0"/>
          <w:divBdr>
            <w:top w:val="none" w:sz="0" w:space="0" w:color="auto"/>
            <w:left w:val="none" w:sz="0" w:space="0" w:color="auto"/>
            <w:bottom w:val="none" w:sz="0" w:space="0" w:color="auto"/>
            <w:right w:val="none" w:sz="0" w:space="0" w:color="auto"/>
          </w:divBdr>
        </w:div>
      </w:divsChild>
    </w:div>
    <w:div w:id="1397510406">
      <w:bodyDiv w:val="1"/>
      <w:marLeft w:val="0"/>
      <w:marRight w:val="0"/>
      <w:marTop w:val="0"/>
      <w:marBottom w:val="0"/>
      <w:divBdr>
        <w:top w:val="none" w:sz="0" w:space="0" w:color="auto"/>
        <w:left w:val="none" w:sz="0" w:space="0" w:color="auto"/>
        <w:bottom w:val="none" w:sz="0" w:space="0" w:color="auto"/>
        <w:right w:val="none" w:sz="0" w:space="0" w:color="auto"/>
      </w:divBdr>
    </w:div>
    <w:div w:id="1398749485">
      <w:bodyDiv w:val="1"/>
      <w:marLeft w:val="0"/>
      <w:marRight w:val="0"/>
      <w:marTop w:val="0"/>
      <w:marBottom w:val="0"/>
      <w:divBdr>
        <w:top w:val="none" w:sz="0" w:space="0" w:color="auto"/>
        <w:left w:val="none" w:sz="0" w:space="0" w:color="auto"/>
        <w:bottom w:val="none" w:sz="0" w:space="0" w:color="auto"/>
        <w:right w:val="none" w:sz="0" w:space="0" w:color="auto"/>
      </w:divBdr>
      <w:divsChild>
        <w:div w:id="478156807">
          <w:marLeft w:val="0"/>
          <w:marRight w:val="0"/>
          <w:marTop w:val="0"/>
          <w:marBottom w:val="0"/>
          <w:divBdr>
            <w:top w:val="none" w:sz="0" w:space="0" w:color="auto"/>
            <w:left w:val="none" w:sz="0" w:space="0" w:color="auto"/>
            <w:bottom w:val="none" w:sz="0" w:space="0" w:color="auto"/>
            <w:right w:val="none" w:sz="0" w:space="0" w:color="auto"/>
          </w:divBdr>
        </w:div>
      </w:divsChild>
    </w:div>
    <w:div w:id="1399740569">
      <w:bodyDiv w:val="1"/>
      <w:marLeft w:val="0"/>
      <w:marRight w:val="0"/>
      <w:marTop w:val="0"/>
      <w:marBottom w:val="0"/>
      <w:divBdr>
        <w:top w:val="none" w:sz="0" w:space="0" w:color="auto"/>
        <w:left w:val="none" w:sz="0" w:space="0" w:color="auto"/>
        <w:bottom w:val="none" w:sz="0" w:space="0" w:color="auto"/>
        <w:right w:val="none" w:sz="0" w:space="0" w:color="auto"/>
      </w:divBdr>
      <w:divsChild>
        <w:div w:id="1234778658">
          <w:marLeft w:val="0"/>
          <w:marRight w:val="0"/>
          <w:marTop w:val="0"/>
          <w:marBottom w:val="0"/>
          <w:divBdr>
            <w:top w:val="none" w:sz="0" w:space="0" w:color="auto"/>
            <w:left w:val="none" w:sz="0" w:space="0" w:color="auto"/>
            <w:bottom w:val="none" w:sz="0" w:space="0" w:color="auto"/>
            <w:right w:val="none" w:sz="0" w:space="0" w:color="auto"/>
          </w:divBdr>
        </w:div>
      </w:divsChild>
    </w:div>
    <w:div w:id="1399865678">
      <w:bodyDiv w:val="1"/>
      <w:marLeft w:val="0"/>
      <w:marRight w:val="0"/>
      <w:marTop w:val="0"/>
      <w:marBottom w:val="0"/>
      <w:divBdr>
        <w:top w:val="none" w:sz="0" w:space="0" w:color="auto"/>
        <w:left w:val="none" w:sz="0" w:space="0" w:color="auto"/>
        <w:bottom w:val="none" w:sz="0" w:space="0" w:color="auto"/>
        <w:right w:val="none" w:sz="0" w:space="0" w:color="auto"/>
      </w:divBdr>
      <w:divsChild>
        <w:div w:id="1721707692">
          <w:marLeft w:val="0"/>
          <w:marRight w:val="0"/>
          <w:marTop w:val="0"/>
          <w:marBottom w:val="0"/>
          <w:divBdr>
            <w:top w:val="none" w:sz="0" w:space="0" w:color="auto"/>
            <w:left w:val="none" w:sz="0" w:space="0" w:color="auto"/>
            <w:bottom w:val="none" w:sz="0" w:space="0" w:color="auto"/>
            <w:right w:val="none" w:sz="0" w:space="0" w:color="auto"/>
          </w:divBdr>
        </w:div>
      </w:divsChild>
    </w:div>
    <w:div w:id="1401101502">
      <w:bodyDiv w:val="1"/>
      <w:marLeft w:val="0"/>
      <w:marRight w:val="0"/>
      <w:marTop w:val="0"/>
      <w:marBottom w:val="0"/>
      <w:divBdr>
        <w:top w:val="none" w:sz="0" w:space="0" w:color="auto"/>
        <w:left w:val="none" w:sz="0" w:space="0" w:color="auto"/>
        <w:bottom w:val="none" w:sz="0" w:space="0" w:color="auto"/>
        <w:right w:val="none" w:sz="0" w:space="0" w:color="auto"/>
      </w:divBdr>
      <w:divsChild>
        <w:div w:id="212500458">
          <w:marLeft w:val="0"/>
          <w:marRight w:val="0"/>
          <w:marTop w:val="0"/>
          <w:marBottom w:val="0"/>
          <w:divBdr>
            <w:top w:val="none" w:sz="0" w:space="0" w:color="auto"/>
            <w:left w:val="none" w:sz="0" w:space="0" w:color="auto"/>
            <w:bottom w:val="none" w:sz="0" w:space="0" w:color="auto"/>
            <w:right w:val="none" w:sz="0" w:space="0" w:color="auto"/>
          </w:divBdr>
        </w:div>
      </w:divsChild>
    </w:div>
    <w:div w:id="1403333889">
      <w:bodyDiv w:val="1"/>
      <w:marLeft w:val="0"/>
      <w:marRight w:val="0"/>
      <w:marTop w:val="0"/>
      <w:marBottom w:val="0"/>
      <w:divBdr>
        <w:top w:val="none" w:sz="0" w:space="0" w:color="auto"/>
        <w:left w:val="none" w:sz="0" w:space="0" w:color="auto"/>
        <w:bottom w:val="none" w:sz="0" w:space="0" w:color="auto"/>
        <w:right w:val="none" w:sz="0" w:space="0" w:color="auto"/>
      </w:divBdr>
      <w:divsChild>
        <w:div w:id="186259840">
          <w:marLeft w:val="0"/>
          <w:marRight w:val="0"/>
          <w:marTop w:val="0"/>
          <w:marBottom w:val="0"/>
          <w:divBdr>
            <w:top w:val="single" w:sz="2" w:space="0" w:color="EBEBEB"/>
            <w:left w:val="single" w:sz="2" w:space="0" w:color="EBEBEB"/>
            <w:bottom w:val="single" w:sz="2" w:space="0" w:color="EBEBEB"/>
            <w:right w:val="single" w:sz="2" w:space="0" w:color="EBEBEB"/>
          </w:divBdr>
        </w:div>
        <w:div w:id="1190994199">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1405103683">
      <w:bodyDiv w:val="1"/>
      <w:marLeft w:val="0"/>
      <w:marRight w:val="0"/>
      <w:marTop w:val="0"/>
      <w:marBottom w:val="0"/>
      <w:divBdr>
        <w:top w:val="none" w:sz="0" w:space="0" w:color="auto"/>
        <w:left w:val="none" w:sz="0" w:space="0" w:color="auto"/>
        <w:bottom w:val="none" w:sz="0" w:space="0" w:color="auto"/>
        <w:right w:val="none" w:sz="0" w:space="0" w:color="auto"/>
      </w:divBdr>
      <w:divsChild>
        <w:div w:id="668943180">
          <w:marLeft w:val="0"/>
          <w:marRight w:val="0"/>
          <w:marTop w:val="0"/>
          <w:marBottom w:val="0"/>
          <w:divBdr>
            <w:top w:val="none" w:sz="0" w:space="0" w:color="auto"/>
            <w:left w:val="none" w:sz="0" w:space="0" w:color="auto"/>
            <w:bottom w:val="none" w:sz="0" w:space="0" w:color="auto"/>
            <w:right w:val="none" w:sz="0" w:space="0" w:color="auto"/>
          </w:divBdr>
        </w:div>
      </w:divsChild>
    </w:div>
    <w:div w:id="1406878613">
      <w:bodyDiv w:val="1"/>
      <w:marLeft w:val="0"/>
      <w:marRight w:val="0"/>
      <w:marTop w:val="0"/>
      <w:marBottom w:val="0"/>
      <w:divBdr>
        <w:top w:val="none" w:sz="0" w:space="0" w:color="auto"/>
        <w:left w:val="none" w:sz="0" w:space="0" w:color="auto"/>
        <w:bottom w:val="none" w:sz="0" w:space="0" w:color="auto"/>
        <w:right w:val="none" w:sz="0" w:space="0" w:color="auto"/>
      </w:divBdr>
      <w:divsChild>
        <w:div w:id="490871675">
          <w:marLeft w:val="0"/>
          <w:marRight w:val="0"/>
          <w:marTop w:val="0"/>
          <w:marBottom w:val="0"/>
          <w:divBdr>
            <w:top w:val="none" w:sz="0" w:space="0" w:color="auto"/>
            <w:left w:val="none" w:sz="0" w:space="0" w:color="auto"/>
            <w:bottom w:val="none" w:sz="0" w:space="0" w:color="auto"/>
            <w:right w:val="none" w:sz="0" w:space="0" w:color="auto"/>
          </w:divBdr>
        </w:div>
      </w:divsChild>
    </w:div>
    <w:div w:id="1406953876">
      <w:bodyDiv w:val="1"/>
      <w:marLeft w:val="0"/>
      <w:marRight w:val="0"/>
      <w:marTop w:val="0"/>
      <w:marBottom w:val="0"/>
      <w:divBdr>
        <w:top w:val="none" w:sz="0" w:space="0" w:color="auto"/>
        <w:left w:val="none" w:sz="0" w:space="0" w:color="auto"/>
        <w:bottom w:val="none" w:sz="0" w:space="0" w:color="auto"/>
        <w:right w:val="none" w:sz="0" w:space="0" w:color="auto"/>
      </w:divBdr>
      <w:divsChild>
        <w:div w:id="907113422">
          <w:marLeft w:val="0"/>
          <w:marRight w:val="0"/>
          <w:marTop w:val="0"/>
          <w:marBottom w:val="0"/>
          <w:divBdr>
            <w:top w:val="none" w:sz="0" w:space="0" w:color="auto"/>
            <w:left w:val="none" w:sz="0" w:space="0" w:color="auto"/>
            <w:bottom w:val="none" w:sz="0" w:space="0" w:color="auto"/>
            <w:right w:val="none" w:sz="0" w:space="0" w:color="auto"/>
          </w:divBdr>
        </w:div>
      </w:divsChild>
    </w:div>
    <w:div w:id="1409306235">
      <w:bodyDiv w:val="1"/>
      <w:marLeft w:val="0"/>
      <w:marRight w:val="0"/>
      <w:marTop w:val="0"/>
      <w:marBottom w:val="0"/>
      <w:divBdr>
        <w:top w:val="none" w:sz="0" w:space="0" w:color="auto"/>
        <w:left w:val="none" w:sz="0" w:space="0" w:color="auto"/>
        <w:bottom w:val="none" w:sz="0" w:space="0" w:color="auto"/>
        <w:right w:val="none" w:sz="0" w:space="0" w:color="auto"/>
      </w:divBdr>
      <w:divsChild>
        <w:div w:id="2116359558">
          <w:marLeft w:val="0"/>
          <w:marRight w:val="0"/>
          <w:marTop w:val="0"/>
          <w:marBottom w:val="0"/>
          <w:divBdr>
            <w:top w:val="none" w:sz="0" w:space="0" w:color="auto"/>
            <w:left w:val="none" w:sz="0" w:space="0" w:color="auto"/>
            <w:bottom w:val="none" w:sz="0" w:space="0" w:color="auto"/>
            <w:right w:val="none" w:sz="0" w:space="0" w:color="auto"/>
          </w:divBdr>
        </w:div>
      </w:divsChild>
    </w:div>
    <w:div w:id="1410154997">
      <w:bodyDiv w:val="1"/>
      <w:marLeft w:val="0"/>
      <w:marRight w:val="0"/>
      <w:marTop w:val="0"/>
      <w:marBottom w:val="0"/>
      <w:divBdr>
        <w:top w:val="none" w:sz="0" w:space="0" w:color="auto"/>
        <w:left w:val="none" w:sz="0" w:space="0" w:color="auto"/>
        <w:bottom w:val="none" w:sz="0" w:space="0" w:color="auto"/>
        <w:right w:val="none" w:sz="0" w:space="0" w:color="auto"/>
      </w:divBdr>
      <w:divsChild>
        <w:div w:id="387261138">
          <w:marLeft w:val="0"/>
          <w:marRight w:val="0"/>
          <w:marTop w:val="0"/>
          <w:marBottom w:val="0"/>
          <w:divBdr>
            <w:top w:val="none" w:sz="0" w:space="0" w:color="auto"/>
            <w:left w:val="none" w:sz="0" w:space="0" w:color="auto"/>
            <w:bottom w:val="none" w:sz="0" w:space="0" w:color="auto"/>
            <w:right w:val="none" w:sz="0" w:space="0" w:color="auto"/>
          </w:divBdr>
        </w:div>
      </w:divsChild>
    </w:div>
    <w:div w:id="1411998201">
      <w:bodyDiv w:val="1"/>
      <w:marLeft w:val="0"/>
      <w:marRight w:val="0"/>
      <w:marTop w:val="0"/>
      <w:marBottom w:val="0"/>
      <w:divBdr>
        <w:top w:val="none" w:sz="0" w:space="0" w:color="auto"/>
        <w:left w:val="none" w:sz="0" w:space="0" w:color="auto"/>
        <w:bottom w:val="none" w:sz="0" w:space="0" w:color="auto"/>
        <w:right w:val="none" w:sz="0" w:space="0" w:color="auto"/>
      </w:divBdr>
      <w:divsChild>
        <w:div w:id="617224653">
          <w:marLeft w:val="0"/>
          <w:marRight w:val="0"/>
          <w:marTop w:val="0"/>
          <w:marBottom w:val="0"/>
          <w:divBdr>
            <w:top w:val="none" w:sz="0" w:space="0" w:color="auto"/>
            <w:left w:val="none" w:sz="0" w:space="0" w:color="auto"/>
            <w:bottom w:val="none" w:sz="0" w:space="0" w:color="auto"/>
            <w:right w:val="none" w:sz="0" w:space="0" w:color="auto"/>
          </w:divBdr>
        </w:div>
      </w:divsChild>
    </w:div>
    <w:div w:id="1413162361">
      <w:bodyDiv w:val="1"/>
      <w:marLeft w:val="0"/>
      <w:marRight w:val="0"/>
      <w:marTop w:val="0"/>
      <w:marBottom w:val="0"/>
      <w:divBdr>
        <w:top w:val="none" w:sz="0" w:space="0" w:color="auto"/>
        <w:left w:val="none" w:sz="0" w:space="0" w:color="auto"/>
        <w:bottom w:val="none" w:sz="0" w:space="0" w:color="auto"/>
        <w:right w:val="none" w:sz="0" w:space="0" w:color="auto"/>
      </w:divBdr>
      <w:divsChild>
        <w:div w:id="1087117442">
          <w:marLeft w:val="0"/>
          <w:marRight w:val="0"/>
          <w:marTop w:val="0"/>
          <w:marBottom w:val="0"/>
          <w:divBdr>
            <w:top w:val="none" w:sz="0" w:space="0" w:color="auto"/>
            <w:left w:val="none" w:sz="0" w:space="0" w:color="auto"/>
            <w:bottom w:val="none" w:sz="0" w:space="0" w:color="auto"/>
            <w:right w:val="none" w:sz="0" w:space="0" w:color="auto"/>
          </w:divBdr>
        </w:div>
      </w:divsChild>
    </w:div>
    <w:div w:id="1413164422">
      <w:bodyDiv w:val="1"/>
      <w:marLeft w:val="0"/>
      <w:marRight w:val="0"/>
      <w:marTop w:val="0"/>
      <w:marBottom w:val="0"/>
      <w:divBdr>
        <w:top w:val="none" w:sz="0" w:space="0" w:color="auto"/>
        <w:left w:val="none" w:sz="0" w:space="0" w:color="auto"/>
        <w:bottom w:val="none" w:sz="0" w:space="0" w:color="auto"/>
        <w:right w:val="none" w:sz="0" w:space="0" w:color="auto"/>
      </w:divBdr>
      <w:divsChild>
        <w:div w:id="2033801441">
          <w:marLeft w:val="0"/>
          <w:marRight w:val="0"/>
          <w:marTop w:val="0"/>
          <w:marBottom w:val="0"/>
          <w:divBdr>
            <w:top w:val="none" w:sz="0" w:space="0" w:color="auto"/>
            <w:left w:val="none" w:sz="0" w:space="0" w:color="auto"/>
            <w:bottom w:val="none" w:sz="0" w:space="0" w:color="auto"/>
            <w:right w:val="none" w:sz="0" w:space="0" w:color="auto"/>
          </w:divBdr>
        </w:div>
      </w:divsChild>
    </w:div>
    <w:div w:id="1416829330">
      <w:bodyDiv w:val="1"/>
      <w:marLeft w:val="0"/>
      <w:marRight w:val="0"/>
      <w:marTop w:val="0"/>
      <w:marBottom w:val="0"/>
      <w:divBdr>
        <w:top w:val="none" w:sz="0" w:space="0" w:color="auto"/>
        <w:left w:val="none" w:sz="0" w:space="0" w:color="auto"/>
        <w:bottom w:val="none" w:sz="0" w:space="0" w:color="auto"/>
        <w:right w:val="none" w:sz="0" w:space="0" w:color="auto"/>
      </w:divBdr>
      <w:divsChild>
        <w:div w:id="682898257">
          <w:marLeft w:val="0"/>
          <w:marRight w:val="0"/>
          <w:marTop w:val="0"/>
          <w:marBottom w:val="0"/>
          <w:divBdr>
            <w:top w:val="none" w:sz="0" w:space="0" w:color="auto"/>
            <w:left w:val="none" w:sz="0" w:space="0" w:color="auto"/>
            <w:bottom w:val="none" w:sz="0" w:space="0" w:color="auto"/>
            <w:right w:val="none" w:sz="0" w:space="0" w:color="auto"/>
          </w:divBdr>
        </w:div>
      </w:divsChild>
    </w:div>
    <w:div w:id="1422721564">
      <w:bodyDiv w:val="1"/>
      <w:marLeft w:val="0"/>
      <w:marRight w:val="0"/>
      <w:marTop w:val="0"/>
      <w:marBottom w:val="0"/>
      <w:divBdr>
        <w:top w:val="none" w:sz="0" w:space="0" w:color="auto"/>
        <w:left w:val="none" w:sz="0" w:space="0" w:color="auto"/>
        <w:bottom w:val="none" w:sz="0" w:space="0" w:color="auto"/>
        <w:right w:val="none" w:sz="0" w:space="0" w:color="auto"/>
      </w:divBdr>
      <w:divsChild>
        <w:div w:id="782114163">
          <w:marLeft w:val="0"/>
          <w:marRight w:val="0"/>
          <w:marTop w:val="0"/>
          <w:marBottom w:val="0"/>
          <w:divBdr>
            <w:top w:val="none" w:sz="0" w:space="0" w:color="auto"/>
            <w:left w:val="none" w:sz="0" w:space="0" w:color="auto"/>
            <w:bottom w:val="none" w:sz="0" w:space="0" w:color="auto"/>
            <w:right w:val="none" w:sz="0" w:space="0" w:color="auto"/>
          </w:divBdr>
        </w:div>
      </w:divsChild>
    </w:div>
    <w:div w:id="1425036494">
      <w:bodyDiv w:val="1"/>
      <w:marLeft w:val="0"/>
      <w:marRight w:val="0"/>
      <w:marTop w:val="0"/>
      <w:marBottom w:val="0"/>
      <w:divBdr>
        <w:top w:val="none" w:sz="0" w:space="0" w:color="auto"/>
        <w:left w:val="none" w:sz="0" w:space="0" w:color="auto"/>
        <w:bottom w:val="none" w:sz="0" w:space="0" w:color="auto"/>
        <w:right w:val="none" w:sz="0" w:space="0" w:color="auto"/>
      </w:divBdr>
      <w:divsChild>
        <w:div w:id="92937177">
          <w:marLeft w:val="0"/>
          <w:marRight w:val="0"/>
          <w:marTop w:val="0"/>
          <w:marBottom w:val="0"/>
          <w:divBdr>
            <w:top w:val="none" w:sz="0" w:space="0" w:color="auto"/>
            <w:left w:val="none" w:sz="0" w:space="0" w:color="auto"/>
            <w:bottom w:val="none" w:sz="0" w:space="0" w:color="auto"/>
            <w:right w:val="none" w:sz="0" w:space="0" w:color="auto"/>
          </w:divBdr>
        </w:div>
      </w:divsChild>
    </w:div>
    <w:div w:id="1425149951">
      <w:bodyDiv w:val="1"/>
      <w:marLeft w:val="0"/>
      <w:marRight w:val="0"/>
      <w:marTop w:val="0"/>
      <w:marBottom w:val="0"/>
      <w:divBdr>
        <w:top w:val="none" w:sz="0" w:space="0" w:color="auto"/>
        <w:left w:val="none" w:sz="0" w:space="0" w:color="auto"/>
        <w:bottom w:val="none" w:sz="0" w:space="0" w:color="auto"/>
        <w:right w:val="none" w:sz="0" w:space="0" w:color="auto"/>
      </w:divBdr>
      <w:divsChild>
        <w:div w:id="441535529">
          <w:marLeft w:val="0"/>
          <w:marRight w:val="0"/>
          <w:marTop w:val="0"/>
          <w:marBottom w:val="0"/>
          <w:divBdr>
            <w:top w:val="none" w:sz="0" w:space="0" w:color="auto"/>
            <w:left w:val="none" w:sz="0" w:space="0" w:color="auto"/>
            <w:bottom w:val="none" w:sz="0" w:space="0" w:color="auto"/>
            <w:right w:val="none" w:sz="0" w:space="0" w:color="auto"/>
          </w:divBdr>
        </w:div>
      </w:divsChild>
    </w:div>
    <w:div w:id="1425495887">
      <w:bodyDiv w:val="1"/>
      <w:marLeft w:val="0"/>
      <w:marRight w:val="0"/>
      <w:marTop w:val="0"/>
      <w:marBottom w:val="0"/>
      <w:divBdr>
        <w:top w:val="none" w:sz="0" w:space="0" w:color="auto"/>
        <w:left w:val="none" w:sz="0" w:space="0" w:color="auto"/>
        <w:bottom w:val="none" w:sz="0" w:space="0" w:color="auto"/>
        <w:right w:val="none" w:sz="0" w:space="0" w:color="auto"/>
      </w:divBdr>
      <w:divsChild>
        <w:div w:id="1194615403">
          <w:marLeft w:val="0"/>
          <w:marRight w:val="0"/>
          <w:marTop w:val="0"/>
          <w:marBottom w:val="0"/>
          <w:divBdr>
            <w:top w:val="none" w:sz="0" w:space="0" w:color="auto"/>
            <w:left w:val="none" w:sz="0" w:space="0" w:color="auto"/>
            <w:bottom w:val="none" w:sz="0" w:space="0" w:color="auto"/>
            <w:right w:val="none" w:sz="0" w:space="0" w:color="auto"/>
          </w:divBdr>
        </w:div>
      </w:divsChild>
    </w:div>
    <w:div w:id="1425761921">
      <w:bodyDiv w:val="1"/>
      <w:marLeft w:val="0"/>
      <w:marRight w:val="0"/>
      <w:marTop w:val="0"/>
      <w:marBottom w:val="0"/>
      <w:divBdr>
        <w:top w:val="none" w:sz="0" w:space="0" w:color="auto"/>
        <w:left w:val="none" w:sz="0" w:space="0" w:color="auto"/>
        <w:bottom w:val="none" w:sz="0" w:space="0" w:color="auto"/>
        <w:right w:val="none" w:sz="0" w:space="0" w:color="auto"/>
      </w:divBdr>
    </w:div>
    <w:div w:id="1429696256">
      <w:bodyDiv w:val="1"/>
      <w:marLeft w:val="0"/>
      <w:marRight w:val="0"/>
      <w:marTop w:val="0"/>
      <w:marBottom w:val="0"/>
      <w:divBdr>
        <w:top w:val="none" w:sz="0" w:space="0" w:color="auto"/>
        <w:left w:val="none" w:sz="0" w:space="0" w:color="auto"/>
        <w:bottom w:val="none" w:sz="0" w:space="0" w:color="auto"/>
        <w:right w:val="none" w:sz="0" w:space="0" w:color="auto"/>
      </w:divBdr>
      <w:divsChild>
        <w:div w:id="614748068">
          <w:marLeft w:val="0"/>
          <w:marRight w:val="0"/>
          <w:marTop w:val="0"/>
          <w:marBottom w:val="0"/>
          <w:divBdr>
            <w:top w:val="none" w:sz="0" w:space="0" w:color="auto"/>
            <w:left w:val="none" w:sz="0" w:space="0" w:color="auto"/>
            <w:bottom w:val="none" w:sz="0" w:space="0" w:color="auto"/>
            <w:right w:val="none" w:sz="0" w:space="0" w:color="auto"/>
          </w:divBdr>
        </w:div>
      </w:divsChild>
    </w:div>
    <w:div w:id="1429740645">
      <w:bodyDiv w:val="1"/>
      <w:marLeft w:val="0"/>
      <w:marRight w:val="0"/>
      <w:marTop w:val="0"/>
      <w:marBottom w:val="0"/>
      <w:divBdr>
        <w:top w:val="none" w:sz="0" w:space="0" w:color="auto"/>
        <w:left w:val="none" w:sz="0" w:space="0" w:color="auto"/>
        <w:bottom w:val="none" w:sz="0" w:space="0" w:color="auto"/>
        <w:right w:val="none" w:sz="0" w:space="0" w:color="auto"/>
      </w:divBdr>
      <w:divsChild>
        <w:div w:id="975139960">
          <w:marLeft w:val="0"/>
          <w:marRight w:val="0"/>
          <w:marTop w:val="0"/>
          <w:marBottom w:val="0"/>
          <w:divBdr>
            <w:top w:val="none" w:sz="0" w:space="0" w:color="auto"/>
            <w:left w:val="none" w:sz="0" w:space="0" w:color="auto"/>
            <w:bottom w:val="none" w:sz="0" w:space="0" w:color="auto"/>
            <w:right w:val="none" w:sz="0" w:space="0" w:color="auto"/>
          </w:divBdr>
        </w:div>
      </w:divsChild>
    </w:div>
    <w:div w:id="1430155783">
      <w:bodyDiv w:val="1"/>
      <w:marLeft w:val="0"/>
      <w:marRight w:val="0"/>
      <w:marTop w:val="0"/>
      <w:marBottom w:val="0"/>
      <w:divBdr>
        <w:top w:val="none" w:sz="0" w:space="0" w:color="auto"/>
        <w:left w:val="none" w:sz="0" w:space="0" w:color="auto"/>
        <w:bottom w:val="none" w:sz="0" w:space="0" w:color="auto"/>
        <w:right w:val="none" w:sz="0" w:space="0" w:color="auto"/>
      </w:divBdr>
    </w:div>
    <w:div w:id="1430396289">
      <w:bodyDiv w:val="1"/>
      <w:marLeft w:val="0"/>
      <w:marRight w:val="0"/>
      <w:marTop w:val="0"/>
      <w:marBottom w:val="0"/>
      <w:divBdr>
        <w:top w:val="none" w:sz="0" w:space="0" w:color="auto"/>
        <w:left w:val="none" w:sz="0" w:space="0" w:color="auto"/>
        <w:bottom w:val="none" w:sz="0" w:space="0" w:color="auto"/>
        <w:right w:val="none" w:sz="0" w:space="0" w:color="auto"/>
      </w:divBdr>
      <w:divsChild>
        <w:div w:id="401415082">
          <w:marLeft w:val="0"/>
          <w:marRight w:val="0"/>
          <w:marTop w:val="0"/>
          <w:marBottom w:val="0"/>
          <w:divBdr>
            <w:top w:val="none" w:sz="0" w:space="0" w:color="auto"/>
            <w:left w:val="none" w:sz="0" w:space="0" w:color="auto"/>
            <w:bottom w:val="none" w:sz="0" w:space="0" w:color="auto"/>
            <w:right w:val="none" w:sz="0" w:space="0" w:color="auto"/>
          </w:divBdr>
        </w:div>
      </w:divsChild>
    </w:div>
    <w:div w:id="1431968762">
      <w:bodyDiv w:val="1"/>
      <w:marLeft w:val="0"/>
      <w:marRight w:val="0"/>
      <w:marTop w:val="0"/>
      <w:marBottom w:val="0"/>
      <w:divBdr>
        <w:top w:val="none" w:sz="0" w:space="0" w:color="auto"/>
        <w:left w:val="none" w:sz="0" w:space="0" w:color="auto"/>
        <w:bottom w:val="none" w:sz="0" w:space="0" w:color="auto"/>
        <w:right w:val="none" w:sz="0" w:space="0" w:color="auto"/>
      </w:divBdr>
      <w:divsChild>
        <w:div w:id="415371424">
          <w:marLeft w:val="0"/>
          <w:marRight w:val="0"/>
          <w:marTop w:val="0"/>
          <w:marBottom w:val="0"/>
          <w:divBdr>
            <w:top w:val="none" w:sz="0" w:space="0" w:color="auto"/>
            <w:left w:val="none" w:sz="0" w:space="0" w:color="auto"/>
            <w:bottom w:val="none" w:sz="0" w:space="0" w:color="auto"/>
            <w:right w:val="none" w:sz="0" w:space="0" w:color="auto"/>
          </w:divBdr>
        </w:div>
      </w:divsChild>
    </w:div>
    <w:div w:id="1433352884">
      <w:bodyDiv w:val="1"/>
      <w:marLeft w:val="0"/>
      <w:marRight w:val="0"/>
      <w:marTop w:val="0"/>
      <w:marBottom w:val="0"/>
      <w:divBdr>
        <w:top w:val="none" w:sz="0" w:space="0" w:color="auto"/>
        <w:left w:val="none" w:sz="0" w:space="0" w:color="auto"/>
        <w:bottom w:val="none" w:sz="0" w:space="0" w:color="auto"/>
        <w:right w:val="none" w:sz="0" w:space="0" w:color="auto"/>
      </w:divBdr>
      <w:divsChild>
        <w:div w:id="2012635809">
          <w:marLeft w:val="0"/>
          <w:marRight w:val="0"/>
          <w:marTop w:val="0"/>
          <w:marBottom w:val="0"/>
          <w:divBdr>
            <w:top w:val="none" w:sz="0" w:space="0" w:color="auto"/>
            <w:left w:val="none" w:sz="0" w:space="0" w:color="auto"/>
            <w:bottom w:val="none" w:sz="0" w:space="0" w:color="auto"/>
            <w:right w:val="none" w:sz="0" w:space="0" w:color="auto"/>
          </w:divBdr>
        </w:div>
      </w:divsChild>
    </w:div>
    <w:div w:id="1434325014">
      <w:bodyDiv w:val="1"/>
      <w:marLeft w:val="0"/>
      <w:marRight w:val="0"/>
      <w:marTop w:val="0"/>
      <w:marBottom w:val="0"/>
      <w:divBdr>
        <w:top w:val="none" w:sz="0" w:space="0" w:color="auto"/>
        <w:left w:val="none" w:sz="0" w:space="0" w:color="auto"/>
        <w:bottom w:val="none" w:sz="0" w:space="0" w:color="auto"/>
        <w:right w:val="none" w:sz="0" w:space="0" w:color="auto"/>
      </w:divBdr>
      <w:divsChild>
        <w:div w:id="1160385459">
          <w:marLeft w:val="0"/>
          <w:marRight w:val="0"/>
          <w:marTop w:val="0"/>
          <w:marBottom w:val="0"/>
          <w:divBdr>
            <w:top w:val="none" w:sz="0" w:space="0" w:color="auto"/>
            <w:left w:val="none" w:sz="0" w:space="0" w:color="auto"/>
            <w:bottom w:val="none" w:sz="0" w:space="0" w:color="auto"/>
            <w:right w:val="none" w:sz="0" w:space="0" w:color="auto"/>
          </w:divBdr>
        </w:div>
      </w:divsChild>
    </w:div>
    <w:div w:id="1435202687">
      <w:bodyDiv w:val="1"/>
      <w:marLeft w:val="0"/>
      <w:marRight w:val="0"/>
      <w:marTop w:val="0"/>
      <w:marBottom w:val="0"/>
      <w:divBdr>
        <w:top w:val="none" w:sz="0" w:space="0" w:color="auto"/>
        <w:left w:val="none" w:sz="0" w:space="0" w:color="auto"/>
        <w:bottom w:val="none" w:sz="0" w:space="0" w:color="auto"/>
        <w:right w:val="none" w:sz="0" w:space="0" w:color="auto"/>
      </w:divBdr>
      <w:divsChild>
        <w:div w:id="426117026">
          <w:marLeft w:val="0"/>
          <w:marRight w:val="0"/>
          <w:marTop w:val="0"/>
          <w:marBottom w:val="0"/>
          <w:divBdr>
            <w:top w:val="none" w:sz="0" w:space="0" w:color="auto"/>
            <w:left w:val="none" w:sz="0" w:space="0" w:color="auto"/>
            <w:bottom w:val="none" w:sz="0" w:space="0" w:color="auto"/>
            <w:right w:val="none" w:sz="0" w:space="0" w:color="auto"/>
          </w:divBdr>
        </w:div>
      </w:divsChild>
    </w:div>
    <w:div w:id="1436290232">
      <w:bodyDiv w:val="1"/>
      <w:marLeft w:val="0"/>
      <w:marRight w:val="0"/>
      <w:marTop w:val="0"/>
      <w:marBottom w:val="0"/>
      <w:divBdr>
        <w:top w:val="none" w:sz="0" w:space="0" w:color="auto"/>
        <w:left w:val="none" w:sz="0" w:space="0" w:color="auto"/>
        <w:bottom w:val="none" w:sz="0" w:space="0" w:color="auto"/>
        <w:right w:val="none" w:sz="0" w:space="0" w:color="auto"/>
      </w:divBdr>
      <w:divsChild>
        <w:div w:id="1060666319">
          <w:marLeft w:val="0"/>
          <w:marRight w:val="0"/>
          <w:marTop w:val="0"/>
          <w:marBottom w:val="0"/>
          <w:divBdr>
            <w:top w:val="none" w:sz="0" w:space="0" w:color="auto"/>
            <w:left w:val="none" w:sz="0" w:space="0" w:color="auto"/>
            <w:bottom w:val="none" w:sz="0" w:space="0" w:color="auto"/>
            <w:right w:val="none" w:sz="0" w:space="0" w:color="auto"/>
          </w:divBdr>
        </w:div>
      </w:divsChild>
    </w:div>
    <w:div w:id="1436829595">
      <w:bodyDiv w:val="1"/>
      <w:marLeft w:val="0"/>
      <w:marRight w:val="0"/>
      <w:marTop w:val="0"/>
      <w:marBottom w:val="0"/>
      <w:divBdr>
        <w:top w:val="none" w:sz="0" w:space="0" w:color="auto"/>
        <w:left w:val="none" w:sz="0" w:space="0" w:color="auto"/>
        <w:bottom w:val="none" w:sz="0" w:space="0" w:color="auto"/>
        <w:right w:val="none" w:sz="0" w:space="0" w:color="auto"/>
      </w:divBdr>
      <w:divsChild>
        <w:div w:id="945968630">
          <w:marLeft w:val="0"/>
          <w:marRight w:val="0"/>
          <w:marTop w:val="0"/>
          <w:marBottom w:val="0"/>
          <w:divBdr>
            <w:top w:val="none" w:sz="0" w:space="0" w:color="auto"/>
            <w:left w:val="none" w:sz="0" w:space="0" w:color="auto"/>
            <w:bottom w:val="none" w:sz="0" w:space="0" w:color="auto"/>
            <w:right w:val="none" w:sz="0" w:space="0" w:color="auto"/>
          </w:divBdr>
        </w:div>
      </w:divsChild>
    </w:div>
    <w:div w:id="1438022876">
      <w:bodyDiv w:val="1"/>
      <w:marLeft w:val="0"/>
      <w:marRight w:val="0"/>
      <w:marTop w:val="0"/>
      <w:marBottom w:val="0"/>
      <w:divBdr>
        <w:top w:val="none" w:sz="0" w:space="0" w:color="auto"/>
        <w:left w:val="none" w:sz="0" w:space="0" w:color="auto"/>
        <w:bottom w:val="none" w:sz="0" w:space="0" w:color="auto"/>
        <w:right w:val="none" w:sz="0" w:space="0" w:color="auto"/>
      </w:divBdr>
      <w:divsChild>
        <w:div w:id="1941985245">
          <w:marLeft w:val="0"/>
          <w:marRight w:val="0"/>
          <w:marTop w:val="0"/>
          <w:marBottom w:val="0"/>
          <w:divBdr>
            <w:top w:val="none" w:sz="0" w:space="0" w:color="auto"/>
            <w:left w:val="none" w:sz="0" w:space="0" w:color="auto"/>
            <w:bottom w:val="none" w:sz="0" w:space="0" w:color="auto"/>
            <w:right w:val="none" w:sz="0" w:space="0" w:color="auto"/>
          </w:divBdr>
        </w:div>
      </w:divsChild>
    </w:div>
    <w:div w:id="1439791911">
      <w:bodyDiv w:val="1"/>
      <w:marLeft w:val="0"/>
      <w:marRight w:val="0"/>
      <w:marTop w:val="0"/>
      <w:marBottom w:val="0"/>
      <w:divBdr>
        <w:top w:val="none" w:sz="0" w:space="0" w:color="auto"/>
        <w:left w:val="none" w:sz="0" w:space="0" w:color="auto"/>
        <w:bottom w:val="none" w:sz="0" w:space="0" w:color="auto"/>
        <w:right w:val="none" w:sz="0" w:space="0" w:color="auto"/>
      </w:divBdr>
      <w:divsChild>
        <w:div w:id="364449688">
          <w:marLeft w:val="0"/>
          <w:marRight w:val="0"/>
          <w:marTop w:val="0"/>
          <w:marBottom w:val="0"/>
          <w:divBdr>
            <w:top w:val="none" w:sz="0" w:space="0" w:color="auto"/>
            <w:left w:val="none" w:sz="0" w:space="0" w:color="auto"/>
            <w:bottom w:val="none" w:sz="0" w:space="0" w:color="auto"/>
            <w:right w:val="none" w:sz="0" w:space="0" w:color="auto"/>
          </w:divBdr>
        </w:div>
      </w:divsChild>
    </w:div>
    <w:div w:id="1439838890">
      <w:bodyDiv w:val="1"/>
      <w:marLeft w:val="0"/>
      <w:marRight w:val="0"/>
      <w:marTop w:val="0"/>
      <w:marBottom w:val="0"/>
      <w:divBdr>
        <w:top w:val="none" w:sz="0" w:space="0" w:color="auto"/>
        <w:left w:val="none" w:sz="0" w:space="0" w:color="auto"/>
        <w:bottom w:val="none" w:sz="0" w:space="0" w:color="auto"/>
        <w:right w:val="none" w:sz="0" w:space="0" w:color="auto"/>
      </w:divBdr>
      <w:divsChild>
        <w:div w:id="26608909">
          <w:marLeft w:val="0"/>
          <w:marRight w:val="0"/>
          <w:marTop w:val="0"/>
          <w:marBottom w:val="0"/>
          <w:divBdr>
            <w:top w:val="none" w:sz="0" w:space="0" w:color="auto"/>
            <w:left w:val="none" w:sz="0" w:space="0" w:color="auto"/>
            <w:bottom w:val="none" w:sz="0" w:space="0" w:color="auto"/>
            <w:right w:val="none" w:sz="0" w:space="0" w:color="auto"/>
          </w:divBdr>
        </w:div>
      </w:divsChild>
    </w:div>
    <w:div w:id="1440222494">
      <w:bodyDiv w:val="1"/>
      <w:marLeft w:val="0"/>
      <w:marRight w:val="0"/>
      <w:marTop w:val="0"/>
      <w:marBottom w:val="0"/>
      <w:divBdr>
        <w:top w:val="none" w:sz="0" w:space="0" w:color="auto"/>
        <w:left w:val="none" w:sz="0" w:space="0" w:color="auto"/>
        <w:bottom w:val="none" w:sz="0" w:space="0" w:color="auto"/>
        <w:right w:val="none" w:sz="0" w:space="0" w:color="auto"/>
      </w:divBdr>
      <w:divsChild>
        <w:div w:id="420370670">
          <w:marLeft w:val="0"/>
          <w:marRight w:val="0"/>
          <w:marTop w:val="0"/>
          <w:marBottom w:val="0"/>
          <w:divBdr>
            <w:top w:val="none" w:sz="0" w:space="0" w:color="auto"/>
            <w:left w:val="none" w:sz="0" w:space="0" w:color="auto"/>
            <w:bottom w:val="none" w:sz="0" w:space="0" w:color="auto"/>
            <w:right w:val="none" w:sz="0" w:space="0" w:color="auto"/>
          </w:divBdr>
        </w:div>
      </w:divsChild>
    </w:div>
    <w:div w:id="1440446172">
      <w:bodyDiv w:val="1"/>
      <w:marLeft w:val="0"/>
      <w:marRight w:val="0"/>
      <w:marTop w:val="0"/>
      <w:marBottom w:val="0"/>
      <w:divBdr>
        <w:top w:val="none" w:sz="0" w:space="0" w:color="auto"/>
        <w:left w:val="none" w:sz="0" w:space="0" w:color="auto"/>
        <w:bottom w:val="none" w:sz="0" w:space="0" w:color="auto"/>
        <w:right w:val="none" w:sz="0" w:space="0" w:color="auto"/>
      </w:divBdr>
      <w:divsChild>
        <w:div w:id="1268777983">
          <w:marLeft w:val="0"/>
          <w:marRight w:val="0"/>
          <w:marTop w:val="0"/>
          <w:marBottom w:val="0"/>
          <w:divBdr>
            <w:top w:val="none" w:sz="0" w:space="0" w:color="auto"/>
            <w:left w:val="none" w:sz="0" w:space="0" w:color="auto"/>
            <w:bottom w:val="none" w:sz="0" w:space="0" w:color="auto"/>
            <w:right w:val="none" w:sz="0" w:space="0" w:color="auto"/>
          </w:divBdr>
        </w:div>
      </w:divsChild>
    </w:div>
    <w:div w:id="1441025559">
      <w:bodyDiv w:val="1"/>
      <w:marLeft w:val="0"/>
      <w:marRight w:val="0"/>
      <w:marTop w:val="0"/>
      <w:marBottom w:val="0"/>
      <w:divBdr>
        <w:top w:val="none" w:sz="0" w:space="0" w:color="auto"/>
        <w:left w:val="none" w:sz="0" w:space="0" w:color="auto"/>
        <w:bottom w:val="none" w:sz="0" w:space="0" w:color="auto"/>
        <w:right w:val="none" w:sz="0" w:space="0" w:color="auto"/>
      </w:divBdr>
      <w:divsChild>
        <w:div w:id="485437339">
          <w:marLeft w:val="0"/>
          <w:marRight w:val="0"/>
          <w:marTop w:val="0"/>
          <w:marBottom w:val="0"/>
          <w:divBdr>
            <w:top w:val="none" w:sz="0" w:space="0" w:color="auto"/>
            <w:left w:val="none" w:sz="0" w:space="0" w:color="auto"/>
            <w:bottom w:val="none" w:sz="0" w:space="0" w:color="auto"/>
            <w:right w:val="none" w:sz="0" w:space="0" w:color="auto"/>
          </w:divBdr>
        </w:div>
      </w:divsChild>
    </w:div>
    <w:div w:id="1442803561">
      <w:bodyDiv w:val="1"/>
      <w:marLeft w:val="0"/>
      <w:marRight w:val="0"/>
      <w:marTop w:val="0"/>
      <w:marBottom w:val="0"/>
      <w:divBdr>
        <w:top w:val="none" w:sz="0" w:space="0" w:color="auto"/>
        <w:left w:val="none" w:sz="0" w:space="0" w:color="auto"/>
        <w:bottom w:val="none" w:sz="0" w:space="0" w:color="auto"/>
        <w:right w:val="none" w:sz="0" w:space="0" w:color="auto"/>
      </w:divBdr>
      <w:divsChild>
        <w:div w:id="1456950176">
          <w:marLeft w:val="0"/>
          <w:marRight w:val="0"/>
          <w:marTop w:val="0"/>
          <w:marBottom w:val="0"/>
          <w:divBdr>
            <w:top w:val="none" w:sz="0" w:space="0" w:color="auto"/>
            <w:left w:val="none" w:sz="0" w:space="0" w:color="auto"/>
            <w:bottom w:val="none" w:sz="0" w:space="0" w:color="auto"/>
            <w:right w:val="none" w:sz="0" w:space="0" w:color="auto"/>
          </w:divBdr>
        </w:div>
      </w:divsChild>
    </w:div>
    <w:div w:id="1445349084">
      <w:bodyDiv w:val="1"/>
      <w:marLeft w:val="0"/>
      <w:marRight w:val="0"/>
      <w:marTop w:val="0"/>
      <w:marBottom w:val="0"/>
      <w:divBdr>
        <w:top w:val="none" w:sz="0" w:space="0" w:color="auto"/>
        <w:left w:val="none" w:sz="0" w:space="0" w:color="auto"/>
        <w:bottom w:val="none" w:sz="0" w:space="0" w:color="auto"/>
        <w:right w:val="none" w:sz="0" w:space="0" w:color="auto"/>
      </w:divBdr>
      <w:divsChild>
        <w:div w:id="115560402">
          <w:marLeft w:val="0"/>
          <w:marRight w:val="0"/>
          <w:marTop w:val="0"/>
          <w:marBottom w:val="0"/>
          <w:divBdr>
            <w:top w:val="none" w:sz="0" w:space="0" w:color="auto"/>
            <w:left w:val="none" w:sz="0" w:space="0" w:color="auto"/>
            <w:bottom w:val="none" w:sz="0" w:space="0" w:color="auto"/>
            <w:right w:val="none" w:sz="0" w:space="0" w:color="auto"/>
          </w:divBdr>
        </w:div>
      </w:divsChild>
    </w:div>
    <w:div w:id="1445616145">
      <w:bodyDiv w:val="1"/>
      <w:marLeft w:val="0"/>
      <w:marRight w:val="0"/>
      <w:marTop w:val="0"/>
      <w:marBottom w:val="0"/>
      <w:divBdr>
        <w:top w:val="none" w:sz="0" w:space="0" w:color="auto"/>
        <w:left w:val="none" w:sz="0" w:space="0" w:color="auto"/>
        <w:bottom w:val="none" w:sz="0" w:space="0" w:color="auto"/>
        <w:right w:val="none" w:sz="0" w:space="0" w:color="auto"/>
      </w:divBdr>
      <w:divsChild>
        <w:div w:id="232930724">
          <w:marLeft w:val="0"/>
          <w:marRight w:val="0"/>
          <w:marTop w:val="0"/>
          <w:marBottom w:val="0"/>
          <w:divBdr>
            <w:top w:val="none" w:sz="0" w:space="0" w:color="auto"/>
            <w:left w:val="none" w:sz="0" w:space="0" w:color="auto"/>
            <w:bottom w:val="none" w:sz="0" w:space="0" w:color="auto"/>
            <w:right w:val="none" w:sz="0" w:space="0" w:color="auto"/>
          </w:divBdr>
        </w:div>
      </w:divsChild>
    </w:div>
    <w:div w:id="1446802131">
      <w:bodyDiv w:val="1"/>
      <w:marLeft w:val="0"/>
      <w:marRight w:val="0"/>
      <w:marTop w:val="0"/>
      <w:marBottom w:val="0"/>
      <w:divBdr>
        <w:top w:val="none" w:sz="0" w:space="0" w:color="auto"/>
        <w:left w:val="none" w:sz="0" w:space="0" w:color="auto"/>
        <w:bottom w:val="none" w:sz="0" w:space="0" w:color="auto"/>
        <w:right w:val="none" w:sz="0" w:space="0" w:color="auto"/>
      </w:divBdr>
      <w:divsChild>
        <w:div w:id="648753431">
          <w:marLeft w:val="0"/>
          <w:marRight w:val="0"/>
          <w:marTop w:val="0"/>
          <w:marBottom w:val="0"/>
          <w:divBdr>
            <w:top w:val="none" w:sz="0" w:space="0" w:color="auto"/>
            <w:left w:val="none" w:sz="0" w:space="0" w:color="auto"/>
            <w:bottom w:val="none" w:sz="0" w:space="0" w:color="auto"/>
            <w:right w:val="none" w:sz="0" w:space="0" w:color="auto"/>
          </w:divBdr>
        </w:div>
      </w:divsChild>
    </w:div>
    <w:div w:id="1448815330">
      <w:bodyDiv w:val="1"/>
      <w:marLeft w:val="0"/>
      <w:marRight w:val="0"/>
      <w:marTop w:val="0"/>
      <w:marBottom w:val="0"/>
      <w:divBdr>
        <w:top w:val="none" w:sz="0" w:space="0" w:color="auto"/>
        <w:left w:val="none" w:sz="0" w:space="0" w:color="auto"/>
        <w:bottom w:val="none" w:sz="0" w:space="0" w:color="auto"/>
        <w:right w:val="none" w:sz="0" w:space="0" w:color="auto"/>
      </w:divBdr>
      <w:divsChild>
        <w:div w:id="452870784">
          <w:marLeft w:val="0"/>
          <w:marRight w:val="0"/>
          <w:marTop w:val="0"/>
          <w:marBottom w:val="0"/>
          <w:divBdr>
            <w:top w:val="none" w:sz="0" w:space="0" w:color="auto"/>
            <w:left w:val="none" w:sz="0" w:space="0" w:color="auto"/>
            <w:bottom w:val="none" w:sz="0" w:space="0" w:color="auto"/>
            <w:right w:val="none" w:sz="0" w:space="0" w:color="auto"/>
          </w:divBdr>
        </w:div>
      </w:divsChild>
    </w:div>
    <w:div w:id="1449811847">
      <w:bodyDiv w:val="1"/>
      <w:marLeft w:val="0"/>
      <w:marRight w:val="0"/>
      <w:marTop w:val="0"/>
      <w:marBottom w:val="0"/>
      <w:divBdr>
        <w:top w:val="none" w:sz="0" w:space="0" w:color="auto"/>
        <w:left w:val="none" w:sz="0" w:space="0" w:color="auto"/>
        <w:bottom w:val="none" w:sz="0" w:space="0" w:color="auto"/>
        <w:right w:val="none" w:sz="0" w:space="0" w:color="auto"/>
      </w:divBdr>
      <w:divsChild>
        <w:div w:id="1025836275">
          <w:marLeft w:val="0"/>
          <w:marRight w:val="0"/>
          <w:marTop w:val="0"/>
          <w:marBottom w:val="0"/>
          <w:divBdr>
            <w:top w:val="none" w:sz="0" w:space="0" w:color="auto"/>
            <w:left w:val="none" w:sz="0" w:space="0" w:color="auto"/>
            <w:bottom w:val="none" w:sz="0" w:space="0" w:color="auto"/>
            <w:right w:val="none" w:sz="0" w:space="0" w:color="auto"/>
          </w:divBdr>
        </w:div>
      </w:divsChild>
    </w:div>
    <w:div w:id="1450855966">
      <w:bodyDiv w:val="1"/>
      <w:marLeft w:val="0"/>
      <w:marRight w:val="0"/>
      <w:marTop w:val="0"/>
      <w:marBottom w:val="0"/>
      <w:divBdr>
        <w:top w:val="none" w:sz="0" w:space="0" w:color="auto"/>
        <w:left w:val="none" w:sz="0" w:space="0" w:color="auto"/>
        <w:bottom w:val="none" w:sz="0" w:space="0" w:color="auto"/>
        <w:right w:val="none" w:sz="0" w:space="0" w:color="auto"/>
      </w:divBdr>
      <w:divsChild>
        <w:div w:id="2107459311">
          <w:marLeft w:val="0"/>
          <w:marRight w:val="0"/>
          <w:marTop w:val="0"/>
          <w:marBottom w:val="0"/>
          <w:divBdr>
            <w:top w:val="none" w:sz="0" w:space="0" w:color="auto"/>
            <w:left w:val="none" w:sz="0" w:space="0" w:color="auto"/>
            <w:bottom w:val="none" w:sz="0" w:space="0" w:color="auto"/>
            <w:right w:val="none" w:sz="0" w:space="0" w:color="auto"/>
          </w:divBdr>
        </w:div>
      </w:divsChild>
    </w:div>
    <w:div w:id="1454982723">
      <w:bodyDiv w:val="1"/>
      <w:marLeft w:val="0"/>
      <w:marRight w:val="0"/>
      <w:marTop w:val="0"/>
      <w:marBottom w:val="0"/>
      <w:divBdr>
        <w:top w:val="none" w:sz="0" w:space="0" w:color="auto"/>
        <w:left w:val="none" w:sz="0" w:space="0" w:color="auto"/>
        <w:bottom w:val="none" w:sz="0" w:space="0" w:color="auto"/>
        <w:right w:val="none" w:sz="0" w:space="0" w:color="auto"/>
      </w:divBdr>
      <w:divsChild>
        <w:div w:id="823396908">
          <w:marLeft w:val="0"/>
          <w:marRight w:val="0"/>
          <w:marTop w:val="0"/>
          <w:marBottom w:val="0"/>
          <w:divBdr>
            <w:top w:val="none" w:sz="0" w:space="0" w:color="auto"/>
            <w:left w:val="none" w:sz="0" w:space="0" w:color="auto"/>
            <w:bottom w:val="none" w:sz="0" w:space="0" w:color="auto"/>
            <w:right w:val="none" w:sz="0" w:space="0" w:color="auto"/>
          </w:divBdr>
        </w:div>
      </w:divsChild>
    </w:div>
    <w:div w:id="1457682136">
      <w:bodyDiv w:val="1"/>
      <w:marLeft w:val="0"/>
      <w:marRight w:val="0"/>
      <w:marTop w:val="0"/>
      <w:marBottom w:val="0"/>
      <w:divBdr>
        <w:top w:val="none" w:sz="0" w:space="0" w:color="auto"/>
        <w:left w:val="none" w:sz="0" w:space="0" w:color="auto"/>
        <w:bottom w:val="none" w:sz="0" w:space="0" w:color="auto"/>
        <w:right w:val="none" w:sz="0" w:space="0" w:color="auto"/>
      </w:divBdr>
      <w:divsChild>
        <w:div w:id="1052923445">
          <w:marLeft w:val="0"/>
          <w:marRight w:val="0"/>
          <w:marTop w:val="0"/>
          <w:marBottom w:val="0"/>
          <w:divBdr>
            <w:top w:val="none" w:sz="0" w:space="0" w:color="auto"/>
            <w:left w:val="none" w:sz="0" w:space="0" w:color="auto"/>
            <w:bottom w:val="none" w:sz="0" w:space="0" w:color="auto"/>
            <w:right w:val="none" w:sz="0" w:space="0" w:color="auto"/>
          </w:divBdr>
        </w:div>
      </w:divsChild>
    </w:div>
    <w:div w:id="1457989481">
      <w:bodyDiv w:val="1"/>
      <w:marLeft w:val="0"/>
      <w:marRight w:val="0"/>
      <w:marTop w:val="0"/>
      <w:marBottom w:val="0"/>
      <w:divBdr>
        <w:top w:val="none" w:sz="0" w:space="0" w:color="auto"/>
        <w:left w:val="none" w:sz="0" w:space="0" w:color="auto"/>
        <w:bottom w:val="none" w:sz="0" w:space="0" w:color="auto"/>
        <w:right w:val="none" w:sz="0" w:space="0" w:color="auto"/>
      </w:divBdr>
    </w:div>
    <w:div w:id="1459179026">
      <w:bodyDiv w:val="1"/>
      <w:marLeft w:val="0"/>
      <w:marRight w:val="0"/>
      <w:marTop w:val="0"/>
      <w:marBottom w:val="0"/>
      <w:divBdr>
        <w:top w:val="none" w:sz="0" w:space="0" w:color="auto"/>
        <w:left w:val="none" w:sz="0" w:space="0" w:color="auto"/>
        <w:bottom w:val="none" w:sz="0" w:space="0" w:color="auto"/>
        <w:right w:val="none" w:sz="0" w:space="0" w:color="auto"/>
      </w:divBdr>
      <w:divsChild>
        <w:div w:id="1755012288">
          <w:marLeft w:val="0"/>
          <w:marRight w:val="0"/>
          <w:marTop w:val="0"/>
          <w:marBottom w:val="0"/>
          <w:divBdr>
            <w:top w:val="none" w:sz="0" w:space="0" w:color="auto"/>
            <w:left w:val="none" w:sz="0" w:space="0" w:color="auto"/>
            <w:bottom w:val="none" w:sz="0" w:space="0" w:color="auto"/>
            <w:right w:val="none" w:sz="0" w:space="0" w:color="auto"/>
          </w:divBdr>
        </w:div>
      </w:divsChild>
    </w:div>
    <w:div w:id="1460033843">
      <w:bodyDiv w:val="1"/>
      <w:marLeft w:val="0"/>
      <w:marRight w:val="0"/>
      <w:marTop w:val="0"/>
      <w:marBottom w:val="0"/>
      <w:divBdr>
        <w:top w:val="none" w:sz="0" w:space="0" w:color="auto"/>
        <w:left w:val="none" w:sz="0" w:space="0" w:color="auto"/>
        <w:bottom w:val="none" w:sz="0" w:space="0" w:color="auto"/>
        <w:right w:val="none" w:sz="0" w:space="0" w:color="auto"/>
      </w:divBdr>
    </w:div>
    <w:div w:id="1460805337">
      <w:bodyDiv w:val="1"/>
      <w:marLeft w:val="0"/>
      <w:marRight w:val="0"/>
      <w:marTop w:val="0"/>
      <w:marBottom w:val="0"/>
      <w:divBdr>
        <w:top w:val="none" w:sz="0" w:space="0" w:color="auto"/>
        <w:left w:val="none" w:sz="0" w:space="0" w:color="auto"/>
        <w:bottom w:val="none" w:sz="0" w:space="0" w:color="auto"/>
        <w:right w:val="none" w:sz="0" w:space="0" w:color="auto"/>
      </w:divBdr>
      <w:divsChild>
        <w:div w:id="1019501280">
          <w:marLeft w:val="0"/>
          <w:marRight w:val="0"/>
          <w:marTop w:val="0"/>
          <w:marBottom w:val="0"/>
          <w:divBdr>
            <w:top w:val="none" w:sz="0" w:space="0" w:color="auto"/>
            <w:left w:val="none" w:sz="0" w:space="0" w:color="auto"/>
            <w:bottom w:val="none" w:sz="0" w:space="0" w:color="auto"/>
            <w:right w:val="none" w:sz="0" w:space="0" w:color="auto"/>
          </w:divBdr>
        </w:div>
      </w:divsChild>
    </w:div>
    <w:div w:id="1463646249">
      <w:bodyDiv w:val="1"/>
      <w:marLeft w:val="0"/>
      <w:marRight w:val="0"/>
      <w:marTop w:val="0"/>
      <w:marBottom w:val="0"/>
      <w:divBdr>
        <w:top w:val="none" w:sz="0" w:space="0" w:color="auto"/>
        <w:left w:val="none" w:sz="0" w:space="0" w:color="auto"/>
        <w:bottom w:val="none" w:sz="0" w:space="0" w:color="auto"/>
        <w:right w:val="none" w:sz="0" w:space="0" w:color="auto"/>
      </w:divBdr>
      <w:divsChild>
        <w:div w:id="1095784790">
          <w:marLeft w:val="0"/>
          <w:marRight w:val="0"/>
          <w:marTop w:val="0"/>
          <w:marBottom w:val="0"/>
          <w:divBdr>
            <w:top w:val="none" w:sz="0" w:space="0" w:color="auto"/>
            <w:left w:val="none" w:sz="0" w:space="0" w:color="auto"/>
            <w:bottom w:val="none" w:sz="0" w:space="0" w:color="auto"/>
            <w:right w:val="none" w:sz="0" w:space="0" w:color="auto"/>
          </w:divBdr>
        </w:div>
      </w:divsChild>
    </w:div>
    <w:div w:id="1465391437">
      <w:bodyDiv w:val="1"/>
      <w:marLeft w:val="0"/>
      <w:marRight w:val="0"/>
      <w:marTop w:val="0"/>
      <w:marBottom w:val="0"/>
      <w:divBdr>
        <w:top w:val="none" w:sz="0" w:space="0" w:color="auto"/>
        <w:left w:val="none" w:sz="0" w:space="0" w:color="auto"/>
        <w:bottom w:val="none" w:sz="0" w:space="0" w:color="auto"/>
        <w:right w:val="none" w:sz="0" w:space="0" w:color="auto"/>
      </w:divBdr>
      <w:divsChild>
        <w:div w:id="1534490161">
          <w:marLeft w:val="0"/>
          <w:marRight w:val="0"/>
          <w:marTop w:val="0"/>
          <w:marBottom w:val="0"/>
          <w:divBdr>
            <w:top w:val="none" w:sz="0" w:space="0" w:color="auto"/>
            <w:left w:val="none" w:sz="0" w:space="0" w:color="auto"/>
            <w:bottom w:val="none" w:sz="0" w:space="0" w:color="auto"/>
            <w:right w:val="none" w:sz="0" w:space="0" w:color="auto"/>
          </w:divBdr>
        </w:div>
      </w:divsChild>
    </w:div>
    <w:div w:id="1465735057">
      <w:bodyDiv w:val="1"/>
      <w:marLeft w:val="0"/>
      <w:marRight w:val="0"/>
      <w:marTop w:val="0"/>
      <w:marBottom w:val="0"/>
      <w:divBdr>
        <w:top w:val="none" w:sz="0" w:space="0" w:color="auto"/>
        <w:left w:val="none" w:sz="0" w:space="0" w:color="auto"/>
        <w:bottom w:val="none" w:sz="0" w:space="0" w:color="auto"/>
        <w:right w:val="none" w:sz="0" w:space="0" w:color="auto"/>
      </w:divBdr>
      <w:divsChild>
        <w:div w:id="1930964283">
          <w:marLeft w:val="0"/>
          <w:marRight w:val="0"/>
          <w:marTop w:val="0"/>
          <w:marBottom w:val="0"/>
          <w:divBdr>
            <w:top w:val="none" w:sz="0" w:space="0" w:color="auto"/>
            <w:left w:val="none" w:sz="0" w:space="0" w:color="auto"/>
            <w:bottom w:val="none" w:sz="0" w:space="0" w:color="auto"/>
            <w:right w:val="none" w:sz="0" w:space="0" w:color="auto"/>
          </w:divBdr>
        </w:div>
      </w:divsChild>
    </w:div>
    <w:div w:id="1466705124">
      <w:bodyDiv w:val="1"/>
      <w:marLeft w:val="0"/>
      <w:marRight w:val="0"/>
      <w:marTop w:val="0"/>
      <w:marBottom w:val="0"/>
      <w:divBdr>
        <w:top w:val="none" w:sz="0" w:space="0" w:color="auto"/>
        <w:left w:val="none" w:sz="0" w:space="0" w:color="auto"/>
        <w:bottom w:val="none" w:sz="0" w:space="0" w:color="auto"/>
        <w:right w:val="none" w:sz="0" w:space="0" w:color="auto"/>
      </w:divBdr>
      <w:divsChild>
        <w:div w:id="495078194">
          <w:marLeft w:val="0"/>
          <w:marRight w:val="0"/>
          <w:marTop w:val="0"/>
          <w:marBottom w:val="0"/>
          <w:divBdr>
            <w:top w:val="none" w:sz="0" w:space="0" w:color="auto"/>
            <w:left w:val="none" w:sz="0" w:space="0" w:color="auto"/>
            <w:bottom w:val="none" w:sz="0" w:space="0" w:color="auto"/>
            <w:right w:val="none" w:sz="0" w:space="0" w:color="auto"/>
          </w:divBdr>
        </w:div>
      </w:divsChild>
    </w:div>
    <w:div w:id="1466969503">
      <w:bodyDiv w:val="1"/>
      <w:marLeft w:val="0"/>
      <w:marRight w:val="0"/>
      <w:marTop w:val="0"/>
      <w:marBottom w:val="0"/>
      <w:divBdr>
        <w:top w:val="none" w:sz="0" w:space="0" w:color="auto"/>
        <w:left w:val="none" w:sz="0" w:space="0" w:color="auto"/>
        <w:bottom w:val="none" w:sz="0" w:space="0" w:color="auto"/>
        <w:right w:val="none" w:sz="0" w:space="0" w:color="auto"/>
      </w:divBdr>
      <w:divsChild>
        <w:div w:id="1216039310">
          <w:marLeft w:val="0"/>
          <w:marRight w:val="0"/>
          <w:marTop w:val="0"/>
          <w:marBottom w:val="0"/>
          <w:divBdr>
            <w:top w:val="none" w:sz="0" w:space="0" w:color="auto"/>
            <w:left w:val="none" w:sz="0" w:space="0" w:color="auto"/>
            <w:bottom w:val="none" w:sz="0" w:space="0" w:color="auto"/>
            <w:right w:val="none" w:sz="0" w:space="0" w:color="auto"/>
          </w:divBdr>
        </w:div>
      </w:divsChild>
    </w:div>
    <w:div w:id="1467508054">
      <w:bodyDiv w:val="1"/>
      <w:marLeft w:val="0"/>
      <w:marRight w:val="0"/>
      <w:marTop w:val="0"/>
      <w:marBottom w:val="0"/>
      <w:divBdr>
        <w:top w:val="none" w:sz="0" w:space="0" w:color="auto"/>
        <w:left w:val="none" w:sz="0" w:space="0" w:color="auto"/>
        <w:bottom w:val="none" w:sz="0" w:space="0" w:color="auto"/>
        <w:right w:val="none" w:sz="0" w:space="0" w:color="auto"/>
      </w:divBdr>
    </w:div>
    <w:div w:id="1467892058">
      <w:bodyDiv w:val="1"/>
      <w:marLeft w:val="0"/>
      <w:marRight w:val="0"/>
      <w:marTop w:val="0"/>
      <w:marBottom w:val="0"/>
      <w:divBdr>
        <w:top w:val="none" w:sz="0" w:space="0" w:color="auto"/>
        <w:left w:val="none" w:sz="0" w:space="0" w:color="auto"/>
        <w:bottom w:val="none" w:sz="0" w:space="0" w:color="auto"/>
        <w:right w:val="none" w:sz="0" w:space="0" w:color="auto"/>
      </w:divBdr>
      <w:divsChild>
        <w:div w:id="991564590">
          <w:marLeft w:val="0"/>
          <w:marRight w:val="0"/>
          <w:marTop w:val="0"/>
          <w:marBottom w:val="0"/>
          <w:divBdr>
            <w:top w:val="none" w:sz="0" w:space="0" w:color="auto"/>
            <w:left w:val="none" w:sz="0" w:space="0" w:color="auto"/>
            <w:bottom w:val="none" w:sz="0" w:space="0" w:color="auto"/>
            <w:right w:val="none" w:sz="0" w:space="0" w:color="auto"/>
          </w:divBdr>
        </w:div>
      </w:divsChild>
    </w:div>
    <w:div w:id="1468472174">
      <w:bodyDiv w:val="1"/>
      <w:marLeft w:val="0"/>
      <w:marRight w:val="0"/>
      <w:marTop w:val="0"/>
      <w:marBottom w:val="0"/>
      <w:divBdr>
        <w:top w:val="none" w:sz="0" w:space="0" w:color="auto"/>
        <w:left w:val="none" w:sz="0" w:space="0" w:color="auto"/>
        <w:bottom w:val="none" w:sz="0" w:space="0" w:color="auto"/>
        <w:right w:val="none" w:sz="0" w:space="0" w:color="auto"/>
      </w:divBdr>
      <w:divsChild>
        <w:div w:id="168906519">
          <w:marLeft w:val="0"/>
          <w:marRight w:val="0"/>
          <w:marTop w:val="0"/>
          <w:marBottom w:val="0"/>
          <w:divBdr>
            <w:top w:val="none" w:sz="0" w:space="0" w:color="auto"/>
            <w:left w:val="none" w:sz="0" w:space="0" w:color="auto"/>
            <w:bottom w:val="none" w:sz="0" w:space="0" w:color="auto"/>
            <w:right w:val="none" w:sz="0" w:space="0" w:color="auto"/>
          </w:divBdr>
        </w:div>
      </w:divsChild>
    </w:div>
    <w:div w:id="1469007324">
      <w:bodyDiv w:val="1"/>
      <w:marLeft w:val="0"/>
      <w:marRight w:val="0"/>
      <w:marTop w:val="0"/>
      <w:marBottom w:val="0"/>
      <w:divBdr>
        <w:top w:val="none" w:sz="0" w:space="0" w:color="auto"/>
        <w:left w:val="none" w:sz="0" w:space="0" w:color="auto"/>
        <w:bottom w:val="none" w:sz="0" w:space="0" w:color="auto"/>
        <w:right w:val="none" w:sz="0" w:space="0" w:color="auto"/>
      </w:divBdr>
      <w:divsChild>
        <w:div w:id="289750363">
          <w:marLeft w:val="0"/>
          <w:marRight w:val="0"/>
          <w:marTop w:val="0"/>
          <w:marBottom w:val="0"/>
          <w:divBdr>
            <w:top w:val="none" w:sz="0" w:space="0" w:color="auto"/>
            <w:left w:val="none" w:sz="0" w:space="0" w:color="auto"/>
            <w:bottom w:val="none" w:sz="0" w:space="0" w:color="auto"/>
            <w:right w:val="none" w:sz="0" w:space="0" w:color="auto"/>
          </w:divBdr>
        </w:div>
      </w:divsChild>
    </w:div>
    <w:div w:id="1469010377">
      <w:bodyDiv w:val="1"/>
      <w:marLeft w:val="0"/>
      <w:marRight w:val="0"/>
      <w:marTop w:val="0"/>
      <w:marBottom w:val="0"/>
      <w:divBdr>
        <w:top w:val="none" w:sz="0" w:space="0" w:color="auto"/>
        <w:left w:val="none" w:sz="0" w:space="0" w:color="auto"/>
        <w:bottom w:val="none" w:sz="0" w:space="0" w:color="auto"/>
        <w:right w:val="none" w:sz="0" w:space="0" w:color="auto"/>
      </w:divBdr>
      <w:divsChild>
        <w:div w:id="1748923145">
          <w:marLeft w:val="0"/>
          <w:marRight w:val="0"/>
          <w:marTop w:val="0"/>
          <w:marBottom w:val="0"/>
          <w:divBdr>
            <w:top w:val="none" w:sz="0" w:space="0" w:color="auto"/>
            <w:left w:val="none" w:sz="0" w:space="0" w:color="auto"/>
            <w:bottom w:val="none" w:sz="0" w:space="0" w:color="auto"/>
            <w:right w:val="none" w:sz="0" w:space="0" w:color="auto"/>
          </w:divBdr>
        </w:div>
      </w:divsChild>
    </w:div>
    <w:div w:id="1469392539">
      <w:bodyDiv w:val="1"/>
      <w:marLeft w:val="0"/>
      <w:marRight w:val="0"/>
      <w:marTop w:val="0"/>
      <w:marBottom w:val="0"/>
      <w:divBdr>
        <w:top w:val="none" w:sz="0" w:space="0" w:color="auto"/>
        <w:left w:val="none" w:sz="0" w:space="0" w:color="auto"/>
        <w:bottom w:val="none" w:sz="0" w:space="0" w:color="auto"/>
        <w:right w:val="none" w:sz="0" w:space="0" w:color="auto"/>
      </w:divBdr>
      <w:divsChild>
        <w:div w:id="832330834">
          <w:marLeft w:val="0"/>
          <w:marRight w:val="0"/>
          <w:marTop w:val="0"/>
          <w:marBottom w:val="0"/>
          <w:divBdr>
            <w:top w:val="none" w:sz="0" w:space="0" w:color="auto"/>
            <w:left w:val="none" w:sz="0" w:space="0" w:color="auto"/>
            <w:bottom w:val="none" w:sz="0" w:space="0" w:color="auto"/>
            <w:right w:val="none" w:sz="0" w:space="0" w:color="auto"/>
          </w:divBdr>
        </w:div>
      </w:divsChild>
    </w:div>
    <w:div w:id="1469787733">
      <w:bodyDiv w:val="1"/>
      <w:marLeft w:val="0"/>
      <w:marRight w:val="0"/>
      <w:marTop w:val="0"/>
      <w:marBottom w:val="0"/>
      <w:divBdr>
        <w:top w:val="none" w:sz="0" w:space="0" w:color="auto"/>
        <w:left w:val="none" w:sz="0" w:space="0" w:color="auto"/>
        <w:bottom w:val="none" w:sz="0" w:space="0" w:color="auto"/>
        <w:right w:val="none" w:sz="0" w:space="0" w:color="auto"/>
      </w:divBdr>
    </w:div>
    <w:div w:id="1473787880">
      <w:bodyDiv w:val="1"/>
      <w:marLeft w:val="0"/>
      <w:marRight w:val="0"/>
      <w:marTop w:val="0"/>
      <w:marBottom w:val="0"/>
      <w:divBdr>
        <w:top w:val="none" w:sz="0" w:space="0" w:color="auto"/>
        <w:left w:val="none" w:sz="0" w:space="0" w:color="auto"/>
        <w:bottom w:val="none" w:sz="0" w:space="0" w:color="auto"/>
        <w:right w:val="none" w:sz="0" w:space="0" w:color="auto"/>
      </w:divBdr>
      <w:divsChild>
        <w:div w:id="773131968">
          <w:marLeft w:val="0"/>
          <w:marRight w:val="0"/>
          <w:marTop w:val="0"/>
          <w:marBottom w:val="0"/>
          <w:divBdr>
            <w:top w:val="none" w:sz="0" w:space="0" w:color="auto"/>
            <w:left w:val="none" w:sz="0" w:space="0" w:color="auto"/>
            <w:bottom w:val="none" w:sz="0" w:space="0" w:color="auto"/>
            <w:right w:val="none" w:sz="0" w:space="0" w:color="auto"/>
          </w:divBdr>
        </w:div>
      </w:divsChild>
    </w:div>
    <w:div w:id="1474447111">
      <w:bodyDiv w:val="1"/>
      <w:marLeft w:val="0"/>
      <w:marRight w:val="0"/>
      <w:marTop w:val="0"/>
      <w:marBottom w:val="0"/>
      <w:divBdr>
        <w:top w:val="none" w:sz="0" w:space="0" w:color="auto"/>
        <w:left w:val="none" w:sz="0" w:space="0" w:color="auto"/>
        <w:bottom w:val="none" w:sz="0" w:space="0" w:color="auto"/>
        <w:right w:val="none" w:sz="0" w:space="0" w:color="auto"/>
      </w:divBdr>
    </w:div>
    <w:div w:id="1474525866">
      <w:bodyDiv w:val="1"/>
      <w:marLeft w:val="0"/>
      <w:marRight w:val="0"/>
      <w:marTop w:val="0"/>
      <w:marBottom w:val="0"/>
      <w:divBdr>
        <w:top w:val="none" w:sz="0" w:space="0" w:color="auto"/>
        <w:left w:val="none" w:sz="0" w:space="0" w:color="auto"/>
        <w:bottom w:val="none" w:sz="0" w:space="0" w:color="auto"/>
        <w:right w:val="none" w:sz="0" w:space="0" w:color="auto"/>
      </w:divBdr>
      <w:divsChild>
        <w:div w:id="1969430709">
          <w:marLeft w:val="0"/>
          <w:marRight w:val="0"/>
          <w:marTop w:val="0"/>
          <w:marBottom w:val="0"/>
          <w:divBdr>
            <w:top w:val="none" w:sz="0" w:space="0" w:color="auto"/>
            <w:left w:val="none" w:sz="0" w:space="0" w:color="auto"/>
            <w:bottom w:val="none" w:sz="0" w:space="0" w:color="auto"/>
            <w:right w:val="none" w:sz="0" w:space="0" w:color="auto"/>
          </w:divBdr>
        </w:div>
      </w:divsChild>
    </w:div>
    <w:div w:id="1475176961">
      <w:bodyDiv w:val="1"/>
      <w:marLeft w:val="0"/>
      <w:marRight w:val="0"/>
      <w:marTop w:val="0"/>
      <w:marBottom w:val="0"/>
      <w:divBdr>
        <w:top w:val="none" w:sz="0" w:space="0" w:color="auto"/>
        <w:left w:val="none" w:sz="0" w:space="0" w:color="auto"/>
        <w:bottom w:val="none" w:sz="0" w:space="0" w:color="auto"/>
        <w:right w:val="none" w:sz="0" w:space="0" w:color="auto"/>
      </w:divBdr>
      <w:divsChild>
        <w:div w:id="1181166874">
          <w:marLeft w:val="0"/>
          <w:marRight w:val="0"/>
          <w:marTop w:val="0"/>
          <w:marBottom w:val="0"/>
          <w:divBdr>
            <w:top w:val="none" w:sz="0" w:space="0" w:color="auto"/>
            <w:left w:val="none" w:sz="0" w:space="0" w:color="auto"/>
            <w:bottom w:val="none" w:sz="0" w:space="0" w:color="auto"/>
            <w:right w:val="none" w:sz="0" w:space="0" w:color="auto"/>
          </w:divBdr>
        </w:div>
      </w:divsChild>
    </w:div>
    <w:div w:id="1475681711">
      <w:bodyDiv w:val="1"/>
      <w:marLeft w:val="0"/>
      <w:marRight w:val="0"/>
      <w:marTop w:val="0"/>
      <w:marBottom w:val="0"/>
      <w:divBdr>
        <w:top w:val="none" w:sz="0" w:space="0" w:color="auto"/>
        <w:left w:val="none" w:sz="0" w:space="0" w:color="auto"/>
        <w:bottom w:val="none" w:sz="0" w:space="0" w:color="auto"/>
        <w:right w:val="none" w:sz="0" w:space="0" w:color="auto"/>
      </w:divBdr>
    </w:div>
    <w:div w:id="1476870147">
      <w:bodyDiv w:val="1"/>
      <w:marLeft w:val="0"/>
      <w:marRight w:val="0"/>
      <w:marTop w:val="0"/>
      <w:marBottom w:val="0"/>
      <w:divBdr>
        <w:top w:val="none" w:sz="0" w:space="0" w:color="auto"/>
        <w:left w:val="none" w:sz="0" w:space="0" w:color="auto"/>
        <w:bottom w:val="none" w:sz="0" w:space="0" w:color="auto"/>
        <w:right w:val="none" w:sz="0" w:space="0" w:color="auto"/>
      </w:divBdr>
      <w:divsChild>
        <w:div w:id="70271790">
          <w:marLeft w:val="0"/>
          <w:marRight w:val="0"/>
          <w:marTop w:val="0"/>
          <w:marBottom w:val="0"/>
          <w:divBdr>
            <w:top w:val="none" w:sz="0" w:space="0" w:color="auto"/>
            <w:left w:val="none" w:sz="0" w:space="0" w:color="auto"/>
            <w:bottom w:val="none" w:sz="0" w:space="0" w:color="auto"/>
            <w:right w:val="none" w:sz="0" w:space="0" w:color="auto"/>
          </w:divBdr>
        </w:div>
      </w:divsChild>
    </w:div>
    <w:div w:id="1476951849">
      <w:bodyDiv w:val="1"/>
      <w:marLeft w:val="0"/>
      <w:marRight w:val="0"/>
      <w:marTop w:val="0"/>
      <w:marBottom w:val="0"/>
      <w:divBdr>
        <w:top w:val="none" w:sz="0" w:space="0" w:color="auto"/>
        <w:left w:val="none" w:sz="0" w:space="0" w:color="auto"/>
        <w:bottom w:val="none" w:sz="0" w:space="0" w:color="auto"/>
        <w:right w:val="none" w:sz="0" w:space="0" w:color="auto"/>
      </w:divBdr>
      <w:divsChild>
        <w:div w:id="1582981192">
          <w:marLeft w:val="0"/>
          <w:marRight w:val="0"/>
          <w:marTop w:val="0"/>
          <w:marBottom w:val="0"/>
          <w:divBdr>
            <w:top w:val="none" w:sz="0" w:space="0" w:color="auto"/>
            <w:left w:val="none" w:sz="0" w:space="0" w:color="auto"/>
            <w:bottom w:val="none" w:sz="0" w:space="0" w:color="auto"/>
            <w:right w:val="none" w:sz="0" w:space="0" w:color="auto"/>
          </w:divBdr>
        </w:div>
      </w:divsChild>
    </w:div>
    <w:div w:id="1477645957">
      <w:bodyDiv w:val="1"/>
      <w:marLeft w:val="0"/>
      <w:marRight w:val="0"/>
      <w:marTop w:val="0"/>
      <w:marBottom w:val="0"/>
      <w:divBdr>
        <w:top w:val="none" w:sz="0" w:space="0" w:color="auto"/>
        <w:left w:val="none" w:sz="0" w:space="0" w:color="auto"/>
        <w:bottom w:val="none" w:sz="0" w:space="0" w:color="auto"/>
        <w:right w:val="none" w:sz="0" w:space="0" w:color="auto"/>
      </w:divBdr>
      <w:divsChild>
        <w:div w:id="636640708">
          <w:marLeft w:val="0"/>
          <w:marRight w:val="0"/>
          <w:marTop w:val="0"/>
          <w:marBottom w:val="0"/>
          <w:divBdr>
            <w:top w:val="none" w:sz="0" w:space="0" w:color="auto"/>
            <w:left w:val="none" w:sz="0" w:space="0" w:color="auto"/>
            <w:bottom w:val="none" w:sz="0" w:space="0" w:color="auto"/>
            <w:right w:val="none" w:sz="0" w:space="0" w:color="auto"/>
          </w:divBdr>
        </w:div>
      </w:divsChild>
    </w:div>
    <w:div w:id="1481077170">
      <w:bodyDiv w:val="1"/>
      <w:marLeft w:val="0"/>
      <w:marRight w:val="0"/>
      <w:marTop w:val="0"/>
      <w:marBottom w:val="0"/>
      <w:divBdr>
        <w:top w:val="none" w:sz="0" w:space="0" w:color="auto"/>
        <w:left w:val="none" w:sz="0" w:space="0" w:color="auto"/>
        <w:bottom w:val="none" w:sz="0" w:space="0" w:color="auto"/>
        <w:right w:val="none" w:sz="0" w:space="0" w:color="auto"/>
      </w:divBdr>
      <w:divsChild>
        <w:div w:id="94255774">
          <w:marLeft w:val="0"/>
          <w:marRight w:val="0"/>
          <w:marTop w:val="0"/>
          <w:marBottom w:val="0"/>
          <w:divBdr>
            <w:top w:val="none" w:sz="0" w:space="0" w:color="auto"/>
            <w:left w:val="none" w:sz="0" w:space="0" w:color="auto"/>
            <w:bottom w:val="none" w:sz="0" w:space="0" w:color="auto"/>
            <w:right w:val="none" w:sz="0" w:space="0" w:color="auto"/>
          </w:divBdr>
        </w:div>
      </w:divsChild>
    </w:div>
    <w:div w:id="1481191429">
      <w:bodyDiv w:val="1"/>
      <w:marLeft w:val="0"/>
      <w:marRight w:val="0"/>
      <w:marTop w:val="0"/>
      <w:marBottom w:val="0"/>
      <w:divBdr>
        <w:top w:val="none" w:sz="0" w:space="0" w:color="auto"/>
        <w:left w:val="none" w:sz="0" w:space="0" w:color="auto"/>
        <w:bottom w:val="none" w:sz="0" w:space="0" w:color="auto"/>
        <w:right w:val="none" w:sz="0" w:space="0" w:color="auto"/>
      </w:divBdr>
      <w:divsChild>
        <w:div w:id="558784748">
          <w:marLeft w:val="0"/>
          <w:marRight w:val="0"/>
          <w:marTop w:val="0"/>
          <w:marBottom w:val="0"/>
          <w:divBdr>
            <w:top w:val="none" w:sz="0" w:space="0" w:color="auto"/>
            <w:left w:val="none" w:sz="0" w:space="0" w:color="auto"/>
            <w:bottom w:val="none" w:sz="0" w:space="0" w:color="auto"/>
            <w:right w:val="none" w:sz="0" w:space="0" w:color="auto"/>
          </w:divBdr>
        </w:div>
      </w:divsChild>
    </w:div>
    <w:div w:id="1481775376">
      <w:bodyDiv w:val="1"/>
      <w:marLeft w:val="0"/>
      <w:marRight w:val="0"/>
      <w:marTop w:val="0"/>
      <w:marBottom w:val="0"/>
      <w:divBdr>
        <w:top w:val="none" w:sz="0" w:space="0" w:color="auto"/>
        <w:left w:val="none" w:sz="0" w:space="0" w:color="auto"/>
        <w:bottom w:val="none" w:sz="0" w:space="0" w:color="auto"/>
        <w:right w:val="none" w:sz="0" w:space="0" w:color="auto"/>
      </w:divBdr>
      <w:divsChild>
        <w:div w:id="1187405386">
          <w:marLeft w:val="0"/>
          <w:marRight w:val="0"/>
          <w:marTop w:val="0"/>
          <w:marBottom w:val="0"/>
          <w:divBdr>
            <w:top w:val="none" w:sz="0" w:space="0" w:color="auto"/>
            <w:left w:val="none" w:sz="0" w:space="0" w:color="auto"/>
            <w:bottom w:val="none" w:sz="0" w:space="0" w:color="auto"/>
            <w:right w:val="none" w:sz="0" w:space="0" w:color="auto"/>
          </w:divBdr>
        </w:div>
      </w:divsChild>
    </w:div>
    <w:div w:id="1483279913">
      <w:bodyDiv w:val="1"/>
      <w:marLeft w:val="0"/>
      <w:marRight w:val="0"/>
      <w:marTop w:val="0"/>
      <w:marBottom w:val="0"/>
      <w:divBdr>
        <w:top w:val="none" w:sz="0" w:space="0" w:color="auto"/>
        <w:left w:val="none" w:sz="0" w:space="0" w:color="auto"/>
        <w:bottom w:val="none" w:sz="0" w:space="0" w:color="auto"/>
        <w:right w:val="none" w:sz="0" w:space="0" w:color="auto"/>
      </w:divBdr>
    </w:div>
    <w:div w:id="1485462824">
      <w:bodyDiv w:val="1"/>
      <w:marLeft w:val="0"/>
      <w:marRight w:val="0"/>
      <w:marTop w:val="0"/>
      <w:marBottom w:val="0"/>
      <w:divBdr>
        <w:top w:val="none" w:sz="0" w:space="0" w:color="auto"/>
        <w:left w:val="none" w:sz="0" w:space="0" w:color="auto"/>
        <w:bottom w:val="none" w:sz="0" w:space="0" w:color="auto"/>
        <w:right w:val="none" w:sz="0" w:space="0" w:color="auto"/>
      </w:divBdr>
      <w:divsChild>
        <w:div w:id="1289823237">
          <w:marLeft w:val="0"/>
          <w:marRight w:val="0"/>
          <w:marTop w:val="0"/>
          <w:marBottom w:val="0"/>
          <w:divBdr>
            <w:top w:val="none" w:sz="0" w:space="0" w:color="auto"/>
            <w:left w:val="none" w:sz="0" w:space="0" w:color="auto"/>
            <w:bottom w:val="none" w:sz="0" w:space="0" w:color="auto"/>
            <w:right w:val="none" w:sz="0" w:space="0" w:color="auto"/>
          </w:divBdr>
        </w:div>
      </w:divsChild>
    </w:div>
    <w:div w:id="1486046262">
      <w:bodyDiv w:val="1"/>
      <w:marLeft w:val="0"/>
      <w:marRight w:val="0"/>
      <w:marTop w:val="0"/>
      <w:marBottom w:val="0"/>
      <w:divBdr>
        <w:top w:val="none" w:sz="0" w:space="0" w:color="auto"/>
        <w:left w:val="none" w:sz="0" w:space="0" w:color="auto"/>
        <w:bottom w:val="none" w:sz="0" w:space="0" w:color="auto"/>
        <w:right w:val="none" w:sz="0" w:space="0" w:color="auto"/>
      </w:divBdr>
      <w:divsChild>
        <w:div w:id="1622807509">
          <w:marLeft w:val="0"/>
          <w:marRight w:val="0"/>
          <w:marTop w:val="0"/>
          <w:marBottom w:val="0"/>
          <w:divBdr>
            <w:top w:val="none" w:sz="0" w:space="0" w:color="auto"/>
            <w:left w:val="none" w:sz="0" w:space="0" w:color="auto"/>
            <w:bottom w:val="none" w:sz="0" w:space="0" w:color="auto"/>
            <w:right w:val="none" w:sz="0" w:space="0" w:color="auto"/>
          </w:divBdr>
        </w:div>
      </w:divsChild>
    </w:div>
    <w:div w:id="1487042644">
      <w:bodyDiv w:val="1"/>
      <w:marLeft w:val="0"/>
      <w:marRight w:val="0"/>
      <w:marTop w:val="0"/>
      <w:marBottom w:val="0"/>
      <w:divBdr>
        <w:top w:val="none" w:sz="0" w:space="0" w:color="auto"/>
        <w:left w:val="none" w:sz="0" w:space="0" w:color="auto"/>
        <w:bottom w:val="none" w:sz="0" w:space="0" w:color="auto"/>
        <w:right w:val="none" w:sz="0" w:space="0" w:color="auto"/>
      </w:divBdr>
      <w:divsChild>
        <w:div w:id="450822270">
          <w:marLeft w:val="0"/>
          <w:marRight w:val="0"/>
          <w:marTop w:val="0"/>
          <w:marBottom w:val="0"/>
          <w:divBdr>
            <w:top w:val="none" w:sz="0" w:space="0" w:color="auto"/>
            <w:left w:val="none" w:sz="0" w:space="0" w:color="auto"/>
            <w:bottom w:val="none" w:sz="0" w:space="0" w:color="auto"/>
            <w:right w:val="none" w:sz="0" w:space="0" w:color="auto"/>
          </w:divBdr>
        </w:div>
      </w:divsChild>
    </w:div>
    <w:div w:id="1489901083">
      <w:bodyDiv w:val="1"/>
      <w:marLeft w:val="0"/>
      <w:marRight w:val="0"/>
      <w:marTop w:val="0"/>
      <w:marBottom w:val="0"/>
      <w:divBdr>
        <w:top w:val="none" w:sz="0" w:space="0" w:color="auto"/>
        <w:left w:val="none" w:sz="0" w:space="0" w:color="auto"/>
        <w:bottom w:val="none" w:sz="0" w:space="0" w:color="auto"/>
        <w:right w:val="none" w:sz="0" w:space="0" w:color="auto"/>
      </w:divBdr>
      <w:divsChild>
        <w:div w:id="990523728">
          <w:marLeft w:val="0"/>
          <w:marRight w:val="0"/>
          <w:marTop w:val="0"/>
          <w:marBottom w:val="0"/>
          <w:divBdr>
            <w:top w:val="none" w:sz="0" w:space="0" w:color="auto"/>
            <w:left w:val="none" w:sz="0" w:space="0" w:color="auto"/>
            <w:bottom w:val="none" w:sz="0" w:space="0" w:color="auto"/>
            <w:right w:val="none" w:sz="0" w:space="0" w:color="auto"/>
          </w:divBdr>
        </w:div>
      </w:divsChild>
    </w:div>
    <w:div w:id="1490052740">
      <w:bodyDiv w:val="1"/>
      <w:marLeft w:val="0"/>
      <w:marRight w:val="0"/>
      <w:marTop w:val="0"/>
      <w:marBottom w:val="0"/>
      <w:divBdr>
        <w:top w:val="none" w:sz="0" w:space="0" w:color="auto"/>
        <w:left w:val="none" w:sz="0" w:space="0" w:color="auto"/>
        <w:bottom w:val="none" w:sz="0" w:space="0" w:color="auto"/>
        <w:right w:val="none" w:sz="0" w:space="0" w:color="auto"/>
      </w:divBdr>
      <w:divsChild>
        <w:div w:id="437068211">
          <w:marLeft w:val="0"/>
          <w:marRight w:val="0"/>
          <w:marTop w:val="0"/>
          <w:marBottom w:val="0"/>
          <w:divBdr>
            <w:top w:val="none" w:sz="0" w:space="0" w:color="auto"/>
            <w:left w:val="none" w:sz="0" w:space="0" w:color="auto"/>
            <w:bottom w:val="none" w:sz="0" w:space="0" w:color="auto"/>
            <w:right w:val="none" w:sz="0" w:space="0" w:color="auto"/>
          </w:divBdr>
        </w:div>
      </w:divsChild>
    </w:div>
    <w:div w:id="1490167861">
      <w:bodyDiv w:val="1"/>
      <w:marLeft w:val="0"/>
      <w:marRight w:val="0"/>
      <w:marTop w:val="0"/>
      <w:marBottom w:val="0"/>
      <w:divBdr>
        <w:top w:val="none" w:sz="0" w:space="0" w:color="auto"/>
        <w:left w:val="none" w:sz="0" w:space="0" w:color="auto"/>
        <w:bottom w:val="none" w:sz="0" w:space="0" w:color="auto"/>
        <w:right w:val="none" w:sz="0" w:space="0" w:color="auto"/>
      </w:divBdr>
      <w:divsChild>
        <w:div w:id="743184158">
          <w:marLeft w:val="0"/>
          <w:marRight w:val="0"/>
          <w:marTop w:val="0"/>
          <w:marBottom w:val="0"/>
          <w:divBdr>
            <w:top w:val="none" w:sz="0" w:space="0" w:color="auto"/>
            <w:left w:val="none" w:sz="0" w:space="0" w:color="auto"/>
            <w:bottom w:val="none" w:sz="0" w:space="0" w:color="auto"/>
            <w:right w:val="none" w:sz="0" w:space="0" w:color="auto"/>
          </w:divBdr>
        </w:div>
      </w:divsChild>
    </w:div>
    <w:div w:id="1490710873">
      <w:bodyDiv w:val="1"/>
      <w:marLeft w:val="0"/>
      <w:marRight w:val="0"/>
      <w:marTop w:val="0"/>
      <w:marBottom w:val="0"/>
      <w:divBdr>
        <w:top w:val="none" w:sz="0" w:space="0" w:color="auto"/>
        <w:left w:val="none" w:sz="0" w:space="0" w:color="auto"/>
        <w:bottom w:val="none" w:sz="0" w:space="0" w:color="auto"/>
        <w:right w:val="none" w:sz="0" w:space="0" w:color="auto"/>
      </w:divBdr>
      <w:divsChild>
        <w:div w:id="857308688">
          <w:marLeft w:val="0"/>
          <w:marRight w:val="0"/>
          <w:marTop w:val="0"/>
          <w:marBottom w:val="0"/>
          <w:divBdr>
            <w:top w:val="none" w:sz="0" w:space="0" w:color="auto"/>
            <w:left w:val="none" w:sz="0" w:space="0" w:color="auto"/>
            <w:bottom w:val="none" w:sz="0" w:space="0" w:color="auto"/>
            <w:right w:val="none" w:sz="0" w:space="0" w:color="auto"/>
          </w:divBdr>
        </w:div>
      </w:divsChild>
    </w:div>
    <w:div w:id="1491025219">
      <w:bodyDiv w:val="1"/>
      <w:marLeft w:val="0"/>
      <w:marRight w:val="0"/>
      <w:marTop w:val="0"/>
      <w:marBottom w:val="0"/>
      <w:divBdr>
        <w:top w:val="none" w:sz="0" w:space="0" w:color="auto"/>
        <w:left w:val="none" w:sz="0" w:space="0" w:color="auto"/>
        <w:bottom w:val="none" w:sz="0" w:space="0" w:color="auto"/>
        <w:right w:val="none" w:sz="0" w:space="0" w:color="auto"/>
      </w:divBdr>
      <w:divsChild>
        <w:div w:id="1408963631">
          <w:marLeft w:val="0"/>
          <w:marRight w:val="0"/>
          <w:marTop w:val="0"/>
          <w:marBottom w:val="0"/>
          <w:divBdr>
            <w:top w:val="none" w:sz="0" w:space="0" w:color="auto"/>
            <w:left w:val="none" w:sz="0" w:space="0" w:color="auto"/>
            <w:bottom w:val="none" w:sz="0" w:space="0" w:color="auto"/>
            <w:right w:val="none" w:sz="0" w:space="0" w:color="auto"/>
          </w:divBdr>
        </w:div>
      </w:divsChild>
    </w:div>
    <w:div w:id="1492794385">
      <w:bodyDiv w:val="1"/>
      <w:marLeft w:val="0"/>
      <w:marRight w:val="0"/>
      <w:marTop w:val="0"/>
      <w:marBottom w:val="0"/>
      <w:divBdr>
        <w:top w:val="none" w:sz="0" w:space="0" w:color="auto"/>
        <w:left w:val="none" w:sz="0" w:space="0" w:color="auto"/>
        <w:bottom w:val="none" w:sz="0" w:space="0" w:color="auto"/>
        <w:right w:val="none" w:sz="0" w:space="0" w:color="auto"/>
      </w:divBdr>
      <w:divsChild>
        <w:div w:id="31153204">
          <w:marLeft w:val="0"/>
          <w:marRight w:val="0"/>
          <w:marTop w:val="0"/>
          <w:marBottom w:val="0"/>
          <w:divBdr>
            <w:top w:val="none" w:sz="0" w:space="0" w:color="auto"/>
            <w:left w:val="none" w:sz="0" w:space="0" w:color="auto"/>
            <w:bottom w:val="none" w:sz="0" w:space="0" w:color="auto"/>
            <w:right w:val="none" w:sz="0" w:space="0" w:color="auto"/>
          </w:divBdr>
        </w:div>
      </w:divsChild>
    </w:div>
    <w:div w:id="1494492644">
      <w:bodyDiv w:val="1"/>
      <w:marLeft w:val="0"/>
      <w:marRight w:val="0"/>
      <w:marTop w:val="0"/>
      <w:marBottom w:val="0"/>
      <w:divBdr>
        <w:top w:val="none" w:sz="0" w:space="0" w:color="auto"/>
        <w:left w:val="none" w:sz="0" w:space="0" w:color="auto"/>
        <w:bottom w:val="none" w:sz="0" w:space="0" w:color="auto"/>
        <w:right w:val="none" w:sz="0" w:space="0" w:color="auto"/>
      </w:divBdr>
      <w:divsChild>
        <w:div w:id="1610624436">
          <w:marLeft w:val="0"/>
          <w:marRight w:val="0"/>
          <w:marTop w:val="0"/>
          <w:marBottom w:val="0"/>
          <w:divBdr>
            <w:top w:val="none" w:sz="0" w:space="0" w:color="auto"/>
            <w:left w:val="none" w:sz="0" w:space="0" w:color="auto"/>
            <w:bottom w:val="none" w:sz="0" w:space="0" w:color="auto"/>
            <w:right w:val="none" w:sz="0" w:space="0" w:color="auto"/>
          </w:divBdr>
        </w:div>
      </w:divsChild>
    </w:div>
    <w:div w:id="1496069486">
      <w:bodyDiv w:val="1"/>
      <w:marLeft w:val="0"/>
      <w:marRight w:val="0"/>
      <w:marTop w:val="0"/>
      <w:marBottom w:val="0"/>
      <w:divBdr>
        <w:top w:val="none" w:sz="0" w:space="0" w:color="auto"/>
        <w:left w:val="none" w:sz="0" w:space="0" w:color="auto"/>
        <w:bottom w:val="none" w:sz="0" w:space="0" w:color="auto"/>
        <w:right w:val="none" w:sz="0" w:space="0" w:color="auto"/>
      </w:divBdr>
      <w:divsChild>
        <w:div w:id="1403404925">
          <w:marLeft w:val="0"/>
          <w:marRight w:val="0"/>
          <w:marTop w:val="0"/>
          <w:marBottom w:val="0"/>
          <w:divBdr>
            <w:top w:val="none" w:sz="0" w:space="0" w:color="auto"/>
            <w:left w:val="none" w:sz="0" w:space="0" w:color="auto"/>
            <w:bottom w:val="none" w:sz="0" w:space="0" w:color="auto"/>
            <w:right w:val="none" w:sz="0" w:space="0" w:color="auto"/>
          </w:divBdr>
        </w:div>
      </w:divsChild>
    </w:div>
    <w:div w:id="1496415825">
      <w:bodyDiv w:val="1"/>
      <w:marLeft w:val="0"/>
      <w:marRight w:val="0"/>
      <w:marTop w:val="0"/>
      <w:marBottom w:val="0"/>
      <w:divBdr>
        <w:top w:val="none" w:sz="0" w:space="0" w:color="auto"/>
        <w:left w:val="none" w:sz="0" w:space="0" w:color="auto"/>
        <w:bottom w:val="none" w:sz="0" w:space="0" w:color="auto"/>
        <w:right w:val="none" w:sz="0" w:space="0" w:color="auto"/>
      </w:divBdr>
      <w:divsChild>
        <w:div w:id="1393037239">
          <w:marLeft w:val="0"/>
          <w:marRight w:val="0"/>
          <w:marTop w:val="0"/>
          <w:marBottom w:val="0"/>
          <w:divBdr>
            <w:top w:val="none" w:sz="0" w:space="0" w:color="auto"/>
            <w:left w:val="none" w:sz="0" w:space="0" w:color="auto"/>
            <w:bottom w:val="none" w:sz="0" w:space="0" w:color="auto"/>
            <w:right w:val="none" w:sz="0" w:space="0" w:color="auto"/>
          </w:divBdr>
        </w:div>
      </w:divsChild>
    </w:div>
    <w:div w:id="1497266573">
      <w:bodyDiv w:val="1"/>
      <w:marLeft w:val="0"/>
      <w:marRight w:val="0"/>
      <w:marTop w:val="0"/>
      <w:marBottom w:val="0"/>
      <w:divBdr>
        <w:top w:val="none" w:sz="0" w:space="0" w:color="auto"/>
        <w:left w:val="none" w:sz="0" w:space="0" w:color="auto"/>
        <w:bottom w:val="none" w:sz="0" w:space="0" w:color="auto"/>
        <w:right w:val="none" w:sz="0" w:space="0" w:color="auto"/>
      </w:divBdr>
      <w:divsChild>
        <w:div w:id="1538662231">
          <w:marLeft w:val="0"/>
          <w:marRight w:val="0"/>
          <w:marTop w:val="0"/>
          <w:marBottom w:val="0"/>
          <w:divBdr>
            <w:top w:val="none" w:sz="0" w:space="0" w:color="auto"/>
            <w:left w:val="none" w:sz="0" w:space="0" w:color="auto"/>
            <w:bottom w:val="none" w:sz="0" w:space="0" w:color="auto"/>
            <w:right w:val="none" w:sz="0" w:space="0" w:color="auto"/>
          </w:divBdr>
        </w:div>
      </w:divsChild>
    </w:div>
    <w:div w:id="1497305388">
      <w:bodyDiv w:val="1"/>
      <w:marLeft w:val="0"/>
      <w:marRight w:val="0"/>
      <w:marTop w:val="0"/>
      <w:marBottom w:val="0"/>
      <w:divBdr>
        <w:top w:val="none" w:sz="0" w:space="0" w:color="auto"/>
        <w:left w:val="none" w:sz="0" w:space="0" w:color="auto"/>
        <w:bottom w:val="none" w:sz="0" w:space="0" w:color="auto"/>
        <w:right w:val="none" w:sz="0" w:space="0" w:color="auto"/>
      </w:divBdr>
      <w:divsChild>
        <w:div w:id="1729912147">
          <w:marLeft w:val="0"/>
          <w:marRight w:val="0"/>
          <w:marTop w:val="0"/>
          <w:marBottom w:val="0"/>
          <w:divBdr>
            <w:top w:val="none" w:sz="0" w:space="0" w:color="auto"/>
            <w:left w:val="none" w:sz="0" w:space="0" w:color="auto"/>
            <w:bottom w:val="none" w:sz="0" w:space="0" w:color="auto"/>
            <w:right w:val="none" w:sz="0" w:space="0" w:color="auto"/>
          </w:divBdr>
        </w:div>
      </w:divsChild>
    </w:div>
    <w:div w:id="1497527190">
      <w:bodyDiv w:val="1"/>
      <w:marLeft w:val="0"/>
      <w:marRight w:val="0"/>
      <w:marTop w:val="0"/>
      <w:marBottom w:val="0"/>
      <w:divBdr>
        <w:top w:val="none" w:sz="0" w:space="0" w:color="auto"/>
        <w:left w:val="none" w:sz="0" w:space="0" w:color="auto"/>
        <w:bottom w:val="none" w:sz="0" w:space="0" w:color="auto"/>
        <w:right w:val="none" w:sz="0" w:space="0" w:color="auto"/>
      </w:divBdr>
      <w:divsChild>
        <w:div w:id="1167136979">
          <w:marLeft w:val="0"/>
          <w:marRight w:val="0"/>
          <w:marTop w:val="0"/>
          <w:marBottom w:val="0"/>
          <w:divBdr>
            <w:top w:val="none" w:sz="0" w:space="0" w:color="auto"/>
            <w:left w:val="none" w:sz="0" w:space="0" w:color="auto"/>
            <w:bottom w:val="none" w:sz="0" w:space="0" w:color="auto"/>
            <w:right w:val="none" w:sz="0" w:space="0" w:color="auto"/>
          </w:divBdr>
        </w:div>
      </w:divsChild>
    </w:div>
    <w:div w:id="1499226699">
      <w:bodyDiv w:val="1"/>
      <w:marLeft w:val="0"/>
      <w:marRight w:val="0"/>
      <w:marTop w:val="0"/>
      <w:marBottom w:val="0"/>
      <w:divBdr>
        <w:top w:val="none" w:sz="0" w:space="0" w:color="auto"/>
        <w:left w:val="none" w:sz="0" w:space="0" w:color="auto"/>
        <w:bottom w:val="none" w:sz="0" w:space="0" w:color="auto"/>
        <w:right w:val="none" w:sz="0" w:space="0" w:color="auto"/>
      </w:divBdr>
      <w:divsChild>
        <w:div w:id="1283271598">
          <w:marLeft w:val="0"/>
          <w:marRight w:val="0"/>
          <w:marTop w:val="0"/>
          <w:marBottom w:val="0"/>
          <w:divBdr>
            <w:top w:val="none" w:sz="0" w:space="0" w:color="auto"/>
            <w:left w:val="none" w:sz="0" w:space="0" w:color="auto"/>
            <w:bottom w:val="none" w:sz="0" w:space="0" w:color="auto"/>
            <w:right w:val="none" w:sz="0" w:space="0" w:color="auto"/>
          </w:divBdr>
        </w:div>
      </w:divsChild>
    </w:div>
    <w:div w:id="1499417212">
      <w:bodyDiv w:val="1"/>
      <w:marLeft w:val="0"/>
      <w:marRight w:val="0"/>
      <w:marTop w:val="0"/>
      <w:marBottom w:val="0"/>
      <w:divBdr>
        <w:top w:val="none" w:sz="0" w:space="0" w:color="auto"/>
        <w:left w:val="none" w:sz="0" w:space="0" w:color="auto"/>
        <w:bottom w:val="none" w:sz="0" w:space="0" w:color="auto"/>
        <w:right w:val="none" w:sz="0" w:space="0" w:color="auto"/>
      </w:divBdr>
      <w:divsChild>
        <w:div w:id="1012099729">
          <w:marLeft w:val="0"/>
          <w:marRight w:val="0"/>
          <w:marTop w:val="0"/>
          <w:marBottom w:val="0"/>
          <w:divBdr>
            <w:top w:val="none" w:sz="0" w:space="0" w:color="auto"/>
            <w:left w:val="none" w:sz="0" w:space="0" w:color="auto"/>
            <w:bottom w:val="none" w:sz="0" w:space="0" w:color="auto"/>
            <w:right w:val="none" w:sz="0" w:space="0" w:color="auto"/>
          </w:divBdr>
        </w:div>
      </w:divsChild>
    </w:div>
    <w:div w:id="1502308409">
      <w:bodyDiv w:val="1"/>
      <w:marLeft w:val="0"/>
      <w:marRight w:val="0"/>
      <w:marTop w:val="0"/>
      <w:marBottom w:val="0"/>
      <w:divBdr>
        <w:top w:val="none" w:sz="0" w:space="0" w:color="auto"/>
        <w:left w:val="none" w:sz="0" w:space="0" w:color="auto"/>
        <w:bottom w:val="none" w:sz="0" w:space="0" w:color="auto"/>
        <w:right w:val="none" w:sz="0" w:space="0" w:color="auto"/>
      </w:divBdr>
      <w:divsChild>
        <w:div w:id="1118372880">
          <w:marLeft w:val="0"/>
          <w:marRight w:val="0"/>
          <w:marTop w:val="0"/>
          <w:marBottom w:val="0"/>
          <w:divBdr>
            <w:top w:val="none" w:sz="0" w:space="0" w:color="auto"/>
            <w:left w:val="none" w:sz="0" w:space="0" w:color="auto"/>
            <w:bottom w:val="none" w:sz="0" w:space="0" w:color="auto"/>
            <w:right w:val="none" w:sz="0" w:space="0" w:color="auto"/>
          </w:divBdr>
        </w:div>
      </w:divsChild>
    </w:div>
    <w:div w:id="1504667165">
      <w:bodyDiv w:val="1"/>
      <w:marLeft w:val="0"/>
      <w:marRight w:val="0"/>
      <w:marTop w:val="0"/>
      <w:marBottom w:val="0"/>
      <w:divBdr>
        <w:top w:val="none" w:sz="0" w:space="0" w:color="auto"/>
        <w:left w:val="none" w:sz="0" w:space="0" w:color="auto"/>
        <w:bottom w:val="none" w:sz="0" w:space="0" w:color="auto"/>
        <w:right w:val="none" w:sz="0" w:space="0" w:color="auto"/>
      </w:divBdr>
      <w:divsChild>
        <w:div w:id="819079306">
          <w:marLeft w:val="0"/>
          <w:marRight w:val="0"/>
          <w:marTop w:val="0"/>
          <w:marBottom w:val="0"/>
          <w:divBdr>
            <w:top w:val="none" w:sz="0" w:space="0" w:color="auto"/>
            <w:left w:val="none" w:sz="0" w:space="0" w:color="auto"/>
            <w:bottom w:val="none" w:sz="0" w:space="0" w:color="auto"/>
            <w:right w:val="none" w:sz="0" w:space="0" w:color="auto"/>
          </w:divBdr>
        </w:div>
      </w:divsChild>
    </w:div>
    <w:div w:id="1505583997">
      <w:bodyDiv w:val="1"/>
      <w:marLeft w:val="0"/>
      <w:marRight w:val="0"/>
      <w:marTop w:val="0"/>
      <w:marBottom w:val="0"/>
      <w:divBdr>
        <w:top w:val="none" w:sz="0" w:space="0" w:color="auto"/>
        <w:left w:val="none" w:sz="0" w:space="0" w:color="auto"/>
        <w:bottom w:val="none" w:sz="0" w:space="0" w:color="auto"/>
        <w:right w:val="none" w:sz="0" w:space="0" w:color="auto"/>
      </w:divBdr>
      <w:divsChild>
        <w:div w:id="1409301884">
          <w:marLeft w:val="0"/>
          <w:marRight w:val="0"/>
          <w:marTop w:val="0"/>
          <w:marBottom w:val="0"/>
          <w:divBdr>
            <w:top w:val="none" w:sz="0" w:space="0" w:color="auto"/>
            <w:left w:val="none" w:sz="0" w:space="0" w:color="auto"/>
            <w:bottom w:val="none" w:sz="0" w:space="0" w:color="auto"/>
            <w:right w:val="none" w:sz="0" w:space="0" w:color="auto"/>
          </w:divBdr>
        </w:div>
      </w:divsChild>
    </w:div>
    <w:div w:id="1505589198">
      <w:bodyDiv w:val="1"/>
      <w:marLeft w:val="0"/>
      <w:marRight w:val="0"/>
      <w:marTop w:val="0"/>
      <w:marBottom w:val="0"/>
      <w:divBdr>
        <w:top w:val="none" w:sz="0" w:space="0" w:color="auto"/>
        <w:left w:val="none" w:sz="0" w:space="0" w:color="auto"/>
        <w:bottom w:val="none" w:sz="0" w:space="0" w:color="auto"/>
        <w:right w:val="none" w:sz="0" w:space="0" w:color="auto"/>
      </w:divBdr>
      <w:divsChild>
        <w:div w:id="142354714">
          <w:marLeft w:val="0"/>
          <w:marRight w:val="0"/>
          <w:marTop w:val="0"/>
          <w:marBottom w:val="0"/>
          <w:divBdr>
            <w:top w:val="none" w:sz="0" w:space="0" w:color="auto"/>
            <w:left w:val="none" w:sz="0" w:space="0" w:color="auto"/>
            <w:bottom w:val="none" w:sz="0" w:space="0" w:color="auto"/>
            <w:right w:val="none" w:sz="0" w:space="0" w:color="auto"/>
          </w:divBdr>
        </w:div>
      </w:divsChild>
    </w:div>
    <w:div w:id="1505825967">
      <w:bodyDiv w:val="1"/>
      <w:marLeft w:val="0"/>
      <w:marRight w:val="0"/>
      <w:marTop w:val="0"/>
      <w:marBottom w:val="0"/>
      <w:divBdr>
        <w:top w:val="none" w:sz="0" w:space="0" w:color="auto"/>
        <w:left w:val="none" w:sz="0" w:space="0" w:color="auto"/>
        <w:bottom w:val="none" w:sz="0" w:space="0" w:color="auto"/>
        <w:right w:val="none" w:sz="0" w:space="0" w:color="auto"/>
      </w:divBdr>
      <w:divsChild>
        <w:div w:id="1059401300">
          <w:marLeft w:val="0"/>
          <w:marRight w:val="0"/>
          <w:marTop w:val="0"/>
          <w:marBottom w:val="0"/>
          <w:divBdr>
            <w:top w:val="none" w:sz="0" w:space="0" w:color="auto"/>
            <w:left w:val="none" w:sz="0" w:space="0" w:color="auto"/>
            <w:bottom w:val="none" w:sz="0" w:space="0" w:color="auto"/>
            <w:right w:val="none" w:sz="0" w:space="0" w:color="auto"/>
          </w:divBdr>
        </w:div>
      </w:divsChild>
    </w:div>
    <w:div w:id="1506242930">
      <w:bodyDiv w:val="1"/>
      <w:marLeft w:val="0"/>
      <w:marRight w:val="0"/>
      <w:marTop w:val="0"/>
      <w:marBottom w:val="0"/>
      <w:divBdr>
        <w:top w:val="none" w:sz="0" w:space="0" w:color="auto"/>
        <w:left w:val="none" w:sz="0" w:space="0" w:color="auto"/>
        <w:bottom w:val="none" w:sz="0" w:space="0" w:color="auto"/>
        <w:right w:val="none" w:sz="0" w:space="0" w:color="auto"/>
      </w:divBdr>
      <w:divsChild>
        <w:div w:id="477697144">
          <w:marLeft w:val="0"/>
          <w:marRight w:val="0"/>
          <w:marTop w:val="0"/>
          <w:marBottom w:val="0"/>
          <w:divBdr>
            <w:top w:val="none" w:sz="0" w:space="0" w:color="auto"/>
            <w:left w:val="none" w:sz="0" w:space="0" w:color="auto"/>
            <w:bottom w:val="none" w:sz="0" w:space="0" w:color="auto"/>
            <w:right w:val="none" w:sz="0" w:space="0" w:color="auto"/>
          </w:divBdr>
        </w:div>
      </w:divsChild>
    </w:div>
    <w:div w:id="1507090529">
      <w:bodyDiv w:val="1"/>
      <w:marLeft w:val="0"/>
      <w:marRight w:val="0"/>
      <w:marTop w:val="0"/>
      <w:marBottom w:val="0"/>
      <w:divBdr>
        <w:top w:val="none" w:sz="0" w:space="0" w:color="auto"/>
        <w:left w:val="none" w:sz="0" w:space="0" w:color="auto"/>
        <w:bottom w:val="none" w:sz="0" w:space="0" w:color="auto"/>
        <w:right w:val="none" w:sz="0" w:space="0" w:color="auto"/>
      </w:divBdr>
      <w:divsChild>
        <w:div w:id="1993026245">
          <w:marLeft w:val="0"/>
          <w:marRight w:val="0"/>
          <w:marTop w:val="0"/>
          <w:marBottom w:val="0"/>
          <w:divBdr>
            <w:top w:val="none" w:sz="0" w:space="0" w:color="auto"/>
            <w:left w:val="none" w:sz="0" w:space="0" w:color="auto"/>
            <w:bottom w:val="none" w:sz="0" w:space="0" w:color="auto"/>
            <w:right w:val="none" w:sz="0" w:space="0" w:color="auto"/>
          </w:divBdr>
        </w:div>
      </w:divsChild>
    </w:div>
    <w:div w:id="1507666797">
      <w:bodyDiv w:val="1"/>
      <w:marLeft w:val="0"/>
      <w:marRight w:val="0"/>
      <w:marTop w:val="0"/>
      <w:marBottom w:val="0"/>
      <w:divBdr>
        <w:top w:val="none" w:sz="0" w:space="0" w:color="auto"/>
        <w:left w:val="none" w:sz="0" w:space="0" w:color="auto"/>
        <w:bottom w:val="none" w:sz="0" w:space="0" w:color="auto"/>
        <w:right w:val="none" w:sz="0" w:space="0" w:color="auto"/>
      </w:divBdr>
    </w:div>
    <w:div w:id="1511942614">
      <w:bodyDiv w:val="1"/>
      <w:marLeft w:val="0"/>
      <w:marRight w:val="0"/>
      <w:marTop w:val="0"/>
      <w:marBottom w:val="0"/>
      <w:divBdr>
        <w:top w:val="none" w:sz="0" w:space="0" w:color="auto"/>
        <w:left w:val="none" w:sz="0" w:space="0" w:color="auto"/>
        <w:bottom w:val="none" w:sz="0" w:space="0" w:color="auto"/>
        <w:right w:val="none" w:sz="0" w:space="0" w:color="auto"/>
      </w:divBdr>
      <w:divsChild>
        <w:div w:id="1189414908">
          <w:marLeft w:val="0"/>
          <w:marRight w:val="0"/>
          <w:marTop w:val="0"/>
          <w:marBottom w:val="0"/>
          <w:divBdr>
            <w:top w:val="none" w:sz="0" w:space="0" w:color="auto"/>
            <w:left w:val="none" w:sz="0" w:space="0" w:color="auto"/>
            <w:bottom w:val="none" w:sz="0" w:space="0" w:color="auto"/>
            <w:right w:val="none" w:sz="0" w:space="0" w:color="auto"/>
          </w:divBdr>
        </w:div>
      </w:divsChild>
    </w:div>
    <w:div w:id="1513373340">
      <w:bodyDiv w:val="1"/>
      <w:marLeft w:val="0"/>
      <w:marRight w:val="0"/>
      <w:marTop w:val="0"/>
      <w:marBottom w:val="0"/>
      <w:divBdr>
        <w:top w:val="none" w:sz="0" w:space="0" w:color="auto"/>
        <w:left w:val="none" w:sz="0" w:space="0" w:color="auto"/>
        <w:bottom w:val="none" w:sz="0" w:space="0" w:color="auto"/>
        <w:right w:val="none" w:sz="0" w:space="0" w:color="auto"/>
      </w:divBdr>
      <w:divsChild>
        <w:div w:id="1726829359">
          <w:marLeft w:val="0"/>
          <w:marRight w:val="0"/>
          <w:marTop w:val="0"/>
          <w:marBottom w:val="0"/>
          <w:divBdr>
            <w:top w:val="none" w:sz="0" w:space="0" w:color="auto"/>
            <w:left w:val="none" w:sz="0" w:space="0" w:color="auto"/>
            <w:bottom w:val="none" w:sz="0" w:space="0" w:color="auto"/>
            <w:right w:val="none" w:sz="0" w:space="0" w:color="auto"/>
          </w:divBdr>
        </w:div>
      </w:divsChild>
    </w:div>
    <w:div w:id="1515534437">
      <w:bodyDiv w:val="1"/>
      <w:marLeft w:val="0"/>
      <w:marRight w:val="0"/>
      <w:marTop w:val="0"/>
      <w:marBottom w:val="0"/>
      <w:divBdr>
        <w:top w:val="none" w:sz="0" w:space="0" w:color="auto"/>
        <w:left w:val="none" w:sz="0" w:space="0" w:color="auto"/>
        <w:bottom w:val="none" w:sz="0" w:space="0" w:color="auto"/>
        <w:right w:val="none" w:sz="0" w:space="0" w:color="auto"/>
      </w:divBdr>
      <w:divsChild>
        <w:div w:id="753093589">
          <w:marLeft w:val="0"/>
          <w:marRight w:val="0"/>
          <w:marTop w:val="0"/>
          <w:marBottom w:val="0"/>
          <w:divBdr>
            <w:top w:val="none" w:sz="0" w:space="0" w:color="auto"/>
            <w:left w:val="none" w:sz="0" w:space="0" w:color="auto"/>
            <w:bottom w:val="none" w:sz="0" w:space="0" w:color="auto"/>
            <w:right w:val="none" w:sz="0" w:space="0" w:color="auto"/>
          </w:divBdr>
        </w:div>
      </w:divsChild>
    </w:div>
    <w:div w:id="1516186837">
      <w:bodyDiv w:val="1"/>
      <w:marLeft w:val="0"/>
      <w:marRight w:val="0"/>
      <w:marTop w:val="0"/>
      <w:marBottom w:val="0"/>
      <w:divBdr>
        <w:top w:val="none" w:sz="0" w:space="0" w:color="auto"/>
        <w:left w:val="none" w:sz="0" w:space="0" w:color="auto"/>
        <w:bottom w:val="none" w:sz="0" w:space="0" w:color="auto"/>
        <w:right w:val="none" w:sz="0" w:space="0" w:color="auto"/>
      </w:divBdr>
      <w:divsChild>
        <w:div w:id="1625847822">
          <w:marLeft w:val="0"/>
          <w:marRight w:val="0"/>
          <w:marTop w:val="0"/>
          <w:marBottom w:val="0"/>
          <w:divBdr>
            <w:top w:val="none" w:sz="0" w:space="0" w:color="auto"/>
            <w:left w:val="none" w:sz="0" w:space="0" w:color="auto"/>
            <w:bottom w:val="none" w:sz="0" w:space="0" w:color="auto"/>
            <w:right w:val="none" w:sz="0" w:space="0" w:color="auto"/>
          </w:divBdr>
        </w:div>
      </w:divsChild>
    </w:div>
    <w:div w:id="1518419921">
      <w:bodyDiv w:val="1"/>
      <w:marLeft w:val="0"/>
      <w:marRight w:val="0"/>
      <w:marTop w:val="0"/>
      <w:marBottom w:val="0"/>
      <w:divBdr>
        <w:top w:val="none" w:sz="0" w:space="0" w:color="auto"/>
        <w:left w:val="none" w:sz="0" w:space="0" w:color="auto"/>
        <w:bottom w:val="none" w:sz="0" w:space="0" w:color="auto"/>
        <w:right w:val="none" w:sz="0" w:space="0" w:color="auto"/>
      </w:divBdr>
      <w:divsChild>
        <w:div w:id="1719741255">
          <w:marLeft w:val="0"/>
          <w:marRight w:val="0"/>
          <w:marTop w:val="0"/>
          <w:marBottom w:val="0"/>
          <w:divBdr>
            <w:top w:val="none" w:sz="0" w:space="0" w:color="auto"/>
            <w:left w:val="none" w:sz="0" w:space="0" w:color="auto"/>
            <w:bottom w:val="none" w:sz="0" w:space="0" w:color="auto"/>
            <w:right w:val="none" w:sz="0" w:space="0" w:color="auto"/>
          </w:divBdr>
        </w:div>
      </w:divsChild>
    </w:div>
    <w:div w:id="1522623295">
      <w:bodyDiv w:val="1"/>
      <w:marLeft w:val="0"/>
      <w:marRight w:val="0"/>
      <w:marTop w:val="0"/>
      <w:marBottom w:val="0"/>
      <w:divBdr>
        <w:top w:val="none" w:sz="0" w:space="0" w:color="auto"/>
        <w:left w:val="none" w:sz="0" w:space="0" w:color="auto"/>
        <w:bottom w:val="none" w:sz="0" w:space="0" w:color="auto"/>
        <w:right w:val="none" w:sz="0" w:space="0" w:color="auto"/>
      </w:divBdr>
      <w:divsChild>
        <w:div w:id="1369378939">
          <w:marLeft w:val="0"/>
          <w:marRight w:val="0"/>
          <w:marTop w:val="0"/>
          <w:marBottom w:val="0"/>
          <w:divBdr>
            <w:top w:val="none" w:sz="0" w:space="0" w:color="auto"/>
            <w:left w:val="none" w:sz="0" w:space="0" w:color="auto"/>
            <w:bottom w:val="none" w:sz="0" w:space="0" w:color="auto"/>
            <w:right w:val="none" w:sz="0" w:space="0" w:color="auto"/>
          </w:divBdr>
        </w:div>
      </w:divsChild>
    </w:div>
    <w:div w:id="1523976498">
      <w:bodyDiv w:val="1"/>
      <w:marLeft w:val="0"/>
      <w:marRight w:val="0"/>
      <w:marTop w:val="0"/>
      <w:marBottom w:val="0"/>
      <w:divBdr>
        <w:top w:val="none" w:sz="0" w:space="0" w:color="auto"/>
        <w:left w:val="none" w:sz="0" w:space="0" w:color="auto"/>
        <w:bottom w:val="none" w:sz="0" w:space="0" w:color="auto"/>
        <w:right w:val="none" w:sz="0" w:space="0" w:color="auto"/>
      </w:divBdr>
      <w:divsChild>
        <w:div w:id="2076659399">
          <w:marLeft w:val="0"/>
          <w:marRight w:val="0"/>
          <w:marTop w:val="0"/>
          <w:marBottom w:val="0"/>
          <w:divBdr>
            <w:top w:val="none" w:sz="0" w:space="0" w:color="auto"/>
            <w:left w:val="none" w:sz="0" w:space="0" w:color="auto"/>
            <w:bottom w:val="none" w:sz="0" w:space="0" w:color="auto"/>
            <w:right w:val="none" w:sz="0" w:space="0" w:color="auto"/>
          </w:divBdr>
        </w:div>
      </w:divsChild>
    </w:div>
    <w:div w:id="1526215613">
      <w:bodyDiv w:val="1"/>
      <w:marLeft w:val="0"/>
      <w:marRight w:val="0"/>
      <w:marTop w:val="0"/>
      <w:marBottom w:val="0"/>
      <w:divBdr>
        <w:top w:val="none" w:sz="0" w:space="0" w:color="auto"/>
        <w:left w:val="none" w:sz="0" w:space="0" w:color="auto"/>
        <w:bottom w:val="none" w:sz="0" w:space="0" w:color="auto"/>
        <w:right w:val="none" w:sz="0" w:space="0" w:color="auto"/>
      </w:divBdr>
      <w:divsChild>
        <w:div w:id="1364088103">
          <w:marLeft w:val="0"/>
          <w:marRight w:val="0"/>
          <w:marTop w:val="0"/>
          <w:marBottom w:val="0"/>
          <w:divBdr>
            <w:top w:val="none" w:sz="0" w:space="0" w:color="auto"/>
            <w:left w:val="none" w:sz="0" w:space="0" w:color="auto"/>
            <w:bottom w:val="none" w:sz="0" w:space="0" w:color="auto"/>
            <w:right w:val="none" w:sz="0" w:space="0" w:color="auto"/>
          </w:divBdr>
        </w:div>
      </w:divsChild>
    </w:div>
    <w:div w:id="1526402685">
      <w:bodyDiv w:val="1"/>
      <w:marLeft w:val="0"/>
      <w:marRight w:val="0"/>
      <w:marTop w:val="0"/>
      <w:marBottom w:val="0"/>
      <w:divBdr>
        <w:top w:val="none" w:sz="0" w:space="0" w:color="auto"/>
        <w:left w:val="none" w:sz="0" w:space="0" w:color="auto"/>
        <w:bottom w:val="none" w:sz="0" w:space="0" w:color="auto"/>
        <w:right w:val="none" w:sz="0" w:space="0" w:color="auto"/>
      </w:divBdr>
      <w:divsChild>
        <w:div w:id="3633426">
          <w:marLeft w:val="0"/>
          <w:marRight w:val="0"/>
          <w:marTop w:val="0"/>
          <w:marBottom w:val="0"/>
          <w:divBdr>
            <w:top w:val="none" w:sz="0" w:space="0" w:color="auto"/>
            <w:left w:val="none" w:sz="0" w:space="0" w:color="auto"/>
            <w:bottom w:val="none" w:sz="0" w:space="0" w:color="auto"/>
            <w:right w:val="none" w:sz="0" w:space="0" w:color="auto"/>
          </w:divBdr>
        </w:div>
      </w:divsChild>
    </w:div>
    <w:div w:id="1528522351">
      <w:bodyDiv w:val="1"/>
      <w:marLeft w:val="0"/>
      <w:marRight w:val="0"/>
      <w:marTop w:val="0"/>
      <w:marBottom w:val="0"/>
      <w:divBdr>
        <w:top w:val="none" w:sz="0" w:space="0" w:color="auto"/>
        <w:left w:val="none" w:sz="0" w:space="0" w:color="auto"/>
        <w:bottom w:val="none" w:sz="0" w:space="0" w:color="auto"/>
        <w:right w:val="none" w:sz="0" w:space="0" w:color="auto"/>
      </w:divBdr>
      <w:divsChild>
        <w:div w:id="990718080">
          <w:marLeft w:val="0"/>
          <w:marRight w:val="0"/>
          <w:marTop w:val="0"/>
          <w:marBottom w:val="0"/>
          <w:divBdr>
            <w:top w:val="none" w:sz="0" w:space="0" w:color="auto"/>
            <w:left w:val="none" w:sz="0" w:space="0" w:color="auto"/>
            <w:bottom w:val="none" w:sz="0" w:space="0" w:color="auto"/>
            <w:right w:val="none" w:sz="0" w:space="0" w:color="auto"/>
          </w:divBdr>
        </w:div>
      </w:divsChild>
    </w:div>
    <w:div w:id="1529299507">
      <w:bodyDiv w:val="1"/>
      <w:marLeft w:val="0"/>
      <w:marRight w:val="0"/>
      <w:marTop w:val="0"/>
      <w:marBottom w:val="0"/>
      <w:divBdr>
        <w:top w:val="none" w:sz="0" w:space="0" w:color="auto"/>
        <w:left w:val="none" w:sz="0" w:space="0" w:color="auto"/>
        <w:bottom w:val="none" w:sz="0" w:space="0" w:color="auto"/>
        <w:right w:val="none" w:sz="0" w:space="0" w:color="auto"/>
      </w:divBdr>
      <w:divsChild>
        <w:div w:id="958341905">
          <w:marLeft w:val="0"/>
          <w:marRight w:val="0"/>
          <w:marTop w:val="0"/>
          <w:marBottom w:val="0"/>
          <w:divBdr>
            <w:top w:val="none" w:sz="0" w:space="0" w:color="auto"/>
            <w:left w:val="none" w:sz="0" w:space="0" w:color="auto"/>
            <w:bottom w:val="none" w:sz="0" w:space="0" w:color="auto"/>
            <w:right w:val="none" w:sz="0" w:space="0" w:color="auto"/>
          </w:divBdr>
        </w:div>
      </w:divsChild>
    </w:div>
    <w:div w:id="1530801693">
      <w:bodyDiv w:val="1"/>
      <w:marLeft w:val="0"/>
      <w:marRight w:val="0"/>
      <w:marTop w:val="0"/>
      <w:marBottom w:val="0"/>
      <w:divBdr>
        <w:top w:val="none" w:sz="0" w:space="0" w:color="auto"/>
        <w:left w:val="none" w:sz="0" w:space="0" w:color="auto"/>
        <w:bottom w:val="none" w:sz="0" w:space="0" w:color="auto"/>
        <w:right w:val="none" w:sz="0" w:space="0" w:color="auto"/>
      </w:divBdr>
      <w:divsChild>
        <w:div w:id="312298063">
          <w:marLeft w:val="0"/>
          <w:marRight w:val="0"/>
          <w:marTop w:val="0"/>
          <w:marBottom w:val="0"/>
          <w:divBdr>
            <w:top w:val="none" w:sz="0" w:space="0" w:color="auto"/>
            <w:left w:val="none" w:sz="0" w:space="0" w:color="auto"/>
            <w:bottom w:val="none" w:sz="0" w:space="0" w:color="auto"/>
            <w:right w:val="none" w:sz="0" w:space="0" w:color="auto"/>
          </w:divBdr>
        </w:div>
      </w:divsChild>
    </w:div>
    <w:div w:id="1531719190">
      <w:bodyDiv w:val="1"/>
      <w:marLeft w:val="0"/>
      <w:marRight w:val="0"/>
      <w:marTop w:val="0"/>
      <w:marBottom w:val="0"/>
      <w:divBdr>
        <w:top w:val="none" w:sz="0" w:space="0" w:color="auto"/>
        <w:left w:val="none" w:sz="0" w:space="0" w:color="auto"/>
        <w:bottom w:val="none" w:sz="0" w:space="0" w:color="auto"/>
        <w:right w:val="none" w:sz="0" w:space="0" w:color="auto"/>
      </w:divBdr>
      <w:divsChild>
        <w:div w:id="128865185">
          <w:marLeft w:val="0"/>
          <w:marRight w:val="0"/>
          <w:marTop w:val="0"/>
          <w:marBottom w:val="0"/>
          <w:divBdr>
            <w:top w:val="none" w:sz="0" w:space="0" w:color="auto"/>
            <w:left w:val="none" w:sz="0" w:space="0" w:color="auto"/>
            <w:bottom w:val="none" w:sz="0" w:space="0" w:color="auto"/>
            <w:right w:val="none" w:sz="0" w:space="0" w:color="auto"/>
          </w:divBdr>
        </w:div>
      </w:divsChild>
    </w:div>
    <w:div w:id="1535657794">
      <w:bodyDiv w:val="1"/>
      <w:marLeft w:val="0"/>
      <w:marRight w:val="0"/>
      <w:marTop w:val="0"/>
      <w:marBottom w:val="0"/>
      <w:divBdr>
        <w:top w:val="none" w:sz="0" w:space="0" w:color="auto"/>
        <w:left w:val="none" w:sz="0" w:space="0" w:color="auto"/>
        <w:bottom w:val="none" w:sz="0" w:space="0" w:color="auto"/>
        <w:right w:val="none" w:sz="0" w:space="0" w:color="auto"/>
      </w:divBdr>
      <w:divsChild>
        <w:div w:id="769014003">
          <w:marLeft w:val="0"/>
          <w:marRight w:val="0"/>
          <w:marTop w:val="0"/>
          <w:marBottom w:val="0"/>
          <w:divBdr>
            <w:top w:val="none" w:sz="0" w:space="0" w:color="auto"/>
            <w:left w:val="none" w:sz="0" w:space="0" w:color="auto"/>
            <w:bottom w:val="none" w:sz="0" w:space="0" w:color="auto"/>
            <w:right w:val="none" w:sz="0" w:space="0" w:color="auto"/>
          </w:divBdr>
        </w:div>
      </w:divsChild>
    </w:div>
    <w:div w:id="1536195426">
      <w:bodyDiv w:val="1"/>
      <w:marLeft w:val="0"/>
      <w:marRight w:val="0"/>
      <w:marTop w:val="0"/>
      <w:marBottom w:val="0"/>
      <w:divBdr>
        <w:top w:val="none" w:sz="0" w:space="0" w:color="auto"/>
        <w:left w:val="none" w:sz="0" w:space="0" w:color="auto"/>
        <w:bottom w:val="none" w:sz="0" w:space="0" w:color="auto"/>
        <w:right w:val="none" w:sz="0" w:space="0" w:color="auto"/>
      </w:divBdr>
      <w:divsChild>
        <w:div w:id="725027923">
          <w:marLeft w:val="0"/>
          <w:marRight w:val="0"/>
          <w:marTop w:val="0"/>
          <w:marBottom w:val="0"/>
          <w:divBdr>
            <w:top w:val="none" w:sz="0" w:space="0" w:color="auto"/>
            <w:left w:val="none" w:sz="0" w:space="0" w:color="auto"/>
            <w:bottom w:val="none" w:sz="0" w:space="0" w:color="auto"/>
            <w:right w:val="none" w:sz="0" w:space="0" w:color="auto"/>
          </w:divBdr>
        </w:div>
      </w:divsChild>
    </w:div>
    <w:div w:id="1537427883">
      <w:bodyDiv w:val="1"/>
      <w:marLeft w:val="0"/>
      <w:marRight w:val="0"/>
      <w:marTop w:val="0"/>
      <w:marBottom w:val="0"/>
      <w:divBdr>
        <w:top w:val="none" w:sz="0" w:space="0" w:color="auto"/>
        <w:left w:val="none" w:sz="0" w:space="0" w:color="auto"/>
        <w:bottom w:val="none" w:sz="0" w:space="0" w:color="auto"/>
        <w:right w:val="none" w:sz="0" w:space="0" w:color="auto"/>
      </w:divBdr>
      <w:divsChild>
        <w:div w:id="505438524">
          <w:marLeft w:val="0"/>
          <w:marRight w:val="0"/>
          <w:marTop w:val="0"/>
          <w:marBottom w:val="0"/>
          <w:divBdr>
            <w:top w:val="none" w:sz="0" w:space="0" w:color="auto"/>
            <w:left w:val="none" w:sz="0" w:space="0" w:color="auto"/>
            <w:bottom w:val="none" w:sz="0" w:space="0" w:color="auto"/>
            <w:right w:val="none" w:sz="0" w:space="0" w:color="auto"/>
          </w:divBdr>
        </w:div>
      </w:divsChild>
    </w:div>
    <w:div w:id="1540170089">
      <w:bodyDiv w:val="1"/>
      <w:marLeft w:val="0"/>
      <w:marRight w:val="0"/>
      <w:marTop w:val="0"/>
      <w:marBottom w:val="0"/>
      <w:divBdr>
        <w:top w:val="none" w:sz="0" w:space="0" w:color="auto"/>
        <w:left w:val="none" w:sz="0" w:space="0" w:color="auto"/>
        <w:bottom w:val="none" w:sz="0" w:space="0" w:color="auto"/>
        <w:right w:val="none" w:sz="0" w:space="0" w:color="auto"/>
      </w:divBdr>
      <w:divsChild>
        <w:div w:id="1622032608">
          <w:marLeft w:val="0"/>
          <w:marRight w:val="0"/>
          <w:marTop w:val="0"/>
          <w:marBottom w:val="0"/>
          <w:divBdr>
            <w:top w:val="none" w:sz="0" w:space="0" w:color="auto"/>
            <w:left w:val="none" w:sz="0" w:space="0" w:color="auto"/>
            <w:bottom w:val="none" w:sz="0" w:space="0" w:color="auto"/>
            <w:right w:val="none" w:sz="0" w:space="0" w:color="auto"/>
          </w:divBdr>
        </w:div>
      </w:divsChild>
    </w:div>
    <w:div w:id="1540706135">
      <w:bodyDiv w:val="1"/>
      <w:marLeft w:val="0"/>
      <w:marRight w:val="0"/>
      <w:marTop w:val="0"/>
      <w:marBottom w:val="0"/>
      <w:divBdr>
        <w:top w:val="none" w:sz="0" w:space="0" w:color="auto"/>
        <w:left w:val="none" w:sz="0" w:space="0" w:color="auto"/>
        <w:bottom w:val="none" w:sz="0" w:space="0" w:color="auto"/>
        <w:right w:val="none" w:sz="0" w:space="0" w:color="auto"/>
      </w:divBdr>
      <w:divsChild>
        <w:div w:id="420562978">
          <w:marLeft w:val="0"/>
          <w:marRight w:val="0"/>
          <w:marTop w:val="0"/>
          <w:marBottom w:val="0"/>
          <w:divBdr>
            <w:top w:val="none" w:sz="0" w:space="0" w:color="auto"/>
            <w:left w:val="none" w:sz="0" w:space="0" w:color="auto"/>
            <w:bottom w:val="none" w:sz="0" w:space="0" w:color="auto"/>
            <w:right w:val="none" w:sz="0" w:space="0" w:color="auto"/>
          </w:divBdr>
        </w:div>
      </w:divsChild>
    </w:div>
    <w:div w:id="1541284445">
      <w:bodyDiv w:val="1"/>
      <w:marLeft w:val="0"/>
      <w:marRight w:val="0"/>
      <w:marTop w:val="0"/>
      <w:marBottom w:val="0"/>
      <w:divBdr>
        <w:top w:val="none" w:sz="0" w:space="0" w:color="auto"/>
        <w:left w:val="none" w:sz="0" w:space="0" w:color="auto"/>
        <w:bottom w:val="none" w:sz="0" w:space="0" w:color="auto"/>
        <w:right w:val="none" w:sz="0" w:space="0" w:color="auto"/>
      </w:divBdr>
      <w:divsChild>
        <w:div w:id="459887337">
          <w:marLeft w:val="0"/>
          <w:marRight w:val="0"/>
          <w:marTop w:val="0"/>
          <w:marBottom w:val="0"/>
          <w:divBdr>
            <w:top w:val="none" w:sz="0" w:space="0" w:color="auto"/>
            <w:left w:val="none" w:sz="0" w:space="0" w:color="auto"/>
            <w:bottom w:val="none" w:sz="0" w:space="0" w:color="auto"/>
            <w:right w:val="none" w:sz="0" w:space="0" w:color="auto"/>
          </w:divBdr>
        </w:div>
      </w:divsChild>
    </w:div>
    <w:div w:id="1542207617">
      <w:bodyDiv w:val="1"/>
      <w:marLeft w:val="0"/>
      <w:marRight w:val="0"/>
      <w:marTop w:val="0"/>
      <w:marBottom w:val="0"/>
      <w:divBdr>
        <w:top w:val="none" w:sz="0" w:space="0" w:color="auto"/>
        <w:left w:val="none" w:sz="0" w:space="0" w:color="auto"/>
        <w:bottom w:val="none" w:sz="0" w:space="0" w:color="auto"/>
        <w:right w:val="none" w:sz="0" w:space="0" w:color="auto"/>
      </w:divBdr>
      <w:divsChild>
        <w:div w:id="214775797">
          <w:marLeft w:val="0"/>
          <w:marRight w:val="0"/>
          <w:marTop w:val="0"/>
          <w:marBottom w:val="0"/>
          <w:divBdr>
            <w:top w:val="none" w:sz="0" w:space="0" w:color="auto"/>
            <w:left w:val="none" w:sz="0" w:space="0" w:color="auto"/>
            <w:bottom w:val="none" w:sz="0" w:space="0" w:color="auto"/>
            <w:right w:val="none" w:sz="0" w:space="0" w:color="auto"/>
          </w:divBdr>
        </w:div>
      </w:divsChild>
    </w:div>
    <w:div w:id="1542282602">
      <w:bodyDiv w:val="1"/>
      <w:marLeft w:val="0"/>
      <w:marRight w:val="0"/>
      <w:marTop w:val="0"/>
      <w:marBottom w:val="0"/>
      <w:divBdr>
        <w:top w:val="none" w:sz="0" w:space="0" w:color="auto"/>
        <w:left w:val="none" w:sz="0" w:space="0" w:color="auto"/>
        <w:bottom w:val="none" w:sz="0" w:space="0" w:color="auto"/>
        <w:right w:val="none" w:sz="0" w:space="0" w:color="auto"/>
      </w:divBdr>
      <w:divsChild>
        <w:div w:id="1192036912">
          <w:marLeft w:val="0"/>
          <w:marRight w:val="0"/>
          <w:marTop w:val="0"/>
          <w:marBottom w:val="0"/>
          <w:divBdr>
            <w:top w:val="none" w:sz="0" w:space="0" w:color="auto"/>
            <w:left w:val="none" w:sz="0" w:space="0" w:color="auto"/>
            <w:bottom w:val="none" w:sz="0" w:space="0" w:color="auto"/>
            <w:right w:val="none" w:sz="0" w:space="0" w:color="auto"/>
          </w:divBdr>
        </w:div>
      </w:divsChild>
    </w:div>
    <w:div w:id="1543975145">
      <w:bodyDiv w:val="1"/>
      <w:marLeft w:val="0"/>
      <w:marRight w:val="0"/>
      <w:marTop w:val="0"/>
      <w:marBottom w:val="0"/>
      <w:divBdr>
        <w:top w:val="none" w:sz="0" w:space="0" w:color="auto"/>
        <w:left w:val="none" w:sz="0" w:space="0" w:color="auto"/>
        <w:bottom w:val="none" w:sz="0" w:space="0" w:color="auto"/>
        <w:right w:val="none" w:sz="0" w:space="0" w:color="auto"/>
      </w:divBdr>
      <w:divsChild>
        <w:div w:id="386075187">
          <w:marLeft w:val="0"/>
          <w:marRight w:val="0"/>
          <w:marTop w:val="0"/>
          <w:marBottom w:val="0"/>
          <w:divBdr>
            <w:top w:val="none" w:sz="0" w:space="0" w:color="auto"/>
            <w:left w:val="none" w:sz="0" w:space="0" w:color="auto"/>
            <w:bottom w:val="none" w:sz="0" w:space="0" w:color="auto"/>
            <w:right w:val="none" w:sz="0" w:space="0" w:color="auto"/>
          </w:divBdr>
        </w:div>
      </w:divsChild>
    </w:div>
    <w:div w:id="1544709238">
      <w:bodyDiv w:val="1"/>
      <w:marLeft w:val="0"/>
      <w:marRight w:val="0"/>
      <w:marTop w:val="0"/>
      <w:marBottom w:val="0"/>
      <w:divBdr>
        <w:top w:val="none" w:sz="0" w:space="0" w:color="auto"/>
        <w:left w:val="none" w:sz="0" w:space="0" w:color="auto"/>
        <w:bottom w:val="none" w:sz="0" w:space="0" w:color="auto"/>
        <w:right w:val="none" w:sz="0" w:space="0" w:color="auto"/>
      </w:divBdr>
    </w:div>
    <w:div w:id="1546017792">
      <w:bodyDiv w:val="1"/>
      <w:marLeft w:val="0"/>
      <w:marRight w:val="0"/>
      <w:marTop w:val="0"/>
      <w:marBottom w:val="0"/>
      <w:divBdr>
        <w:top w:val="none" w:sz="0" w:space="0" w:color="auto"/>
        <w:left w:val="none" w:sz="0" w:space="0" w:color="auto"/>
        <w:bottom w:val="none" w:sz="0" w:space="0" w:color="auto"/>
        <w:right w:val="none" w:sz="0" w:space="0" w:color="auto"/>
      </w:divBdr>
      <w:divsChild>
        <w:div w:id="1869758000">
          <w:marLeft w:val="0"/>
          <w:marRight w:val="0"/>
          <w:marTop w:val="0"/>
          <w:marBottom w:val="0"/>
          <w:divBdr>
            <w:top w:val="none" w:sz="0" w:space="0" w:color="auto"/>
            <w:left w:val="none" w:sz="0" w:space="0" w:color="auto"/>
            <w:bottom w:val="none" w:sz="0" w:space="0" w:color="auto"/>
            <w:right w:val="none" w:sz="0" w:space="0" w:color="auto"/>
          </w:divBdr>
        </w:div>
      </w:divsChild>
    </w:div>
    <w:div w:id="1546723432">
      <w:bodyDiv w:val="1"/>
      <w:marLeft w:val="0"/>
      <w:marRight w:val="0"/>
      <w:marTop w:val="0"/>
      <w:marBottom w:val="0"/>
      <w:divBdr>
        <w:top w:val="none" w:sz="0" w:space="0" w:color="auto"/>
        <w:left w:val="none" w:sz="0" w:space="0" w:color="auto"/>
        <w:bottom w:val="none" w:sz="0" w:space="0" w:color="auto"/>
        <w:right w:val="none" w:sz="0" w:space="0" w:color="auto"/>
      </w:divBdr>
      <w:divsChild>
        <w:div w:id="1672298086">
          <w:marLeft w:val="0"/>
          <w:marRight w:val="0"/>
          <w:marTop w:val="0"/>
          <w:marBottom w:val="0"/>
          <w:divBdr>
            <w:top w:val="none" w:sz="0" w:space="0" w:color="auto"/>
            <w:left w:val="none" w:sz="0" w:space="0" w:color="auto"/>
            <w:bottom w:val="none" w:sz="0" w:space="0" w:color="auto"/>
            <w:right w:val="none" w:sz="0" w:space="0" w:color="auto"/>
          </w:divBdr>
        </w:div>
      </w:divsChild>
    </w:div>
    <w:div w:id="1547982566">
      <w:bodyDiv w:val="1"/>
      <w:marLeft w:val="0"/>
      <w:marRight w:val="0"/>
      <w:marTop w:val="0"/>
      <w:marBottom w:val="0"/>
      <w:divBdr>
        <w:top w:val="none" w:sz="0" w:space="0" w:color="auto"/>
        <w:left w:val="none" w:sz="0" w:space="0" w:color="auto"/>
        <w:bottom w:val="none" w:sz="0" w:space="0" w:color="auto"/>
        <w:right w:val="none" w:sz="0" w:space="0" w:color="auto"/>
      </w:divBdr>
    </w:div>
    <w:div w:id="1548949096">
      <w:bodyDiv w:val="1"/>
      <w:marLeft w:val="0"/>
      <w:marRight w:val="0"/>
      <w:marTop w:val="0"/>
      <w:marBottom w:val="0"/>
      <w:divBdr>
        <w:top w:val="none" w:sz="0" w:space="0" w:color="auto"/>
        <w:left w:val="none" w:sz="0" w:space="0" w:color="auto"/>
        <w:bottom w:val="none" w:sz="0" w:space="0" w:color="auto"/>
        <w:right w:val="none" w:sz="0" w:space="0" w:color="auto"/>
      </w:divBdr>
      <w:divsChild>
        <w:div w:id="603415228">
          <w:marLeft w:val="0"/>
          <w:marRight w:val="0"/>
          <w:marTop w:val="0"/>
          <w:marBottom w:val="0"/>
          <w:divBdr>
            <w:top w:val="none" w:sz="0" w:space="0" w:color="auto"/>
            <w:left w:val="none" w:sz="0" w:space="0" w:color="auto"/>
            <w:bottom w:val="none" w:sz="0" w:space="0" w:color="auto"/>
            <w:right w:val="none" w:sz="0" w:space="0" w:color="auto"/>
          </w:divBdr>
        </w:div>
      </w:divsChild>
    </w:div>
    <w:div w:id="1549494451">
      <w:bodyDiv w:val="1"/>
      <w:marLeft w:val="0"/>
      <w:marRight w:val="0"/>
      <w:marTop w:val="0"/>
      <w:marBottom w:val="0"/>
      <w:divBdr>
        <w:top w:val="none" w:sz="0" w:space="0" w:color="auto"/>
        <w:left w:val="none" w:sz="0" w:space="0" w:color="auto"/>
        <w:bottom w:val="none" w:sz="0" w:space="0" w:color="auto"/>
        <w:right w:val="none" w:sz="0" w:space="0" w:color="auto"/>
      </w:divBdr>
      <w:divsChild>
        <w:div w:id="1620258995">
          <w:marLeft w:val="0"/>
          <w:marRight w:val="0"/>
          <w:marTop w:val="0"/>
          <w:marBottom w:val="0"/>
          <w:divBdr>
            <w:top w:val="none" w:sz="0" w:space="0" w:color="auto"/>
            <w:left w:val="none" w:sz="0" w:space="0" w:color="auto"/>
            <w:bottom w:val="none" w:sz="0" w:space="0" w:color="auto"/>
            <w:right w:val="none" w:sz="0" w:space="0" w:color="auto"/>
          </w:divBdr>
        </w:div>
      </w:divsChild>
    </w:div>
    <w:div w:id="1552498143">
      <w:bodyDiv w:val="1"/>
      <w:marLeft w:val="0"/>
      <w:marRight w:val="0"/>
      <w:marTop w:val="0"/>
      <w:marBottom w:val="0"/>
      <w:divBdr>
        <w:top w:val="none" w:sz="0" w:space="0" w:color="auto"/>
        <w:left w:val="none" w:sz="0" w:space="0" w:color="auto"/>
        <w:bottom w:val="none" w:sz="0" w:space="0" w:color="auto"/>
        <w:right w:val="none" w:sz="0" w:space="0" w:color="auto"/>
      </w:divBdr>
      <w:divsChild>
        <w:div w:id="735053703">
          <w:marLeft w:val="0"/>
          <w:marRight w:val="0"/>
          <w:marTop w:val="0"/>
          <w:marBottom w:val="0"/>
          <w:divBdr>
            <w:top w:val="none" w:sz="0" w:space="0" w:color="auto"/>
            <w:left w:val="none" w:sz="0" w:space="0" w:color="auto"/>
            <w:bottom w:val="none" w:sz="0" w:space="0" w:color="auto"/>
            <w:right w:val="none" w:sz="0" w:space="0" w:color="auto"/>
          </w:divBdr>
        </w:div>
      </w:divsChild>
    </w:div>
    <w:div w:id="1552498404">
      <w:bodyDiv w:val="1"/>
      <w:marLeft w:val="0"/>
      <w:marRight w:val="0"/>
      <w:marTop w:val="0"/>
      <w:marBottom w:val="0"/>
      <w:divBdr>
        <w:top w:val="none" w:sz="0" w:space="0" w:color="auto"/>
        <w:left w:val="none" w:sz="0" w:space="0" w:color="auto"/>
        <w:bottom w:val="none" w:sz="0" w:space="0" w:color="auto"/>
        <w:right w:val="none" w:sz="0" w:space="0" w:color="auto"/>
      </w:divBdr>
      <w:divsChild>
        <w:div w:id="912013428">
          <w:marLeft w:val="0"/>
          <w:marRight w:val="0"/>
          <w:marTop w:val="0"/>
          <w:marBottom w:val="0"/>
          <w:divBdr>
            <w:top w:val="none" w:sz="0" w:space="0" w:color="auto"/>
            <w:left w:val="none" w:sz="0" w:space="0" w:color="auto"/>
            <w:bottom w:val="none" w:sz="0" w:space="0" w:color="auto"/>
            <w:right w:val="none" w:sz="0" w:space="0" w:color="auto"/>
          </w:divBdr>
        </w:div>
      </w:divsChild>
    </w:div>
    <w:div w:id="1554197105">
      <w:bodyDiv w:val="1"/>
      <w:marLeft w:val="0"/>
      <w:marRight w:val="0"/>
      <w:marTop w:val="0"/>
      <w:marBottom w:val="0"/>
      <w:divBdr>
        <w:top w:val="none" w:sz="0" w:space="0" w:color="auto"/>
        <w:left w:val="none" w:sz="0" w:space="0" w:color="auto"/>
        <w:bottom w:val="none" w:sz="0" w:space="0" w:color="auto"/>
        <w:right w:val="none" w:sz="0" w:space="0" w:color="auto"/>
      </w:divBdr>
      <w:divsChild>
        <w:div w:id="1187017101">
          <w:marLeft w:val="0"/>
          <w:marRight w:val="0"/>
          <w:marTop w:val="0"/>
          <w:marBottom w:val="0"/>
          <w:divBdr>
            <w:top w:val="none" w:sz="0" w:space="0" w:color="auto"/>
            <w:left w:val="none" w:sz="0" w:space="0" w:color="auto"/>
            <w:bottom w:val="none" w:sz="0" w:space="0" w:color="auto"/>
            <w:right w:val="none" w:sz="0" w:space="0" w:color="auto"/>
          </w:divBdr>
        </w:div>
      </w:divsChild>
    </w:div>
    <w:div w:id="1554392610">
      <w:bodyDiv w:val="1"/>
      <w:marLeft w:val="0"/>
      <w:marRight w:val="0"/>
      <w:marTop w:val="0"/>
      <w:marBottom w:val="0"/>
      <w:divBdr>
        <w:top w:val="none" w:sz="0" w:space="0" w:color="auto"/>
        <w:left w:val="none" w:sz="0" w:space="0" w:color="auto"/>
        <w:bottom w:val="none" w:sz="0" w:space="0" w:color="auto"/>
        <w:right w:val="none" w:sz="0" w:space="0" w:color="auto"/>
      </w:divBdr>
      <w:divsChild>
        <w:div w:id="698093531">
          <w:marLeft w:val="0"/>
          <w:marRight w:val="0"/>
          <w:marTop w:val="0"/>
          <w:marBottom w:val="0"/>
          <w:divBdr>
            <w:top w:val="none" w:sz="0" w:space="0" w:color="auto"/>
            <w:left w:val="none" w:sz="0" w:space="0" w:color="auto"/>
            <w:bottom w:val="none" w:sz="0" w:space="0" w:color="auto"/>
            <w:right w:val="none" w:sz="0" w:space="0" w:color="auto"/>
          </w:divBdr>
        </w:div>
      </w:divsChild>
    </w:div>
    <w:div w:id="1555509467">
      <w:bodyDiv w:val="1"/>
      <w:marLeft w:val="0"/>
      <w:marRight w:val="0"/>
      <w:marTop w:val="0"/>
      <w:marBottom w:val="0"/>
      <w:divBdr>
        <w:top w:val="none" w:sz="0" w:space="0" w:color="auto"/>
        <w:left w:val="none" w:sz="0" w:space="0" w:color="auto"/>
        <w:bottom w:val="none" w:sz="0" w:space="0" w:color="auto"/>
        <w:right w:val="none" w:sz="0" w:space="0" w:color="auto"/>
      </w:divBdr>
      <w:divsChild>
        <w:div w:id="1770738046">
          <w:marLeft w:val="0"/>
          <w:marRight w:val="0"/>
          <w:marTop w:val="0"/>
          <w:marBottom w:val="0"/>
          <w:divBdr>
            <w:top w:val="none" w:sz="0" w:space="0" w:color="auto"/>
            <w:left w:val="none" w:sz="0" w:space="0" w:color="auto"/>
            <w:bottom w:val="none" w:sz="0" w:space="0" w:color="auto"/>
            <w:right w:val="none" w:sz="0" w:space="0" w:color="auto"/>
          </w:divBdr>
        </w:div>
      </w:divsChild>
    </w:div>
    <w:div w:id="1560441214">
      <w:bodyDiv w:val="1"/>
      <w:marLeft w:val="0"/>
      <w:marRight w:val="0"/>
      <w:marTop w:val="0"/>
      <w:marBottom w:val="0"/>
      <w:divBdr>
        <w:top w:val="none" w:sz="0" w:space="0" w:color="auto"/>
        <w:left w:val="none" w:sz="0" w:space="0" w:color="auto"/>
        <w:bottom w:val="none" w:sz="0" w:space="0" w:color="auto"/>
        <w:right w:val="none" w:sz="0" w:space="0" w:color="auto"/>
      </w:divBdr>
      <w:divsChild>
        <w:div w:id="634023966">
          <w:marLeft w:val="0"/>
          <w:marRight w:val="0"/>
          <w:marTop w:val="0"/>
          <w:marBottom w:val="0"/>
          <w:divBdr>
            <w:top w:val="none" w:sz="0" w:space="0" w:color="auto"/>
            <w:left w:val="none" w:sz="0" w:space="0" w:color="auto"/>
            <w:bottom w:val="none" w:sz="0" w:space="0" w:color="auto"/>
            <w:right w:val="none" w:sz="0" w:space="0" w:color="auto"/>
          </w:divBdr>
        </w:div>
      </w:divsChild>
    </w:div>
    <w:div w:id="1562793382">
      <w:bodyDiv w:val="1"/>
      <w:marLeft w:val="0"/>
      <w:marRight w:val="0"/>
      <w:marTop w:val="0"/>
      <w:marBottom w:val="0"/>
      <w:divBdr>
        <w:top w:val="none" w:sz="0" w:space="0" w:color="auto"/>
        <w:left w:val="none" w:sz="0" w:space="0" w:color="auto"/>
        <w:bottom w:val="none" w:sz="0" w:space="0" w:color="auto"/>
        <w:right w:val="none" w:sz="0" w:space="0" w:color="auto"/>
      </w:divBdr>
      <w:divsChild>
        <w:div w:id="1386641135">
          <w:marLeft w:val="0"/>
          <w:marRight w:val="0"/>
          <w:marTop w:val="0"/>
          <w:marBottom w:val="0"/>
          <w:divBdr>
            <w:top w:val="none" w:sz="0" w:space="0" w:color="auto"/>
            <w:left w:val="none" w:sz="0" w:space="0" w:color="auto"/>
            <w:bottom w:val="none" w:sz="0" w:space="0" w:color="auto"/>
            <w:right w:val="none" w:sz="0" w:space="0" w:color="auto"/>
          </w:divBdr>
        </w:div>
      </w:divsChild>
    </w:div>
    <w:div w:id="1565994058">
      <w:bodyDiv w:val="1"/>
      <w:marLeft w:val="0"/>
      <w:marRight w:val="0"/>
      <w:marTop w:val="0"/>
      <w:marBottom w:val="0"/>
      <w:divBdr>
        <w:top w:val="none" w:sz="0" w:space="0" w:color="auto"/>
        <w:left w:val="none" w:sz="0" w:space="0" w:color="auto"/>
        <w:bottom w:val="none" w:sz="0" w:space="0" w:color="auto"/>
        <w:right w:val="none" w:sz="0" w:space="0" w:color="auto"/>
      </w:divBdr>
      <w:divsChild>
        <w:div w:id="1495878403">
          <w:marLeft w:val="0"/>
          <w:marRight w:val="0"/>
          <w:marTop w:val="0"/>
          <w:marBottom w:val="0"/>
          <w:divBdr>
            <w:top w:val="none" w:sz="0" w:space="0" w:color="auto"/>
            <w:left w:val="none" w:sz="0" w:space="0" w:color="auto"/>
            <w:bottom w:val="none" w:sz="0" w:space="0" w:color="auto"/>
            <w:right w:val="none" w:sz="0" w:space="0" w:color="auto"/>
          </w:divBdr>
        </w:div>
      </w:divsChild>
    </w:div>
    <w:div w:id="1566259179">
      <w:bodyDiv w:val="1"/>
      <w:marLeft w:val="0"/>
      <w:marRight w:val="0"/>
      <w:marTop w:val="0"/>
      <w:marBottom w:val="0"/>
      <w:divBdr>
        <w:top w:val="none" w:sz="0" w:space="0" w:color="auto"/>
        <w:left w:val="none" w:sz="0" w:space="0" w:color="auto"/>
        <w:bottom w:val="none" w:sz="0" w:space="0" w:color="auto"/>
        <w:right w:val="none" w:sz="0" w:space="0" w:color="auto"/>
      </w:divBdr>
      <w:divsChild>
        <w:div w:id="2124961884">
          <w:marLeft w:val="0"/>
          <w:marRight w:val="0"/>
          <w:marTop w:val="0"/>
          <w:marBottom w:val="0"/>
          <w:divBdr>
            <w:top w:val="none" w:sz="0" w:space="0" w:color="auto"/>
            <w:left w:val="none" w:sz="0" w:space="0" w:color="auto"/>
            <w:bottom w:val="none" w:sz="0" w:space="0" w:color="auto"/>
            <w:right w:val="none" w:sz="0" w:space="0" w:color="auto"/>
          </w:divBdr>
        </w:div>
      </w:divsChild>
    </w:div>
    <w:div w:id="1566598478">
      <w:bodyDiv w:val="1"/>
      <w:marLeft w:val="0"/>
      <w:marRight w:val="0"/>
      <w:marTop w:val="0"/>
      <w:marBottom w:val="0"/>
      <w:divBdr>
        <w:top w:val="none" w:sz="0" w:space="0" w:color="auto"/>
        <w:left w:val="none" w:sz="0" w:space="0" w:color="auto"/>
        <w:bottom w:val="none" w:sz="0" w:space="0" w:color="auto"/>
        <w:right w:val="none" w:sz="0" w:space="0" w:color="auto"/>
      </w:divBdr>
      <w:divsChild>
        <w:div w:id="1762604488">
          <w:marLeft w:val="0"/>
          <w:marRight w:val="0"/>
          <w:marTop w:val="0"/>
          <w:marBottom w:val="0"/>
          <w:divBdr>
            <w:top w:val="none" w:sz="0" w:space="0" w:color="auto"/>
            <w:left w:val="none" w:sz="0" w:space="0" w:color="auto"/>
            <w:bottom w:val="none" w:sz="0" w:space="0" w:color="auto"/>
            <w:right w:val="none" w:sz="0" w:space="0" w:color="auto"/>
          </w:divBdr>
        </w:div>
      </w:divsChild>
    </w:div>
    <w:div w:id="1568805205">
      <w:bodyDiv w:val="1"/>
      <w:marLeft w:val="0"/>
      <w:marRight w:val="0"/>
      <w:marTop w:val="0"/>
      <w:marBottom w:val="0"/>
      <w:divBdr>
        <w:top w:val="none" w:sz="0" w:space="0" w:color="auto"/>
        <w:left w:val="none" w:sz="0" w:space="0" w:color="auto"/>
        <w:bottom w:val="none" w:sz="0" w:space="0" w:color="auto"/>
        <w:right w:val="none" w:sz="0" w:space="0" w:color="auto"/>
      </w:divBdr>
      <w:divsChild>
        <w:div w:id="166749097">
          <w:marLeft w:val="0"/>
          <w:marRight w:val="0"/>
          <w:marTop w:val="0"/>
          <w:marBottom w:val="0"/>
          <w:divBdr>
            <w:top w:val="none" w:sz="0" w:space="0" w:color="auto"/>
            <w:left w:val="none" w:sz="0" w:space="0" w:color="auto"/>
            <w:bottom w:val="none" w:sz="0" w:space="0" w:color="auto"/>
            <w:right w:val="none" w:sz="0" w:space="0" w:color="auto"/>
          </w:divBdr>
        </w:div>
      </w:divsChild>
    </w:div>
    <w:div w:id="1569456286">
      <w:bodyDiv w:val="1"/>
      <w:marLeft w:val="0"/>
      <w:marRight w:val="0"/>
      <w:marTop w:val="0"/>
      <w:marBottom w:val="0"/>
      <w:divBdr>
        <w:top w:val="none" w:sz="0" w:space="0" w:color="auto"/>
        <w:left w:val="none" w:sz="0" w:space="0" w:color="auto"/>
        <w:bottom w:val="none" w:sz="0" w:space="0" w:color="auto"/>
        <w:right w:val="none" w:sz="0" w:space="0" w:color="auto"/>
      </w:divBdr>
      <w:divsChild>
        <w:div w:id="464927270">
          <w:marLeft w:val="0"/>
          <w:marRight w:val="0"/>
          <w:marTop w:val="0"/>
          <w:marBottom w:val="0"/>
          <w:divBdr>
            <w:top w:val="none" w:sz="0" w:space="0" w:color="auto"/>
            <w:left w:val="none" w:sz="0" w:space="0" w:color="auto"/>
            <w:bottom w:val="none" w:sz="0" w:space="0" w:color="auto"/>
            <w:right w:val="none" w:sz="0" w:space="0" w:color="auto"/>
          </w:divBdr>
        </w:div>
      </w:divsChild>
    </w:div>
    <w:div w:id="1570380001">
      <w:bodyDiv w:val="1"/>
      <w:marLeft w:val="0"/>
      <w:marRight w:val="0"/>
      <w:marTop w:val="0"/>
      <w:marBottom w:val="0"/>
      <w:divBdr>
        <w:top w:val="none" w:sz="0" w:space="0" w:color="auto"/>
        <w:left w:val="none" w:sz="0" w:space="0" w:color="auto"/>
        <w:bottom w:val="none" w:sz="0" w:space="0" w:color="auto"/>
        <w:right w:val="none" w:sz="0" w:space="0" w:color="auto"/>
      </w:divBdr>
      <w:divsChild>
        <w:div w:id="1306160972">
          <w:marLeft w:val="0"/>
          <w:marRight w:val="0"/>
          <w:marTop w:val="0"/>
          <w:marBottom w:val="0"/>
          <w:divBdr>
            <w:top w:val="none" w:sz="0" w:space="0" w:color="auto"/>
            <w:left w:val="none" w:sz="0" w:space="0" w:color="auto"/>
            <w:bottom w:val="none" w:sz="0" w:space="0" w:color="auto"/>
            <w:right w:val="none" w:sz="0" w:space="0" w:color="auto"/>
          </w:divBdr>
        </w:div>
      </w:divsChild>
    </w:div>
    <w:div w:id="1570532373">
      <w:bodyDiv w:val="1"/>
      <w:marLeft w:val="0"/>
      <w:marRight w:val="0"/>
      <w:marTop w:val="0"/>
      <w:marBottom w:val="0"/>
      <w:divBdr>
        <w:top w:val="none" w:sz="0" w:space="0" w:color="auto"/>
        <w:left w:val="none" w:sz="0" w:space="0" w:color="auto"/>
        <w:bottom w:val="none" w:sz="0" w:space="0" w:color="auto"/>
        <w:right w:val="none" w:sz="0" w:space="0" w:color="auto"/>
      </w:divBdr>
      <w:divsChild>
        <w:div w:id="1157503173">
          <w:marLeft w:val="0"/>
          <w:marRight w:val="0"/>
          <w:marTop w:val="0"/>
          <w:marBottom w:val="0"/>
          <w:divBdr>
            <w:top w:val="none" w:sz="0" w:space="0" w:color="auto"/>
            <w:left w:val="none" w:sz="0" w:space="0" w:color="auto"/>
            <w:bottom w:val="none" w:sz="0" w:space="0" w:color="auto"/>
            <w:right w:val="none" w:sz="0" w:space="0" w:color="auto"/>
          </w:divBdr>
        </w:div>
      </w:divsChild>
    </w:div>
    <w:div w:id="1571503599">
      <w:bodyDiv w:val="1"/>
      <w:marLeft w:val="0"/>
      <w:marRight w:val="0"/>
      <w:marTop w:val="0"/>
      <w:marBottom w:val="0"/>
      <w:divBdr>
        <w:top w:val="none" w:sz="0" w:space="0" w:color="auto"/>
        <w:left w:val="none" w:sz="0" w:space="0" w:color="auto"/>
        <w:bottom w:val="none" w:sz="0" w:space="0" w:color="auto"/>
        <w:right w:val="none" w:sz="0" w:space="0" w:color="auto"/>
      </w:divBdr>
      <w:divsChild>
        <w:div w:id="1849829882">
          <w:marLeft w:val="0"/>
          <w:marRight w:val="0"/>
          <w:marTop w:val="0"/>
          <w:marBottom w:val="0"/>
          <w:divBdr>
            <w:top w:val="none" w:sz="0" w:space="0" w:color="auto"/>
            <w:left w:val="none" w:sz="0" w:space="0" w:color="auto"/>
            <w:bottom w:val="none" w:sz="0" w:space="0" w:color="auto"/>
            <w:right w:val="none" w:sz="0" w:space="0" w:color="auto"/>
          </w:divBdr>
        </w:div>
      </w:divsChild>
    </w:div>
    <w:div w:id="1571621063">
      <w:bodyDiv w:val="1"/>
      <w:marLeft w:val="0"/>
      <w:marRight w:val="0"/>
      <w:marTop w:val="0"/>
      <w:marBottom w:val="0"/>
      <w:divBdr>
        <w:top w:val="none" w:sz="0" w:space="0" w:color="auto"/>
        <w:left w:val="none" w:sz="0" w:space="0" w:color="auto"/>
        <w:bottom w:val="none" w:sz="0" w:space="0" w:color="auto"/>
        <w:right w:val="none" w:sz="0" w:space="0" w:color="auto"/>
      </w:divBdr>
      <w:divsChild>
        <w:div w:id="9066204">
          <w:marLeft w:val="0"/>
          <w:marRight w:val="0"/>
          <w:marTop w:val="0"/>
          <w:marBottom w:val="0"/>
          <w:divBdr>
            <w:top w:val="none" w:sz="0" w:space="0" w:color="auto"/>
            <w:left w:val="none" w:sz="0" w:space="0" w:color="auto"/>
            <w:bottom w:val="none" w:sz="0" w:space="0" w:color="auto"/>
            <w:right w:val="none" w:sz="0" w:space="0" w:color="auto"/>
          </w:divBdr>
        </w:div>
      </w:divsChild>
    </w:div>
    <w:div w:id="1571892408">
      <w:bodyDiv w:val="1"/>
      <w:marLeft w:val="0"/>
      <w:marRight w:val="0"/>
      <w:marTop w:val="0"/>
      <w:marBottom w:val="0"/>
      <w:divBdr>
        <w:top w:val="none" w:sz="0" w:space="0" w:color="auto"/>
        <w:left w:val="none" w:sz="0" w:space="0" w:color="auto"/>
        <w:bottom w:val="none" w:sz="0" w:space="0" w:color="auto"/>
        <w:right w:val="none" w:sz="0" w:space="0" w:color="auto"/>
      </w:divBdr>
      <w:divsChild>
        <w:div w:id="1064183990">
          <w:marLeft w:val="0"/>
          <w:marRight w:val="0"/>
          <w:marTop w:val="0"/>
          <w:marBottom w:val="0"/>
          <w:divBdr>
            <w:top w:val="none" w:sz="0" w:space="0" w:color="auto"/>
            <w:left w:val="none" w:sz="0" w:space="0" w:color="auto"/>
            <w:bottom w:val="none" w:sz="0" w:space="0" w:color="auto"/>
            <w:right w:val="none" w:sz="0" w:space="0" w:color="auto"/>
          </w:divBdr>
        </w:div>
      </w:divsChild>
    </w:div>
    <w:div w:id="1572617805">
      <w:bodyDiv w:val="1"/>
      <w:marLeft w:val="0"/>
      <w:marRight w:val="0"/>
      <w:marTop w:val="0"/>
      <w:marBottom w:val="0"/>
      <w:divBdr>
        <w:top w:val="none" w:sz="0" w:space="0" w:color="auto"/>
        <w:left w:val="none" w:sz="0" w:space="0" w:color="auto"/>
        <w:bottom w:val="none" w:sz="0" w:space="0" w:color="auto"/>
        <w:right w:val="none" w:sz="0" w:space="0" w:color="auto"/>
      </w:divBdr>
      <w:divsChild>
        <w:div w:id="1851868284">
          <w:marLeft w:val="0"/>
          <w:marRight w:val="0"/>
          <w:marTop w:val="0"/>
          <w:marBottom w:val="0"/>
          <w:divBdr>
            <w:top w:val="none" w:sz="0" w:space="0" w:color="auto"/>
            <w:left w:val="none" w:sz="0" w:space="0" w:color="auto"/>
            <w:bottom w:val="none" w:sz="0" w:space="0" w:color="auto"/>
            <w:right w:val="none" w:sz="0" w:space="0" w:color="auto"/>
          </w:divBdr>
        </w:div>
      </w:divsChild>
    </w:div>
    <w:div w:id="1574314725">
      <w:bodyDiv w:val="1"/>
      <w:marLeft w:val="0"/>
      <w:marRight w:val="0"/>
      <w:marTop w:val="0"/>
      <w:marBottom w:val="0"/>
      <w:divBdr>
        <w:top w:val="none" w:sz="0" w:space="0" w:color="auto"/>
        <w:left w:val="none" w:sz="0" w:space="0" w:color="auto"/>
        <w:bottom w:val="none" w:sz="0" w:space="0" w:color="auto"/>
        <w:right w:val="none" w:sz="0" w:space="0" w:color="auto"/>
      </w:divBdr>
      <w:divsChild>
        <w:div w:id="739325828">
          <w:marLeft w:val="0"/>
          <w:marRight w:val="0"/>
          <w:marTop w:val="0"/>
          <w:marBottom w:val="0"/>
          <w:divBdr>
            <w:top w:val="none" w:sz="0" w:space="0" w:color="auto"/>
            <w:left w:val="none" w:sz="0" w:space="0" w:color="auto"/>
            <w:bottom w:val="none" w:sz="0" w:space="0" w:color="auto"/>
            <w:right w:val="none" w:sz="0" w:space="0" w:color="auto"/>
          </w:divBdr>
        </w:div>
      </w:divsChild>
    </w:div>
    <w:div w:id="1575243019">
      <w:bodyDiv w:val="1"/>
      <w:marLeft w:val="0"/>
      <w:marRight w:val="0"/>
      <w:marTop w:val="0"/>
      <w:marBottom w:val="0"/>
      <w:divBdr>
        <w:top w:val="none" w:sz="0" w:space="0" w:color="auto"/>
        <w:left w:val="none" w:sz="0" w:space="0" w:color="auto"/>
        <w:bottom w:val="none" w:sz="0" w:space="0" w:color="auto"/>
        <w:right w:val="none" w:sz="0" w:space="0" w:color="auto"/>
      </w:divBdr>
      <w:divsChild>
        <w:div w:id="2035686634">
          <w:marLeft w:val="0"/>
          <w:marRight w:val="0"/>
          <w:marTop w:val="0"/>
          <w:marBottom w:val="0"/>
          <w:divBdr>
            <w:top w:val="none" w:sz="0" w:space="0" w:color="auto"/>
            <w:left w:val="none" w:sz="0" w:space="0" w:color="auto"/>
            <w:bottom w:val="none" w:sz="0" w:space="0" w:color="auto"/>
            <w:right w:val="none" w:sz="0" w:space="0" w:color="auto"/>
          </w:divBdr>
        </w:div>
      </w:divsChild>
    </w:div>
    <w:div w:id="1575972448">
      <w:bodyDiv w:val="1"/>
      <w:marLeft w:val="0"/>
      <w:marRight w:val="0"/>
      <w:marTop w:val="0"/>
      <w:marBottom w:val="0"/>
      <w:divBdr>
        <w:top w:val="none" w:sz="0" w:space="0" w:color="auto"/>
        <w:left w:val="none" w:sz="0" w:space="0" w:color="auto"/>
        <w:bottom w:val="none" w:sz="0" w:space="0" w:color="auto"/>
        <w:right w:val="none" w:sz="0" w:space="0" w:color="auto"/>
      </w:divBdr>
      <w:divsChild>
        <w:div w:id="447627414">
          <w:marLeft w:val="0"/>
          <w:marRight w:val="0"/>
          <w:marTop w:val="0"/>
          <w:marBottom w:val="0"/>
          <w:divBdr>
            <w:top w:val="none" w:sz="0" w:space="0" w:color="auto"/>
            <w:left w:val="none" w:sz="0" w:space="0" w:color="auto"/>
            <w:bottom w:val="none" w:sz="0" w:space="0" w:color="auto"/>
            <w:right w:val="none" w:sz="0" w:space="0" w:color="auto"/>
          </w:divBdr>
        </w:div>
      </w:divsChild>
    </w:div>
    <w:div w:id="1576470642">
      <w:bodyDiv w:val="1"/>
      <w:marLeft w:val="0"/>
      <w:marRight w:val="0"/>
      <w:marTop w:val="0"/>
      <w:marBottom w:val="0"/>
      <w:divBdr>
        <w:top w:val="none" w:sz="0" w:space="0" w:color="auto"/>
        <w:left w:val="none" w:sz="0" w:space="0" w:color="auto"/>
        <w:bottom w:val="none" w:sz="0" w:space="0" w:color="auto"/>
        <w:right w:val="none" w:sz="0" w:space="0" w:color="auto"/>
      </w:divBdr>
      <w:divsChild>
        <w:div w:id="1335256634">
          <w:marLeft w:val="0"/>
          <w:marRight w:val="0"/>
          <w:marTop w:val="0"/>
          <w:marBottom w:val="0"/>
          <w:divBdr>
            <w:top w:val="none" w:sz="0" w:space="0" w:color="auto"/>
            <w:left w:val="none" w:sz="0" w:space="0" w:color="auto"/>
            <w:bottom w:val="none" w:sz="0" w:space="0" w:color="auto"/>
            <w:right w:val="none" w:sz="0" w:space="0" w:color="auto"/>
          </w:divBdr>
        </w:div>
      </w:divsChild>
    </w:div>
    <w:div w:id="1577981466">
      <w:bodyDiv w:val="1"/>
      <w:marLeft w:val="0"/>
      <w:marRight w:val="0"/>
      <w:marTop w:val="0"/>
      <w:marBottom w:val="0"/>
      <w:divBdr>
        <w:top w:val="none" w:sz="0" w:space="0" w:color="auto"/>
        <w:left w:val="none" w:sz="0" w:space="0" w:color="auto"/>
        <w:bottom w:val="none" w:sz="0" w:space="0" w:color="auto"/>
        <w:right w:val="none" w:sz="0" w:space="0" w:color="auto"/>
      </w:divBdr>
      <w:divsChild>
        <w:div w:id="585648733">
          <w:marLeft w:val="0"/>
          <w:marRight w:val="0"/>
          <w:marTop w:val="0"/>
          <w:marBottom w:val="0"/>
          <w:divBdr>
            <w:top w:val="none" w:sz="0" w:space="0" w:color="auto"/>
            <w:left w:val="none" w:sz="0" w:space="0" w:color="auto"/>
            <w:bottom w:val="none" w:sz="0" w:space="0" w:color="auto"/>
            <w:right w:val="none" w:sz="0" w:space="0" w:color="auto"/>
          </w:divBdr>
        </w:div>
      </w:divsChild>
    </w:div>
    <w:div w:id="1578051012">
      <w:bodyDiv w:val="1"/>
      <w:marLeft w:val="0"/>
      <w:marRight w:val="0"/>
      <w:marTop w:val="0"/>
      <w:marBottom w:val="0"/>
      <w:divBdr>
        <w:top w:val="none" w:sz="0" w:space="0" w:color="auto"/>
        <w:left w:val="none" w:sz="0" w:space="0" w:color="auto"/>
        <w:bottom w:val="none" w:sz="0" w:space="0" w:color="auto"/>
        <w:right w:val="none" w:sz="0" w:space="0" w:color="auto"/>
      </w:divBdr>
    </w:div>
    <w:div w:id="1579096118">
      <w:bodyDiv w:val="1"/>
      <w:marLeft w:val="0"/>
      <w:marRight w:val="0"/>
      <w:marTop w:val="0"/>
      <w:marBottom w:val="0"/>
      <w:divBdr>
        <w:top w:val="none" w:sz="0" w:space="0" w:color="auto"/>
        <w:left w:val="none" w:sz="0" w:space="0" w:color="auto"/>
        <w:bottom w:val="none" w:sz="0" w:space="0" w:color="auto"/>
        <w:right w:val="none" w:sz="0" w:space="0" w:color="auto"/>
      </w:divBdr>
      <w:divsChild>
        <w:div w:id="1406488277">
          <w:marLeft w:val="0"/>
          <w:marRight w:val="0"/>
          <w:marTop w:val="0"/>
          <w:marBottom w:val="0"/>
          <w:divBdr>
            <w:top w:val="none" w:sz="0" w:space="0" w:color="auto"/>
            <w:left w:val="none" w:sz="0" w:space="0" w:color="auto"/>
            <w:bottom w:val="none" w:sz="0" w:space="0" w:color="auto"/>
            <w:right w:val="none" w:sz="0" w:space="0" w:color="auto"/>
          </w:divBdr>
        </w:div>
      </w:divsChild>
    </w:div>
    <w:div w:id="1581522968">
      <w:bodyDiv w:val="1"/>
      <w:marLeft w:val="0"/>
      <w:marRight w:val="0"/>
      <w:marTop w:val="0"/>
      <w:marBottom w:val="0"/>
      <w:divBdr>
        <w:top w:val="none" w:sz="0" w:space="0" w:color="auto"/>
        <w:left w:val="none" w:sz="0" w:space="0" w:color="auto"/>
        <w:bottom w:val="none" w:sz="0" w:space="0" w:color="auto"/>
        <w:right w:val="none" w:sz="0" w:space="0" w:color="auto"/>
      </w:divBdr>
      <w:divsChild>
        <w:div w:id="338968222">
          <w:marLeft w:val="0"/>
          <w:marRight w:val="0"/>
          <w:marTop w:val="0"/>
          <w:marBottom w:val="0"/>
          <w:divBdr>
            <w:top w:val="none" w:sz="0" w:space="0" w:color="auto"/>
            <w:left w:val="none" w:sz="0" w:space="0" w:color="auto"/>
            <w:bottom w:val="none" w:sz="0" w:space="0" w:color="auto"/>
            <w:right w:val="none" w:sz="0" w:space="0" w:color="auto"/>
          </w:divBdr>
        </w:div>
      </w:divsChild>
    </w:div>
    <w:div w:id="1581674807">
      <w:bodyDiv w:val="1"/>
      <w:marLeft w:val="0"/>
      <w:marRight w:val="0"/>
      <w:marTop w:val="0"/>
      <w:marBottom w:val="0"/>
      <w:divBdr>
        <w:top w:val="none" w:sz="0" w:space="0" w:color="auto"/>
        <w:left w:val="none" w:sz="0" w:space="0" w:color="auto"/>
        <w:bottom w:val="none" w:sz="0" w:space="0" w:color="auto"/>
        <w:right w:val="none" w:sz="0" w:space="0" w:color="auto"/>
      </w:divBdr>
      <w:divsChild>
        <w:div w:id="1373531349">
          <w:marLeft w:val="0"/>
          <w:marRight w:val="0"/>
          <w:marTop w:val="0"/>
          <w:marBottom w:val="0"/>
          <w:divBdr>
            <w:top w:val="none" w:sz="0" w:space="0" w:color="auto"/>
            <w:left w:val="none" w:sz="0" w:space="0" w:color="auto"/>
            <w:bottom w:val="none" w:sz="0" w:space="0" w:color="auto"/>
            <w:right w:val="none" w:sz="0" w:space="0" w:color="auto"/>
          </w:divBdr>
        </w:div>
      </w:divsChild>
    </w:div>
    <w:div w:id="1587304743">
      <w:bodyDiv w:val="1"/>
      <w:marLeft w:val="0"/>
      <w:marRight w:val="0"/>
      <w:marTop w:val="0"/>
      <w:marBottom w:val="0"/>
      <w:divBdr>
        <w:top w:val="none" w:sz="0" w:space="0" w:color="auto"/>
        <w:left w:val="none" w:sz="0" w:space="0" w:color="auto"/>
        <w:bottom w:val="none" w:sz="0" w:space="0" w:color="auto"/>
        <w:right w:val="none" w:sz="0" w:space="0" w:color="auto"/>
      </w:divBdr>
      <w:divsChild>
        <w:div w:id="1482389124">
          <w:marLeft w:val="0"/>
          <w:marRight w:val="0"/>
          <w:marTop w:val="0"/>
          <w:marBottom w:val="0"/>
          <w:divBdr>
            <w:top w:val="none" w:sz="0" w:space="0" w:color="auto"/>
            <w:left w:val="none" w:sz="0" w:space="0" w:color="auto"/>
            <w:bottom w:val="none" w:sz="0" w:space="0" w:color="auto"/>
            <w:right w:val="none" w:sz="0" w:space="0" w:color="auto"/>
          </w:divBdr>
        </w:div>
      </w:divsChild>
    </w:div>
    <w:div w:id="1589383948">
      <w:bodyDiv w:val="1"/>
      <w:marLeft w:val="0"/>
      <w:marRight w:val="0"/>
      <w:marTop w:val="0"/>
      <w:marBottom w:val="0"/>
      <w:divBdr>
        <w:top w:val="none" w:sz="0" w:space="0" w:color="auto"/>
        <w:left w:val="none" w:sz="0" w:space="0" w:color="auto"/>
        <w:bottom w:val="none" w:sz="0" w:space="0" w:color="auto"/>
        <w:right w:val="none" w:sz="0" w:space="0" w:color="auto"/>
      </w:divBdr>
      <w:divsChild>
        <w:div w:id="1267541894">
          <w:marLeft w:val="0"/>
          <w:marRight w:val="0"/>
          <w:marTop w:val="0"/>
          <w:marBottom w:val="0"/>
          <w:divBdr>
            <w:top w:val="none" w:sz="0" w:space="0" w:color="auto"/>
            <w:left w:val="none" w:sz="0" w:space="0" w:color="auto"/>
            <w:bottom w:val="none" w:sz="0" w:space="0" w:color="auto"/>
            <w:right w:val="none" w:sz="0" w:space="0" w:color="auto"/>
          </w:divBdr>
        </w:div>
      </w:divsChild>
    </w:div>
    <w:div w:id="1591741597">
      <w:bodyDiv w:val="1"/>
      <w:marLeft w:val="0"/>
      <w:marRight w:val="0"/>
      <w:marTop w:val="0"/>
      <w:marBottom w:val="0"/>
      <w:divBdr>
        <w:top w:val="none" w:sz="0" w:space="0" w:color="auto"/>
        <w:left w:val="none" w:sz="0" w:space="0" w:color="auto"/>
        <w:bottom w:val="none" w:sz="0" w:space="0" w:color="auto"/>
        <w:right w:val="none" w:sz="0" w:space="0" w:color="auto"/>
      </w:divBdr>
      <w:divsChild>
        <w:div w:id="1920823803">
          <w:marLeft w:val="0"/>
          <w:marRight w:val="0"/>
          <w:marTop w:val="0"/>
          <w:marBottom w:val="0"/>
          <w:divBdr>
            <w:top w:val="none" w:sz="0" w:space="0" w:color="auto"/>
            <w:left w:val="none" w:sz="0" w:space="0" w:color="auto"/>
            <w:bottom w:val="none" w:sz="0" w:space="0" w:color="auto"/>
            <w:right w:val="none" w:sz="0" w:space="0" w:color="auto"/>
          </w:divBdr>
        </w:div>
      </w:divsChild>
    </w:div>
    <w:div w:id="1592660025">
      <w:bodyDiv w:val="1"/>
      <w:marLeft w:val="0"/>
      <w:marRight w:val="0"/>
      <w:marTop w:val="0"/>
      <w:marBottom w:val="0"/>
      <w:divBdr>
        <w:top w:val="none" w:sz="0" w:space="0" w:color="auto"/>
        <w:left w:val="none" w:sz="0" w:space="0" w:color="auto"/>
        <w:bottom w:val="none" w:sz="0" w:space="0" w:color="auto"/>
        <w:right w:val="none" w:sz="0" w:space="0" w:color="auto"/>
      </w:divBdr>
      <w:divsChild>
        <w:div w:id="108670261">
          <w:marLeft w:val="0"/>
          <w:marRight w:val="0"/>
          <w:marTop w:val="0"/>
          <w:marBottom w:val="0"/>
          <w:divBdr>
            <w:top w:val="none" w:sz="0" w:space="0" w:color="auto"/>
            <w:left w:val="none" w:sz="0" w:space="0" w:color="auto"/>
            <w:bottom w:val="none" w:sz="0" w:space="0" w:color="auto"/>
            <w:right w:val="none" w:sz="0" w:space="0" w:color="auto"/>
          </w:divBdr>
        </w:div>
      </w:divsChild>
    </w:div>
    <w:div w:id="1592860546">
      <w:bodyDiv w:val="1"/>
      <w:marLeft w:val="0"/>
      <w:marRight w:val="0"/>
      <w:marTop w:val="0"/>
      <w:marBottom w:val="0"/>
      <w:divBdr>
        <w:top w:val="none" w:sz="0" w:space="0" w:color="auto"/>
        <w:left w:val="none" w:sz="0" w:space="0" w:color="auto"/>
        <w:bottom w:val="none" w:sz="0" w:space="0" w:color="auto"/>
        <w:right w:val="none" w:sz="0" w:space="0" w:color="auto"/>
      </w:divBdr>
      <w:divsChild>
        <w:div w:id="562837220">
          <w:marLeft w:val="0"/>
          <w:marRight w:val="0"/>
          <w:marTop w:val="0"/>
          <w:marBottom w:val="0"/>
          <w:divBdr>
            <w:top w:val="none" w:sz="0" w:space="0" w:color="auto"/>
            <w:left w:val="none" w:sz="0" w:space="0" w:color="auto"/>
            <w:bottom w:val="none" w:sz="0" w:space="0" w:color="auto"/>
            <w:right w:val="none" w:sz="0" w:space="0" w:color="auto"/>
          </w:divBdr>
        </w:div>
      </w:divsChild>
    </w:div>
    <w:div w:id="1594819341">
      <w:bodyDiv w:val="1"/>
      <w:marLeft w:val="0"/>
      <w:marRight w:val="0"/>
      <w:marTop w:val="0"/>
      <w:marBottom w:val="0"/>
      <w:divBdr>
        <w:top w:val="none" w:sz="0" w:space="0" w:color="auto"/>
        <w:left w:val="none" w:sz="0" w:space="0" w:color="auto"/>
        <w:bottom w:val="none" w:sz="0" w:space="0" w:color="auto"/>
        <w:right w:val="none" w:sz="0" w:space="0" w:color="auto"/>
      </w:divBdr>
      <w:divsChild>
        <w:div w:id="373968887">
          <w:marLeft w:val="0"/>
          <w:marRight w:val="0"/>
          <w:marTop w:val="0"/>
          <w:marBottom w:val="0"/>
          <w:divBdr>
            <w:top w:val="none" w:sz="0" w:space="0" w:color="auto"/>
            <w:left w:val="none" w:sz="0" w:space="0" w:color="auto"/>
            <w:bottom w:val="none" w:sz="0" w:space="0" w:color="auto"/>
            <w:right w:val="none" w:sz="0" w:space="0" w:color="auto"/>
          </w:divBdr>
        </w:div>
      </w:divsChild>
    </w:div>
    <w:div w:id="1595745430">
      <w:bodyDiv w:val="1"/>
      <w:marLeft w:val="0"/>
      <w:marRight w:val="0"/>
      <w:marTop w:val="0"/>
      <w:marBottom w:val="0"/>
      <w:divBdr>
        <w:top w:val="none" w:sz="0" w:space="0" w:color="auto"/>
        <w:left w:val="none" w:sz="0" w:space="0" w:color="auto"/>
        <w:bottom w:val="none" w:sz="0" w:space="0" w:color="auto"/>
        <w:right w:val="none" w:sz="0" w:space="0" w:color="auto"/>
      </w:divBdr>
      <w:divsChild>
        <w:div w:id="318774573">
          <w:marLeft w:val="0"/>
          <w:marRight w:val="0"/>
          <w:marTop w:val="0"/>
          <w:marBottom w:val="0"/>
          <w:divBdr>
            <w:top w:val="none" w:sz="0" w:space="0" w:color="auto"/>
            <w:left w:val="none" w:sz="0" w:space="0" w:color="auto"/>
            <w:bottom w:val="none" w:sz="0" w:space="0" w:color="auto"/>
            <w:right w:val="none" w:sz="0" w:space="0" w:color="auto"/>
          </w:divBdr>
        </w:div>
      </w:divsChild>
    </w:div>
    <w:div w:id="1597711846">
      <w:bodyDiv w:val="1"/>
      <w:marLeft w:val="0"/>
      <w:marRight w:val="0"/>
      <w:marTop w:val="0"/>
      <w:marBottom w:val="0"/>
      <w:divBdr>
        <w:top w:val="none" w:sz="0" w:space="0" w:color="auto"/>
        <w:left w:val="none" w:sz="0" w:space="0" w:color="auto"/>
        <w:bottom w:val="none" w:sz="0" w:space="0" w:color="auto"/>
        <w:right w:val="none" w:sz="0" w:space="0" w:color="auto"/>
      </w:divBdr>
      <w:divsChild>
        <w:div w:id="286201790">
          <w:marLeft w:val="0"/>
          <w:marRight w:val="0"/>
          <w:marTop w:val="0"/>
          <w:marBottom w:val="0"/>
          <w:divBdr>
            <w:top w:val="none" w:sz="0" w:space="0" w:color="auto"/>
            <w:left w:val="none" w:sz="0" w:space="0" w:color="auto"/>
            <w:bottom w:val="none" w:sz="0" w:space="0" w:color="auto"/>
            <w:right w:val="none" w:sz="0" w:space="0" w:color="auto"/>
          </w:divBdr>
        </w:div>
      </w:divsChild>
    </w:div>
    <w:div w:id="1598559436">
      <w:bodyDiv w:val="1"/>
      <w:marLeft w:val="0"/>
      <w:marRight w:val="0"/>
      <w:marTop w:val="0"/>
      <w:marBottom w:val="0"/>
      <w:divBdr>
        <w:top w:val="none" w:sz="0" w:space="0" w:color="auto"/>
        <w:left w:val="none" w:sz="0" w:space="0" w:color="auto"/>
        <w:bottom w:val="none" w:sz="0" w:space="0" w:color="auto"/>
        <w:right w:val="none" w:sz="0" w:space="0" w:color="auto"/>
      </w:divBdr>
      <w:divsChild>
        <w:div w:id="650718917">
          <w:marLeft w:val="0"/>
          <w:marRight w:val="0"/>
          <w:marTop w:val="0"/>
          <w:marBottom w:val="0"/>
          <w:divBdr>
            <w:top w:val="none" w:sz="0" w:space="0" w:color="auto"/>
            <w:left w:val="none" w:sz="0" w:space="0" w:color="auto"/>
            <w:bottom w:val="none" w:sz="0" w:space="0" w:color="auto"/>
            <w:right w:val="none" w:sz="0" w:space="0" w:color="auto"/>
          </w:divBdr>
        </w:div>
      </w:divsChild>
    </w:div>
    <w:div w:id="1600747724">
      <w:bodyDiv w:val="1"/>
      <w:marLeft w:val="0"/>
      <w:marRight w:val="0"/>
      <w:marTop w:val="0"/>
      <w:marBottom w:val="0"/>
      <w:divBdr>
        <w:top w:val="none" w:sz="0" w:space="0" w:color="auto"/>
        <w:left w:val="none" w:sz="0" w:space="0" w:color="auto"/>
        <w:bottom w:val="none" w:sz="0" w:space="0" w:color="auto"/>
        <w:right w:val="none" w:sz="0" w:space="0" w:color="auto"/>
      </w:divBdr>
      <w:divsChild>
        <w:div w:id="2071489589">
          <w:marLeft w:val="0"/>
          <w:marRight w:val="0"/>
          <w:marTop w:val="0"/>
          <w:marBottom w:val="0"/>
          <w:divBdr>
            <w:top w:val="none" w:sz="0" w:space="0" w:color="auto"/>
            <w:left w:val="none" w:sz="0" w:space="0" w:color="auto"/>
            <w:bottom w:val="none" w:sz="0" w:space="0" w:color="auto"/>
            <w:right w:val="none" w:sz="0" w:space="0" w:color="auto"/>
          </w:divBdr>
        </w:div>
      </w:divsChild>
    </w:div>
    <w:div w:id="1601645502">
      <w:bodyDiv w:val="1"/>
      <w:marLeft w:val="0"/>
      <w:marRight w:val="0"/>
      <w:marTop w:val="0"/>
      <w:marBottom w:val="0"/>
      <w:divBdr>
        <w:top w:val="none" w:sz="0" w:space="0" w:color="auto"/>
        <w:left w:val="none" w:sz="0" w:space="0" w:color="auto"/>
        <w:bottom w:val="none" w:sz="0" w:space="0" w:color="auto"/>
        <w:right w:val="none" w:sz="0" w:space="0" w:color="auto"/>
      </w:divBdr>
      <w:divsChild>
        <w:div w:id="62022115">
          <w:marLeft w:val="0"/>
          <w:marRight w:val="0"/>
          <w:marTop w:val="0"/>
          <w:marBottom w:val="0"/>
          <w:divBdr>
            <w:top w:val="none" w:sz="0" w:space="0" w:color="auto"/>
            <w:left w:val="none" w:sz="0" w:space="0" w:color="auto"/>
            <w:bottom w:val="none" w:sz="0" w:space="0" w:color="auto"/>
            <w:right w:val="none" w:sz="0" w:space="0" w:color="auto"/>
          </w:divBdr>
        </w:div>
      </w:divsChild>
    </w:div>
    <w:div w:id="1602643989">
      <w:bodyDiv w:val="1"/>
      <w:marLeft w:val="0"/>
      <w:marRight w:val="0"/>
      <w:marTop w:val="0"/>
      <w:marBottom w:val="0"/>
      <w:divBdr>
        <w:top w:val="none" w:sz="0" w:space="0" w:color="auto"/>
        <w:left w:val="none" w:sz="0" w:space="0" w:color="auto"/>
        <w:bottom w:val="none" w:sz="0" w:space="0" w:color="auto"/>
        <w:right w:val="none" w:sz="0" w:space="0" w:color="auto"/>
      </w:divBdr>
    </w:div>
    <w:div w:id="1603143612">
      <w:bodyDiv w:val="1"/>
      <w:marLeft w:val="0"/>
      <w:marRight w:val="0"/>
      <w:marTop w:val="0"/>
      <w:marBottom w:val="0"/>
      <w:divBdr>
        <w:top w:val="none" w:sz="0" w:space="0" w:color="auto"/>
        <w:left w:val="none" w:sz="0" w:space="0" w:color="auto"/>
        <w:bottom w:val="none" w:sz="0" w:space="0" w:color="auto"/>
        <w:right w:val="none" w:sz="0" w:space="0" w:color="auto"/>
      </w:divBdr>
      <w:divsChild>
        <w:div w:id="136459140">
          <w:marLeft w:val="0"/>
          <w:marRight w:val="0"/>
          <w:marTop w:val="0"/>
          <w:marBottom w:val="0"/>
          <w:divBdr>
            <w:top w:val="none" w:sz="0" w:space="0" w:color="auto"/>
            <w:left w:val="none" w:sz="0" w:space="0" w:color="auto"/>
            <w:bottom w:val="none" w:sz="0" w:space="0" w:color="auto"/>
            <w:right w:val="none" w:sz="0" w:space="0" w:color="auto"/>
          </w:divBdr>
        </w:div>
      </w:divsChild>
    </w:div>
    <w:div w:id="1603758669">
      <w:bodyDiv w:val="1"/>
      <w:marLeft w:val="0"/>
      <w:marRight w:val="0"/>
      <w:marTop w:val="0"/>
      <w:marBottom w:val="0"/>
      <w:divBdr>
        <w:top w:val="none" w:sz="0" w:space="0" w:color="auto"/>
        <w:left w:val="none" w:sz="0" w:space="0" w:color="auto"/>
        <w:bottom w:val="none" w:sz="0" w:space="0" w:color="auto"/>
        <w:right w:val="none" w:sz="0" w:space="0" w:color="auto"/>
      </w:divBdr>
      <w:divsChild>
        <w:div w:id="1972438849">
          <w:marLeft w:val="0"/>
          <w:marRight w:val="0"/>
          <w:marTop w:val="0"/>
          <w:marBottom w:val="0"/>
          <w:divBdr>
            <w:top w:val="none" w:sz="0" w:space="0" w:color="auto"/>
            <w:left w:val="none" w:sz="0" w:space="0" w:color="auto"/>
            <w:bottom w:val="none" w:sz="0" w:space="0" w:color="auto"/>
            <w:right w:val="none" w:sz="0" w:space="0" w:color="auto"/>
          </w:divBdr>
        </w:div>
      </w:divsChild>
    </w:div>
    <w:div w:id="1605460578">
      <w:bodyDiv w:val="1"/>
      <w:marLeft w:val="0"/>
      <w:marRight w:val="0"/>
      <w:marTop w:val="0"/>
      <w:marBottom w:val="0"/>
      <w:divBdr>
        <w:top w:val="none" w:sz="0" w:space="0" w:color="auto"/>
        <w:left w:val="none" w:sz="0" w:space="0" w:color="auto"/>
        <w:bottom w:val="none" w:sz="0" w:space="0" w:color="auto"/>
        <w:right w:val="none" w:sz="0" w:space="0" w:color="auto"/>
      </w:divBdr>
      <w:divsChild>
        <w:div w:id="174812814">
          <w:marLeft w:val="0"/>
          <w:marRight w:val="0"/>
          <w:marTop w:val="0"/>
          <w:marBottom w:val="0"/>
          <w:divBdr>
            <w:top w:val="none" w:sz="0" w:space="0" w:color="auto"/>
            <w:left w:val="none" w:sz="0" w:space="0" w:color="auto"/>
            <w:bottom w:val="none" w:sz="0" w:space="0" w:color="auto"/>
            <w:right w:val="none" w:sz="0" w:space="0" w:color="auto"/>
          </w:divBdr>
        </w:div>
      </w:divsChild>
    </w:div>
    <w:div w:id="1607929114">
      <w:bodyDiv w:val="1"/>
      <w:marLeft w:val="0"/>
      <w:marRight w:val="0"/>
      <w:marTop w:val="0"/>
      <w:marBottom w:val="0"/>
      <w:divBdr>
        <w:top w:val="none" w:sz="0" w:space="0" w:color="auto"/>
        <w:left w:val="none" w:sz="0" w:space="0" w:color="auto"/>
        <w:bottom w:val="none" w:sz="0" w:space="0" w:color="auto"/>
        <w:right w:val="none" w:sz="0" w:space="0" w:color="auto"/>
      </w:divBdr>
      <w:divsChild>
        <w:div w:id="305089827">
          <w:marLeft w:val="0"/>
          <w:marRight w:val="0"/>
          <w:marTop w:val="0"/>
          <w:marBottom w:val="0"/>
          <w:divBdr>
            <w:top w:val="none" w:sz="0" w:space="0" w:color="auto"/>
            <w:left w:val="none" w:sz="0" w:space="0" w:color="auto"/>
            <w:bottom w:val="none" w:sz="0" w:space="0" w:color="auto"/>
            <w:right w:val="none" w:sz="0" w:space="0" w:color="auto"/>
          </w:divBdr>
        </w:div>
      </w:divsChild>
    </w:div>
    <w:div w:id="1615945151">
      <w:bodyDiv w:val="1"/>
      <w:marLeft w:val="0"/>
      <w:marRight w:val="0"/>
      <w:marTop w:val="0"/>
      <w:marBottom w:val="0"/>
      <w:divBdr>
        <w:top w:val="none" w:sz="0" w:space="0" w:color="auto"/>
        <w:left w:val="none" w:sz="0" w:space="0" w:color="auto"/>
        <w:bottom w:val="none" w:sz="0" w:space="0" w:color="auto"/>
        <w:right w:val="none" w:sz="0" w:space="0" w:color="auto"/>
      </w:divBdr>
      <w:divsChild>
        <w:div w:id="435715994">
          <w:marLeft w:val="0"/>
          <w:marRight w:val="0"/>
          <w:marTop w:val="0"/>
          <w:marBottom w:val="0"/>
          <w:divBdr>
            <w:top w:val="none" w:sz="0" w:space="0" w:color="auto"/>
            <w:left w:val="none" w:sz="0" w:space="0" w:color="auto"/>
            <w:bottom w:val="none" w:sz="0" w:space="0" w:color="auto"/>
            <w:right w:val="none" w:sz="0" w:space="0" w:color="auto"/>
          </w:divBdr>
        </w:div>
      </w:divsChild>
    </w:div>
    <w:div w:id="1616135640">
      <w:bodyDiv w:val="1"/>
      <w:marLeft w:val="0"/>
      <w:marRight w:val="0"/>
      <w:marTop w:val="0"/>
      <w:marBottom w:val="0"/>
      <w:divBdr>
        <w:top w:val="none" w:sz="0" w:space="0" w:color="auto"/>
        <w:left w:val="none" w:sz="0" w:space="0" w:color="auto"/>
        <w:bottom w:val="none" w:sz="0" w:space="0" w:color="auto"/>
        <w:right w:val="none" w:sz="0" w:space="0" w:color="auto"/>
      </w:divBdr>
      <w:divsChild>
        <w:div w:id="327948572">
          <w:marLeft w:val="0"/>
          <w:marRight w:val="0"/>
          <w:marTop w:val="0"/>
          <w:marBottom w:val="0"/>
          <w:divBdr>
            <w:top w:val="none" w:sz="0" w:space="0" w:color="auto"/>
            <w:left w:val="none" w:sz="0" w:space="0" w:color="auto"/>
            <w:bottom w:val="none" w:sz="0" w:space="0" w:color="auto"/>
            <w:right w:val="none" w:sz="0" w:space="0" w:color="auto"/>
          </w:divBdr>
        </w:div>
      </w:divsChild>
    </w:div>
    <w:div w:id="1616211143">
      <w:bodyDiv w:val="1"/>
      <w:marLeft w:val="0"/>
      <w:marRight w:val="0"/>
      <w:marTop w:val="0"/>
      <w:marBottom w:val="0"/>
      <w:divBdr>
        <w:top w:val="none" w:sz="0" w:space="0" w:color="auto"/>
        <w:left w:val="none" w:sz="0" w:space="0" w:color="auto"/>
        <w:bottom w:val="none" w:sz="0" w:space="0" w:color="auto"/>
        <w:right w:val="none" w:sz="0" w:space="0" w:color="auto"/>
      </w:divBdr>
      <w:divsChild>
        <w:div w:id="1842424494">
          <w:marLeft w:val="0"/>
          <w:marRight w:val="0"/>
          <w:marTop w:val="0"/>
          <w:marBottom w:val="0"/>
          <w:divBdr>
            <w:top w:val="none" w:sz="0" w:space="0" w:color="auto"/>
            <w:left w:val="none" w:sz="0" w:space="0" w:color="auto"/>
            <w:bottom w:val="none" w:sz="0" w:space="0" w:color="auto"/>
            <w:right w:val="none" w:sz="0" w:space="0" w:color="auto"/>
          </w:divBdr>
        </w:div>
      </w:divsChild>
    </w:div>
    <w:div w:id="1619684326">
      <w:bodyDiv w:val="1"/>
      <w:marLeft w:val="0"/>
      <w:marRight w:val="0"/>
      <w:marTop w:val="0"/>
      <w:marBottom w:val="0"/>
      <w:divBdr>
        <w:top w:val="none" w:sz="0" w:space="0" w:color="auto"/>
        <w:left w:val="none" w:sz="0" w:space="0" w:color="auto"/>
        <w:bottom w:val="none" w:sz="0" w:space="0" w:color="auto"/>
        <w:right w:val="none" w:sz="0" w:space="0" w:color="auto"/>
      </w:divBdr>
      <w:divsChild>
        <w:div w:id="410279371">
          <w:marLeft w:val="0"/>
          <w:marRight w:val="0"/>
          <w:marTop w:val="0"/>
          <w:marBottom w:val="0"/>
          <w:divBdr>
            <w:top w:val="none" w:sz="0" w:space="0" w:color="auto"/>
            <w:left w:val="none" w:sz="0" w:space="0" w:color="auto"/>
            <w:bottom w:val="none" w:sz="0" w:space="0" w:color="auto"/>
            <w:right w:val="none" w:sz="0" w:space="0" w:color="auto"/>
          </w:divBdr>
        </w:div>
      </w:divsChild>
    </w:div>
    <w:div w:id="1620837586">
      <w:bodyDiv w:val="1"/>
      <w:marLeft w:val="0"/>
      <w:marRight w:val="0"/>
      <w:marTop w:val="0"/>
      <w:marBottom w:val="0"/>
      <w:divBdr>
        <w:top w:val="none" w:sz="0" w:space="0" w:color="auto"/>
        <w:left w:val="none" w:sz="0" w:space="0" w:color="auto"/>
        <w:bottom w:val="none" w:sz="0" w:space="0" w:color="auto"/>
        <w:right w:val="none" w:sz="0" w:space="0" w:color="auto"/>
      </w:divBdr>
      <w:divsChild>
        <w:div w:id="758019750">
          <w:marLeft w:val="0"/>
          <w:marRight w:val="0"/>
          <w:marTop w:val="0"/>
          <w:marBottom w:val="0"/>
          <w:divBdr>
            <w:top w:val="none" w:sz="0" w:space="0" w:color="auto"/>
            <w:left w:val="none" w:sz="0" w:space="0" w:color="auto"/>
            <w:bottom w:val="none" w:sz="0" w:space="0" w:color="auto"/>
            <w:right w:val="none" w:sz="0" w:space="0" w:color="auto"/>
          </w:divBdr>
        </w:div>
      </w:divsChild>
    </w:div>
    <w:div w:id="1626891182">
      <w:bodyDiv w:val="1"/>
      <w:marLeft w:val="0"/>
      <w:marRight w:val="0"/>
      <w:marTop w:val="0"/>
      <w:marBottom w:val="0"/>
      <w:divBdr>
        <w:top w:val="none" w:sz="0" w:space="0" w:color="auto"/>
        <w:left w:val="none" w:sz="0" w:space="0" w:color="auto"/>
        <w:bottom w:val="none" w:sz="0" w:space="0" w:color="auto"/>
        <w:right w:val="none" w:sz="0" w:space="0" w:color="auto"/>
      </w:divBdr>
      <w:divsChild>
        <w:div w:id="1373385417">
          <w:marLeft w:val="0"/>
          <w:marRight w:val="0"/>
          <w:marTop w:val="0"/>
          <w:marBottom w:val="0"/>
          <w:divBdr>
            <w:top w:val="none" w:sz="0" w:space="0" w:color="auto"/>
            <w:left w:val="none" w:sz="0" w:space="0" w:color="auto"/>
            <w:bottom w:val="none" w:sz="0" w:space="0" w:color="auto"/>
            <w:right w:val="none" w:sz="0" w:space="0" w:color="auto"/>
          </w:divBdr>
        </w:div>
      </w:divsChild>
    </w:div>
    <w:div w:id="1627159510">
      <w:bodyDiv w:val="1"/>
      <w:marLeft w:val="0"/>
      <w:marRight w:val="0"/>
      <w:marTop w:val="0"/>
      <w:marBottom w:val="0"/>
      <w:divBdr>
        <w:top w:val="none" w:sz="0" w:space="0" w:color="auto"/>
        <w:left w:val="none" w:sz="0" w:space="0" w:color="auto"/>
        <w:bottom w:val="none" w:sz="0" w:space="0" w:color="auto"/>
        <w:right w:val="none" w:sz="0" w:space="0" w:color="auto"/>
      </w:divBdr>
      <w:divsChild>
        <w:div w:id="1578781971">
          <w:marLeft w:val="0"/>
          <w:marRight w:val="0"/>
          <w:marTop w:val="0"/>
          <w:marBottom w:val="0"/>
          <w:divBdr>
            <w:top w:val="none" w:sz="0" w:space="0" w:color="auto"/>
            <w:left w:val="none" w:sz="0" w:space="0" w:color="auto"/>
            <w:bottom w:val="none" w:sz="0" w:space="0" w:color="auto"/>
            <w:right w:val="none" w:sz="0" w:space="0" w:color="auto"/>
          </w:divBdr>
        </w:div>
      </w:divsChild>
    </w:div>
    <w:div w:id="1627541585">
      <w:bodyDiv w:val="1"/>
      <w:marLeft w:val="0"/>
      <w:marRight w:val="0"/>
      <w:marTop w:val="0"/>
      <w:marBottom w:val="0"/>
      <w:divBdr>
        <w:top w:val="none" w:sz="0" w:space="0" w:color="auto"/>
        <w:left w:val="none" w:sz="0" w:space="0" w:color="auto"/>
        <w:bottom w:val="none" w:sz="0" w:space="0" w:color="auto"/>
        <w:right w:val="none" w:sz="0" w:space="0" w:color="auto"/>
      </w:divBdr>
    </w:div>
    <w:div w:id="1627661473">
      <w:bodyDiv w:val="1"/>
      <w:marLeft w:val="0"/>
      <w:marRight w:val="0"/>
      <w:marTop w:val="0"/>
      <w:marBottom w:val="0"/>
      <w:divBdr>
        <w:top w:val="none" w:sz="0" w:space="0" w:color="auto"/>
        <w:left w:val="none" w:sz="0" w:space="0" w:color="auto"/>
        <w:bottom w:val="none" w:sz="0" w:space="0" w:color="auto"/>
        <w:right w:val="none" w:sz="0" w:space="0" w:color="auto"/>
      </w:divBdr>
    </w:div>
    <w:div w:id="1629043086">
      <w:bodyDiv w:val="1"/>
      <w:marLeft w:val="0"/>
      <w:marRight w:val="0"/>
      <w:marTop w:val="0"/>
      <w:marBottom w:val="0"/>
      <w:divBdr>
        <w:top w:val="none" w:sz="0" w:space="0" w:color="auto"/>
        <w:left w:val="none" w:sz="0" w:space="0" w:color="auto"/>
        <w:bottom w:val="none" w:sz="0" w:space="0" w:color="auto"/>
        <w:right w:val="none" w:sz="0" w:space="0" w:color="auto"/>
      </w:divBdr>
    </w:div>
    <w:div w:id="1629167125">
      <w:bodyDiv w:val="1"/>
      <w:marLeft w:val="0"/>
      <w:marRight w:val="0"/>
      <w:marTop w:val="0"/>
      <w:marBottom w:val="0"/>
      <w:divBdr>
        <w:top w:val="none" w:sz="0" w:space="0" w:color="auto"/>
        <w:left w:val="none" w:sz="0" w:space="0" w:color="auto"/>
        <w:bottom w:val="none" w:sz="0" w:space="0" w:color="auto"/>
        <w:right w:val="none" w:sz="0" w:space="0" w:color="auto"/>
      </w:divBdr>
      <w:divsChild>
        <w:div w:id="1434352941">
          <w:marLeft w:val="0"/>
          <w:marRight w:val="0"/>
          <w:marTop w:val="0"/>
          <w:marBottom w:val="0"/>
          <w:divBdr>
            <w:top w:val="none" w:sz="0" w:space="0" w:color="auto"/>
            <w:left w:val="none" w:sz="0" w:space="0" w:color="auto"/>
            <w:bottom w:val="none" w:sz="0" w:space="0" w:color="auto"/>
            <w:right w:val="none" w:sz="0" w:space="0" w:color="auto"/>
          </w:divBdr>
        </w:div>
      </w:divsChild>
    </w:div>
    <w:div w:id="1630352929">
      <w:bodyDiv w:val="1"/>
      <w:marLeft w:val="0"/>
      <w:marRight w:val="0"/>
      <w:marTop w:val="0"/>
      <w:marBottom w:val="0"/>
      <w:divBdr>
        <w:top w:val="none" w:sz="0" w:space="0" w:color="auto"/>
        <w:left w:val="none" w:sz="0" w:space="0" w:color="auto"/>
        <w:bottom w:val="none" w:sz="0" w:space="0" w:color="auto"/>
        <w:right w:val="none" w:sz="0" w:space="0" w:color="auto"/>
      </w:divBdr>
      <w:divsChild>
        <w:div w:id="1207063554">
          <w:marLeft w:val="0"/>
          <w:marRight w:val="0"/>
          <w:marTop w:val="0"/>
          <w:marBottom w:val="0"/>
          <w:divBdr>
            <w:top w:val="none" w:sz="0" w:space="0" w:color="auto"/>
            <w:left w:val="none" w:sz="0" w:space="0" w:color="auto"/>
            <w:bottom w:val="none" w:sz="0" w:space="0" w:color="auto"/>
            <w:right w:val="none" w:sz="0" w:space="0" w:color="auto"/>
          </w:divBdr>
        </w:div>
      </w:divsChild>
    </w:div>
    <w:div w:id="1630667291">
      <w:bodyDiv w:val="1"/>
      <w:marLeft w:val="0"/>
      <w:marRight w:val="0"/>
      <w:marTop w:val="0"/>
      <w:marBottom w:val="0"/>
      <w:divBdr>
        <w:top w:val="none" w:sz="0" w:space="0" w:color="auto"/>
        <w:left w:val="none" w:sz="0" w:space="0" w:color="auto"/>
        <w:bottom w:val="none" w:sz="0" w:space="0" w:color="auto"/>
        <w:right w:val="none" w:sz="0" w:space="0" w:color="auto"/>
      </w:divBdr>
      <w:divsChild>
        <w:div w:id="1029598502">
          <w:marLeft w:val="0"/>
          <w:marRight w:val="0"/>
          <w:marTop w:val="0"/>
          <w:marBottom w:val="0"/>
          <w:divBdr>
            <w:top w:val="none" w:sz="0" w:space="0" w:color="auto"/>
            <w:left w:val="none" w:sz="0" w:space="0" w:color="auto"/>
            <w:bottom w:val="none" w:sz="0" w:space="0" w:color="auto"/>
            <w:right w:val="none" w:sz="0" w:space="0" w:color="auto"/>
          </w:divBdr>
        </w:div>
      </w:divsChild>
    </w:div>
    <w:div w:id="1632318992">
      <w:bodyDiv w:val="1"/>
      <w:marLeft w:val="0"/>
      <w:marRight w:val="0"/>
      <w:marTop w:val="0"/>
      <w:marBottom w:val="0"/>
      <w:divBdr>
        <w:top w:val="none" w:sz="0" w:space="0" w:color="auto"/>
        <w:left w:val="none" w:sz="0" w:space="0" w:color="auto"/>
        <w:bottom w:val="none" w:sz="0" w:space="0" w:color="auto"/>
        <w:right w:val="none" w:sz="0" w:space="0" w:color="auto"/>
      </w:divBdr>
    </w:div>
    <w:div w:id="1636376599">
      <w:bodyDiv w:val="1"/>
      <w:marLeft w:val="0"/>
      <w:marRight w:val="0"/>
      <w:marTop w:val="0"/>
      <w:marBottom w:val="0"/>
      <w:divBdr>
        <w:top w:val="none" w:sz="0" w:space="0" w:color="auto"/>
        <w:left w:val="none" w:sz="0" w:space="0" w:color="auto"/>
        <w:bottom w:val="none" w:sz="0" w:space="0" w:color="auto"/>
        <w:right w:val="none" w:sz="0" w:space="0" w:color="auto"/>
      </w:divBdr>
      <w:divsChild>
        <w:div w:id="837771600">
          <w:marLeft w:val="0"/>
          <w:marRight w:val="0"/>
          <w:marTop w:val="0"/>
          <w:marBottom w:val="0"/>
          <w:divBdr>
            <w:top w:val="none" w:sz="0" w:space="0" w:color="auto"/>
            <w:left w:val="none" w:sz="0" w:space="0" w:color="auto"/>
            <w:bottom w:val="none" w:sz="0" w:space="0" w:color="auto"/>
            <w:right w:val="none" w:sz="0" w:space="0" w:color="auto"/>
          </w:divBdr>
        </w:div>
      </w:divsChild>
    </w:div>
    <w:div w:id="1636980433">
      <w:bodyDiv w:val="1"/>
      <w:marLeft w:val="0"/>
      <w:marRight w:val="0"/>
      <w:marTop w:val="0"/>
      <w:marBottom w:val="0"/>
      <w:divBdr>
        <w:top w:val="none" w:sz="0" w:space="0" w:color="auto"/>
        <w:left w:val="none" w:sz="0" w:space="0" w:color="auto"/>
        <w:bottom w:val="none" w:sz="0" w:space="0" w:color="auto"/>
        <w:right w:val="none" w:sz="0" w:space="0" w:color="auto"/>
      </w:divBdr>
      <w:divsChild>
        <w:div w:id="591667278">
          <w:marLeft w:val="0"/>
          <w:marRight w:val="0"/>
          <w:marTop w:val="0"/>
          <w:marBottom w:val="0"/>
          <w:divBdr>
            <w:top w:val="none" w:sz="0" w:space="0" w:color="auto"/>
            <w:left w:val="none" w:sz="0" w:space="0" w:color="auto"/>
            <w:bottom w:val="none" w:sz="0" w:space="0" w:color="auto"/>
            <w:right w:val="none" w:sz="0" w:space="0" w:color="auto"/>
          </w:divBdr>
        </w:div>
      </w:divsChild>
    </w:div>
    <w:div w:id="1638216789">
      <w:bodyDiv w:val="1"/>
      <w:marLeft w:val="0"/>
      <w:marRight w:val="0"/>
      <w:marTop w:val="0"/>
      <w:marBottom w:val="0"/>
      <w:divBdr>
        <w:top w:val="none" w:sz="0" w:space="0" w:color="auto"/>
        <w:left w:val="none" w:sz="0" w:space="0" w:color="auto"/>
        <w:bottom w:val="none" w:sz="0" w:space="0" w:color="auto"/>
        <w:right w:val="none" w:sz="0" w:space="0" w:color="auto"/>
      </w:divBdr>
      <w:divsChild>
        <w:div w:id="1558131755">
          <w:marLeft w:val="0"/>
          <w:marRight w:val="0"/>
          <w:marTop w:val="0"/>
          <w:marBottom w:val="0"/>
          <w:divBdr>
            <w:top w:val="none" w:sz="0" w:space="0" w:color="auto"/>
            <w:left w:val="none" w:sz="0" w:space="0" w:color="auto"/>
            <w:bottom w:val="none" w:sz="0" w:space="0" w:color="auto"/>
            <w:right w:val="none" w:sz="0" w:space="0" w:color="auto"/>
          </w:divBdr>
        </w:div>
      </w:divsChild>
    </w:div>
    <w:div w:id="1640113463">
      <w:bodyDiv w:val="1"/>
      <w:marLeft w:val="0"/>
      <w:marRight w:val="0"/>
      <w:marTop w:val="0"/>
      <w:marBottom w:val="0"/>
      <w:divBdr>
        <w:top w:val="none" w:sz="0" w:space="0" w:color="auto"/>
        <w:left w:val="none" w:sz="0" w:space="0" w:color="auto"/>
        <w:bottom w:val="none" w:sz="0" w:space="0" w:color="auto"/>
        <w:right w:val="none" w:sz="0" w:space="0" w:color="auto"/>
      </w:divBdr>
      <w:divsChild>
        <w:div w:id="2089812231">
          <w:marLeft w:val="0"/>
          <w:marRight w:val="0"/>
          <w:marTop w:val="0"/>
          <w:marBottom w:val="0"/>
          <w:divBdr>
            <w:top w:val="none" w:sz="0" w:space="0" w:color="auto"/>
            <w:left w:val="none" w:sz="0" w:space="0" w:color="auto"/>
            <w:bottom w:val="none" w:sz="0" w:space="0" w:color="auto"/>
            <w:right w:val="none" w:sz="0" w:space="0" w:color="auto"/>
          </w:divBdr>
        </w:div>
      </w:divsChild>
    </w:div>
    <w:div w:id="1641496901">
      <w:bodyDiv w:val="1"/>
      <w:marLeft w:val="0"/>
      <w:marRight w:val="0"/>
      <w:marTop w:val="0"/>
      <w:marBottom w:val="0"/>
      <w:divBdr>
        <w:top w:val="none" w:sz="0" w:space="0" w:color="auto"/>
        <w:left w:val="none" w:sz="0" w:space="0" w:color="auto"/>
        <w:bottom w:val="none" w:sz="0" w:space="0" w:color="auto"/>
        <w:right w:val="none" w:sz="0" w:space="0" w:color="auto"/>
      </w:divBdr>
      <w:divsChild>
        <w:div w:id="2016152863">
          <w:marLeft w:val="0"/>
          <w:marRight w:val="0"/>
          <w:marTop w:val="0"/>
          <w:marBottom w:val="0"/>
          <w:divBdr>
            <w:top w:val="none" w:sz="0" w:space="0" w:color="auto"/>
            <w:left w:val="none" w:sz="0" w:space="0" w:color="auto"/>
            <w:bottom w:val="none" w:sz="0" w:space="0" w:color="auto"/>
            <w:right w:val="none" w:sz="0" w:space="0" w:color="auto"/>
          </w:divBdr>
        </w:div>
      </w:divsChild>
    </w:div>
    <w:div w:id="1643194461">
      <w:bodyDiv w:val="1"/>
      <w:marLeft w:val="0"/>
      <w:marRight w:val="0"/>
      <w:marTop w:val="0"/>
      <w:marBottom w:val="0"/>
      <w:divBdr>
        <w:top w:val="none" w:sz="0" w:space="0" w:color="auto"/>
        <w:left w:val="none" w:sz="0" w:space="0" w:color="auto"/>
        <w:bottom w:val="none" w:sz="0" w:space="0" w:color="auto"/>
        <w:right w:val="none" w:sz="0" w:space="0" w:color="auto"/>
      </w:divBdr>
      <w:divsChild>
        <w:div w:id="1748529639">
          <w:marLeft w:val="0"/>
          <w:marRight w:val="0"/>
          <w:marTop w:val="0"/>
          <w:marBottom w:val="0"/>
          <w:divBdr>
            <w:top w:val="none" w:sz="0" w:space="0" w:color="auto"/>
            <w:left w:val="none" w:sz="0" w:space="0" w:color="auto"/>
            <w:bottom w:val="none" w:sz="0" w:space="0" w:color="auto"/>
            <w:right w:val="none" w:sz="0" w:space="0" w:color="auto"/>
          </w:divBdr>
        </w:div>
      </w:divsChild>
    </w:div>
    <w:div w:id="1646548244">
      <w:bodyDiv w:val="1"/>
      <w:marLeft w:val="0"/>
      <w:marRight w:val="0"/>
      <w:marTop w:val="0"/>
      <w:marBottom w:val="0"/>
      <w:divBdr>
        <w:top w:val="none" w:sz="0" w:space="0" w:color="auto"/>
        <w:left w:val="none" w:sz="0" w:space="0" w:color="auto"/>
        <w:bottom w:val="none" w:sz="0" w:space="0" w:color="auto"/>
        <w:right w:val="none" w:sz="0" w:space="0" w:color="auto"/>
      </w:divBdr>
      <w:divsChild>
        <w:div w:id="897278992">
          <w:marLeft w:val="0"/>
          <w:marRight w:val="0"/>
          <w:marTop w:val="0"/>
          <w:marBottom w:val="0"/>
          <w:divBdr>
            <w:top w:val="none" w:sz="0" w:space="0" w:color="auto"/>
            <w:left w:val="none" w:sz="0" w:space="0" w:color="auto"/>
            <w:bottom w:val="none" w:sz="0" w:space="0" w:color="auto"/>
            <w:right w:val="none" w:sz="0" w:space="0" w:color="auto"/>
          </w:divBdr>
        </w:div>
      </w:divsChild>
    </w:div>
    <w:div w:id="1649631174">
      <w:bodyDiv w:val="1"/>
      <w:marLeft w:val="0"/>
      <w:marRight w:val="0"/>
      <w:marTop w:val="0"/>
      <w:marBottom w:val="0"/>
      <w:divBdr>
        <w:top w:val="none" w:sz="0" w:space="0" w:color="auto"/>
        <w:left w:val="none" w:sz="0" w:space="0" w:color="auto"/>
        <w:bottom w:val="none" w:sz="0" w:space="0" w:color="auto"/>
        <w:right w:val="none" w:sz="0" w:space="0" w:color="auto"/>
      </w:divBdr>
      <w:divsChild>
        <w:div w:id="673455188">
          <w:marLeft w:val="0"/>
          <w:marRight w:val="0"/>
          <w:marTop w:val="0"/>
          <w:marBottom w:val="0"/>
          <w:divBdr>
            <w:top w:val="none" w:sz="0" w:space="0" w:color="auto"/>
            <w:left w:val="none" w:sz="0" w:space="0" w:color="auto"/>
            <w:bottom w:val="none" w:sz="0" w:space="0" w:color="auto"/>
            <w:right w:val="none" w:sz="0" w:space="0" w:color="auto"/>
          </w:divBdr>
        </w:div>
      </w:divsChild>
    </w:div>
    <w:div w:id="1649633127">
      <w:bodyDiv w:val="1"/>
      <w:marLeft w:val="0"/>
      <w:marRight w:val="0"/>
      <w:marTop w:val="0"/>
      <w:marBottom w:val="0"/>
      <w:divBdr>
        <w:top w:val="none" w:sz="0" w:space="0" w:color="auto"/>
        <w:left w:val="none" w:sz="0" w:space="0" w:color="auto"/>
        <w:bottom w:val="none" w:sz="0" w:space="0" w:color="auto"/>
        <w:right w:val="none" w:sz="0" w:space="0" w:color="auto"/>
      </w:divBdr>
      <w:divsChild>
        <w:div w:id="1821733008">
          <w:marLeft w:val="0"/>
          <w:marRight w:val="0"/>
          <w:marTop w:val="0"/>
          <w:marBottom w:val="0"/>
          <w:divBdr>
            <w:top w:val="none" w:sz="0" w:space="0" w:color="auto"/>
            <w:left w:val="none" w:sz="0" w:space="0" w:color="auto"/>
            <w:bottom w:val="none" w:sz="0" w:space="0" w:color="auto"/>
            <w:right w:val="none" w:sz="0" w:space="0" w:color="auto"/>
          </w:divBdr>
        </w:div>
      </w:divsChild>
    </w:div>
    <w:div w:id="1650206819">
      <w:bodyDiv w:val="1"/>
      <w:marLeft w:val="0"/>
      <w:marRight w:val="0"/>
      <w:marTop w:val="0"/>
      <w:marBottom w:val="0"/>
      <w:divBdr>
        <w:top w:val="none" w:sz="0" w:space="0" w:color="auto"/>
        <w:left w:val="none" w:sz="0" w:space="0" w:color="auto"/>
        <w:bottom w:val="none" w:sz="0" w:space="0" w:color="auto"/>
        <w:right w:val="none" w:sz="0" w:space="0" w:color="auto"/>
      </w:divBdr>
      <w:divsChild>
        <w:div w:id="1821539489">
          <w:marLeft w:val="0"/>
          <w:marRight w:val="0"/>
          <w:marTop w:val="0"/>
          <w:marBottom w:val="0"/>
          <w:divBdr>
            <w:top w:val="none" w:sz="0" w:space="0" w:color="auto"/>
            <w:left w:val="none" w:sz="0" w:space="0" w:color="auto"/>
            <w:bottom w:val="none" w:sz="0" w:space="0" w:color="auto"/>
            <w:right w:val="none" w:sz="0" w:space="0" w:color="auto"/>
          </w:divBdr>
        </w:div>
      </w:divsChild>
    </w:div>
    <w:div w:id="1651326359">
      <w:bodyDiv w:val="1"/>
      <w:marLeft w:val="0"/>
      <w:marRight w:val="0"/>
      <w:marTop w:val="0"/>
      <w:marBottom w:val="0"/>
      <w:divBdr>
        <w:top w:val="none" w:sz="0" w:space="0" w:color="auto"/>
        <w:left w:val="none" w:sz="0" w:space="0" w:color="auto"/>
        <w:bottom w:val="none" w:sz="0" w:space="0" w:color="auto"/>
        <w:right w:val="none" w:sz="0" w:space="0" w:color="auto"/>
      </w:divBdr>
      <w:divsChild>
        <w:div w:id="1343976038">
          <w:marLeft w:val="0"/>
          <w:marRight w:val="0"/>
          <w:marTop w:val="0"/>
          <w:marBottom w:val="0"/>
          <w:divBdr>
            <w:top w:val="none" w:sz="0" w:space="0" w:color="auto"/>
            <w:left w:val="none" w:sz="0" w:space="0" w:color="auto"/>
            <w:bottom w:val="none" w:sz="0" w:space="0" w:color="auto"/>
            <w:right w:val="none" w:sz="0" w:space="0" w:color="auto"/>
          </w:divBdr>
        </w:div>
      </w:divsChild>
    </w:div>
    <w:div w:id="1652365094">
      <w:bodyDiv w:val="1"/>
      <w:marLeft w:val="0"/>
      <w:marRight w:val="0"/>
      <w:marTop w:val="0"/>
      <w:marBottom w:val="0"/>
      <w:divBdr>
        <w:top w:val="none" w:sz="0" w:space="0" w:color="auto"/>
        <w:left w:val="none" w:sz="0" w:space="0" w:color="auto"/>
        <w:bottom w:val="none" w:sz="0" w:space="0" w:color="auto"/>
        <w:right w:val="none" w:sz="0" w:space="0" w:color="auto"/>
      </w:divBdr>
      <w:divsChild>
        <w:div w:id="402994269">
          <w:marLeft w:val="0"/>
          <w:marRight w:val="0"/>
          <w:marTop w:val="0"/>
          <w:marBottom w:val="0"/>
          <w:divBdr>
            <w:top w:val="none" w:sz="0" w:space="0" w:color="auto"/>
            <w:left w:val="none" w:sz="0" w:space="0" w:color="auto"/>
            <w:bottom w:val="none" w:sz="0" w:space="0" w:color="auto"/>
            <w:right w:val="none" w:sz="0" w:space="0" w:color="auto"/>
          </w:divBdr>
        </w:div>
      </w:divsChild>
    </w:div>
    <w:div w:id="1652562179">
      <w:bodyDiv w:val="1"/>
      <w:marLeft w:val="0"/>
      <w:marRight w:val="0"/>
      <w:marTop w:val="0"/>
      <w:marBottom w:val="0"/>
      <w:divBdr>
        <w:top w:val="none" w:sz="0" w:space="0" w:color="auto"/>
        <w:left w:val="none" w:sz="0" w:space="0" w:color="auto"/>
        <w:bottom w:val="none" w:sz="0" w:space="0" w:color="auto"/>
        <w:right w:val="none" w:sz="0" w:space="0" w:color="auto"/>
      </w:divBdr>
      <w:divsChild>
        <w:div w:id="2052684080">
          <w:marLeft w:val="0"/>
          <w:marRight w:val="0"/>
          <w:marTop w:val="0"/>
          <w:marBottom w:val="0"/>
          <w:divBdr>
            <w:top w:val="none" w:sz="0" w:space="0" w:color="auto"/>
            <w:left w:val="none" w:sz="0" w:space="0" w:color="auto"/>
            <w:bottom w:val="none" w:sz="0" w:space="0" w:color="auto"/>
            <w:right w:val="none" w:sz="0" w:space="0" w:color="auto"/>
          </w:divBdr>
        </w:div>
      </w:divsChild>
    </w:div>
    <w:div w:id="1653679527">
      <w:bodyDiv w:val="1"/>
      <w:marLeft w:val="0"/>
      <w:marRight w:val="0"/>
      <w:marTop w:val="0"/>
      <w:marBottom w:val="0"/>
      <w:divBdr>
        <w:top w:val="none" w:sz="0" w:space="0" w:color="auto"/>
        <w:left w:val="none" w:sz="0" w:space="0" w:color="auto"/>
        <w:bottom w:val="none" w:sz="0" w:space="0" w:color="auto"/>
        <w:right w:val="none" w:sz="0" w:space="0" w:color="auto"/>
      </w:divBdr>
      <w:divsChild>
        <w:div w:id="2055152381">
          <w:marLeft w:val="0"/>
          <w:marRight w:val="0"/>
          <w:marTop w:val="0"/>
          <w:marBottom w:val="0"/>
          <w:divBdr>
            <w:top w:val="none" w:sz="0" w:space="0" w:color="auto"/>
            <w:left w:val="none" w:sz="0" w:space="0" w:color="auto"/>
            <w:bottom w:val="none" w:sz="0" w:space="0" w:color="auto"/>
            <w:right w:val="none" w:sz="0" w:space="0" w:color="auto"/>
          </w:divBdr>
        </w:div>
      </w:divsChild>
    </w:div>
    <w:div w:id="1653869927">
      <w:bodyDiv w:val="1"/>
      <w:marLeft w:val="0"/>
      <w:marRight w:val="0"/>
      <w:marTop w:val="0"/>
      <w:marBottom w:val="0"/>
      <w:divBdr>
        <w:top w:val="none" w:sz="0" w:space="0" w:color="auto"/>
        <w:left w:val="none" w:sz="0" w:space="0" w:color="auto"/>
        <w:bottom w:val="none" w:sz="0" w:space="0" w:color="auto"/>
        <w:right w:val="none" w:sz="0" w:space="0" w:color="auto"/>
      </w:divBdr>
      <w:divsChild>
        <w:div w:id="1519125226">
          <w:marLeft w:val="0"/>
          <w:marRight w:val="0"/>
          <w:marTop w:val="0"/>
          <w:marBottom w:val="0"/>
          <w:divBdr>
            <w:top w:val="none" w:sz="0" w:space="0" w:color="auto"/>
            <w:left w:val="none" w:sz="0" w:space="0" w:color="auto"/>
            <w:bottom w:val="none" w:sz="0" w:space="0" w:color="auto"/>
            <w:right w:val="none" w:sz="0" w:space="0" w:color="auto"/>
          </w:divBdr>
        </w:div>
      </w:divsChild>
    </w:div>
    <w:div w:id="1654216814">
      <w:bodyDiv w:val="1"/>
      <w:marLeft w:val="0"/>
      <w:marRight w:val="0"/>
      <w:marTop w:val="0"/>
      <w:marBottom w:val="0"/>
      <w:divBdr>
        <w:top w:val="none" w:sz="0" w:space="0" w:color="auto"/>
        <w:left w:val="none" w:sz="0" w:space="0" w:color="auto"/>
        <w:bottom w:val="none" w:sz="0" w:space="0" w:color="auto"/>
        <w:right w:val="none" w:sz="0" w:space="0" w:color="auto"/>
      </w:divBdr>
    </w:div>
    <w:div w:id="1654531529">
      <w:bodyDiv w:val="1"/>
      <w:marLeft w:val="0"/>
      <w:marRight w:val="0"/>
      <w:marTop w:val="0"/>
      <w:marBottom w:val="0"/>
      <w:divBdr>
        <w:top w:val="none" w:sz="0" w:space="0" w:color="auto"/>
        <w:left w:val="none" w:sz="0" w:space="0" w:color="auto"/>
        <w:bottom w:val="none" w:sz="0" w:space="0" w:color="auto"/>
        <w:right w:val="none" w:sz="0" w:space="0" w:color="auto"/>
      </w:divBdr>
      <w:divsChild>
        <w:div w:id="1177186811">
          <w:marLeft w:val="0"/>
          <w:marRight w:val="0"/>
          <w:marTop w:val="0"/>
          <w:marBottom w:val="0"/>
          <w:divBdr>
            <w:top w:val="none" w:sz="0" w:space="0" w:color="auto"/>
            <w:left w:val="none" w:sz="0" w:space="0" w:color="auto"/>
            <w:bottom w:val="none" w:sz="0" w:space="0" w:color="auto"/>
            <w:right w:val="none" w:sz="0" w:space="0" w:color="auto"/>
          </w:divBdr>
        </w:div>
      </w:divsChild>
    </w:div>
    <w:div w:id="1654992448">
      <w:bodyDiv w:val="1"/>
      <w:marLeft w:val="0"/>
      <w:marRight w:val="0"/>
      <w:marTop w:val="0"/>
      <w:marBottom w:val="0"/>
      <w:divBdr>
        <w:top w:val="none" w:sz="0" w:space="0" w:color="auto"/>
        <w:left w:val="none" w:sz="0" w:space="0" w:color="auto"/>
        <w:bottom w:val="none" w:sz="0" w:space="0" w:color="auto"/>
        <w:right w:val="none" w:sz="0" w:space="0" w:color="auto"/>
      </w:divBdr>
      <w:divsChild>
        <w:div w:id="989288550">
          <w:marLeft w:val="0"/>
          <w:marRight w:val="0"/>
          <w:marTop w:val="0"/>
          <w:marBottom w:val="0"/>
          <w:divBdr>
            <w:top w:val="none" w:sz="0" w:space="0" w:color="auto"/>
            <w:left w:val="none" w:sz="0" w:space="0" w:color="auto"/>
            <w:bottom w:val="none" w:sz="0" w:space="0" w:color="auto"/>
            <w:right w:val="none" w:sz="0" w:space="0" w:color="auto"/>
          </w:divBdr>
        </w:div>
      </w:divsChild>
    </w:div>
    <w:div w:id="1655256412">
      <w:bodyDiv w:val="1"/>
      <w:marLeft w:val="0"/>
      <w:marRight w:val="0"/>
      <w:marTop w:val="0"/>
      <w:marBottom w:val="0"/>
      <w:divBdr>
        <w:top w:val="none" w:sz="0" w:space="0" w:color="auto"/>
        <w:left w:val="none" w:sz="0" w:space="0" w:color="auto"/>
        <w:bottom w:val="none" w:sz="0" w:space="0" w:color="auto"/>
        <w:right w:val="none" w:sz="0" w:space="0" w:color="auto"/>
      </w:divBdr>
      <w:divsChild>
        <w:div w:id="1289894341">
          <w:marLeft w:val="0"/>
          <w:marRight w:val="0"/>
          <w:marTop w:val="0"/>
          <w:marBottom w:val="0"/>
          <w:divBdr>
            <w:top w:val="none" w:sz="0" w:space="0" w:color="auto"/>
            <w:left w:val="none" w:sz="0" w:space="0" w:color="auto"/>
            <w:bottom w:val="none" w:sz="0" w:space="0" w:color="auto"/>
            <w:right w:val="none" w:sz="0" w:space="0" w:color="auto"/>
          </w:divBdr>
        </w:div>
      </w:divsChild>
    </w:div>
    <w:div w:id="1656104099">
      <w:bodyDiv w:val="1"/>
      <w:marLeft w:val="0"/>
      <w:marRight w:val="0"/>
      <w:marTop w:val="0"/>
      <w:marBottom w:val="0"/>
      <w:divBdr>
        <w:top w:val="none" w:sz="0" w:space="0" w:color="auto"/>
        <w:left w:val="none" w:sz="0" w:space="0" w:color="auto"/>
        <w:bottom w:val="none" w:sz="0" w:space="0" w:color="auto"/>
        <w:right w:val="none" w:sz="0" w:space="0" w:color="auto"/>
      </w:divBdr>
      <w:divsChild>
        <w:div w:id="1098018936">
          <w:marLeft w:val="0"/>
          <w:marRight w:val="0"/>
          <w:marTop w:val="0"/>
          <w:marBottom w:val="0"/>
          <w:divBdr>
            <w:top w:val="none" w:sz="0" w:space="0" w:color="auto"/>
            <w:left w:val="none" w:sz="0" w:space="0" w:color="auto"/>
            <w:bottom w:val="none" w:sz="0" w:space="0" w:color="auto"/>
            <w:right w:val="none" w:sz="0" w:space="0" w:color="auto"/>
          </w:divBdr>
        </w:div>
      </w:divsChild>
    </w:div>
    <w:div w:id="1656492036">
      <w:bodyDiv w:val="1"/>
      <w:marLeft w:val="0"/>
      <w:marRight w:val="0"/>
      <w:marTop w:val="0"/>
      <w:marBottom w:val="0"/>
      <w:divBdr>
        <w:top w:val="none" w:sz="0" w:space="0" w:color="auto"/>
        <w:left w:val="none" w:sz="0" w:space="0" w:color="auto"/>
        <w:bottom w:val="none" w:sz="0" w:space="0" w:color="auto"/>
        <w:right w:val="none" w:sz="0" w:space="0" w:color="auto"/>
      </w:divBdr>
      <w:divsChild>
        <w:div w:id="1387489053">
          <w:marLeft w:val="0"/>
          <w:marRight w:val="0"/>
          <w:marTop w:val="0"/>
          <w:marBottom w:val="0"/>
          <w:divBdr>
            <w:top w:val="none" w:sz="0" w:space="0" w:color="auto"/>
            <w:left w:val="none" w:sz="0" w:space="0" w:color="auto"/>
            <w:bottom w:val="none" w:sz="0" w:space="0" w:color="auto"/>
            <w:right w:val="none" w:sz="0" w:space="0" w:color="auto"/>
          </w:divBdr>
        </w:div>
      </w:divsChild>
    </w:div>
    <w:div w:id="1657340354">
      <w:bodyDiv w:val="1"/>
      <w:marLeft w:val="0"/>
      <w:marRight w:val="0"/>
      <w:marTop w:val="0"/>
      <w:marBottom w:val="0"/>
      <w:divBdr>
        <w:top w:val="none" w:sz="0" w:space="0" w:color="auto"/>
        <w:left w:val="none" w:sz="0" w:space="0" w:color="auto"/>
        <w:bottom w:val="none" w:sz="0" w:space="0" w:color="auto"/>
        <w:right w:val="none" w:sz="0" w:space="0" w:color="auto"/>
      </w:divBdr>
      <w:divsChild>
        <w:div w:id="853348499">
          <w:marLeft w:val="0"/>
          <w:marRight w:val="0"/>
          <w:marTop w:val="0"/>
          <w:marBottom w:val="0"/>
          <w:divBdr>
            <w:top w:val="none" w:sz="0" w:space="0" w:color="auto"/>
            <w:left w:val="none" w:sz="0" w:space="0" w:color="auto"/>
            <w:bottom w:val="none" w:sz="0" w:space="0" w:color="auto"/>
            <w:right w:val="none" w:sz="0" w:space="0" w:color="auto"/>
          </w:divBdr>
        </w:div>
      </w:divsChild>
    </w:div>
    <w:div w:id="1658026069">
      <w:bodyDiv w:val="1"/>
      <w:marLeft w:val="0"/>
      <w:marRight w:val="0"/>
      <w:marTop w:val="0"/>
      <w:marBottom w:val="0"/>
      <w:divBdr>
        <w:top w:val="none" w:sz="0" w:space="0" w:color="auto"/>
        <w:left w:val="none" w:sz="0" w:space="0" w:color="auto"/>
        <w:bottom w:val="none" w:sz="0" w:space="0" w:color="auto"/>
        <w:right w:val="none" w:sz="0" w:space="0" w:color="auto"/>
      </w:divBdr>
      <w:divsChild>
        <w:div w:id="268664219">
          <w:marLeft w:val="0"/>
          <w:marRight w:val="0"/>
          <w:marTop w:val="0"/>
          <w:marBottom w:val="0"/>
          <w:divBdr>
            <w:top w:val="none" w:sz="0" w:space="0" w:color="auto"/>
            <w:left w:val="none" w:sz="0" w:space="0" w:color="auto"/>
            <w:bottom w:val="none" w:sz="0" w:space="0" w:color="auto"/>
            <w:right w:val="none" w:sz="0" w:space="0" w:color="auto"/>
          </w:divBdr>
        </w:div>
      </w:divsChild>
    </w:div>
    <w:div w:id="1660961095">
      <w:bodyDiv w:val="1"/>
      <w:marLeft w:val="0"/>
      <w:marRight w:val="0"/>
      <w:marTop w:val="0"/>
      <w:marBottom w:val="0"/>
      <w:divBdr>
        <w:top w:val="none" w:sz="0" w:space="0" w:color="auto"/>
        <w:left w:val="none" w:sz="0" w:space="0" w:color="auto"/>
        <w:bottom w:val="none" w:sz="0" w:space="0" w:color="auto"/>
        <w:right w:val="none" w:sz="0" w:space="0" w:color="auto"/>
      </w:divBdr>
      <w:divsChild>
        <w:div w:id="582227515">
          <w:marLeft w:val="0"/>
          <w:marRight w:val="0"/>
          <w:marTop w:val="0"/>
          <w:marBottom w:val="0"/>
          <w:divBdr>
            <w:top w:val="none" w:sz="0" w:space="0" w:color="auto"/>
            <w:left w:val="none" w:sz="0" w:space="0" w:color="auto"/>
            <w:bottom w:val="none" w:sz="0" w:space="0" w:color="auto"/>
            <w:right w:val="none" w:sz="0" w:space="0" w:color="auto"/>
          </w:divBdr>
        </w:div>
      </w:divsChild>
    </w:div>
    <w:div w:id="1661890128">
      <w:bodyDiv w:val="1"/>
      <w:marLeft w:val="0"/>
      <w:marRight w:val="0"/>
      <w:marTop w:val="0"/>
      <w:marBottom w:val="0"/>
      <w:divBdr>
        <w:top w:val="none" w:sz="0" w:space="0" w:color="auto"/>
        <w:left w:val="none" w:sz="0" w:space="0" w:color="auto"/>
        <w:bottom w:val="none" w:sz="0" w:space="0" w:color="auto"/>
        <w:right w:val="none" w:sz="0" w:space="0" w:color="auto"/>
      </w:divBdr>
      <w:divsChild>
        <w:div w:id="921375060">
          <w:marLeft w:val="0"/>
          <w:marRight w:val="0"/>
          <w:marTop w:val="0"/>
          <w:marBottom w:val="0"/>
          <w:divBdr>
            <w:top w:val="none" w:sz="0" w:space="0" w:color="auto"/>
            <w:left w:val="none" w:sz="0" w:space="0" w:color="auto"/>
            <w:bottom w:val="none" w:sz="0" w:space="0" w:color="auto"/>
            <w:right w:val="none" w:sz="0" w:space="0" w:color="auto"/>
          </w:divBdr>
        </w:div>
      </w:divsChild>
    </w:div>
    <w:div w:id="1662544426">
      <w:bodyDiv w:val="1"/>
      <w:marLeft w:val="0"/>
      <w:marRight w:val="0"/>
      <w:marTop w:val="0"/>
      <w:marBottom w:val="0"/>
      <w:divBdr>
        <w:top w:val="none" w:sz="0" w:space="0" w:color="auto"/>
        <w:left w:val="none" w:sz="0" w:space="0" w:color="auto"/>
        <w:bottom w:val="none" w:sz="0" w:space="0" w:color="auto"/>
        <w:right w:val="none" w:sz="0" w:space="0" w:color="auto"/>
      </w:divBdr>
    </w:div>
    <w:div w:id="1666395401">
      <w:bodyDiv w:val="1"/>
      <w:marLeft w:val="0"/>
      <w:marRight w:val="0"/>
      <w:marTop w:val="0"/>
      <w:marBottom w:val="0"/>
      <w:divBdr>
        <w:top w:val="none" w:sz="0" w:space="0" w:color="auto"/>
        <w:left w:val="none" w:sz="0" w:space="0" w:color="auto"/>
        <w:bottom w:val="none" w:sz="0" w:space="0" w:color="auto"/>
        <w:right w:val="none" w:sz="0" w:space="0" w:color="auto"/>
      </w:divBdr>
      <w:divsChild>
        <w:div w:id="1652441195">
          <w:marLeft w:val="0"/>
          <w:marRight w:val="0"/>
          <w:marTop w:val="0"/>
          <w:marBottom w:val="0"/>
          <w:divBdr>
            <w:top w:val="none" w:sz="0" w:space="0" w:color="auto"/>
            <w:left w:val="none" w:sz="0" w:space="0" w:color="auto"/>
            <w:bottom w:val="none" w:sz="0" w:space="0" w:color="auto"/>
            <w:right w:val="none" w:sz="0" w:space="0" w:color="auto"/>
          </w:divBdr>
        </w:div>
      </w:divsChild>
    </w:div>
    <w:div w:id="1666934752">
      <w:bodyDiv w:val="1"/>
      <w:marLeft w:val="0"/>
      <w:marRight w:val="0"/>
      <w:marTop w:val="0"/>
      <w:marBottom w:val="0"/>
      <w:divBdr>
        <w:top w:val="none" w:sz="0" w:space="0" w:color="auto"/>
        <w:left w:val="none" w:sz="0" w:space="0" w:color="auto"/>
        <w:bottom w:val="none" w:sz="0" w:space="0" w:color="auto"/>
        <w:right w:val="none" w:sz="0" w:space="0" w:color="auto"/>
      </w:divBdr>
      <w:divsChild>
        <w:div w:id="1762991275">
          <w:marLeft w:val="0"/>
          <w:marRight w:val="0"/>
          <w:marTop w:val="0"/>
          <w:marBottom w:val="0"/>
          <w:divBdr>
            <w:top w:val="none" w:sz="0" w:space="0" w:color="auto"/>
            <w:left w:val="none" w:sz="0" w:space="0" w:color="auto"/>
            <w:bottom w:val="none" w:sz="0" w:space="0" w:color="auto"/>
            <w:right w:val="none" w:sz="0" w:space="0" w:color="auto"/>
          </w:divBdr>
        </w:div>
      </w:divsChild>
    </w:div>
    <w:div w:id="1667392262">
      <w:bodyDiv w:val="1"/>
      <w:marLeft w:val="0"/>
      <w:marRight w:val="0"/>
      <w:marTop w:val="0"/>
      <w:marBottom w:val="0"/>
      <w:divBdr>
        <w:top w:val="none" w:sz="0" w:space="0" w:color="auto"/>
        <w:left w:val="none" w:sz="0" w:space="0" w:color="auto"/>
        <w:bottom w:val="none" w:sz="0" w:space="0" w:color="auto"/>
        <w:right w:val="none" w:sz="0" w:space="0" w:color="auto"/>
      </w:divBdr>
      <w:divsChild>
        <w:div w:id="357241249">
          <w:marLeft w:val="0"/>
          <w:marRight w:val="0"/>
          <w:marTop w:val="0"/>
          <w:marBottom w:val="0"/>
          <w:divBdr>
            <w:top w:val="none" w:sz="0" w:space="0" w:color="auto"/>
            <w:left w:val="none" w:sz="0" w:space="0" w:color="auto"/>
            <w:bottom w:val="none" w:sz="0" w:space="0" w:color="auto"/>
            <w:right w:val="none" w:sz="0" w:space="0" w:color="auto"/>
          </w:divBdr>
        </w:div>
      </w:divsChild>
    </w:div>
    <w:div w:id="1671710092">
      <w:bodyDiv w:val="1"/>
      <w:marLeft w:val="0"/>
      <w:marRight w:val="0"/>
      <w:marTop w:val="0"/>
      <w:marBottom w:val="0"/>
      <w:divBdr>
        <w:top w:val="none" w:sz="0" w:space="0" w:color="auto"/>
        <w:left w:val="none" w:sz="0" w:space="0" w:color="auto"/>
        <w:bottom w:val="none" w:sz="0" w:space="0" w:color="auto"/>
        <w:right w:val="none" w:sz="0" w:space="0" w:color="auto"/>
      </w:divBdr>
      <w:divsChild>
        <w:div w:id="798183282">
          <w:marLeft w:val="0"/>
          <w:marRight w:val="0"/>
          <w:marTop w:val="0"/>
          <w:marBottom w:val="0"/>
          <w:divBdr>
            <w:top w:val="none" w:sz="0" w:space="0" w:color="auto"/>
            <w:left w:val="none" w:sz="0" w:space="0" w:color="auto"/>
            <w:bottom w:val="none" w:sz="0" w:space="0" w:color="auto"/>
            <w:right w:val="none" w:sz="0" w:space="0" w:color="auto"/>
          </w:divBdr>
        </w:div>
      </w:divsChild>
    </w:div>
    <w:div w:id="1671715672">
      <w:bodyDiv w:val="1"/>
      <w:marLeft w:val="0"/>
      <w:marRight w:val="0"/>
      <w:marTop w:val="0"/>
      <w:marBottom w:val="0"/>
      <w:divBdr>
        <w:top w:val="none" w:sz="0" w:space="0" w:color="auto"/>
        <w:left w:val="none" w:sz="0" w:space="0" w:color="auto"/>
        <w:bottom w:val="none" w:sz="0" w:space="0" w:color="auto"/>
        <w:right w:val="none" w:sz="0" w:space="0" w:color="auto"/>
      </w:divBdr>
      <w:divsChild>
        <w:div w:id="1268544152">
          <w:marLeft w:val="0"/>
          <w:marRight w:val="0"/>
          <w:marTop w:val="0"/>
          <w:marBottom w:val="0"/>
          <w:divBdr>
            <w:top w:val="none" w:sz="0" w:space="0" w:color="auto"/>
            <w:left w:val="none" w:sz="0" w:space="0" w:color="auto"/>
            <w:bottom w:val="none" w:sz="0" w:space="0" w:color="auto"/>
            <w:right w:val="none" w:sz="0" w:space="0" w:color="auto"/>
          </w:divBdr>
        </w:div>
      </w:divsChild>
    </w:div>
    <w:div w:id="1672024564">
      <w:bodyDiv w:val="1"/>
      <w:marLeft w:val="0"/>
      <w:marRight w:val="0"/>
      <w:marTop w:val="0"/>
      <w:marBottom w:val="0"/>
      <w:divBdr>
        <w:top w:val="none" w:sz="0" w:space="0" w:color="auto"/>
        <w:left w:val="none" w:sz="0" w:space="0" w:color="auto"/>
        <w:bottom w:val="none" w:sz="0" w:space="0" w:color="auto"/>
        <w:right w:val="none" w:sz="0" w:space="0" w:color="auto"/>
      </w:divBdr>
      <w:divsChild>
        <w:div w:id="297995961">
          <w:marLeft w:val="0"/>
          <w:marRight w:val="0"/>
          <w:marTop w:val="0"/>
          <w:marBottom w:val="0"/>
          <w:divBdr>
            <w:top w:val="none" w:sz="0" w:space="0" w:color="auto"/>
            <w:left w:val="none" w:sz="0" w:space="0" w:color="auto"/>
            <w:bottom w:val="none" w:sz="0" w:space="0" w:color="auto"/>
            <w:right w:val="none" w:sz="0" w:space="0" w:color="auto"/>
          </w:divBdr>
        </w:div>
      </w:divsChild>
    </w:div>
    <w:div w:id="1673484704">
      <w:bodyDiv w:val="1"/>
      <w:marLeft w:val="0"/>
      <w:marRight w:val="0"/>
      <w:marTop w:val="0"/>
      <w:marBottom w:val="0"/>
      <w:divBdr>
        <w:top w:val="none" w:sz="0" w:space="0" w:color="auto"/>
        <w:left w:val="none" w:sz="0" w:space="0" w:color="auto"/>
        <w:bottom w:val="none" w:sz="0" w:space="0" w:color="auto"/>
        <w:right w:val="none" w:sz="0" w:space="0" w:color="auto"/>
      </w:divBdr>
      <w:divsChild>
        <w:div w:id="2037004188">
          <w:marLeft w:val="0"/>
          <w:marRight w:val="0"/>
          <w:marTop w:val="0"/>
          <w:marBottom w:val="0"/>
          <w:divBdr>
            <w:top w:val="none" w:sz="0" w:space="0" w:color="auto"/>
            <w:left w:val="none" w:sz="0" w:space="0" w:color="auto"/>
            <w:bottom w:val="none" w:sz="0" w:space="0" w:color="auto"/>
            <w:right w:val="none" w:sz="0" w:space="0" w:color="auto"/>
          </w:divBdr>
        </w:div>
      </w:divsChild>
    </w:div>
    <w:div w:id="1673873789">
      <w:bodyDiv w:val="1"/>
      <w:marLeft w:val="0"/>
      <w:marRight w:val="0"/>
      <w:marTop w:val="0"/>
      <w:marBottom w:val="0"/>
      <w:divBdr>
        <w:top w:val="none" w:sz="0" w:space="0" w:color="auto"/>
        <w:left w:val="none" w:sz="0" w:space="0" w:color="auto"/>
        <w:bottom w:val="none" w:sz="0" w:space="0" w:color="auto"/>
        <w:right w:val="none" w:sz="0" w:space="0" w:color="auto"/>
      </w:divBdr>
      <w:divsChild>
        <w:div w:id="2008289560">
          <w:marLeft w:val="0"/>
          <w:marRight w:val="0"/>
          <w:marTop w:val="0"/>
          <w:marBottom w:val="0"/>
          <w:divBdr>
            <w:top w:val="none" w:sz="0" w:space="0" w:color="auto"/>
            <w:left w:val="none" w:sz="0" w:space="0" w:color="auto"/>
            <w:bottom w:val="none" w:sz="0" w:space="0" w:color="auto"/>
            <w:right w:val="none" w:sz="0" w:space="0" w:color="auto"/>
          </w:divBdr>
        </w:div>
      </w:divsChild>
    </w:div>
    <w:div w:id="1673951231">
      <w:bodyDiv w:val="1"/>
      <w:marLeft w:val="0"/>
      <w:marRight w:val="0"/>
      <w:marTop w:val="0"/>
      <w:marBottom w:val="0"/>
      <w:divBdr>
        <w:top w:val="none" w:sz="0" w:space="0" w:color="auto"/>
        <w:left w:val="none" w:sz="0" w:space="0" w:color="auto"/>
        <w:bottom w:val="none" w:sz="0" w:space="0" w:color="auto"/>
        <w:right w:val="none" w:sz="0" w:space="0" w:color="auto"/>
      </w:divBdr>
      <w:divsChild>
        <w:div w:id="1963530604">
          <w:marLeft w:val="0"/>
          <w:marRight w:val="0"/>
          <w:marTop w:val="0"/>
          <w:marBottom w:val="0"/>
          <w:divBdr>
            <w:top w:val="none" w:sz="0" w:space="0" w:color="auto"/>
            <w:left w:val="none" w:sz="0" w:space="0" w:color="auto"/>
            <w:bottom w:val="none" w:sz="0" w:space="0" w:color="auto"/>
            <w:right w:val="none" w:sz="0" w:space="0" w:color="auto"/>
          </w:divBdr>
        </w:div>
      </w:divsChild>
    </w:div>
    <w:div w:id="1676152344">
      <w:bodyDiv w:val="1"/>
      <w:marLeft w:val="0"/>
      <w:marRight w:val="0"/>
      <w:marTop w:val="0"/>
      <w:marBottom w:val="0"/>
      <w:divBdr>
        <w:top w:val="none" w:sz="0" w:space="0" w:color="auto"/>
        <w:left w:val="none" w:sz="0" w:space="0" w:color="auto"/>
        <w:bottom w:val="none" w:sz="0" w:space="0" w:color="auto"/>
        <w:right w:val="none" w:sz="0" w:space="0" w:color="auto"/>
      </w:divBdr>
      <w:divsChild>
        <w:div w:id="244343497">
          <w:marLeft w:val="0"/>
          <w:marRight w:val="0"/>
          <w:marTop w:val="0"/>
          <w:marBottom w:val="0"/>
          <w:divBdr>
            <w:top w:val="none" w:sz="0" w:space="0" w:color="auto"/>
            <w:left w:val="none" w:sz="0" w:space="0" w:color="auto"/>
            <w:bottom w:val="none" w:sz="0" w:space="0" w:color="auto"/>
            <w:right w:val="none" w:sz="0" w:space="0" w:color="auto"/>
          </w:divBdr>
        </w:div>
      </w:divsChild>
    </w:div>
    <w:div w:id="1676952274">
      <w:bodyDiv w:val="1"/>
      <w:marLeft w:val="0"/>
      <w:marRight w:val="0"/>
      <w:marTop w:val="0"/>
      <w:marBottom w:val="0"/>
      <w:divBdr>
        <w:top w:val="none" w:sz="0" w:space="0" w:color="auto"/>
        <w:left w:val="none" w:sz="0" w:space="0" w:color="auto"/>
        <w:bottom w:val="none" w:sz="0" w:space="0" w:color="auto"/>
        <w:right w:val="none" w:sz="0" w:space="0" w:color="auto"/>
      </w:divBdr>
      <w:divsChild>
        <w:div w:id="1658722435">
          <w:marLeft w:val="0"/>
          <w:marRight w:val="0"/>
          <w:marTop w:val="0"/>
          <w:marBottom w:val="0"/>
          <w:divBdr>
            <w:top w:val="none" w:sz="0" w:space="0" w:color="auto"/>
            <w:left w:val="none" w:sz="0" w:space="0" w:color="auto"/>
            <w:bottom w:val="none" w:sz="0" w:space="0" w:color="auto"/>
            <w:right w:val="none" w:sz="0" w:space="0" w:color="auto"/>
          </w:divBdr>
        </w:div>
      </w:divsChild>
    </w:div>
    <w:div w:id="1679194830">
      <w:bodyDiv w:val="1"/>
      <w:marLeft w:val="0"/>
      <w:marRight w:val="0"/>
      <w:marTop w:val="0"/>
      <w:marBottom w:val="0"/>
      <w:divBdr>
        <w:top w:val="none" w:sz="0" w:space="0" w:color="auto"/>
        <w:left w:val="none" w:sz="0" w:space="0" w:color="auto"/>
        <w:bottom w:val="none" w:sz="0" w:space="0" w:color="auto"/>
        <w:right w:val="none" w:sz="0" w:space="0" w:color="auto"/>
      </w:divBdr>
      <w:divsChild>
        <w:div w:id="1351639670">
          <w:marLeft w:val="0"/>
          <w:marRight w:val="0"/>
          <w:marTop w:val="0"/>
          <w:marBottom w:val="0"/>
          <w:divBdr>
            <w:top w:val="none" w:sz="0" w:space="0" w:color="auto"/>
            <w:left w:val="none" w:sz="0" w:space="0" w:color="auto"/>
            <w:bottom w:val="none" w:sz="0" w:space="0" w:color="auto"/>
            <w:right w:val="none" w:sz="0" w:space="0" w:color="auto"/>
          </w:divBdr>
        </w:div>
      </w:divsChild>
    </w:div>
    <w:div w:id="1679693693">
      <w:bodyDiv w:val="1"/>
      <w:marLeft w:val="0"/>
      <w:marRight w:val="0"/>
      <w:marTop w:val="0"/>
      <w:marBottom w:val="0"/>
      <w:divBdr>
        <w:top w:val="none" w:sz="0" w:space="0" w:color="auto"/>
        <w:left w:val="none" w:sz="0" w:space="0" w:color="auto"/>
        <w:bottom w:val="none" w:sz="0" w:space="0" w:color="auto"/>
        <w:right w:val="none" w:sz="0" w:space="0" w:color="auto"/>
      </w:divBdr>
      <w:divsChild>
        <w:div w:id="1368410330">
          <w:marLeft w:val="0"/>
          <w:marRight w:val="0"/>
          <w:marTop w:val="0"/>
          <w:marBottom w:val="0"/>
          <w:divBdr>
            <w:top w:val="none" w:sz="0" w:space="0" w:color="auto"/>
            <w:left w:val="none" w:sz="0" w:space="0" w:color="auto"/>
            <w:bottom w:val="none" w:sz="0" w:space="0" w:color="auto"/>
            <w:right w:val="none" w:sz="0" w:space="0" w:color="auto"/>
          </w:divBdr>
        </w:div>
      </w:divsChild>
    </w:div>
    <w:div w:id="1680157521">
      <w:bodyDiv w:val="1"/>
      <w:marLeft w:val="0"/>
      <w:marRight w:val="0"/>
      <w:marTop w:val="0"/>
      <w:marBottom w:val="0"/>
      <w:divBdr>
        <w:top w:val="none" w:sz="0" w:space="0" w:color="auto"/>
        <w:left w:val="none" w:sz="0" w:space="0" w:color="auto"/>
        <w:bottom w:val="none" w:sz="0" w:space="0" w:color="auto"/>
        <w:right w:val="none" w:sz="0" w:space="0" w:color="auto"/>
      </w:divBdr>
      <w:divsChild>
        <w:div w:id="1571311774">
          <w:marLeft w:val="0"/>
          <w:marRight w:val="0"/>
          <w:marTop w:val="0"/>
          <w:marBottom w:val="0"/>
          <w:divBdr>
            <w:top w:val="none" w:sz="0" w:space="0" w:color="auto"/>
            <w:left w:val="none" w:sz="0" w:space="0" w:color="auto"/>
            <w:bottom w:val="none" w:sz="0" w:space="0" w:color="auto"/>
            <w:right w:val="none" w:sz="0" w:space="0" w:color="auto"/>
          </w:divBdr>
        </w:div>
      </w:divsChild>
    </w:div>
    <w:div w:id="1681590565">
      <w:bodyDiv w:val="1"/>
      <w:marLeft w:val="0"/>
      <w:marRight w:val="0"/>
      <w:marTop w:val="0"/>
      <w:marBottom w:val="0"/>
      <w:divBdr>
        <w:top w:val="none" w:sz="0" w:space="0" w:color="auto"/>
        <w:left w:val="none" w:sz="0" w:space="0" w:color="auto"/>
        <w:bottom w:val="none" w:sz="0" w:space="0" w:color="auto"/>
        <w:right w:val="none" w:sz="0" w:space="0" w:color="auto"/>
      </w:divBdr>
      <w:divsChild>
        <w:div w:id="1586718553">
          <w:marLeft w:val="0"/>
          <w:marRight w:val="0"/>
          <w:marTop w:val="0"/>
          <w:marBottom w:val="0"/>
          <w:divBdr>
            <w:top w:val="none" w:sz="0" w:space="0" w:color="auto"/>
            <w:left w:val="none" w:sz="0" w:space="0" w:color="auto"/>
            <w:bottom w:val="none" w:sz="0" w:space="0" w:color="auto"/>
            <w:right w:val="none" w:sz="0" w:space="0" w:color="auto"/>
          </w:divBdr>
        </w:div>
      </w:divsChild>
    </w:div>
    <w:div w:id="1682271822">
      <w:bodyDiv w:val="1"/>
      <w:marLeft w:val="0"/>
      <w:marRight w:val="0"/>
      <w:marTop w:val="0"/>
      <w:marBottom w:val="0"/>
      <w:divBdr>
        <w:top w:val="none" w:sz="0" w:space="0" w:color="auto"/>
        <w:left w:val="none" w:sz="0" w:space="0" w:color="auto"/>
        <w:bottom w:val="none" w:sz="0" w:space="0" w:color="auto"/>
        <w:right w:val="none" w:sz="0" w:space="0" w:color="auto"/>
      </w:divBdr>
    </w:div>
    <w:div w:id="1682392076">
      <w:bodyDiv w:val="1"/>
      <w:marLeft w:val="0"/>
      <w:marRight w:val="0"/>
      <w:marTop w:val="0"/>
      <w:marBottom w:val="0"/>
      <w:divBdr>
        <w:top w:val="none" w:sz="0" w:space="0" w:color="auto"/>
        <w:left w:val="none" w:sz="0" w:space="0" w:color="auto"/>
        <w:bottom w:val="none" w:sz="0" w:space="0" w:color="auto"/>
        <w:right w:val="none" w:sz="0" w:space="0" w:color="auto"/>
      </w:divBdr>
      <w:divsChild>
        <w:div w:id="465663167">
          <w:marLeft w:val="0"/>
          <w:marRight w:val="0"/>
          <w:marTop w:val="0"/>
          <w:marBottom w:val="0"/>
          <w:divBdr>
            <w:top w:val="none" w:sz="0" w:space="0" w:color="auto"/>
            <w:left w:val="none" w:sz="0" w:space="0" w:color="auto"/>
            <w:bottom w:val="none" w:sz="0" w:space="0" w:color="auto"/>
            <w:right w:val="none" w:sz="0" w:space="0" w:color="auto"/>
          </w:divBdr>
        </w:div>
      </w:divsChild>
    </w:div>
    <w:div w:id="1683044966">
      <w:bodyDiv w:val="1"/>
      <w:marLeft w:val="0"/>
      <w:marRight w:val="0"/>
      <w:marTop w:val="0"/>
      <w:marBottom w:val="0"/>
      <w:divBdr>
        <w:top w:val="none" w:sz="0" w:space="0" w:color="auto"/>
        <w:left w:val="none" w:sz="0" w:space="0" w:color="auto"/>
        <w:bottom w:val="none" w:sz="0" w:space="0" w:color="auto"/>
        <w:right w:val="none" w:sz="0" w:space="0" w:color="auto"/>
      </w:divBdr>
      <w:divsChild>
        <w:div w:id="219630606">
          <w:marLeft w:val="0"/>
          <w:marRight w:val="0"/>
          <w:marTop w:val="0"/>
          <w:marBottom w:val="0"/>
          <w:divBdr>
            <w:top w:val="none" w:sz="0" w:space="0" w:color="auto"/>
            <w:left w:val="none" w:sz="0" w:space="0" w:color="auto"/>
            <w:bottom w:val="none" w:sz="0" w:space="0" w:color="auto"/>
            <w:right w:val="none" w:sz="0" w:space="0" w:color="auto"/>
          </w:divBdr>
        </w:div>
      </w:divsChild>
    </w:div>
    <w:div w:id="1684549067">
      <w:bodyDiv w:val="1"/>
      <w:marLeft w:val="0"/>
      <w:marRight w:val="0"/>
      <w:marTop w:val="0"/>
      <w:marBottom w:val="0"/>
      <w:divBdr>
        <w:top w:val="none" w:sz="0" w:space="0" w:color="auto"/>
        <w:left w:val="none" w:sz="0" w:space="0" w:color="auto"/>
        <w:bottom w:val="none" w:sz="0" w:space="0" w:color="auto"/>
        <w:right w:val="none" w:sz="0" w:space="0" w:color="auto"/>
      </w:divBdr>
      <w:divsChild>
        <w:div w:id="1177575123">
          <w:marLeft w:val="0"/>
          <w:marRight w:val="0"/>
          <w:marTop w:val="0"/>
          <w:marBottom w:val="0"/>
          <w:divBdr>
            <w:top w:val="none" w:sz="0" w:space="0" w:color="auto"/>
            <w:left w:val="none" w:sz="0" w:space="0" w:color="auto"/>
            <w:bottom w:val="none" w:sz="0" w:space="0" w:color="auto"/>
            <w:right w:val="none" w:sz="0" w:space="0" w:color="auto"/>
          </w:divBdr>
        </w:div>
      </w:divsChild>
    </w:div>
    <w:div w:id="1685087948">
      <w:bodyDiv w:val="1"/>
      <w:marLeft w:val="0"/>
      <w:marRight w:val="0"/>
      <w:marTop w:val="0"/>
      <w:marBottom w:val="0"/>
      <w:divBdr>
        <w:top w:val="none" w:sz="0" w:space="0" w:color="auto"/>
        <w:left w:val="none" w:sz="0" w:space="0" w:color="auto"/>
        <w:bottom w:val="none" w:sz="0" w:space="0" w:color="auto"/>
        <w:right w:val="none" w:sz="0" w:space="0" w:color="auto"/>
      </w:divBdr>
      <w:divsChild>
        <w:div w:id="1955794621">
          <w:marLeft w:val="0"/>
          <w:marRight w:val="0"/>
          <w:marTop w:val="0"/>
          <w:marBottom w:val="0"/>
          <w:divBdr>
            <w:top w:val="none" w:sz="0" w:space="0" w:color="auto"/>
            <w:left w:val="none" w:sz="0" w:space="0" w:color="auto"/>
            <w:bottom w:val="none" w:sz="0" w:space="0" w:color="auto"/>
            <w:right w:val="none" w:sz="0" w:space="0" w:color="auto"/>
          </w:divBdr>
        </w:div>
      </w:divsChild>
    </w:div>
    <w:div w:id="1685594309">
      <w:bodyDiv w:val="1"/>
      <w:marLeft w:val="0"/>
      <w:marRight w:val="0"/>
      <w:marTop w:val="0"/>
      <w:marBottom w:val="0"/>
      <w:divBdr>
        <w:top w:val="none" w:sz="0" w:space="0" w:color="auto"/>
        <w:left w:val="none" w:sz="0" w:space="0" w:color="auto"/>
        <w:bottom w:val="none" w:sz="0" w:space="0" w:color="auto"/>
        <w:right w:val="none" w:sz="0" w:space="0" w:color="auto"/>
      </w:divBdr>
      <w:divsChild>
        <w:div w:id="1394308437">
          <w:marLeft w:val="0"/>
          <w:marRight w:val="0"/>
          <w:marTop w:val="0"/>
          <w:marBottom w:val="0"/>
          <w:divBdr>
            <w:top w:val="none" w:sz="0" w:space="0" w:color="auto"/>
            <w:left w:val="none" w:sz="0" w:space="0" w:color="auto"/>
            <w:bottom w:val="none" w:sz="0" w:space="0" w:color="auto"/>
            <w:right w:val="none" w:sz="0" w:space="0" w:color="auto"/>
          </w:divBdr>
        </w:div>
      </w:divsChild>
    </w:div>
    <w:div w:id="1687173399">
      <w:bodyDiv w:val="1"/>
      <w:marLeft w:val="0"/>
      <w:marRight w:val="0"/>
      <w:marTop w:val="0"/>
      <w:marBottom w:val="0"/>
      <w:divBdr>
        <w:top w:val="none" w:sz="0" w:space="0" w:color="auto"/>
        <w:left w:val="none" w:sz="0" w:space="0" w:color="auto"/>
        <w:bottom w:val="none" w:sz="0" w:space="0" w:color="auto"/>
        <w:right w:val="none" w:sz="0" w:space="0" w:color="auto"/>
      </w:divBdr>
      <w:divsChild>
        <w:div w:id="1728062739">
          <w:marLeft w:val="0"/>
          <w:marRight w:val="0"/>
          <w:marTop w:val="0"/>
          <w:marBottom w:val="0"/>
          <w:divBdr>
            <w:top w:val="none" w:sz="0" w:space="0" w:color="auto"/>
            <w:left w:val="none" w:sz="0" w:space="0" w:color="auto"/>
            <w:bottom w:val="none" w:sz="0" w:space="0" w:color="auto"/>
            <w:right w:val="none" w:sz="0" w:space="0" w:color="auto"/>
          </w:divBdr>
        </w:div>
      </w:divsChild>
    </w:div>
    <w:div w:id="1689525876">
      <w:bodyDiv w:val="1"/>
      <w:marLeft w:val="0"/>
      <w:marRight w:val="0"/>
      <w:marTop w:val="0"/>
      <w:marBottom w:val="0"/>
      <w:divBdr>
        <w:top w:val="none" w:sz="0" w:space="0" w:color="auto"/>
        <w:left w:val="none" w:sz="0" w:space="0" w:color="auto"/>
        <w:bottom w:val="none" w:sz="0" w:space="0" w:color="auto"/>
        <w:right w:val="none" w:sz="0" w:space="0" w:color="auto"/>
      </w:divBdr>
      <w:divsChild>
        <w:div w:id="352270556">
          <w:marLeft w:val="0"/>
          <w:marRight w:val="0"/>
          <w:marTop w:val="0"/>
          <w:marBottom w:val="0"/>
          <w:divBdr>
            <w:top w:val="none" w:sz="0" w:space="0" w:color="auto"/>
            <w:left w:val="none" w:sz="0" w:space="0" w:color="auto"/>
            <w:bottom w:val="none" w:sz="0" w:space="0" w:color="auto"/>
            <w:right w:val="none" w:sz="0" w:space="0" w:color="auto"/>
          </w:divBdr>
        </w:div>
      </w:divsChild>
    </w:div>
    <w:div w:id="1690715821">
      <w:bodyDiv w:val="1"/>
      <w:marLeft w:val="0"/>
      <w:marRight w:val="0"/>
      <w:marTop w:val="0"/>
      <w:marBottom w:val="0"/>
      <w:divBdr>
        <w:top w:val="none" w:sz="0" w:space="0" w:color="auto"/>
        <w:left w:val="none" w:sz="0" w:space="0" w:color="auto"/>
        <w:bottom w:val="none" w:sz="0" w:space="0" w:color="auto"/>
        <w:right w:val="none" w:sz="0" w:space="0" w:color="auto"/>
      </w:divBdr>
      <w:divsChild>
        <w:div w:id="999844153">
          <w:marLeft w:val="0"/>
          <w:marRight w:val="0"/>
          <w:marTop w:val="0"/>
          <w:marBottom w:val="0"/>
          <w:divBdr>
            <w:top w:val="none" w:sz="0" w:space="0" w:color="auto"/>
            <w:left w:val="none" w:sz="0" w:space="0" w:color="auto"/>
            <w:bottom w:val="none" w:sz="0" w:space="0" w:color="auto"/>
            <w:right w:val="none" w:sz="0" w:space="0" w:color="auto"/>
          </w:divBdr>
        </w:div>
      </w:divsChild>
    </w:div>
    <w:div w:id="1691102440">
      <w:bodyDiv w:val="1"/>
      <w:marLeft w:val="0"/>
      <w:marRight w:val="0"/>
      <w:marTop w:val="0"/>
      <w:marBottom w:val="0"/>
      <w:divBdr>
        <w:top w:val="none" w:sz="0" w:space="0" w:color="auto"/>
        <w:left w:val="none" w:sz="0" w:space="0" w:color="auto"/>
        <w:bottom w:val="none" w:sz="0" w:space="0" w:color="auto"/>
        <w:right w:val="none" w:sz="0" w:space="0" w:color="auto"/>
      </w:divBdr>
      <w:divsChild>
        <w:div w:id="178395724">
          <w:marLeft w:val="0"/>
          <w:marRight w:val="0"/>
          <w:marTop w:val="0"/>
          <w:marBottom w:val="0"/>
          <w:divBdr>
            <w:top w:val="none" w:sz="0" w:space="0" w:color="auto"/>
            <w:left w:val="none" w:sz="0" w:space="0" w:color="auto"/>
            <w:bottom w:val="none" w:sz="0" w:space="0" w:color="auto"/>
            <w:right w:val="none" w:sz="0" w:space="0" w:color="auto"/>
          </w:divBdr>
        </w:div>
      </w:divsChild>
    </w:div>
    <w:div w:id="1691879355">
      <w:bodyDiv w:val="1"/>
      <w:marLeft w:val="0"/>
      <w:marRight w:val="0"/>
      <w:marTop w:val="0"/>
      <w:marBottom w:val="0"/>
      <w:divBdr>
        <w:top w:val="none" w:sz="0" w:space="0" w:color="auto"/>
        <w:left w:val="none" w:sz="0" w:space="0" w:color="auto"/>
        <w:bottom w:val="none" w:sz="0" w:space="0" w:color="auto"/>
        <w:right w:val="none" w:sz="0" w:space="0" w:color="auto"/>
      </w:divBdr>
    </w:div>
    <w:div w:id="1693457138">
      <w:bodyDiv w:val="1"/>
      <w:marLeft w:val="0"/>
      <w:marRight w:val="0"/>
      <w:marTop w:val="0"/>
      <w:marBottom w:val="0"/>
      <w:divBdr>
        <w:top w:val="none" w:sz="0" w:space="0" w:color="auto"/>
        <w:left w:val="none" w:sz="0" w:space="0" w:color="auto"/>
        <w:bottom w:val="none" w:sz="0" w:space="0" w:color="auto"/>
        <w:right w:val="none" w:sz="0" w:space="0" w:color="auto"/>
      </w:divBdr>
      <w:divsChild>
        <w:div w:id="1483428282">
          <w:marLeft w:val="0"/>
          <w:marRight w:val="0"/>
          <w:marTop w:val="0"/>
          <w:marBottom w:val="0"/>
          <w:divBdr>
            <w:top w:val="none" w:sz="0" w:space="0" w:color="auto"/>
            <w:left w:val="none" w:sz="0" w:space="0" w:color="auto"/>
            <w:bottom w:val="none" w:sz="0" w:space="0" w:color="auto"/>
            <w:right w:val="none" w:sz="0" w:space="0" w:color="auto"/>
          </w:divBdr>
        </w:div>
      </w:divsChild>
    </w:div>
    <w:div w:id="1694302858">
      <w:bodyDiv w:val="1"/>
      <w:marLeft w:val="0"/>
      <w:marRight w:val="0"/>
      <w:marTop w:val="0"/>
      <w:marBottom w:val="0"/>
      <w:divBdr>
        <w:top w:val="none" w:sz="0" w:space="0" w:color="auto"/>
        <w:left w:val="none" w:sz="0" w:space="0" w:color="auto"/>
        <w:bottom w:val="none" w:sz="0" w:space="0" w:color="auto"/>
        <w:right w:val="none" w:sz="0" w:space="0" w:color="auto"/>
      </w:divBdr>
      <w:divsChild>
        <w:div w:id="2037077534">
          <w:marLeft w:val="0"/>
          <w:marRight w:val="0"/>
          <w:marTop w:val="0"/>
          <w:marBottom w:val="0"/>
          <w:divBdr>
            <w:top w:val="none" w:sz="0" w:space="0" w:color="auto"/>
            <w:left w:val="none" w:sz="0" w:space="0" w:color="auto"/>
            <w:bottom w:val="none" w:sz="0" w:space="0" w:color="auto"/>
            <w:right w:val="none" w:sz="0" w:space="0" w:color="auto"/>
          </w:divBdr>
        </w:div>
      </w:divsChild>
    </w:div>
    <w:div w:id="1694528774">
      <w:bodyDiv w:val="1"/>
      <w:marLeft w:val="0"/>
      <w:marRight w:val="0"/>
      <w:marTop w:val="0"/>
      <w:marBottom w:val="0"/>
      <w:divBdr>
        <w:top w:val="none" w:sz="0" w:space="0" w:color="auto"/>
        <w:left w:val="none" w:sz="0" w:space="0" w:color="auto"/>
        <w:bottom w:val="none" w:sz="0" w:space="0" w:color="auto"/>
        <w:right w:val="none" w:sz="0" w:space="0" w:color="auto"/>
      </w:divBdr>
      <w:divsChild>
        <w:div w:id="404493109">
          <w:marLeft w:val="0"/>
          <w:marRight w:val="0"/>
          <w:marTop w:val="0"/>
          <w:marBottom w:val="0"/>
          <w:divBdr>
            <w:top w:val="none" w:sz="0" w:space="0" w:color="auto"/>
            <w:left w:val="none" w:sz="0" w:space="0" w:color="auto"/>
            <w:bottom w:val="none" w:sz="0" w:space="0" w:color="auto"/>
            <w:right w:val="none" w:sz="0" w:space="0" w:color="auto"/>
          </w:divBdr>
        </w:div>
      </w:divsChild>
    </w:div>
    <w:div w:id="1695155868">
      <w:bodyDiv w:val="1"/>
      <w:marLeft w:val="0"/>
      <w:marRight w:val="0"/>
      <w:marTop w:val="0"/>
      <w:marBottom w:val="0"/>
      <w:divBdr>
        <w:top w:val="none" w:sz="0" w:space="0" w:color="auto"/>
        <w:left w:val="none" w:sz="0" w:space="0" w:color="auto"/>
        <w:bottom w:val="none" w:sz="0" w:space="0" w:color="auto"/>
        <w:right w:val="none" w:sz="0" w:space="0" w:color="auto"/>
      </w:divBdr>
      <w:divsChild>
        <w:div w:id="1132820975">
          <w:marLeft w:val="0"/>
          <w:marRight w:val="0"/>
          <w:marTop w:val="0"/>
          <w:marBottom w:val="0"/>
          <w:divBdr>
            <w:top w:val="none" w:sz="0" w:space="0" w:color="auto"/>
            <w:left w:val="none" w:sz="0" w:space="0" w:color="auto"/>
            <w:bottom w:val="none" w:sz="0" w:space="0" w:color="auto"/>
            <w:right w:val="none" w:sz="0" w:space="0" w:color="auto"/>
          </w:divBdr>
        </w:div>
      </w:divsChild>
    </w:div>
    <w:div w:id="1698434268">
      <w:bodyDiv w:val="1"/>
      <w:marLeft w:val="0"/>
      <w:marRight w:val="0"/>
      <w:marTop w:val="0"/>
      <w:marBottom w:val="0"/>
      <w:divBdr>
        <w:top w:val="none" w:sz="0" w:space="0" w:color="auto"/>
        <w:left w:val="none" w:sz="0" w:space="0" w:color="auto"/>
        <w:bottom w:val="none" w:sz="0" w:space="0" w:color="auto"/>
        <w:right w:val="none" w:sz="0" w:space="0" w:color="auto"/>
      </w:divBdr>
      <w:divsChild>
        <w:div w:id="115222440">
          <w:marLeft w:val="0"/>
          <w:marRight w:val="0"/>
          <w:marTop w:val="0"/>
          <w:marBottom w:val="0"/>
          <w:divBdr>
            <w:top w:val="none" w:sz="0" w:space="0" w:color="auto"/>
            <w:left w:val="none" w:sz="0" w:space="0" w:color="auto"/>
            <w:bottom w:val="none" w:sz="0" w:space="0" w:color="auto"/>
            <w:right w:val="none" w:sz="0" w:space="0" w:color="auto"/>
          </w:divBdr>
        </w:div>
      </w:divsChild>
    </w:div>
    <w:div w:id="1700204181">
      <w:bodyDiv w:val="1"/>
      <w:marLeft w:val="0"/>
      <w:marRight w:val="0"/>
      <w:marTop w:val="0"/>
      <w:marBottom w:val="0"/>
      <w:divBdr>
        <w:top w:val="none" w:sz="0" w:space="0" w:color="auto"/>
        <w:left w:val="none" w:sz="0" w:space="0" w:color="auto"/>
        <w:bottom w:val="none" w:sz="0" w:space="0" w:color="auto"/>
        <w:right w:val="none" w:sz="0" w:space="0" w:color="auto"/>
      </w:divBdr>
      <w:divsChild>
        <w:div w:id="988904266">
          <w:marLeft w:val="0"/>
          <w:marRight w:val="0"/>
          <w:marTop w:val="0"/>
          <w:marBottom w:val="0"/>
          <w:divBdr>
            <w:top w:val="none" w:sz="0" w:space="0" w:color="auto"/>
            <w:left w:val="none" w:sz="0" w:space="0" w:color="auto"/>
            <w:bottom w:val="none" w:sz="0" w:space="0" w:color="auto"/>
            <w:right w:val="none" w:sz="0" w:space="0" w:color="auto"/>
          </w:divBdr>
        </w:div>
      </w:divsChild>
    </w:div>
    <w:div w:id="1700812378">
      <w:bodyDiv w:val="1"/>
      <w:marLeft w:val="0"/>
      <w:marRight w:val="0"/>
      <w:marTop w:val="0"/>
      <w:marBottom w:val="0"/>
      <w:divBdr>
        <w:top w:val="none" w:sz="0" w:space="0" w:color="auto"/>
        <w:left w:val="none" w:sz="0" w:space="0" w:color="auto"/>
        <w:bottom w:val="none" w:sz="0" w:space="0" w:color="auto"/>
        <w:right w:val="none" w:sz="0" w:space="0" w:color="auto"/>
      </w:divBdr>
      <w:divsChild>
        <w:div w:id="1994992222">
          <w:marLeft w:val="0"/>
          <w:marRight w:val="0"/>
          <w:marTop w:val="0"/>
          <w:marBottom w:val="0"/>
          <w:divBdr>
            <w:top w:val="none" w:sz="0" w:space="0" w:color="auto"/>
            <w:left w:val="none" w:sz="0" w:space="0" w:color="auto"/>
            <w:bottom w:val="none" w:sz="0" w:space="0" w:color="auto"/>
            <w:right w:val="none" w:sz="0" w:space="0" w:color="auto"/>
          </w:divBdr>
        </w:div>
      </w:divsChild>
    </w:div>
    <w:div w:id="1702439472">
      <w:bodyDiv w:val="1"/>
      <w:marLeft w:val="0"/>
      <w:marRight w:val="0"/>
      <w:marTop w:val="0"/>
      <w:marBottom w:val="0"/>
      <w:divBdr>
        <w:top w:val="none" w:sz="0" w:space="0" w:color="auto"/>
        <w:left w:val="none" w:sz="0" w:space="0" w:color="auto"/>
        <w:bottom w:val="none" w:sz="0" w:space="0" w:color="auto"/>
        <w:right w:val="none" w:sz="0" w:space="0" w:color="auto"/>
      </w:divBdr>
      <w:divsChild>
        <w:div w:id="237129589">
          <w:marLeft w:val="0"/>
          <w:marRight w:val="0"/>
          <w:marTop w:val="0"/>
          <w:marBottom w:val="0"/>
          <w:divBdr>
            <w:top w:val="none" w:sz="0" w:space="0" w:color="auto"/>
            <w:left w:val="none" w:sz="0" w:space="0" w:color="auto"/>
            <w:bottom w:val="none" w:sz="0" w:space="0" w:color="auto"/>
            <w:right w:val="none" w:sz="0" w:space="0" w:color="auto"/>
          </w:divBdr>
        </w:div>
      </w:divsChild>
    </w:div>
    <w:div w:id="1702978670">
      <w:bodyDiv w:val="1"/>
      <w:marLeft w:val="0"/>
      <w:marRight w:val="0"/>
      <w:marTop w:val="0"/>
      <w:marBottom w:val="0"/>
      <w:divBdr>
        <w:top w:val="none" w:sz="0" w:space="0" w:color="auto"/>
        <w:left w:val="none" w:sz="0" w:space="0" w:color="auto"/>
        <w:bottom w:val="none" w:sz="0" w:space="0" w:color="auto"/>
        <w:right w:val="none" w:sz="0" w:space="0" w:color="auto"/>
      </w:divBdr>
      <w:divsChild>
        <w:div w:id="1849370316">
          <w:marLeft w:val="0"/>
          <w:marRight w:val="0"/>
          <w:marTop w:val="0"/>
          <w:marBottom w:val="0"/>
          <w:divBdr>
            <w:top w:val="none" w:sz="0" w:space="0" w:color="auto"/>
            <w:left w:val="none" w:sz="0" w:space="0" w:color="auto"/>
            <w:bottom w:val="none" w:sz="0" w:space="0" w:color="auto"/>
            <w:right w:val="none" w:sz="0" w:space="0" w:color="auto"/>
          </w:divBdr>
        </w:div>
      </w:divsChild>
    </w:div>
    <w:div w:id="1706052969">
      <w:bodyDiv w:val="1"/>
      <w:marLeft w:val="0"/>
      <w:marRight w:val="0"/>
      <w:marTop w:val="0"/>
      <w:marBottom w:val="0"/>
      <w:divBdr>
        <w:top w:val="none" w:sz="0" w:space="0" w:color="auto"/>
        <w:left w:val="none" w:sz="0" w:space="0" w:color="auto"/>
        <w:bottom w:val="none" w:sz="0" w:space="0" w:color="auto"/>
        <w:right w:val="none" w:sz="0" w:space="0" w:color="auto"/>
      </w:divBdr>
      <w:divsChild>
        <w:div w:id="938215674">
          <w:marLeft w:val="0"/>
          <w:marRight w:val="0"/>
          <w:marTop w:val="0"/>
          <w:marBottom w:val="0"/>
          <w:divBdr>
            <w:top w:val="none" w:sz="0" w:space="0" w:color="auto"/>
            <w:left w:val="none" w:sz="0" w:space="0" w:color="auto"/>
            <w:bottom w:val="none" w:sz="0" w:space="0" w:color="auto"/>
            <w:right w:val="none" w:sz="0" w:space="0" w:color="auto"/>
          </w:divBdr>
        </w:div>
      </w:divsChild>
    </w:div>
    <w:div w:id="1706322332">
      <w:bodyDiv w:val="1"/>
      <w:marLeft w:val="0"/>
      <w:marRight w:val="0"/>
      <w:marTop w:val="0"/>
      <w:marBottom w:val="0"/>
      <w:divBdr>
        <w:top w:val="none" w:sz="0" w:space="0" w:color="auto"/>
        <w:left w:val="none" w:sz="0" w:space="0" w:color="auto"/>
        <w:bottom w:val="none" w:sz="0" w:space="0" w:color="auto"/>
        <w:right w:val="none" w:sz="0" w:space="0" w:color="auto"/>
      </w:divBdr>
    </w:div>
    <w:div w:id="1709454947">
      <w:bodyDiv w:val="1"/>
      <w:marLeft w:val="0"/>
      <w:marRight w:val="0"/>
      <w:marTop w:val="0"/>
      <w:marBottom w:val="0"/>
      <w:divBdr>
        <w:top w:val="none" w:sz="0" w:space="0" w:color="auto"/>
        <w:left w:val="none" w:sz="0" w:space="0" w:color="auto"/>
        <w:bottom w:val="none" w:sz="0" w:space="0" w:color="auto"/>
        <w:right w:val="none" w:sz="0" w:space="0" w:color="auto"/>
      </w:divBdr>
      <w:divsChild>
        <w:div w:id="891885299">
          <w:marLeft w:val="0"/>
          <w:marRight w:val="0"/>
          <w:marTop w:val="0"/>
          <w:marBottom w:val="0"/>
          <w:divBdr>
            <w:top w:val="none" w:sz="0" w:space="0" w:color="auto"/>
            <w:left w:val="none" w:sz="0" w:space="0" w:color="auto"/>
            <w:bottom w:val="none" w:sz="0" w:space="0" w:color="auto"/>
            <w:right w:val="none" w:sz="0" w:space="0" w:color="auto"/>
          </w:divBdr>
        </w:div>
      </w:divsChild>
    </w:div>
    <w:div w:id="1712802985">
      <w:bodyDiv w:val="1"/>
      <w:marLeft w:val="0"/>
      <w:marRight w:val="0"/>
      <w:marTop w:val="0"/>
      <w:marBottom w:val="0"/>
      <w:divBdr>
        <w:top w:val="none" w:sz="0" w:space="0" w:color="auto"/>
        <w:left w:val="none" w:sz="0" w:space="0" w:color="auto"/>
        <w:bottom w:val="none" w:sz="0" w:space="0" w:color="auto"/>
        <w:right w:val="none" w:sz="0" w:space="0" w:color="auto"/>
      </w:divBdr>
      <w:divsChild>
        <w:div w:id="2015569485">
          <w:marLeft w:val="0"/>
          <w:marRight w:val="0"/>
          <w:marTop w:val="0"/>
          <w:marBottom w:val="0"/>
          <w:divBdr>
            <w:top w:val="none" w:sz="0" w:space="0" w:color="auto"/>
            <w:left w:val="none" w:sz="0" w:space="0" w:color="auto"/>
            <w:bottom w:val="none" w:sz="0" w:space="0" w:color="auto"/>
            <w:right w:val="none" w:sz="0" w:space="0" w:color="auto"/>
          </w:divBdr>
        </w:div>
      </w:divsChild>
    </w:div>
    <w:div w:id="1713842567">
      <w:bodyDiv w:val="1"/>
      <w:marLeft w:val="0"/>
      <w:marRight w:val="0"/>
      <w:marTop w:val="0"/>
      <w:marBottom w:val="0"/>
      <w:divBdr>
        <w:top w:val="none" w:sz="0" w:space="0" w:color="auto"/>
        <w:left w:val="none" w:sz="0" w:space="0" w:color="auto"/>
        <w:bottom w:val="none" w:sz="0" w:space="0" w:color="auto"/>
        <w:right w:val="none" w:sz="0" w:space="0" w:color="auto"/>
      </w:divBdr>
      <w:divsChild>
        <w:div w:id="1071586422">
          <w:marLeft w:val="0"/>
          <w:marRight w:val="0"/>
          <w:marTop w:val="0"/>
          <w:marBottom w:val="0"/>
          <w:divBdr>
            <w:top w:val="none" w:sz="0" w:space="0" w:color="auto"/>
            <w:left w:val="none" w:sz="0" w:space="0" w:color="auto"/>
            <w:bottom w:val="none" w:sz="0" w:space="0" w:color="auto"/>
            <w:right w:val="none" w:sz="0" w:space="0" w:color="auto"/>
          </w:divBdr>
        </w:div>
      </w:divsChild>
    </w:div>
    <w:div w:id="1715038988">
      <w:bodyDiv w:val="1"/>
      <w:marLeft w:val="0"/>
      <w:marRight w:val="0"/>
      <w:marTop w:val="0"/>
      <w:marBottom w:val="0"/>
      <w:divBdr>
        <w:top w:val="none" w:sz="0" w:space="0" w:color="auto"/>
        <w:left w:val="none" w:sz="0" w:space="0" w:color="auto"/>
        <w:bottom w:val="none" w:sz="0" w:space="0" w:color="auto"/>
        <w:right w:val="none" w:sz="0" w:space="0" w:color="auto"/>
      </w:divBdr>
      <w:divsChild>
        <w:div w:id="2023315368">
          <w:marLeft w:val="0"/>
          <w:marRight w:val="0"/>
          <w:marTop w:val="0"/>
          <w:marBottom w:val="0"/>
          <w:divBdr>
            <w:top w:val="none" w:sz="0" w:space="0" w:color="auto"/>
            <w:left w:val="none" w:sz="0" w:space="0" w:color="auto"/>
            <w:bottom w:val="none" w:sz="0" w:space="0" w:color="auto"/>
            <w:right w:val="none" w:sz="0" w:space="0" w:color="auto"/>
          </w:divBdr>
        </w:div>
      </w:divsChild>
    </w:div>
    <w:div w:id="1715351268">
      <w:bodyDiv w:val="1"/>
      <w:marLeft w:val="0"/>
      <w:marRight w:val="0"/>
      <w:marTop w:val="0"/>
      <w:marBottom w:val="0"/>
      <w:divBdr>
        <w:top w:val="none" w:sz="0" w:space="0" w:color="auto"/>
        <w:left w:val="none" w:sz="0" w:space="0" w:color="auto"/>
        <w:bottom w:val="none" w:sz="0" w:space="0" w:color="auto"/>
        <w:right w:val="none" w:sz="0" w:space="0" w:color="auto"/>
      </w:divBdr>
      <w:divsChild>
        <w:div w:id="800537373">
          <w:marLeft w:val="0"/>
          <w:marRight w:val="0"/>
          <w:marTop w:val="0"/>
          <w:marBottom w:val="0"/>
          <w:divBdr>
            <w:top w:val="none" w:sz="0" w:space="0" w:color="auto"/>
            <w:left w:val="none" w:sz="0" w:space="0" w:color="auto"/>
            <w:bottom w:val="none" w:sz="0" w:space="0" w:color="auto"/>
            <w:right w:val="none" w:sz="0" w:space="0" w:color="auto"/>
          </w:divBdr>
        </w:div>
      </w:divsChild>
    </w:div>
    <w:div w:id="1715694979">
      <w:bodyDiv w:val="1"/>
      <w:marLeft w:val="0"/>
      <w:marRight w:val="0"/>
      <w:marTop w:val="0"/>
      <w:marBottom w:val="0"/>
      <w:divBdr>
        <w:top w:val="none" w:sz="0" w:space="0" w:color="auto"/>
        <w:left w:val="none" w:sz="0" w:space="0" w:color="auto"/>
        <w:bottom w:val="none" w:sz="0" w:space="0" w:color="auto"/>
        <w:right w:val="none" w:sz="0" w:space="0" w:color="auto"/>
      </w:divBdr>
      <w:divsChild>
        <w:div w:id="931468842">
          <w:marLeft w:val="0"/>
          <w:marRight w:val="0"/>
          <w:marTop w:val="0"/>
          <w:marBottom w:val="0"/>
          <w:divBdr>
            <w:top w:val="none" w:sz="0" w:space="0" w:color="auto"/>
            <w:left w:val="none" w:sz="0" w:space="0" w:color="auto"/>
            <w:bottom w:val="none" w:sz="0" w:space="0" w:color="auto"/>
            <w:right w:val="none" w:sz="0" w:space="0" w:color="auto"/>
          </w:divBdr>
        </w:div>
      </w:divsChild>
    </w:div>
    <w:div w:id="1719164378">
      <w:bodyDiv w:val="1"/>
      <w:marLeft w:val="0"/>
      <w:marRight w:val="0"/>
      <w:marTop w:val="0"/>
      <w:marBottom w:val="0"/>
      <w:divBdr>
        <w:top w:val="none" w:sz="0" w:space="0" w:color="auto"/>
        <w:left w:val="none" w:sz="0" w:space="0" w:color="auto"/>
        <w:bottom w:val="none" w:sz="0" w:space="0" w:color="auto"/>
        <w:right w:val="none" w:sz="0" w:space="0" w:color="auto"/>
      </w:divBdr>
    </w:div>
    <w:div w:id="1720670887">
      <w:bodyDiv w:val="1"/>
      <w:marLeft w:val="0"/>
      <w:marRight w:val="0"/>
      <w:marTop w:val="0"/>
      <w:marBottom w:val="0"/>
      <w:divBdr>
        <w:top w:val="none" w:sz="0" w:space="0" w:color="auto"/>
        <w:left w:val="none" w:sz="0" w:space="0" w:color="auto"/>
        <w:bottom w:val="none" w:sz="0" w:space="0" w:color="auto"/>
        <w:right w:val="none" w:sz="0" w:space="0" w:color="auto"/>
      </w:divBdr>
      <w:divsChild>
        <w:div w:id="424420784">
          <w:marLeft w:val="0"/>
          <w:marRight w:val="0"/>
          <w:marTop w:val="0"/>
          <w:marBottom w:val="0"/>
          <w:divBdr>
            <w:top w:val="none" w:sz="0" w:space="0" w:color="auto"/>
            <w:left w:val="none" w:sz="0" w:space="0" w:color="auto"/>
            <w:bottom w:val="none" w:sz="0" w:space="0" w:color="auto"/>
            <w:right w:val="none" w:sz="0" w:space="0" w:color="auto"/>
          </w:divBdr>
        </w:div>
      </w:divsChild>
    </w:div>
    <w:div w:id="1722291335">
      <w:bodyDiv w:val="1"/>
      <w:marLeft w:val="0"/>
      <w:marRight w:val="0"/>
      <w:marTop w:val="0"/>
      <w:marBottom w:val="0"/>
      <w:divBdr>
        <w:top w:val="none" w:sz="0" w:space="0" w:color="auto"/>
        <w:left w:val="none" w:sz="0" w:space="0" w:color="auto"/>
        <w:bottom w:val="none" w:sz="0" w:space="0" w:color="auto"/>
        <w:right w:val="none" w:sz="0" w:space="0" w:color="auto"/>
      </w:divBdr>
      <w:divsChild>
        <w:div w:id="793447354">
          <w:marLeft w:val="0"/>
          <w:marRight w:val="0"/>
          <w:marTop w:val="0"/>
          <w:marBottom w:val="0"/>
          <w:divBdr>
            <w:top w:val="none" w:sz="0" w:space="0" w:color="auto"/>
            <w:left w:val="none" w:sz="0" w:space="0" w:color="auto"/>
            <w:bottom w:val="none" w:sz="0" w:space="0" w:color="auto"/>
            <w:right w:val="none" w:sz="0" w:space="0" w:color="auto"/>
          </w:divBdr>
        </w:div>
      </w:divsChild>
    </w:div>
    <w:div w:id="1723212537">
      <w:bodyDiv w:val="1"/>
      <w:marLeft w:val="0"/>
      <w:marRight w:val="0"/>
      <w:marTop w:val="0"/>
      <w:marBottom w:val="0"/>
      <w:divBdr>
        <w:top w:val="none" w:sz="0" w:space="0" w:color="auto"/>
        <w:left w:val="none" w:sz="0" w:space="0" w:color="auto"/>
        <w:bottom w:val="none" w:sz="0" w:space="0" w:color="auto"/>
        <w:right w:val="none" w:sz="0" w:space="0" w:color="auto"/>
      </w:divBdr>
      <w:divsChild>
        <w:div w:id="2017923996">
          <w:marLeft w:val="0"/>
          <w:marRight w:val="0"/>
          <w:marTop w:val="0"/>
          <w:marBottom w:val="0"/>
          <w:divBdr>
            <w:top w:val="none" w:sz="0" w:space="0" w:color="auto"/>
            <w:left w:val="none" w:sz="0" w:space="0" w:color="auto"/>
            <w:bottom w:val="none" w:sz="0" w:space="0" w:color="auto"/>
            <w:right w:val="none" w:sz="0" w:space="0" w:color="auto"/>
          </w:divBdr>
        </w:div>
      </w:divsChild>
    </w:div>
    <w:div w:id="1723795711">
      <w:bodyDiv w:val="1"/>
      <w:marLeft w:val="0"/>
      <w:marRight w:val="0"/>
      <w:marTop w:val="0"/>
      <w:marBottom w:val="0"/>
      <w:divBdr>
        <w:top w:val="none" w:sz="0" w:space="0" w:color="auto"/>
        <w:left w:val="none" w:sz="0" w:space="0" w:color="auto"/>
        <w:bottom w:val="none" w:sz="0" w:space="0" w:color="auto"/>
        <w:right w:val="none" w:sz="0" w:space="0" w:color="auto"/>
      </w:divBdr>
      <w:divsChild>
        <w:div w:id="1988589579">
          <w:marLeft w:val="0"/>
          <w:marRight w:val="0"/>
          <w:marTop w:val="0"/>
          <w:marBottom w:val="0"/>
          <w:divBdr>
            <w:top w:val="none" w:sz="0" w:space="0" w:color="auto"/>
            <w:left w:val="none" w:sz="0" w:space="0" w:color="auto"/>
            <w:bottom w:val="none" w:sz="0" w:space="0" w:color="auto"/>
            <w:right w:val="none" w:sz="0" w:space="0" w:color="auto"/>
          </w:divBdr>
        </w:div>
      </w:divsChild>
    </w:div>
    <w:div w:id="1724711246">
      <w:bodyDiv w:val="1"/>
      <w:marLeft w:val="0"/>
      <w:marRight w:val="0"/>
      <w:marTop w:val="0"/>
      <w:marBottom w:val="0"/>
      <w:divBdr>
        <w:top w:val="none" w:sz="0" w:space="0" w:color="auto"/>
        <w:left w:val="none" w:sz="0" w:space="0" w:color="auto"/>
        <w:bottom w:val="none" w:sz="0" w:space="0" w:color="auto"/>
        <w:right w:val="none" w:sz="0" w:space="0" w:color="auto"/>
      </w:divBdr>
      <w:divsChild>
        <w:div w:id="247277613">
          <w:marLeft w:val="0"/>
          <w:marRight w:val="0"/>
          <w:marTop w:val="0"/>
          <w:marBottom w:val="0"/>
          <w:divBdr>
            <w:top w:val="none" w:sz="0" w:space="0" w:color="auto"/>
            <w:left w:val="none" w:sz="0" w:space="0" w:color="auto"/>
            <w:bottom w:val="none" w:sz="0" w:space="0" w:color="auto"/>
            <w:right w:val="none" w:sz="0" w:space="0" w:color="auto"/>
          </w:divBdr>
        </w:div>
      </w:divsChild>
    </w:div>
    <w:div w:id="1724861848">
      <w:bodyDiv w:val="1"/>
      <w:marLeft w:val="0"/>
      <w:marRight w:val="0"/>
      <w:marTop w:val="0"/>
      <w:marBottom w:val="0"/>
      <w:divBdr>
        <w:top w:val="none" w:sz="0" w:space="0" w:color="auto"/>
        <w:left w:val="none" w:sz="0" w:space="0" w:color="auto"/>
        <w:bottom w:val="none" w:sz="0" w:space="0" w:color="auto"/>
        <w:right w:val="none" w:sz="0" w:space="0" w:color="auto"/>
      </w:divBdr>
      <w:divsChild>
        <w:div w:id="372116583">
          <w:marLeft w:val="0"/>
          <w:marRight w:val="0"/>
          <w:marTop w:val="0"/>
          <w:marBottom w:val="0"/>
          <w:divBdr>
            <w:top w:val="none" w:sz="0" w:space="0" w:color="auto"/>
            <w:left w:val="none" w:sz="0" w:space="0" w:color="auto"/>
            <w:bottom w:val="none" w:sz="0" w:space="0" w:color="auto"/>
            <w:right w:val="none" w:sz="0" w:space="0" w:color="auto"/>
          </w:divBdr>
        </w:div>
      </w:divsChild>
    </w:div>
    <w:div w:id="1726947385">
      <w:bodyDiv w:val="1"/>
      <w:marLeft w:val="0"/>
      <w:marRight w:val="0"/>
      <w:marTop w:val="0"/>
      <w:marBottom w:val="0"/>
      <w:divBdr>
        <w:top w:val="none" w:sz="0" w:space="0" w:color="auto"/>
        <w:left w:val="none" w:sz="0" w:space="0" w:color="auto"/>
        <w:bottom w:val="none" w:sz="0" w:space="0" w:color="auto"/>
        <w:right w:val="none" w:sz="0" w:space="0" w:color="auto"/>
      </w:divBdr>
      <w:divsChild>
        <w:div w:id="2130009170">
          <w:marLeft w:val="0"/>
          <w:marRight w:val="0"/>
          <w:marTop w:val="0"/>
          <w:marBottom w:val="0"/>
          <w:divBdr>
            <w:top w:val="none" w:sz="0" w:space="0" w:color="auto"/>
            <w:left w:val="none" w:sz="0" w:space="0" w:color="auto"/>
            <w:bottom w:val="none" w:sz="0" w:space="0" w:color="auto"/>
            <w:right w:val="none" w:sz="0" w:space="0" w:color="auto"/>
          </w:divBdr>
        </w:div>
      </w:divsChild>
    </w:div>
    <w:div w:id="1730493847">
      <w:bodyDiv w:val="1"/>
      <w:marLeft w:val="0"/>
      <w:marRight w:val="0"/>
      <w:marTop w:val="0"/>
      <w:marBottom w:val="0"/>
      <w:divBdr>
        <w:top w:val="none" w:sz="0" w:space="0" w:color="auto"/>
        <w:left w:val="none" w:sz="0" w:space="0" w:color="auto"/>
        <w:bottom w:val="none" w:sz="0" w:space="0" w:color="auto"/>
        <w:right w:val="none" w:sz="0" w:space="0" w:color="auto"/>
      </w:divBdr>
      <w:divsChild>
        <w:div w:id="1215775618">
          <w:marLeft w:val="0"/>
          <w:marRight w:val="0"/>
          <w:marTop w:val="0"/>
          <w:marBottom w:val="0"/>
          <w:divBdr>
            <w:top w:val="none" w:sz="0" w:space="0" w:color="auto"/>
            <w:left w:val="none" w:sz="0" w:space="0" w:color="auto"/>
            <w:bottom w:val="none" w:sz="0" w:space="0" w:color="auto"/>
            <w:right w:val="none" w:sz="0" w:space="0" w:color="auto"/>
          </w:divBdr>
        </w:div>
      </w:divsChild>
    </w:div>
    <w:div w:id="1731689683">
      <w:bodyDiv w:val="1"/>
      <w:marLeft w:val="0"/>
      <w:marRight w:val="0"/>
      <w:marTop w:val="0"/>
      <w:marBottom w:val="0"/>
      <w:divBdr>
        <w:top w:val="none" w:sz="0" w:space="0" w:color="auto"/>
        <w:left w:val="none" w:sz="0" w:space="0" w:color="auto"/>
        <w:bottom w:val="none" w:sz="0" w:space="0" w:color="auto"/>
        <w:right w:val="none" w:sz="0" w:space="0" w:color="auto"/>
      </w:divBdr>
    </w:div>
    <w:div w:id="1732264166">
      <w:bodyDiv w:val="1"/>
      <w:marLeft w:val="0"/>
      <w:marRight w:val="0"/>
      <w:marTop w:val="0"/>
      <w:marBottom w:val="0"/>
      <w:divBdr>
        <w:top w:val="none" w:sz="0" w:space="0" w:color="auto"/>
        <w:left w:val="none" w:sz="0" w:space="0" w:color="auto"/>
        <w:bottom w:val="none" w:sz="0" w:space="0" w:color="auto"/>
        <w:right w:val="none" w:sz="0" w:space="0" w:color="auto"/>
      </w:divBdr>
    </w:div>
    <w:div w:id="1733233098">
      <w:bodyDiv w:val="1"/>
      <w:marLeft w:val="0"/>
      <w:marRight w:val="0"/>
      <w:marTop w:val="0"/>
      <w:marBottom w:val="0"/>
      <w:divBdr>
        <w:top w:val="none" w:sz="0" w:space="0" w:color="auto"/>
        <w:left w:val="none" w:sz="0" w:space="0" w:color="auto"/>
        <w:bottom w:val="none" w:sz="0" w:space="0" w:color="auto"/>
        <w:right w:val="none" w:sz="0" w:space="0" w:color="auto"/>
      </w:divBdr>
      <w:divsChild>
        <w:div w:id="1785687063">
          <w:marLeft w:val="0"/>
          <w:marRight w:val="0"/>
          <w:marTop w:val="0"/>
          <w:marBottom w:val="0"/>
          <w:divBdr>
            <w:top w:val="none" w:sz="0" w:space="0" w:color="auto"/>
            <w:left w:val="none" w:sz="0" w:space="0" w:color="auto"/>
            <w:bottom w:val="none" w:sz="0" w:space="0" w:color="auto"/>
            <w:right w:val="none" w:sz="0" w:space="0" w:color="auto"/>
          </w:divBdr>
        </w:div>
      </w:divsChild>
    </w:div>
    <w:div w:id="1734427001">
      <w:bodyDiv w:val="1"/>
      <w:marLeft w:val="0"/>
      <w:marRight w:val="0"/>
      <w:marTop w:val="0"/>
      <w:marBottom w:val="0"/>
      <w:divBdr>
        <w:top w:val="none" w:sz="0" w:space="0" w:color="auto"/>
        <w:left w:val="none" w:sz="0" w:space="0" w:color="auto"/>
        <w:bottom w:val="none" w:sz="0" w:space="0" w:color="auto"/>
        <w:right w:val="none" w:sz="0" w:space="0" w:color="auto"/>
      </w:divBdr>
      <w:divsChild>
        <w:div w:id="381904225">
          <w:marLeft w:val="0"/>
          <w:marRight w:val="0"/>
          <w:marTop w:val="0"/>
          <w:marBottom w:val="0"/>
          <w:divBdr>
            <w:top w:val="none" w:sz="0" w:space="0" w:color="auto"/>
            <w:left w:val="none" w:sz="0" w:space="0" w:color="auto"/>
            <w:bottom w:val="none" w:sz="0" w:space="0" w:color="auto"/>
            <w:right w:val="none" w:sz="0" w:space="0" w:color="auto"/>
          </w:divBdr>
        </w:div>
      </w:divsChild>
    </w:div>
    <w:div w:id="1735398148">
      <w:bodyDiv w:val="1"/>
      <w:marLeft w:val="0"/>
      <w:marRight w:val="0"/>
      <w:marTop w:val="0"/>
      <w:marBottom w:val="0"/>
      <w:divBdr>
        <w:top w:val="none" w:sz="0" w:space="0" w:color="auto"/>
        <w:left w:val="none" w:sz="0" w:space="0" w:color="auto"/>
        <w:bottom w:val="none" w:sz="0" w:space="0" w:color="auto"/>
        <w:right w:val="none" w:sz="0" w:space="0" w:color="auto"/>
      </w:divBdr>
      <w:divsChild>
        <w:div w:id="658074200">
          <w:marLeft w:val="0"/>
          <w:marRight w:val="0"/>
          <w:marTop w:val="0"/>
          <w:marBottom w:val="0"/>
          <w:divBdr>
            <w:top w:val="none" w:sz="0" w:space="0" w:color="auto"/>
            <w:left w:val="none" w:sz="0" w:space="0" w:color="auto"/>
            <w:bottom w:val="none" w:sz="0" w:space="0" w:color="auto"/>
            <w:right w:val="none" w:sz="0" w:space="0" w:color="auto"/>
          </w:divBdr>
        </w:div>
      </w:divsChild>
    </w:div>
    <w:div w:id="1737050894">
      <w:bodyDiv w:val="1"/>
      <w:marLeft w:val="0"/>
      <w:marRight w:val="0"/>
      <w:marTop w:val="0"/>
      <w:marBottom w:val="0"/>
      <w:divBdr>
        <w:top w:val="none" w:sz="0" w:space="0" w:color="auto"/>
        <w:left w:val="none" w:sz="0" w:space="0" w:color="auto"/>
        <w:bottom w:val="none" w:sz="0" w:space="0" w:color="auto"/>
        <w:right w:val="none" w:sz="0" w:space="0" w:color="auto"/>
      </w:divBdr>
      <w:divsChild>
        <w:div w:id="1914244229">
          <w:marLeft w:val="0"/>
          <w:marRight w:val="0"/>
          <w:marTop w:val="0"/>
          <w:marBottom w:val="0"/>
          <w:divBdr>
            <w:top w:val="none" w:sz="0" w:space="0" w:color="auto"/>
            <w:left w:val="none" w:sz="0" w:space="0" w:color="auto"/>
            <w:bottom w:val="none" w:sz="0" w:space="0" w:color="auto"/>
            <w:right w:val="none" w:sz="0" w:space="0" w:color="auto"/>
          </w:divBdr>
        </w:div>
      </w:divsChild>
    </w:div>
    <w:div w:id="1739547953">
      <w:bodyDiv w:val="1"/>
      <w:marLeft w:val="0"/>
      <w:marRight w:val="0"/>
      <w:marTop w:val="0"/>
      <w:marBottom w:val="0"/>
      <w:divBdr>
        <w:top w:val="none" w:sz="0" w:space="0" w:color="auto"/>
        <w:left w:val="none" w:sz="0" w:space="0" w:color="auto"/>
        <w:bottom w:val="none" w:sz="0" w:space="0" w:color="auto"/>
        <w:right w:val="none" w:sz="0" w:space="0" w:color="auto"/>
      </w:divBdr>
      <w:divsChild>
        <w:div w:id="1251623683">
          <w:marLeft w:val="0"/>
          <w:marRight w:val="0"/>
          <w:marTop w:val="0"/>
          <w:marBottom w:val="0"/>
          <w:divBdr>
            <w:top w:val="none" w:sz="0" w:space="0" w:color="auto"/>
            <w:left w:val="none" w:sz="0" w:space="0" w:color="auto"/>
            <w:bottom w:val="none" w:sz="0" w:space="0" w:color="auto"/>
            <w:right w:val="none" w:sz="0" w:space="0" w:color="auto"/>
          </w:divBdr>
        </w:div>
      </w:divsChild>
    </w:div>
    <w:div w:id="1740320814">
      <w:bodyDiv w:val="1"/>
      <w:marLeft w:val="0"/>
      <w:marRight w:val="0"/>
      <w:marTop w:val="0"/>
      <w:marBottom w:val="0"/>
      <w:divBdr>
        <w:top w:val="none" w:sz="0" w:space="0" w:color="auto"/>
        <w:left w:val="none" w:sz="0" w:space="0" w:color="auto"/>
        <w:bottom w:val="none" w:sz="0" w:space="0" w:color="auto"/>
        <w:right w:val="none" w:sz="0" w:space="0" w:color="auto"/>
      </w:divBdr>
      <w:divsChild>
        <w:div w:id="1393311778">
          <w:marLeft w:val="0"/>
          <w:marRight w:val="0"/>
          <w:marTop w:val="0"/>
          <w:marBottom w:val="0"/>
          <w:divBdr>
            <w:top w:val="none" w:sz="0" w:space="0" w:color="auto"/>
            <w:left w:val="none" w:sz="0" w:space="0" w:color="auto"/>
            <w:bottom w:val="none" w:sz="0" w:space="0" w:color="auto"/>
            <w:right w:val="none" w:sz="0" w:space="0" w:color="auto"/>
          </w:divBdr>
        </w:div>
      </w:divsChild>
    </w:div>
    <w:div w:id="1741251576">
      <w:bodyDiv w:val="1"/>
      <w:marLeft w:val="0"/>
      <w:marRight w:val="0"/>
      <w:marTop w:val="0"/>
      <w:marBottom w:val="0"/>
      <w:divBdr>
        <w:top w:val="none" w:sz="0" w:space="0" w:color="auto"/>
        <w:left w:val="none" w:sz="0" w:space="0" w:color="auto"/>
        <w:bottom w:val="none" w:sz="0" w:space="0" w:color="auto"/>
        <w:right w:val="none" w:sz="0" w:space="0" w:color="auto"/>
      </w:divBdr>
      <w:divsChild>
        <w:div w:id="1673877716">
          <w:marLeft w:val="0"/>
          <w:marRight w:val="0"/>
          <w:marTop w:val="0"/>
          <w:marBottom w:val="0"/>
          <w:divBdr>
            <w:top w:val="none" w:sz="0" w:space="0" w:color="auto"/>
            <w:left w:val="none" w:sz="0" w:space="0" w:color="auto"/>
            <w:bottom w:val="none" w:sz="0" w:space="0" w:color="auto"/>
            <w:right w:val="none" w:sz="0" w:space="0" w:color="auto"/>
          </w:divBdr>
        </w:div>
      </w:divsChild>
    </w:div>
    <w:div w:id="1741756058">
      <w:bodyDiv w:val="1"/>
      <w:marLeft w:val="0"/>
      <w:marRight w:val="0"/>
      <w:marTop w:val="0"/>
      <w:marBottom w:val="0"/>
      <w:divBdr>
        <w:top w:val="none" w:sz="0" w:space="0" w:color="auto"/>
        <w:left w:val="none" w:sz="0" w:space="0" w:color="auto"/>
        <w:bottom w:val="none" w:sz="0" w:space="0" w:color="auto"/>
        <w:right w:val="none" w:sz="0" w:space="0" w:color="auto"/>
      </w:divBdr>
      <w:divsChild>
        <w:div w:id="1036656695">
          <w:marLeft w:val="0"/>
          <w:marRight w:val="0"/>
          <w:marTop w:val="0"/>
          <w:marBottom w:val="0"/>
          <w:divBdr>
            <w:top w:val="none" w:sz="0" w:space="0" w:color="auto"/>
            <w:left w:val="none" w:sz="0" w:space="0" w:color="auto"/>
            <w:bottom w:val="none" w:sz="0" w:space="0" w:color="auto"/>
            <w:right w:val="none" w:sz="0" w:space="0" w:color="auto"/>
          </w:divBdr>
        </w:div>
      </w:divsChild>
    </w:div>
    <w:div w:id="1742360929">
      <w:bodyDiv w:val="1"/>
      <w:marLeft w:val="0"/>
      <w:marRight w:val="0"/>
      <w:marTop w:val="0"/>
      <w:marBottom w:val="0"/>
      <w:divBdr>
        <w:top w:val="none" w:sz="0" w:space="0" w:color="auto"/>
        <w:left w:val="none" w:sz="0" w:space="0" w:color="auto"/>
        <w:bottom w:val="none" w:sz="0" w:space="0" w:color="auto"/>
        <w:right w:val="none" w:sz="0" w:space="0" w:color="auto"/>
      </w:divBdr>
      <w:divsChild>
        <w:div w:id="483157922">
          <w:marLeft w:val="0"/>
          <w:marRight w:val="0"/>
          <w:marTop w:val="0"/>
          <w:marBottom w:val="0"/>
          <w:divBdr>
            <w:top w:val="none" w:sz="0" w:space="0" w:color="auto"/>
            <w:left w:val="none" w:sz="0" w:space="0" w:color="auto"/>
            <w:bottom w:val="none" w:sz="0" w:space="0" w:color="auto"/>
            <w:right w:val="none" w:sz="0" w:space="0" w:color="auto"/>
          </w:divBdr>
        </w:div>
      </w:divsChild>
    </w:div>
    <w:div w:id="1743868547">
      <w:bodyDiv w:val="1"/>
      <w:marLeft w:val="0"/>
      <w:marRight w:val="0"/>
      <w:marTop w:val="0"/>
      <w:marBottom w:val="0"/>
      <w:divBdr>
        <w:top w:val="none" w:sz="0" w:space="0" w:color="auto"/>
        <w:left w:val="none" w:sz="0" w:space="0" w:color="auto"/>
        <w:bottom w:val="none" w:sz="0" w:space="0" w:color="auto"/>
        <w:right w:val="none" w:sz="0" w:space="0" w:color="auto"/>
      </w:divBdr>
    </w:div>
    <w:div w:id="1745180256">
      <w:bodyDiv w:val="1"/>
      <w:marLeft w:val="0"/>
      <w:marRight w:val="0"/>
      <w:marTop w:val="0"/>
      <w:marBottom w:val="0"/>
      <w:divBdr>
        <w:top w:val="none" w:sz="0" w:space="0" w:color="auto"/>
        <w:left w:val="none" w:sz="0" w:space="0" w:color="auto"/>
        <w:bottom w:val="none" w:sz="0" w:space="0" w:color="auto"/>
        <w:right w:val="none" w:sz="0" w:space="0" w:color="auto"/>
      </w:divBdr>
      <w:divsChild>
        <w:div w:id="802844122">
          <w:marLeft w:val="0"/>
          <w:marRight w:val="0"/>
          <w:marTop w:val="0"/>
          <w:marBottom w:val="0"/>
          <w:divBdr>
            <w:top w:val="none" w:sz="0" w:space="0" w:color="auto"/>
            <w:left w:val="none" w:sz="0" w:space="0" w:color="auto"/>
            <w:bottom w:val="none" w:sz="0" w:space="0" w:color="auto"/>
            <w:right w:val="none" w:sz="0" w:space="0" w:color="auto"/>
          </w:divBdr>
        </w:div>
      </w:divsChild>
    </w:div>
    <w:div w:id="1745252111">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746149856">
      <w:bodyDiv w:val="1"/>
      <w:marLeft w:val="0"/>
      <w:marRight w:val="0"/>
      <w:marTop w:val="0"/>
      <w:marBottom w:val="0"/>
      <w:divBdr>
        <w:top w:val="none" w:sz="0" w:space="0" w:color="auto"/>
        <w:left w:val="none" w:sz="0" w:space="0" w:color="auto"/>
        <w:bottom w:val="none" w:sz="0" w:space="0" w:color="auto"/>
        <w:right w:val="none" w:sz="0" w:space="0" w:color="auto"/>
      </w:divBdr>
      <w:divsChild>
        <w:div w:id="1945074509">
          <w:marLeft w:val="0"/>
          <w:marRight w:val="0"/>
          <w:marTop w:val="0"/>
          <w:marBottom w:val="0"/>
          <w:divBdr>
            <w:top w:val="none" w:sz="0" w:space="0" w:color="auto"/>
            <w:left w:val="none" w:sz="0" w:space="0" w:color="auto"/>
            <w:bottom w:val="none" w:sz="0" w:space="0" w:color="auto"/>
            <w:right w:val="none" w:sz="0" w:space="0" w:color="auto"/>
          </w:divBdr>
        </w:div>
      </w:divsChild>
    </w:div>
    <w:div w:id="1746493819">
      <w:bodyDiv w:val="1"/>
      <w:marLeft w:val="0"/>
      <w:marRight w:val="0"/>
      <w:marTop w:val="0"/>
      <w:marBottom w:val="0"/>
      <w:divBdr>
        <w:top w:val="none" w:sz="0" w:space="0" w:color="auto"/>
        <w:left w:val="none" w:sz="0" w:space="0" w:color="auto"/>
        <w:bottom w:val="none" w:sz="0" w:space="0" w:color="auto"/>
        <w:right w:val="none" w:sz="0" w:space="0" w:color="auto"/>
      </w:divBdr>
      <w:divsChild>
        <w:div w:id="567228166">
          <w:marLeft w:val="0"/>
          <w:marRight w:val="0"/>
          <w:marTop w:val="0"/>
          <w:marBottom w:val="0"/>
          <w:divBdr>
            <w:top w:val="none" w:sz="0" w:space="0" w:color="auto"/>
            <w:left w:val="none" w:sz="0" w:space="0" w:color="auto"/>
            <w:bottom w:val="none" w:sz="0" w:space="0" w:color="auto"/>
            <w:right w:val="none" w:sz="0" w:space="0" w:color="auto"/>
          </w:divBdr>
        </w:div>
      </w:divsChild>
    </w:div>
    <w:div w:id="1750230824">
      <w:bodyDiv w:val="1"/>
      <w:marLeft w:val="0"/>
      <w:marRight w:val="0"/>
      <w:marTop w:val="0"/>
      <w:marBottom w:val="0"/>
      <w:divBdr>
        <w:top w:val="none" w:sz="0" w:space="0" w:color="auto"/>
        <w:left w:val="none" w:sz="0" w:space="0" w:color="auto"/>
        <w:bottom w:val="none" w:sz="0" w:space="0" w:color="auto"/>
        <w:right w:val="none" w:sz="0" w:space="0" w:color="auto"/>
      </w:divBdr>
      <w:divsChild>
        <w:div w:id="670453261">
          <w:marLeft w:val="0"/>
          <w:marRight w:val="0"/>
          <w:marTop w:val="0"/>
          <w:marBottom w:val="0"/>
          <w:divBdr>
            <w:top w:val="none" w:sz="0" w:space="0" w:color="auto"/>
            <w:left w:val="none" w:sz="0" w:space="0" w:color="auto"/>
            <w:bottom w:val="none" w:sz="0" w:space="0" w:color="auto"/>
            <w:right w:val="none" w:sz="0" w:space="0" w:color="auto"/>
          </w:divBdr>
        </w:div>
      </w:divsChild>
    </w:div>
    <w:div w:id="1752045539">
      <w:bodyDiv w:val="1"/>
      <w:marLeft w:val="0"/>
      <w:marRight w:val="0"/>
      <w:marTop w:val="0"/>
      <w:marBottom w:val="0"/>
      <w:divBdr>
        <w:top w:val="none" w:sz="0" w:space="0" w:color="auto"/>
        <w:left w:val="none" w:sz="0" w:space="0" w:color="auto"/>
        <w:bottom w:val="none" w:sz="0" w:space="0" w:color="auto"/>
        <w:right w:val="none" w:sz="0" w:space="0" w:color="auto"/>
      </w:divBdr>
      <w:divsChild>
        <w:div w:id="460151754">
          <w:marLeft w:val="0"/>
          <w:marRight w:val="0"/>
          <w:marTop w:val="0"/>
          <w:marBottom w:val="0"/>
          <w:divBdr>
            <w:top w:val="none" w:sz="0" w:space="0" w:color="auto"/>
            <w:left w:val="none" w:sz="0" w:space="0" w:color="auto"/>
            <w:bottom w:val="none" w:sz="0" w:space="0" w:color="auto"/>
            <w:right w:val="none" w:sz="0" w:space="0" w:color="auto"/>
          </w:divBdr>
        </w:div>
      </w:divsChild>
    </w:div>
    <w:div w:id="1752965186">
      <w:bodyDiv w:val="1"/>
      <w:marLeft w:val="0"/>
      <w:marRight w:val="0"/>
      <w:marTop w:val="0"/>
      <w:marBottom w:val="0"/>
      <w:divBdr>
        <w:top w:val="none" w:sz="0" w:space="0" w:color="auto"/>
        <w:left w:val="none" w:sz="0" w:space="0" w:color="auto"/>
        <w:bottom w:val="none" w:sz="0" w:space="0" w:color="auto"/>
        <w:right w:val="none" w:sz="0" w:space="0" w:color="auto"/>
      </w:divBdr>
      <w:divsChild>
        <w:div w:id="555165765">
          <w:marLeft w:val="0"/>
          <w:marRight w:val="0"/>
          <w:marTop w:val="0"/>
          <w:marBottom w:val="0"/>
          <w:divBdr>
            <w:top w:val="none" w:sz="0" w:space="0" w:color="auto"/>
            <w:left w:val="none" w:sz="0" w:space="0" w:color="auto"/>
            <w:bottom w:val="none" w:sz="0" w:space="0" w:color="auto"/>
            <w:right w:val="none" w:sz="0" w:space="0" w:color="auto"/>
          </w:divBdr>
        </w:div>
      </w:divsChild>
    </w:div>
    <w:div w:id="1753313964">
      <w:bodyDiv w:val="1"/>
      <w:marLeft w:val="0"/>
      <w:marRight w:val="0"/>
      <w:marTop w:val="0"/>
      <w:marBottom w:val="0"/>
      <w:divBdr>
        <w:top w:val="none" w:sz="0" w:space="0" w:color="auto"/>
        <w:left w:val="none" w:sz="0" w:space="0" w:color="auto"/>
        <w:bottom w:val="none" w:sz="0" w:space="0" w:color="auto"/>
        <w:right w:val="none" w:sz="0" w:space="0" w:color="auto"/>
      </w:divBdr>
      <w:divsChild>
        <w:div w:id="1381128921">
          <w:marLeft w:val="0"/>
          <w:marRight w:val="0"/>
          <w:marTop w:val="0"/>
          <w:marBottom w:val="0"/>
          <w:divBdr>
            <w:top w:val="none" w:sz="0" w:space="0" w:color="auto"/>
            <w:left w:val="none" w:sz="0" w:space="0" w:color="auto"/>
            <w:bottom w:val="none" w:sz="0" w:space="0" w:color="auto"/>
            <w:right w:val="none" w:sz="0" w:space="0" w:color="auto"/>
          </w:divBdr>
        </w:div>
      </w:divsChild>
    </w:div>
    <w:div w:id="1753358652">
      <w:bodyDiv w:val="1"/>
      <w:marLeft w:val="0"/>
      <w:marRight w:val="0"/>
      <w:marTop w:val="0"/>
      <w:marBottom w:val="0"/>
      <w:divBdr>
        <w:top w:val="none" w:sz="0" w:space="0" w:color="auto"/>
        <w:left w:val="none" w:sz="0" w:space="0" w:color="auto"/>
        <w:bottom w:val="none" w:sz="0" w:space="0" w:color="auto"/>
        <w:right w:val="none" w:sz="0" w:space="0" w:color="auto"/>
      </w:divBdr>
      <w:divsChild>
        <w:div w:id="1207371686">
          <w:marLeft w:val="0"/>
          <w:marRight w:val="0"/>
          <w:marTop w:val="0"/>
          <w:marBottom w:val="0"/>
          <w:divBdr>
            <w:top w:val="none" w:sz="0" w:space="0" w:color="auto"/>
            <w:left w:val="none" w:sz="0" w:space="0" w:color="auto"/>
            <w:bottom w:val="none" w:sz="0" w:space="0" w:color="auto"/>
            <w:right w:val="none" w:sz="0" w:space="0" w:color="auto"/>
          </w:divBdr>
        </w:div>
      </w:divsChild>
    </w:div>
    <w:div w:id="1754231600">
      <w:bodyDiv w:val="1"/>
      <w:marLeft w:val="0"/>
      <w:marRight w:val="0"/>
      <w:marTop w:val="0"/>
      <w:marBottom w:val="0"/>
      <w:divBdr>
        <w:top w:val="none" w:sz="0" w:space="0" w:color="auto"/>
        <w:left w:val="none" w:sz="0" w:space="0" w:color="auto"/>
        <w:bottom w:val="none" w:sz="0" w:space="0" w:color="auto"/>
        <w:right w:val="none" w:sz="0" w:space="0" w:color="auto"/>
      </w:divBdr>
      <w:divsChild>
        <w:div w:id="471219660">
          <w:marLeft w:val="0"/>
          <w:marRight w:val="0"/>
          <w:marTop w:val="0"/>
          <w:marBottom w:val="0"/>
          <w:divBdr>
            <w:top w:val="none" w:sz="0" w:space="0" w:color="auto"/>
            <w:left w:val="none" w:sz="0" w:space="0" w:color="auto"/>
            <w:bottom w:val="none" w:sz="0" w:space="0" w:color="auto"/>
            <w:right w:val="none" w:sz="0" w:space="0" w:color="auto"/>
          </w:divBdr>
        </w:div>
      </w:divsChild>
    </w:div>
    <w:div w:id="1755006085">
      <w:bodyDiv w:val="1"/>
      <w:marLeft w:val="0"/>
      <w:marRight w:val="0"/>
      <w:marTop w:val="0"/>
      <w:marBottom w:val="0"/>
      <w:divBdr>
        <w:top w:val="none" w:sz="0" w:space="0" w:color="auto"/>
        <w:left w:val="none" w:sz="0" w:space="0" w:color="auto"/>
        <w:bottom w:val="none" w:sz="0" w:space="0" w:color="auto"/>
        <w:right w:val="none" w:sz="0" w:space="0" w:color="auto"/>
      </w:divBdr>
      <w:divsChild>
        <w:div w:id="1142848517">
          <w:marLeft w:val="0"/>
          <w:marRight w:val="0"/>
          <w:marTop w:val="0"/>
          <w:marBottom w:val="0"/>
          <w:divBdr>
            <w:top w:val="none" w:sz="0" w:space="0" w:color="auto"/>
            <w:left w:val="none" w:sz="0" w:space="0" w:color="auto"/>
            <w:bottom w:val="none" w:sz="0" w:space="0" w:color="auto"/>
            <w:right w:val="none" w:sz="0" w:space="0" w:color="auto"/>
          </w:divBdr>
        </w:div>
      </w:divsChild>
    </w:div>
    <w:div w:id="1755130725">
      <w:bodyDiv w:val="1"/>
      <w:marLeft w:val="0"/>
      <w:marRight w:val="0"/>
      <w:marTop w:val="0"/>
      <w:marBottom w:val="0"/>
      <w:divBdr>
        <w:top w:val="none" w:sz="0" w:space="0" w:color="auto"/>
        <w:left w:val="none" w:sz="0" w:space="0" w:color="auto"/>
        <w:bottom w:val="none" w:sz="0" w:space="0" w:color="auto"/>
        <w:right w:val="none" w:sz="0" w:space="0" w:color="auto"/>
      </w:divBdr>
      <w:divsChild>
        <w:div w:id="1629358373">
          <w:marLeft w:val="0"/>
          <w:marRight w:val="0"/>
          <w:marTop w:val="0"/>
          <w:marBottom w:val="0"/>
          <w:divBdr>
            <w:top w:val="none" w:sz="0" w:space="0" w:color="auto"/>
            <w:left w:val="none" w:sz="0" w:space="0" w:color="auto"/>
            <w:bottom w:val="none" w:sz="0" w:space="0" w:color="auto"/>
            <w:right w:val="none" w:sz="0" w:space="0" w:color="auto"/>
          </w:divBdr>
        </w:div>
      </w:divsChild>
    </w:div>
    <w:div w:id="1757819689">
      <w:bodyDiv w:val="1"/>
      <w:marLeft w:val="0"/>
      <w:marRight w:val="0"/>
      <w:marTop w:val="0"/>
      <w:marBottom w:val="0"/>
      <w:divBdr>
        <w:top w:val="none" w:sz="0" w:space="0" w:color="auto"/>
        <w:left w:val="none" w:sz="0" w:space="0" w:color="auto"/>
        <w:bottom w:val="none" w:sz="0" w:space="0" w:color="auto"/>
        <w:right w:val="none" w:sz="0" w:space="0" w:color="auto"/>
      </w:divBdr>
      <w:divsChild>
        <w:div w:id="1959867495">
          <w:marLeft w:val="0"/>
          <w:marRight w:val="0"/>
          <w:marTop w:val="0"/>
          <w:marBottom w:val="0"/>
          <w:divBdr>
            <w:top w:val="none" w:sz="0" w:space="0" w:color="auto"/>
            <w:left w:val="none" w:sz="0" w:space="0" w:color="auto"/>
            <w:bottom w:val="none" w:sz="0" w:space="0" w:color="auto"/>
            <w:right w:val="none" w:sz="0" w:space="0" w:color="auto"/>
          </w:divBdr>
        </w:div>
      </w:divsChild>
    </w:div>
    <w:div w:id="1759909290">
      <w:bodyDiv w:val="1"/>
      <w:marLeft w:val="0"/>
      <w:marRight w:val="0"/>
      <w:marTop w:val="0"/>
      <w:marBottom w:val="0"/>
      <w:divBdr>
        <w:top w:val="none" w:sz="0" w:space="0" w:color="auto"/>
        <w:left w:val="none" w:sz="0" w:space="0" w:color="auto"/>
        <w:bottom w:val="none" w:sz="0" w:space="0" w:color="auto"/>
        <w:right w:val="none" w:sz="0" w:space="0" w:color="auto"/>
      </w:divBdr>
      <w:divsChild>
        <w:div w:id="1080634414">
          <w:marLeft w:val="0"/>
          <w:marRight w:val="0"/>
          <w:marTop w:val="0"/>
          <w:marBottom w:val="0"/>
          <w:divBdr>
            <w:top w:val="none" w:sz="0" w:space="0" w:color="auto"/>
            <w:left w:val="none" w:sz="0" w:space="0" w:color="auto"/>
            <w:bottom w:val="none" w:sz="0" w:space="0" w:color="auto"/>
            <w:right w:val="none" w:sz="0" w:space="0" w:color="auto"/>
          </w:divBdr>
        </w:div>
      </w:divsChild>
    </w:div>
    <w:div w:id="1760368804">
      <w:bodyDiv w:val="1"/>
      <w:marLeft w:val="0"/>
      <w:marRight w:val="0"/>
      <w:marTop w:val="0"/>
      <w:marBottom w:val="0"/>
      <w:divBdr>
        <w:top w:val="none" w:sz="0" w:space="0" w:color="auto"/>
        <w:left w:val="none" w:sz="0" w:space="0" w:color="auto"/>
        <w:bottom w:val="none" w:sz="0" w:space="0" w:color="auto"/>
        <w:right w:val="none" w:sz="0" w:space="0" w:color="auto"/>
      </w:divBdr>
      <w:divsChild>
        <w:div w:id="22094603">
          <w:marLeft w:val="0"/>
          <w:marRight w:val="0"/>
          <w:marTop w:val="0"/>
          <w:marBottom w:val="0"/>
          <w:divBdr>
            <w:top w:val="none" w:sz="0" w:space="0" w:color="auto"/>
            <w:left w:val="none" w:sz="0" w:space="0" w:color="auto"/>
            <w:bottom w:val="none" w:sz="0" w:space="0" w:color="auto"/>
            <w:right w:val="none" w:sz="0" w:space="0" w:color="auto"/>
          </w:divBdr>
        </w:div>
      </w:divsChild>
    </w:div>
    <w:div w:id="1760786081">
      <w:bodyDiv w:val="1"/>
      <w:marLeft w:val="0"/>
      <w:marRight w:val="0"/>
      <w:marTop w:val="0"/>
      <w:marBottom w:val="0"/>
      <w:divBdr>
        <w:top w:val="none" w:sz="0" w:space="0" w:color="auto"/>
        <w:left w:val="none" w:sz="0" w:space="0" w:color="auto"/>
        <w:bottom w:val="none" w:sz="0" w:space="0" w:color="auto"/>
        <w:right w:val="none" w:sz="0" w:space="0" w:color="auto"/>
      </w:divBdr>
      <w:divsChild>
        <w:div w:id="657613733">
          <w:marLeft w:val="0"/>
          <w:marRight w:val="0"/>
          <w:marTop w:val="0"/>
          <w:marBottom w:val="0"/>
          <w:divBdr>
            <w:top w:val="none" w:sz="0" w:space="0" w:color="auto"/>
            <w:left w:val="none" w:sz="0" w:space="0" w:color="auto"/>
            <w:bottom w:val="none" w:sz="0" w:space="0" w:color="auto"/>
            <w:right w:val="none" w:sz="0" w:space="0" w:color="auto"/>
          </w:divBdr>
        </w:div>
      </w:divsChild>
    </w:div>
    <w:div w:id="1761559066">
      <w:bodyDiv w:val="1"/>
      <w:marLeft w:val="0"/>
      <w:marRight w:val="0"/>
      <w:marTop w:val="0"/>
      <w:marBottom w:val="0"/>
      <w:divBdr>
        <w:top w:val="none" w:sz="0" w:space="0" w:color="auto"/>
        <w:left w:val="none" w:sz="0" w:space="0" w:color="auto"/>
        <w:bottom w:val="none" w:sz="0" w:space="0" w:color="auto"/>
        <w:right w:val="none" w:sz="0" w:space="0" w:color="auto"/>
      </w:divBdr>
      <w:divsChild>
        <w:div w:id="222299155">
          <w:marLeft w:val="0"/>
          <w:marRight w:val="0"/>
          <w:marTop w:val="0"/>
          <w:marBottom w:val="0"/>
          <w:divBdr>
            <w:top w:val="none" w:sz="0" w:space="0" w:color="auto"/>
            <w:left w:val="none" w:sz="0" w:space="0" w:color="auto"/>
            <w:bottom w:val="none" w:sz="0" w:space="0" w:color="auto"/>
            <w:right w:val="none" w:sz="0" w:space="0" w:color="auto"/>
          </w:divBdr>
        </w:div>
      </w:divsChild>
    </w:div>
    <w:div w:id="1762096953">
      <w:bodyDiv w:val="1"/>
      <w:marLeft w:val="0"/>
      <w:marRight w:val="0"/>
      <w:marTop w:val="0"/>
      <w:marBottom w:val="0"/>
      <w:divBdr>
        <w:top w:val="none" w:sz="0" w:space="0" w:color="auto"/>
        <w:left w:val="none" w:sz="0" w:space="0" w:color="auto"/>
        <w:bottom w:val="none" w:sz="0" w:space="0" w:color="auto"/>
        <w:right w:val="none" w:sz="0" w:space="0" w:color="auto"/>
      </w:divBdr>
      <w:divsChild>
        <w:div w:id="1372850443">
          <w:marLeft w:val="0"/>
          <w:marRight w:val="0"/>
          <w:marTop w:val="0"/>
          <w:marBottom w:val="0"/>
          <w:divBdr>
            <w:top w:val="none" w:sz="0" w:space="0" w:color="auto"/>
            <w:left w:val="none" w:sz="0" w:space="0" w:color="auto"/>
            <w:bottom w:val="none" w:sz="0" w:space="0" w:color="auto"/>
            <w:right w:val="none" w:sz="0" w:space="0" w:color="auto"/>
          </w:divBdr>
        </w:div>
      </w:divsChild>
    </w:div>
    <w:div w:id="1763331126">
      <w:bodyDiv w:val="1"/>
      <w:marLeft w:val="0"/>
      <w:marRight w:val="0"/>
      <w:marTop w:val="0"/>
      <w:marBottom w:val="0"/>
      <w:divBdr>
        <w:top w:val="none" w:sz="0" w:space="0" w:color="auto"/>
        <w:left w:val="none" w:sz="0" w:space="0" w:color="auto"/>
        <w:bottom w:val="none" w:sz="0" w:space="0" w:color="auto"/>
        <w:right w:val="none" w:sz="0" w:space="0" w:color="auto"/>
      </w:divBdr>
      <w:divsChild>
        <w:div w:id="585844497">
          <w:marLeft w:val="0"/>
          <w:marRight w:val="0"/>
          <w:marTop w:val="0"/>
          <w:marBottom w:val="0"/>
          <w:divBdr>
            <w:top w:val="none" w:sz="0" w:space="0" w:color="auto"/>
            <w:left w:val="none" w:sz="0" w:space="0" w:color="auto"/>
            <w:bottom w:val="none" w:sz="0" w:space="0" w:color="auto"/>
            <w:right w:val="none" w:sz="0" w:space="0" w:color="auto"/>
          </w:divBdr>
        </w:div>
      </w:divsChild>
    </w:div>
    <w:div w:id="1763377275">
      <w:bodyDiv w:val="1"/>
      <w:marLeft w:val="0"/>
      <w:marRight w:val="0"/>
      <w:marTop w:val="0"/>
      <w:marBottom w:val="0"/>
      <w:divBdr>
        <w:top w:val="none" w:sz="0" w:space="0" w:color="auto"/>
        <w:left w:val="none" w:sz="0" w:space="0" w:color="auto"/>
        <w:bottom w:val="none" w:sz="0" w:space="0" w:color="auto"/>
        <w:right w:val="none" w:sz="0" w:space="0" w:color="auto"/>
      </w:divBdr>
      <w:divsChild>
        <w:div w:id="1643996513">
          <w:marLeft w:val="0"/>
          <w:marRight w:val="0"/>
          <w:marTop w:val="0"/>
          <w:marBottom w:val="0"/>
          <w:divBdr>
            <w:top w:val="none" w:sz="0" w:space="0" w:color="auto"/>
            <w:left w:val="none" w:sz="0" w:space="0" w:color="auto"/>
            <w:bottom w:val="none" w:sz="0" w:space="0" w:color="auto"/>
            <w:right w:val="none" w:sz="0" w:space="0" w:color="auto"/>
          </w:divBdr>
        </w:div>
      </w:divsChild>
    </w:div>
    <w:div w:id="1764062489">
      <w:bodyDiv w:val="1"/>
      <w:marLeft w:val="0"/>
      <w:marRight w:val="0"/>
      <w:marTop w:val="0"/>
      <w:marBottom w:val="0"/>
      <w:divBdr>
        <w:top w:val="none" w:sz="0" w:space="0" w:color="auto"/>
        <w:left w:val="none" w:sz="0" w:space="0" w:color="auto"/>
        <w:bottom w:val="none" w:sz="0" w:space="0" w:color="auto"/>
        <w:right w:val="none" w:sz="0" w:space="0" w:color="auto"/>
      </w:divBdr>
      <w:divsChild>
        <w:div w:id="1622492778">
          <w:marLeft w:val="0"/>
          <w:marRight w:val="0"/>
          <w:marTop w:val="0"/>
          <w:marBottom w:val="0"/>
          <w:divBdr>
            <w:top w:val="none" w:sz="0" w:space="0" w:color="auto"/>
            <w:left w:val="none" w:sz="0" w:space="0" w:color="auto"/>
            <w:bottom w:val="none" w:sz="0" w:space="0" w:color="auto"/>
            <w:right w:val="none" w:sz="0" w:space="0" w:color="auto"/>
          </w:divBdr>
        </w:div>
      </w:divsChild>
    </w:div>
    <w:div w:id="1764111126">
      <w:bodyDiv w:val="1"/>
      <w:marLeft w:val="0"/>
      <w:marRight w:val="0"/>
      <w:marTop w:val="0"/>
      <w:marBottom w:val="0"/>
      <w:divBdr>
        <w:top w:val="none" w:sz="0" w:space="0" w:color="auto"/>
        <w:left w:val="none" w:sz="0" w:space="0" w:color="auto"/>
        <w:bottom w:val="none" w:sz="0" w:space="0" w:color="auto"/>
        <w:right w:val="none" w:sz="0" w:space="0" w:color="auto"/>
      </w:divBdr>
    </w:div>
    <w:div w:id="1765151294">
      <w:bodyDiv w:val="1"/>
      <w:marLeft w:val="0"/>
      <w:marRight w:val="0"/>
      <w:marTop w:val="0"/>
      <w:marBottom w:val="0"/>
      <w:divBdr>
        <w:top w:val="none" w:sz="0" w:space="0" w:color="auto"/>
        <w:left w:val="none" w:sz="0" w:space="0" w:color="auto"/>
        <w:bottom w:val="none" w:sz="0" w:space="0" w:color="auto"/>
        <w:right w:val="none" w:sz="0" w:space="0" w:color="auto"/>
      </w:divBdr>
      <w:divsChild>
        <w:div w:id="398796488">
          <w:marLeft w:val="0"/>
          <w:marRight w:val="0"/>
          <w:marTop w:val="0"/>
          <w:marBottom w:val="0"/>
          <w:divBdr>
            <w:top w:val="none" w:sz="0" w:space="0" w:color="auto"/>
            <w:left w:val="none" w:sz="0" w:space="0" w:color="auto"/>
            <w:bottom w:val="none" w:sz="0" w:space="0" w:color="auto"/>
            <w:right w:val="none" w:sz="0" w:space="0" w:color="auto"/>
          </w:divBdr>
        </w:div>
      </w:divsChild>
    </w:div>
    <w:div w:id="1766851109">
      <w:bodyDiv w:val="1"/>
      <w:marLeft w:val="0"/>
      <w:marRight w:val="0"/>
      <w:marTop w:val="0"/>
      <w:marBottom w:val="0"/>
      <w:divBdr>
        <w:top w:val="none" w:sz="0" w:space="0" w:color="auto"/>
        <w:left w:val="none" w:sz="0" w:space="0" w:color="auto"/>
        <w:bottom w:val="none" w:sz="0" w:space="0" w:color="auto"/>
        <w:right w:val="none" w:sz="0" w:space="0" w:color="auto"/>
      </w:divBdr>
      <w:divsChild>
        <w:div w:id="1814716025">
          <w:marLeft w:val="0"/>
          <w:marRight w:val="0"/>
          <w:marTop w:val="0"/>
          <w:marBottom w:val="0"/>
          <w:divBdr>
            <w:top w:val="none" w:sz="0" w:space="0" w:color="auto"/>
            <w:left w:val="none" w:sz="0" w:space="0" w:color="auto"/>
            <w:bottom w:val="none" w:sz="0" w:space="0" w:color="auto"/>
            <w:right w:val="none" w:sz="0" w:space="0" w:color="auto"/>
          </w:divBdr>
        </w:div>
      </w:divsChild>
    </w:div>
    <w:div w:id="1769618560">
      <w:bodyDiv w:val="1"/>
      <w:marLeft w:val="0"/>
      <w:marRight w:val="0"/>
      <w:marTop w:val="0"/>
      <w:marBottom w:val="0"/>
      <w:divBdr>
        <w:top w:val="none" w:sz="0" w:space="0" w:color="auto"/>
        <w:left w:val="none" w:sz="0" w:space="0" w:color="auto"/>
        <w:bottom w:val="none" w:sz="0" w:space="0" w:color="auto"/>
        <w:right w:val="none" w:sz="0" w:space="0" w:color="auto"/>
      </w:divBdr>
      <w:divsChild>
        <w:div w:id="118498759">
          <w:marLeft w:val="0"/>
          <w:marRight w:val="0"/>
          <w:marTop w:val="0"/>
          <w:marBottom w:val="0"/>
          <w:divBdr>
            <w:top w:val="none" w:sz="0" w:space="0" w:color="auto"/>
            <w:left w:val="none" w:sz="0" w:space="0" w:color="auto"/>
            <w:bottom w:val="none" w:sz="0" w:space="0" w:color="auto"/>
            <w:right w:val="none" w:sz="0" w:space="0" w:color="auto"/>
          </w:divBdr>
        </w:div>
      </w:divsChild>
    </w:div>
    <w:div w:id="1771395313">
      <w:bodyDiv w:val="1"/>
      <w:marLeft w:val="0"/>
      <w:marRight w:val="0"/>
      <w:marTop w:val="0"/>
      <w:marBottom w:val="0"/>
      <w:divBdr>
        <w:top w:val="none" w:sz="0" w:space="0" w:color="auto"/>
        <w:left w:val="none" w:sz="0" w:space="0" w:color="auto"/>
        <w:bottom w:val="none" w:sz="0" w:space="0" w:color="auto"/>
        <w:right w:val="none" w:sz="0" w:space="0" w:color="auto"/>
      </w:divBdr>
      <w:divsChild>
        <w:div w:id="652298495">
          <w:marLeft w:val="0"/>
          <w:marRight w:val="0"/>
          <w:marTop w:val="0"/>
          <w:marBottom w:val="0"/>
          <w:divBdr>
            <w:top w:val="none" w:sz="0" w:space="0" w:color="auto"/>
            <w:left w:val="none" w:sz="0" w:space="0" w:color="auto"/>
            <w:bottom w:val="none" w:sz="0" w:space="0" w:color="auto"/>
            <w:right w:val="none" w:sz="0" w:space="0" w:color="auto"/>
          </w:divBdr>
        </w:div>
      </w:divsChild>
    </w:div>
    <w:div w:id="1771465439">
      <w:bodyDiv w:val="1"/>
      <w:marLeft w:val="0"/>
      <w:marRight w:val="0"/>
      <w:marTop w:val="0"/>
      <w:marBottom w:val="0"/>
      <w:divBdr>
        <w:top w:val="none" w:sz="0" w:space="0" w:color="auto"/>
        <w:left w:val="none" w:sz="0" w:space="0" w:color="auto"/>
        <w:bottom w:val="none" w:sz="0" w:space="0" w:color="auto"/>
        <w:right w:val="none" w:sz="0" w:space="0" w:color="auto"/>
      </w:divBdr>
    </w:div>
    <w:div w:id="1772124668">
      <w:bodyDiv w:val="1"/>
      <w:marLeft w:val="0"/>
      <w:marRight w:val="0"/>
      <w:marTop w:val="0"/>
      <w:marBottom w:val="0"/>
      <w:divBdr>
        <w:top w:val="none" w:sz="0" w:space="0" w:color="auto"/>
        <w:left w:val="none" w:sz="0" w:space="0" w:color="auto"/>
        <w:bottom w:val="none" w:sz="0" w:space="0" w:color="auto"/>
        <w:right w:val="none" w:sz="0" w:space="0" w:color="auto"/>
      </w:divBdr>
      <w:divsChild>
        <w:div w:id="1903825607">
          <w:marLeft w:val="0"/>
          <w:marRight w:val="0"/>
          <w:marTop w:val="0"/>
          <w:marBottom w:val="0"/>
          <w:divBdr>
            <w:top w:val="none" w:sz="0" w:space="0" w:color="auto"/>
            <w:left w:val="none" w:sz="0" w:space="0" w:color="auto"/>
            <w:bottom w:val="none" w:sz="0" w:space="0" w:color="auto"/>
            <w:right w:val="none" w:sz="0" w:space="0" w:color="auto"/>
          </w:divBdr>
        </w:div>
      </w:divsChild>
    </w:div>
    <w:div w:id="1772780740">
      <w:bodyDiv w:val="1"/>
      <w:marLeft w:val="0"/>
      <w:marRight w:val="0"/>
      <w:marTop w:val="0"/>
      <w:marBottom w:val="0"/>
      <w:divBdr>
        <w:top w:val="none" w:sz="0" w:space="0" w:color="auto"/>
        <w:left w:val="none" w:sz="0" w:space="0" w:color="auto"/>
        <w:bottom w:val="none" w:sz="0" w:space="0" w:color="auto"/>
        <w:right w:val="none" w:sz="0" w:space="0" w:color="auto"/>
      </w:divBdr>
      <w:divsChild>
        <w:div w:id="720323635">
          <w:marLeft w:val="0"/>
          <w:marRight w:val="0"/>
          <w:marTop w:val="0"/>
          <w:marBottom w:val="0"/>
          <w:divBdr>
            <w:top w:val="none" w:sz="0" w:space="0" w:color="auto"/>
            <w:left w:val="none" w:sz="0" w:space="0" w:color="auto"/>
            <w:bottom w:val="none" w:sz="0" w:space="0" w:color="auto"/>
            <w:right w:val="none" w:sz="0" w:space="0" w:color="auto"/>
          </w:divBdr>
        </w:div>
      </w:divsChild>
    </w:div>
    <w:div w:id="1774667379">
      <w:bodyDiv w:val="1"/>
      <w:marLeft w:val="0"/>
      <w:marRight w:val="0"/>
      <w:marTop w:val="0"/>
      <w:marBottom w:val="0"/>
      <w:divBdr>
        <w:top w:val="none" w:sz="0" w:space="0" w:color="auto"/>
        <w:left w:val="none" w:sz="0" w:space="0" w:color="auto"/>
        <w:bottom w:val="none" w:sz="0" w:space="0" w:color="auto"/>
        <w:right w:val="none" w:sz="0" w:space="0" w:color="auto"/>
      </w:divBdr>
      <w:divsChild>
        <w:div w:id="1670138237">
          <w:marLeft w:val="0"/>
          <w:marRight w:val="0"/>
          <w:marTop w:val="0"/>
          <w:marBottom w:val="0"/>
          <w:divBdr>
            <w:top w:val="none" w:sz="0" w:space="0" w:color="auto"/>
            <w:left w:val="none" w:sz="0" w:space="0" w:color="auto"/>
            <w:bottom w:val="none" w:sz="0" w:space="0" w:color="auto"/>
            <w:right w:val="none" w:sz="0" w:space="0" w:color="auto"/>
          </w:divBdr>
        </w:div>
      </w:divsChild>
    </w:div>
    <w:div w:id="1779907608">
      <w:bodyDiv w:val="1"/>
      <w:marLeft w:val="0"/>
      <w:marRight w:val="0"/>
      <w:marTop w:val="0"/>
      <w:marBottom w:val="0"/>
      <w:divBdr>
        <w:top w:val="none" w:sz="0" w:space="0" w:color="auto"/>
        <w:left w:val="none" w:sz="0" w:space="0" w:color="auto"/>
        <w:bottom w:val="none" w:sz="0" w:space="0" w:color="auto"/>
        <w:right w:val="none" w:sz="0" w:space="0" w:color="auto"/>
      </w:divBdr>
      <w:divsChild>
        <w:div w:id="1548183202">
          <w:marLeft w:val="0"/>
          <w:marRight w:val="0"/>
          <w:marTop w:val="0"/>
          <w:marBottom w:val="0"/>
          <w:divBdr>
            <w:top w:val="none" w:sz="0" w:space="0" w:color="auto"/>
            <w:left w:val="none" w:sz="0" w:space="0" w:color="auto"/>
            <w:bottom w:val="none" w:sz="0" w:space="0" w:color="auto"/>
            <w:right w:val="none" w:sz="0" w:space="0" w:color="auto"/>
          </w:divBdr>
        </w:div>
      </w:divsChild>
    </w:div>
    <w:div w:id="1780635989">
      <w:bodyDiv w:val="1"/>
      <w:marLeft w:val="0"/>
      <w:marRight w:val="0"/>
      <w:marTop w:val="0"/>
      <w:marBottom w:val="0"/>
      <w:divBdr>
        <w:top w:val="none" w:sz="0" w:space="0" w:color="auto"/>
        <w:left w:val="none" w:sz="0" w:space="0" w:color="auto"/>
        <w:bottom w:val="none" w:sz="0" w:space="0" w:color="auto"/>
        <w:right w:val="none" w:sz="0" w:space="0" w:color="auto"/>
      </w:divBdr>
      <w:divsChild>
        <w:div w:id="478889925">
          <w:marLeft w:val="0"/>
          <w:marRight w:val="0"/>
          <w:marTop w:val="0"/>
          <w:marBottom w:val="0"/>
          <w:divBdr>
            <w:top w:val="none" w:sz="0" w:space="0" w:color="auto"/>
            <w:left w:val="none" w:sz="0" w:space="0" w:color="auto"/>
            <w:bottom w:val="none" w:sz="0" w:space="0" w:color="auto"/>
            <w:right w:val="none" w:sz="0" w:space="0" w:color="auto"/>
          </w:divBdr>
        </w:div>
      </w:divsChild>
    </w:div>
    <w:div w:id="1783307278">
      <w:bodyDiv w:val="1"/>
      <w:marLeft w:val="0"/>
      <w:marRight w:val="0"/>
      <w:marTop w:val="0"/>
      <w:marBottom w:val="0"/>
      <w:divBdr>
        <w:top w:val="none" w:sz="0" w:space="0" w:color="auto"/>
        <w:left w:val="none" w:sz="0" w:space="0" w:color="auto"/>
        <w:bottom w:val="none" w:sz="0" w:space="0" w:color="auto"/>
        <w:right w:val="none" w:sz="0" w:space="0" w:color="auto"/>
      </w:divBdr>
      <w:divsChild>
        <w:div w:id="819734193">
          <w:marLeft w:val="0"/>
          <w:marRight w:val="0"/>
          <w:marTop w:val="0"/>
          <w:marBottom w:val="0"/>
          <w:divBdr>
            <w:top w:val="none" w:sz="0" w:space="0" w:color="auto"/>
            <w:left w:val="none" w:sz="0" w:space="0" w:color="auto"/>
            <w:bottom w:val="none" w:sz="0" w:space="0" w:color="auto"/>
            <w:right w:val="none" w:sz="0" w:space="0" w:color="auto"/>
          </w:divBdr>
        </w:div>
      </w:divsChild>
    </w:div>
    <w:div w:id="1783912560">
      <w:bodyDiv w:val="1"/>
      <w:marLeft w:val="0"/>
      <w:marRight w:val="0"/>
      <w:marTop w:val="0"/>
      <w:marBottom w:val="0"/>
      <w:divBdr>
        <w:top w:val="none" w:sz="0" w:space="0" w:color="auto"/>
        <w:left w:val="none" w:sz="0" w:space="0" w:color="auto"/>
        <w:bottom w:val="none" w:sz="0" w:space="0" w:color="auto"/>
        <w:right w:val="none" w:sz="0" w:space="0" w:color="auto"/>
      </w:divBdr>
      <w:divsChild>
        <w:div w:id="2007970812">
          <w:marLeft w:val="0"/>
          <w:marRight w:val="0"/>
          <w:marTop w:val="0"/>
          <w:marBottom w:val="0"/>
          <w:divBdr>
            <w:top w:val="none" w:sz="0" w:space="0" w:color="auto"/>
            <w:left w:val="none" w:sz="0" w:space="0" w:color="auto"/>
            <w:bottom w:val="none" w:sz="0" w:space="0" w:color="auto"/>
            <w:right w:val="none" w:sz="0" w:space="0" w:color="auto"/>
          </w:divBdr>
        </w:div>
      </w:divsChild>
    </w:div>
    <w:div w:id="1784962002">
      <w:bodyDiv w:val="1"/>
      <w:marLeft w:val="0"/>
      <w:marRight w:val="0"/>
      <w:marTop w:val="0"/>
      <w:marBottom w:val="0"/>
      <w:divBdr>
        <w:top w:val="none" w:sz="0" w:space="0" w:color="auto"/>
        <w:left w:val="none" w:sz="0" w:space="0" w:color="auto"/>
        <w:bottom w:val="none" w:sz="0" w:space="0" w:color="auto"/>
        <w:right w:val="none" w:sz="0" w:space="0" w:color="auto"/>
      </w:divBdr>
      <w:divsChild>
        <w:div w:id="1648700582">
          <w:marLeft w:val="0"/>
          <w:marRight w:val="0"/>
          <w:marTop w:val="0"/>
          <w:marBottom w:val="0"/>
          <w:divBdr>
            <w:top w:val="none" w:sz="0" w:space="0" w:color="auto"/>
            <w:left w:val="none" w:sz="0" w:space="0" w:color="auto"/>
            <w:bottom w:val="none" w:sz="0" w:space="0" w:color="auto"/>
            <w:right w:val="none" w:sz="0" w:space="0" w:color="auto"/>
          </w:divBdr>
        </w:div>
      </w:divsChild>
    </w:div>
    <w:div w:id="1785423730">
      <w:bodyDiv w:val="1"/>
      <w:marLeft w:val="0"/>
      <w:marRight w:val="0"/>
      <w:marTop w:val="0"/>
      <w:marBottom w:val="0"/>
      <w:divBdr>
        <w:top w:val="none" w:sz="0" w:space="0" w:color="auto"/>
        <w:left w:val="none" w:sz="0" w:space="0" w:color="auto"/>
        <w:bottom w:val="none" w:sz="0" w:space="0" w:color="auto"/>
        <w:right w:val="none" w:sz="0" w:space="0" w:color="auto"/>
      </w:divBdr>
      <w:divsChild>
        <w:div w:id="1810131197">
          <w:marLeft w:val="0"/>
          <w:marRight w:val="0"/>
          <w:marTop w:val="0"/>
          <w:marBottom w:val="0"/>
          <w:divBdr>
            <w:top w:val="none" w:sz="0" w:space="0" w:color="auto"/>
            <w:left w:val="none" w:sz="0" w:space="0" w:color="auto"/>
            <w:bottom w:val="none" w:sz="0" w:space="0" w:color="auto"/>
            <w:right w:val="none" w:sz="0" w:space="0" w:color="auto"/>
          </w:divBdr>
        </w:div>
      </w:divsChild>
    </w:div>
    <w:div w:id="1787190132">
      <w:bodyDiv w:val="1"/>
      <w:marLeft w:val="0"/>
      <w:marRight w:val="0"/>
      <w:marTop w:val="0"/>
      <w:marBottom w:val="0"/>
      <w:divBdr>
        <w:top w:val="none" w:sz="0" w:space="0" w:color="auto"/>
        <w:left w:val="none" w:sz="0" w:space="0" w:color="auto"/>
        <w:bottom w:val="none" w:sz="0" w:space="0" w:color="auto"/>
        <w:right w:val="none" w:sz="0" w:space="0" w:color="auto"/>
      </w:divBdr>
      <w:divsChild>
        <w:div w:id="1145312937">
          <w:marLeft w:val="0"/>
          <w:marRight w:val="0"/>
          <w:marTop w:val="0"/>
          <w:marBottom w:val="0"/>
          <w:divBdr>
            <w:top w:val="none" w:sz="0" w:space="0" w:color="auto"/>
            <w:left w:val="none" w:sz="0" w:space="0" w:color="auto"/>
            <w:bottom w:val="none" w:sz="0" w:space="0" w:color="auto"/>
            <w:right w:val="none" w:sz="0" w:space="0" w:color="auto"/>
          </w:divBdr>
        </w:div>
      </w:divsChild>
    </w:div>
    <w:div w:id="1787239946">
      <w:bodyDiv w:val="1"/>
      <w:marLeft w:val="0"/>
      <w:marRight w:val="0"/>
      <w:marTop w:val="0"/>
      <w:marBottom w:val="0"/>
      <w:divBdr>
        <w:top w:val="none" w:sz="0" w:space="0" w:color="auto"/>
        <w:left w:val="none" w:sz="0" w:space="0" w:color="auto"/>
        <w:bottom w:val="none" w:sz="0" w:space="0" w:color="auto"/>
        <w:right w:val="none" w:sz="0" w:space="0" w:color="auto"/>
      </w:divBdr>
      <w:divsChild>
        <w:div w:id="1295453121">
          <w:marLeft w:val="0"/>
          <w:marRight w:val="0"/>
          <w:marTop w:val="0"/>
          <w:marBottom w:val="0"/>
          <w:divBdr>
            <w:top w:val="none" w:sz="0" w:space="0" w:color="auto"/>
            <w:left w:val="none" w:sz="0" w:space="0" w:color="auto"/>
            <w:bottom w:val="none" w:sz="0" w:space="0" w:color="auto"/>
            <w:right w:val="none" w:sz="0" w:space="0" w:color="auto"/>
          </w:divBdr>
        </w:div>
      </w:divsChild>
    </w:div>
    <w:div w:id="1787655598">
      <w:bodyDiv w:val="1"/>
      <w:marLeft w:val="0"/>
      <w:marRight w:val="0"/>
      <w:marTop w:val="0"/>
      <w:marBottom w:val="0"/>
      <w:divBdr>
        <w:top w:val="none" w:sz="0" w:space="0" w:color="auto"/>
        <w:left w:val="none" w:sz="0" w:space="0" w:color="auto"/>
        <w:bottom w:val="none" w:sz="0" w:space="0" w:color="auto"/>
        <w:right w:val="none" w:sz="0" w:space="0" w:color="auto"/>
      </w:divBdr>
      <w:divsChild>
        <w:div w:id="628976340">
          <w:marLeft w:val="0"/>
          <w:marRight w:val="0"/>
          <w:marTop w:val="0"/>
          <w:marBottom w:val="0"/>
          <w:divBdr>
            <w:top w:val="none" w:sz="0" w:space="0" w:color="auto"/>
            <w:left w:val="none" w:sz="0" w:space="0" w:color="auto"/>
            <w:bottom w:val="none" w:sz="0" w:space="0" w:color="auto"/>
            <w:right w:val="none" w:sz="0" w:space="0" w:color="auto"/>
          </w:divBdr>
        </w:div>
      </w:divsChild>
    </w:div>
    <w:div w:id="1787698146">
      <w:bodyDiv w:val="1"/>
      <w:marLeft w:val="0"/>
      <w:marRight w:val="0"/>
      <w:marTop w:val="0"/>
      <w:marBottom w:val="0"/>
      <w:divBdr>
        <w:top w:val="none" w:sz="0" w:space="0" w:color="auto"/>
        <w:left w:val="none" w:sz="0" w:space="0" w:color="auto"/>
        <w:bottom w:val="none" w:sz="0" w:space="0" w:color="auto"/>
        <w:right w:val="none" w:sz="0" w:space="0" w:color="auto"/>
      </w:divBdr>
      <w:divsChild>
        <w:div w:id="1072120336">
          <w:marLeft w:val="0"/>
          <w:marRight w:val="0"/>
          <w:marTop w:val="0"/>
          <w:marBottom w:val="0"/>
          <w:divBdr>
            <w:top w:val="none" w:sz="0" w:space="0" w:color="auto"/>
            <w:left w:val="none" w:sz="0" w:space="0" w:color="auto"/>
            <w:bottom w:val="none" w:sz="0" w:space="0" w:color="auto"/>
            <w:right w:val="none" w:sz="0" w:space="0" w:color="auto"/>
          </w:divBdr>
        </w:div>
      </w:divsChild>
    </w:div>
    <w:div w:id="1788088053">
      <w:bodyDiv w:val="1"/>
      <w:marLeft w:val="0"/>
      <w:marRight w:val="0"/>
      <w:marTop w:val="0"/>
      <w:marBottom w:val="0"/>
      <w:divBdr>
        <w:top w:val="none" w:sz="0" w:space="0" w:color="auto"/>
        <w:left w:val="none" w:sz="0" w:space="0" w:color="auto"/>
        <w:bottom w:val="none" w:sz="0" w:space="0" w:color="auto"/>
        <w:right w:val="none" w:sz="0" w:space="0" w:color="auto"/>
      </w:divBdr>
      <w:divsChild>
        <w:div w:id="214202072">
          <w:marLeft w:val="0"/>
          <w:marRight w:val="0"/>
          <w:marTop w:val="0"/>
          <w:marBottom w:val="0"/>
          <w:divBdr>
            <w:top w:val="none" w:sz="0" w:space="0" w:color="auto"/>
            <w:left w:val="none" w:sz="0" w:space="0" w:color="auto"/>
            <w:bottom w:val="none" w:sz="0" w:space="0" w:color="auto"/>
            <w:right w:val="none" w:sz="0" w:space="0" w:color="auto"/>
          </w:divBdr>
        </w:div>
      </w:divsChild>
    </w:div>
    <w:div w:id="1788157454">
      <w:bodyDiv w:val="1"/>
      <w:marLeft w:val="0"/>
      <w:marRight w:val="0"/>
      <w:marTop w:val="0"/>
      <w:marBottom w:val="0"/>
      <w:divBdr>
        <w:top w:val="none" w:sz="0" w:space="0" w:color="auto"/>
        <w:left w:val="none" w:sz="0" w:space="0" w:color="auto"/>
        <w:bottom w:val="none" w:sz="0" w:space="0" w:color="auto"/>
        <w:right w:val="none" w:sz="0" w:space="0" w:color="auto"/>
      </w:divBdr>
      <w:divsChild>
        <w:div w:id="1650210189">
          <w:marLeft w:val="0"/>
          <w:marRight w:val="0"/>
          <w:marTop w:val="0"/>
          <w:marBottom w:val="0"/>
          <w:divBdr>
            <w:top w:val="none" w:sz="0" w:space="0" w:color="auto"/>
            <w:left w:val="none" w:sz="0" w:space="0" w:color="auto"/>
            <w:bottom w:val="none" w:sz="0" w:space="0" w:color="auto"/>
            <w:right w:val="none" w:sz="0" w:space="0" w:color="auto"/>
          </w:divBdr>
        </w:div>
      </w:divsChild>
    </w:div>
    <w:div w:id="1788500942">
      <w:bodyDiv w:val="1"/>
      <w:marLeft w:val="0"/>
      <w:marRight w:val="0"/>
      <w:marTop w:val="0"/>
      <w:marBottom w:val="0"/>
      <w:divBdr>
        <w:top w:val="none" w:sz="0" w:space="0" w:color="auto"/>
        <w:left w:val="none" w:sz="0" w:space="0" w:color="auto"/>
        <w:bottom w:val="none" w:sz="0" w:space="0" w:color="auto"/>
        <w:right w:val="none" w:sz="0" w:space="0" w:color="auto"/>
      </w:divBdr>
      <w:divsChild>
        <w:div w:id="1077286856">
          <w:marLeft w:val="0"/>
          <w:marRight w:val="0"/>
          <w:marTop w:val="0"/>
          <w:marBottom w:val="0"/>
          <w:divBdr>
            <w:top w:val="none" w:sz="0" w:space="0" w:color="auto"/>
            <w:left w:val="none" w:sz="0" w:space="0" w:color="auto"/>
            <w:bottom w:val="none" w:sz="0" w:space="0" w:color="auto"/>
            <w:right w:val="none" w:sz="0" w:space="0" w:color="auto"/>
          </w:divBdr>
        </w:div>
      </w:divsChild>
    </w:div>
    <w:div w:id="1790007526">
      <w:bodyDiv w:val="1"/>
      <w:marLeft w:val="0"/>
      <w:marRight w:val="0"/>
      <w:marTop w:val="0"/>
      <w:marBottom w:val="0"/>
      <w:divBdr>
        <w:top w:val="none" w:sz="0" w:space="0" w:color="auto"/>
        <w:left w:val="none" w:sz="0" w:space="0" w:color="auto"/>
        <w:bottom w:val="none" w:sz="0" w:space="0" w:color="auto"/>
        <w:right w:val="none" w:sz="0" w:space="0" w:color="auto"/>
      </w:divBdr>
      <w:divsChild>
        <w:div w:id="1293829461">
          <w:marLeft w:val="0"/>
          <w:marRight w:val="0"/>
          <w:marTop w:val="0"/>
          <w:marBottom w:val="0"/>
          <w:divBdr>
            <w:top w:val="none" w:sz="0" w:space="0" w:color="auto"/>
            <w:left w:val="none" w:sz="0" w:space="0" w:color="auto"/>
            <w:bottom w:val="none" w:sz="0" w:space="0" w:color="auto"/>
            <w:right w:val="none" w:sz="0" w:space="0" w:color="auto"/>
          </w:divBdr>
        </w:div>
      </w:divsChild>
    </w:div>
    <w:div w:id="1791123216">
      <w:bodyDiv w:val="1"/>
      <w:marLeft w:val="0"/>
      <w:marRight w:val="0"/>
      <w:marTop w:val="0"/>
      <w:marBottom w:val="0"/>
      <w:divBdr>
        <w:top w:val="none" w:sz="0" w:space="0" w:color="auto"/>
        <w:left w:val="none" w:sz="0" w:space="0" w:color="auto"/>
        <w:bottom w:val="none" w:sz="0" w:space="0" w:color="auto"/>
        <w:right w:val="none" w:sz="0" w:space="0" w:color="auto"/>
      </w:divBdr>
      <w:divsChild>
        <w:div w:id="733049780">
          <w:marLeft w:val="0"/>
          <w:marRight w:val="0"/>
          <w:marTop w:val="0"/>
          <w:marBottom w:val="0"/>
          <w:divBdr>
            <w:top w:val="none" w:sz="0" w:space="0" w:color="auto"/>
            <w:left w:val="none" w:sz="0" w:space="0" w:color="auto"/>
            <w:bottom w:val="none" w:sz="0" w:space="0" w:color="auto"/>
            <w:right w:val="none" w:sz="0" w:space="0" w:color="auto"/>
          </w:divBdr>
        </w:div>
      </w:divsChild>
    </w:div>
    <w:div w:id="1791322018">
      <w:bodyDiv w:val="1"/>
      <w:marLeft w:val="0"/>
      <w:marRight w:val="0"/>
      <w:marTop w:val="0"/>
      <w:marBottom w:val="0"/>
      <w:divBdr>
        <w:top w:val="none" w:sz="0" w:space="0" w:color="auto"/>
        <w:left w:val="none" w:sz="0" w:space="0" w:color="auto"/>
        <w:bottom w:val="none" w:sz="0" w:space="0" w:color="auto"/>
        <w:right w:val="none" w:sz="0" w:space="0" w:color="auto"/>
      </w:divBdr>
      <w:divsChild>
        <w:div w:id="115299630">
          <w:marLeft w:val="0"/>
          <w:marRight w:val="0"/>
          <w:marTop w:val="0"/>
          <w:marBottom w:val="0"/>
          <w:divBdr>
            <w:top w:val="none" w:sz="0" w:space="0" w:color="auto"/>
            <w:left w:val="none" w:sz="0" w:space="0" w:color="auto"/>
            <w:bottom w:val="none" w:sz="0" w:space="0" w:color="auto"/>
            <w:right w:val="none" w:sz="0" w:space="0" w:color="auto"/>
          </w:divBdr>
        </w:div>
      </w:divsChild>
    </w:div>
    <w:div w:id="1791822056">
      <w:bodyDiv w:val="1"/>
      <w:marLeft w:val="0"/>
      <w:marRight w:val="0"/>
      <w:marTop w:val="0"/>
      <w:marBottom w:val="0"/>
      <w:divBdr>
        <w:top w:val="none" w:sz="0" w:space="0" w:color="auto"/>
        <w:left w:val="none" w:sz="0" w:space="0" w:color="auto"/>
        <w:bottom w:val="none" w:sz="0" w:space="0" w:color="auto"/>
        <w:right w:val="none" w:sz="0" w:space="0" w:color="auto"/>
      </w:divBdr>
      <w:divsChild>
        <w:div w:id="1878466381">
          <w:marLeft w:val="0"/>
          <w:marRight w:val="0"/>
          <w:marTop w:val="0"/>
          <w:marBottom w:val="0"/>
          <w:divBdr>
            <w:top w:val="none" w:sz="0" w:space="0" w:color="auto"/>
            <w:left w:val="none" w:sz="0" w:space="0" w:color="auto"/>
            <w:bottom w:val="none" w:sz="0" w:space="0" w:color="auto"/>
            <w:right w:val="none" w:sz="0" w:space="0" w:color="auto"/>
          </w:divBdr>
        </w:div>
      </w:divsChild>
    </w:div>
    <w:div w:id="1793283791">
      <w:bodyDiv w:val="1"/>
      <w:marLeft w:val="0"/>
      <w:marRight w:val="0"/>
      <w:marTop w:val="0"/>
      <w:marBottom w:val="0"/>
      <w:divBdr>
        <w:top w:val="none" w:sz="0" w:space="0" w:color="auto"/>
        <w:left w:val="none" w:sz="0" w:space="0" w:color="auto"/>
        <w:bottom w:val="none" w:sz="0" w:space="0" w:color="auto"/>
        <w:right w:val="none" w:sz="0" w:space="0" w:color="auto"/>
      </w:divBdr>
      <w:divsChild>
        <w:div w:id="1546479759">
          <w:marLeft w:val="0"/>
          <w:marRight w:val="0"/>
          <w:marTop w:val="0"/>
          <w:marBottom w:val="0"/>
          <w:divBdr>
            <w:top w:val="none" w:sz="0" w:space="0" w:color="auto"/>
            <w:left w:val="none" w:sz="0" w:space="0" w:color="auto"/>
            <w:bottom w:val="none" w:sz="0" w:space="0" w:color="auto"/>
            <w:right w:val="none" w:sz="0" w:space="0" w:color="auto"/>
          </w:divBdr>
        </w:div>
      </w:divsChild>
    </w:div>
    <w:div w:id="1793668049">
      <w:bodyDiv w:val="1"/>
      <w:marLeft w:val="0"/>
      <w:marRight w:val="0"/>
      <w:marTop w:val="0"/>
      <w:marBottom w:val="0"/>
      <w:divBdr>
        <w:top w:val="none" w:sz="0" w:space="0" w:color="auto"/>
        <w:left w:val="none" w:sz="0" w:space="0" w:color="auto"/>
        <w:bottom w:val="none" w:sz="0" w:space="0" w:color="auto"/>
        <w:right w:val="none" w:sz="0" w:space="0" w:color="auto"/>
      </w:divBdr>
      <w:divsChild>
        <w:div w:id="124739770">
          <w:marLeft w:val="0"/>
          <w:marRight w:val="0"/>
          <w:marTop w:val="0"/>
          <w:marBottom w:val="0"/>
          <w:divBdr>
            <w:top w:val="none" w:sz="0" w:space="0" w:color="auto"/>
            <w:left w:val="none" w:sz="0" w:space="0" w:color="auto"/>
            <w:bottom w:val="none" w:sz="0" w:space="0" w:color="auto"/>
            <w:right w:val="none" w:sz="0" w:space="0" w:color="auto"/>
          </w:divBdr>
        </w:div>
      </w:divsChild>
    </w:div>
    <w:div w:id="1794707192">
      <w:bodyDiv w:val="1"/>
      <w:marLeft w:val="0"/>
      <w:marRight w:val="0"/>
      <w:marTop w:val="0"/>
      <w:marBottom w:val="0"/>
      <w:divBdr>
        <w:top w:val="none" w:sz="0" w:space="0" w:color="auto"/>
        <w:left w:val="none" w:sz="0" w:space="0" w:color="auto"/>
        <w:bottom w:val="none" w:sz="0" w:space="0" w:color="auto"/>
        <w:right w:val="none" w:sz="0" w:space="0" w:color="auto"/>
      </w:divBdr>
      <w:divsChild>
        <w:div w:id="1693455094">
          <w:marLeft w:val="0"/>
          <w:marRight w:val="0"/>
          <w:marTop w:val="0"/>
          <w:marBottom w:val="0"/>
          <w:divBdr>
            <w:top w:val="none" w:sz="0" w:space="0" w:color="auto"/>
            <w:left w:val="none" w:sz="0" w:space="0" w:color="auto"/>
            <w:bottom w:val="none" w:sz="0" w:space="0" w:color="auto"/>
            <w:right w:val="none" w:sz="0" w:space="0" w:color="auto"/>
          </w:divBdr>
        </w:div>
      </w:divsChild>
    </w:div>
    <w:div w:id="1794713402">
      <w:bodyDiv w:val="1"/>
      <w:marLeft w:val="0"/>
      <w:marRight w:val="0"/>
      <w:marTop w:val="0"/>
      <w:marBottom w:val="0"/>
      <w:divBdr>
        <w:top w:val="none" w:sz="0" w:space="0" w:color="auto"/>
        <w:left w:val="none" w:sz="0" w:space="0" w:color="auto"/>
        <w:bottom w:val="none" w:sz="0" w:space="0" w:color="auto"/>
        <w:right w:val="none" w:sz="0" w:space="0" w:color="auto"/>
      </w:divBdr>
      <w:divsChild>
        <w:div w:id="1490443974">
          <w:marLeft w:val="0"/>
          <w:marRight w:val="0"/>
          <w:marTop w:val="0"/>
          <w:marBottom w:val="0"/>
          <w:divBdr>
            <w:top w:val="none" w:sz="0" w:space="0" w:color="auto"/>
            <w:left w:val="none" w:sz="0" w:space="0" w:color="auto"/>
            <w:bottom w:val="none" w:sz="0" w:space="0" w:color="auto"/>
            <w:right w:val="none" w:sz="0" w:space="0" w:color="auto"/>
          </w:divBdr>
        </w:div>
      </w:divsChild>
    </w:div>
    <w:div w:id="1794863527">
      <w:bodyDiv w:val="1"/>
      <w:marLeft w:val="0"/>
      <w:marRight w:val="0"/>
      <w:marTop w:val="0"/>
      <w:marBottom w:val="0"/>
      <w:divBdr>
        <w:top w:val="none" w:sz="0" w:space="0" w:color="auto"/>
        <w:left w:val="none" w:sz="0" w:space="0" w:color="auto"/>
        <w:bottom w:val="none" w:sz="0" w:space="0" w:color="auto"/>
        <w:right w:val="none" w:sz="0" w:space="0" w:color="auto"/>
      </w:divBdr>
      <w:divsChild>
        <w:div w:id="1726954106">
          <w:marLeft w:val="0"/>
          <w:marRight w:val="0"/>
          <w:marTop w:val="0"/>
          <w:marBottom w:val="0"/>
          <w:divBdr>
            <w:top w:val="none" w:sz="0" w:space="0" w:color="auto"/>
            <w:left w:val="none" w:sz="0" w:space="0" w:color="auto"/>
            <w:bottom w:val="none" w:sz="0" w:space="0" w:color="auto"/>
            <w:right w:val="none" w:sz="0" w:space="0" w:color="auto"/>
          </w:divBdr>
        </w:div>
      </w:divsChild>
    </w:div>
    <w:div w:id="1795977855">
      <w:bodyDiv w:val="1"/>
      <w:marLeft w:val="0"/>
      <w:marRight w:val="0"/>
      <w:marTop w:val="0"/>
      <w:marBottom w:val="0"/>
      <w:divBdr>
        <w:top w:val="none" w:sz="0" w:space="0" w:color="auto"/>
        <w:left w:val="none" w:sz="0" w:space="0" w:color="auto"/>
        <w:bottom w:val="none" w:sz="0" w:space="0" w:color="auto"/>
        <w:right w:val="none" w:sz="0" w:space="0" w:color="auto"/>
      </w:divBdr>
      <w:divsChild>
        <w:div w:id="818419463">
          <w:marLeft w:val="0"/>
          <w:marRight w:val="0"/>
          <w:marTop w:val="0"/>
          <w:marBottom w:val="0"/>
          <w:divBdr>
            <w:top w:val="none" w:sz="0" w:space="0" w:color="auto"/>
            <w:left w:val="none" w:sz="0" w:space="0" w:color="auto"/>
            <w:bottom w:val="none" w:sz="0" w:space="0" w:color="auto"/>
            <w:right w:val="none" w:sz="0" w:space="0" w:color="auto"/>
          </w:divBdr>
        </w:div>
      </w:divsChild>
    </w:div>
    <w:div w:id="1796677088">
      <w:bodyDiv w:val="1"/>
      <w:marLeft w:val="0"/>
      <w:marRight w:val="0"/>
      <w:marTop w:val="0"/>
      <w:marBottom w:val="0"/>
      <w:divBdr>
        <w:top w:val="none" w:sz="0" w:space="0" w:color="auto"/>
        <w:left w:val="none" w:sz="0" w:space="0" w:color="auto"/>
        <w:bottom w:val="none" w:sz="0" w:space="0" w:color="auto"/>
        <w:right w:val="none" w:sz="0" w:space="0" w:color="auto"/>
      </w:divBdr>
      <w:divsChild>
        <w:div w:id="1111895369">
          <w:marLeft w:val="0"/>
          <w:marRight w:val="0"/>
          <w:marTop w:val="0"/>
          <w:marBottom w:val="0"/>
          <w:divBdr>
            <w:top w:val="none" w:sz="0" w:space="0" w:color="auto"/>
            <w:left w:val="none" w:sz="0" w:space="0" w:color="auto"/>
            <w:bottom w:val="none" w:sz="0" w:space="0" w:color="auto"/>
            <w:right w:val="none" w:sz="0" w:space="0" w:color="auto"/>
          </w:divBdr>
        </w:div>
      </w:divsChild>
    </w:div>
    <w:div w:id="1797409379">
      <w:bodyDiv w:val="1"/>
      <w:marLeft w:val="0"/>
      <w:marRight w:val="0"/>
      <w:marTop w:val="0"/>
      <w:marBottom w:val="0"/>
      <w:divBdr>
        <w:top w:val="none" w:sz="0" w:space="0" w:color="auto"/>
        <w:left w:val="none" w:sz="0" w:space="0" w:color="auto"/>
        <w:bottom w:val="none" w:sz="0" w:space="0" w:color="auto"/>
        <w:right w:val="none" w:sz="0" w:space="0" w:color="auto"/>
      </w:divBdr>
      <w:divsChild>
        <w:div w:id="351877714">
          <w:marLeft w:val="0"/>
          <w:marRight w:val="0"/>
          <w:marTop w:val="0"/>
          <w:marBottom w:val="0"/>
          <w:divBdr>
            <w:top w:val="none" w:sz="0" w:space="0" w:color="auto"/>
            <w:left w:val="none" w:sz="0" w:space="0" w:color="auto"/>
            <w:bottom w:val="none" w:sz="0" w:space="0" w:color="auto"/>
            <w:right w:val="none" w:sz="0" w:space="0" w:color="auto"/>
          </w:divBdr>
        </w:div>
      </w:divsChild>
    </w:div>
    <w:div w:id="1797486300">
      <w:bodyDiv w:val="1"/>
      <w:marLeft w:val="0"/>
      <w:marRight w:val="0"/>
      <w:marTop w:val="0"/>
      <w:marBottom w:val="0"/>
      <w:divBdr>
        <w:top w:val="none" w:sz="0" w:space="0" w:color="auto"/>
        <w:left w:val="none" w:sz="0" w:space="0" w:color="auto"/>
        <w:bottom w:val="none" w:sz="0" w:space="0" w:color="auto"/>
        <w:right w:val="none" w:sz="0" w:space="0" w:color="auto"/>
      </w:divBdr>
      <w:divsChild>
        <w:div w:id="709838379">
          <w:marLeft w:val="0"/>
          <w:marRight w:val="0"/>
          <w:marTop w:val="0"/>
          <w:marBottom w:val="0"/>
          <w:divBdr>
            <w:top w:val="none" w:sz="0" w:space="0" w:color="auto"/>
            <w:left w:val="none" w:sz="0" w:space="0" w:color="auto"/>
            <w:bottom w:val="none" w:sz="0" w:space="0" w:color="auto"/>
            <w:right w:val="none" w:sz="0" w:space="0" w:color="auto"/>
          </w:divBdr>
        </w:div>
      </w:divsChild>
    </w:div>
    <w:div w:id="1805347785">
      <w:bodyDiv w:val="1"/>
      <w:marLeft w:val="0"/>
      <w:marRight w:val="0"/>
      <w:marTop w:val="0"/>
      <w:marBottom w:val="0"/>
      <w:divBdr>
        <w:top w:val="none" w:sz="0" w:space="0" w:color="auto"/>
        <w:left w:val="none" w:sz="0" w:space="0" w:color="auto"/>
        <w:bottom w:val="none" w:sz="0" w:space="0" w:color="auto"/>
        <w:right w:val="none" w:sz="0" w:space="0" w:color="auto"/>
      </w:divBdr>
      <w:divsChild>
        <w:div w:id="430049106">
          <w:marLeft w:val="0"/>
          <w:marRight w:val="0"/>
          <w:marTop w:val="0"/>
          <w:marBottom w:val="0"/>
          <w:divBdr>
            <w:top w:val="none" w:sz="0" w:space="0" w:color="auto"/>
            <w:left w:val="none" w:sz="0" w:space="0" w:color="auto"/>
            <w:bottom w:val="none" w:sz="0" w:space="0" w:color="auto"/>
            <w:right w:val="none" w:sz="0" w:space="0" w:color="auto"/>
          </w:divBdr>
        </w:div>
      </w:divsChild>
    </w:div>
    <w:div w:id="1807426136">
      <w:bodyDiv w:val="1"/>
      <w:marLeft w:val="0"/>
      <w:marRight w:val="0"/>
      <w:marTop w:val="0"/>
      <w:marBottom w:val="0"/>
      <w:divBdr>
        <w:top w:val="none" w:sz="0" w:space="0" w:color="auto"/>
        <w:left w:val="none" w:sz="0" w:space="0" w:color="auto"/>
        <w:bottom w:val="none" w:sz="0" w:space="0" w:color="auto"/>
        <w:right w:val="none" w:sz="0" w:space="0" w:color="auto"/>
      </w:divBdr>
      <w:divsChild>
        <w:div w:id="353582300">
          <w:marLeft w:val="0"/>
          <w:marRight w:val="0"/>
          <w:marTop w:val="0"/>
          <w:marBottom w:val="0"/>
          <w:divBdr>
            <w:top w:val="none" w:sz="0" w:space="0" w:color="auto"/>
            <w:left w:val="none" w:sz="0" w:space="0" w:color="auto"/>
            <w:bottom w:val="none" w:sz="0" w:space="0" w:color="auto"/>
            <w:right w:val="none" w:sz="0" w:space="0" w:color="auto"/>
          </w:divBdr>
        </w:div>
      </w:divsChild>
    </w:div>
    <w:div w:id="1809324861">
      <w:bodyDiv w:val="1"/>
      <w:marLeft w:val="0"/>
      <w:marRight w:val="0"/>
      <w:marTop w:val="0"/>
      <w:marBottom w:val="0"/>
      <w:divBdr>
        <w:top w:val="none" w:sz="0" w:space="0" w:color="auto"/>
        <w:left w:val="none" w:sz="0" w:space="0" w:color="auto"/>
        <w:bottom w:val="none" w:sz="0" w:space="0" w:color="auto"/>
        <w:right w:val="none" w:sz="0" w:space="0" w:color="auto"/>
      </w:divBdr>
      <w:divsChild>
        <w:div w:id="217519538">
          <w:marLeft w:val="0"/>
          <w:marRight w:val="0"/>
          <w:marTop w:val="0"/>
          <w:marBottom w:val="0"/>
          <w:divBdr>
            <w:top w:val="none" w:sz="0" w:space="0" w:color="auto"/>
            <w:left w:val="none" w:sz="0" w:space="0" w:color="auto"/>
            <w:bottom w:val="none" w:sz="0" w:space="0" w:color="auto"/>
            <w:right w:val="none" w:sz="0" w:space="0" w:color="auto"/>
          </w:divBdr>
        </w:div>
      </w:divsChild>
    </w:div>
    <w:div w:id="1811510499">
      <w:bodyDiv w:val="1"/>
      <w:marLeft w:val="0"/>
      <w:marRight w:val="0"/>
      <w:marTop w:val="0"/>
      <w:marBottom w:val="0"/>
      <w:divBdr>
        <w:top w:val="none" w:sz="0" w:space="0" w:color="auto"/>
        <w:left w:val="none" w:sz="0" w:space="0" w:color="auto"/>
        <w:bottom w:val="none" w:sz="0" w:space="0" w:color="auto"/>
        <w:right w:val="none" w:sz="0" w:space="0" w:color="auto"/>
      </w:divBdr>
      <w:divsChild>
        <w:div w:id="156961278">
          <w:marLeft w:val="0"/>
          <w:marRight w:val="0"/>
          <w:marTop w:val="0"/>
          <w:marBottom w:val="0"/>
          <w:divBdr>
            <w:top w:val="none" w:sz="0" w:space="0" w:color="auto"/>
            <w:left w:val="none" w:sz="0" w:space="0" w:color="auto"/>
            <w:bottom w:val="none" w:sz="0" w:space="0" w:color="auto"/>
            <w:right w:val="none" w:sz="0" w:space="0" w:color="auto"/>
          </w:divBdr>
        </w:div>
      </w:divsChild>
    </w:div>
    <w:div w:id="1814177754">
      <w:bodyDiv w:val="1"/>
      <w:marLeft w:val="0"/>
      <w:marRight w:val="0"/>
      <w:marTop w:val="0"/>
      <w:marBottom w:val="0"/>
      <w:divBdr>
        <w:top w:val="none" w:sz="0" w:space="0" w:color="auto"/>
        <w:left w:val="none" w:sz="0" w:space="0" w:color="auto"/>
        <w:bottom w:val="none" w:sz="0" w:space="0" w:color="auto"/>
        <w:right w:val="none" w:sz="0" w:space="0" w:color="auto"/>
      </w:divBdr>
      <w:divsChild>
        <w:div w:id="1762096563">
          <w:marLeft w:val="0"/>
          <w:marRight w:val="0"/>
          <w:marTop w:val="0"/>
          <w:marBottom w:val="0"/>
          <w:divBdr>
            <w:top w:val="none" w:sz="0" w:space="0" w:color="auto"/>
            <w:left w:val="none" w:sz="0" w:space="0" w:color="auto"/>
            <w:bottom w:val="none" w:sz="0" w:space="0" w:color="auto"/>
            <w:right w:val="none" w:sz="0" w:space="0" w:color="auto"/>
          </w:divBdr>
        </w:div>
      </w:divsChild>
    </w:div>
    <w:div w:id="1815218313">
      <w:bodyDiv w:val="1"/>
      <w:marLeft w:val="0"/>
      <w:marRight w:val="0"/>
      <w:marTop w:val="0"/>
      <w:marBottom w:val="0"/>
      <w:divBdr>
        <w:top w:val="none" w:sz="0" w:space="0" w:color="auto"/>
        <w:left w:val="none" w:sz="0" w:space="0" w:color="auto"/>
        <w:bottom w:val="none" w:sz="0" w:space="0" w:color="auto"/>
        <w:right w:val="none" w:sz="0" w:space="0" w:color="auto"/>
      </w:divBdr>
      <w:divsChild>
        <w:div w:id="1235627114">
          <w:marLeft w:val="0"/>
          <w:marRight w:val="0"/>
          <w:marTop w:val="0"/>
          <w:marBottom w:val="0"/>
          <w:divBdr>
            <w:top w:val="none" w:sz="0" w:space="0" w:color="auto"/>
            <w:left w:val="none" w:sz="0" w:space="0" w:color="auto"/>
            <w:bottom w:val="none" w:sz="0" w:space="0" w:color="auto"/>
            <w:right w:val="none" w:sz="0" w:space="0" w:color="auto"/>
          </w:divBdr>
        </w:div>
      </w:divsChild>
    </w:div>
    <w:div w:id="1816216215">
      <w:bodyDiv w:val="1"/>
      <w:marLeft w:val="0"/>
      <w:marRight w:val="0"/>
      <w:marTop w:val="0"/>
      <w:marBottom w:val="0"/>
      <w:divBdr>
        <w:top w:val="none" w:sz="0" w:space="0" w:color="auto"/>
        <w:left w:val="none" w:sz="0" w:space="0" w:color="auto"/>
        <w:bottom w:val="none" w:sz="0" w:space="0" w:color="auto"/>
        <w:right w:val="none" w:sz="0" w:space="0" w:color="auto"/>
      </w:divBdr>
      <w:divsChild>
        <w:div w:id="184028968">
          <w:marLeft w:val="0"/>
          <w:marRight w:val="0"/>
          <w:marTop w:val="0"/>
          <w:marBottom w:val="0"/>
          <w:divBdr>
            <w:top w:val="none" w:sz="0" w:space="0" w:color="auto"/>
            <w:left w:val="none" w:sz="0" w:space="0" w:color="auto"/>
            <w:bottom w:val="none" w:sz="0" w:space="0" w:color="auto"/>
            <w:right w:val="none" w:sz="0" w:space="0" w:color="auto"/>
          </w:divBdr>
        </w:div>
      </w:divsChild>
    </w:div>
    <w:div w:id="1817188710">
      <w:bodyDiv w:val="1"/>
      <w:marLeft w:val="0"/>
      <w:marRight w:val="0"/>
      <w:marTop w:val="0"/>
      <w:marBottom w:val="0"/>
      <w:divBdr>
        <w:top w:val="none" w:sz="0" w:space="0" w:color="auto"/>
        <w:left w:val="none" w:sz="0" w:space="0" w:color="auto"/>
        <w:bottom w:val="none" w:sz="0" w:space="0" w:color="auto"/>
        <w:right w:val="none" w:sz="0" w:space="0" w:color="auto"/>
      </w:divBdr>
      <w:divsChild>
        <w:div w:id="1422683867">
          <w:marLeft w:val="0"/>
          <w:marRight w:val="0"/>
          <w:marTop w:val="0"/>
          <w:marBottom w:val="0"/>
          <w:divBdr>
            <w:top w:val="none" w:sz="0" w:space="0" w:color="auto"/>
            <w:left w:val="none" w:sz="0" w:space="0" w:color="auto"/>
            <w:bottom w:val="none" w:sz="0" w:space="0" w:color="auto"/>
            <w:right w:val="none" w:sz="0" w:space="0" w:color="auto"/>
          </w:divBdr>
        </w:div>
      </w:divsChild>
    </w:div>
    <w:div w:id="1820340020">
      <w:bodyDiv w:val="1"/>
      <w:marLeft w:val="0"/>
      <w:marRight w:val="0"/>
      <w:marTop w:val="0"/>
      <w:marBottom w:val="0"/>
      <w:divBdr>
        <w:top w:val="none" w:sz="0" w:space="0" w:color="auto"/>
        <w:left w:val="none" w:sz="0" w:space="0" w:color="auto"/>
        <w:bottom w:val="none" w:sz="0" w:space="0" w:color="auto"/>
        <w:right w:val="none" w:sz="0" w:space="0" w:color="auto"/>
      </w:divBdr>
      <w:divsChild>
        <w:div w:id="1170557386">
          <w:marLeft w:val="0"/>
          <w:marRight w:val="0"/>
          <w:marTop w:val="0"/>
          <w:marBottom w:val="0"/>
          <w:divBdr>
            <w:top w:val="none" w:sz="0" w:space="0" w:color="auto"/>
            <w:left w:val="none" w:sz="0" w:space="0" w:color="auto"/>
            <w:bottom w:val="none" w:sz="0" w:space="0" w:color="auto"/>
            <w:right w:val="none" w:sz="0" w:space="0" w:color="auto"/>
          </w:divBdr>
        </w:div>
      </w:divsChild>
    </w:div>
    <w:div w:id="1821000197">
      <w:bodyDiv w:val="1"/>
      <w:marLeft w:val="0"/>
      <w:marRight w:val="0"/>
      <w:marTop w:val="0"/>
      <w:marBottom w:val="0"/>
      <w:divBdr>
        <w:top w:val="none" w:sz="0" w:space="0" w:color="auto"/>
        <w:left w:val="none" w:sz="0" w:space="0" w:color="auto"/>
        <w:bottom w:val="none" w:sz="0" w:space="0" w:color="auto"/>
        <w:right w:val="none" w:sz="0" w:space="0" w:color="auto"/>
      </w:divBdr>
    </w:div>
    <w:div w:id="1821457871">
      <w:bodyDiv w:val="1"/>
      <w:marLeft w:val="0"/>
      <w:marRight w:val="0"/>
      <w:marTop w:val="0"/>
      <w:marBottom w:val="0"/>
      <w:divBdr>
        <w:top w:val="none" w:sz="0" w:space="0" w:color="auto"/>
        <w:left w:val="none" w:sz="0" w:space="0" w:color="auto"/>
        <w:bottom w:val="none" w:sz="0" w:space="0" w:color="auto"/>
        <w:right w:val="none" w:sz="0" w:space="0" w:color="auto"/>
      </w:divBdr>
      <w:divsChild>
        <w:div w:id="677200049">
          <w:marLeft w:val="0"/>
          <w:marRight w:val="0"/>
          <w:marTop w:val="0"/>
          <w:marBottom w:val="0"/>
          <w:divBdr>
            <w:top w:val="none" w:sz="0" w:space="0" w:color="auto"/>
            <w:left w:val="none" w:sz="0" w:space="0" w:color="auto"/>
            <w:bottom w:val="none" w:sz="0" w:space="0" w:color="auto"/>
            <w:right w:val="none" w:sz="0" w:space="0" w:color="auto"/>
          </w:divBdr>
        </w:div>
      </w:divsChild>
    </w:div>
    <w:div w:id="1821923704">
      <w:bodyDiv w:val="1"/>
      <w:marLeft w:val="0"/>
      <w:marRight w:val="0"/>
      <w:marTop w:val="0"/>
      <w:marBottom w:val="0"/>
      <w:divBdr>
        <w:top w:val="none" w:sz="0" w:space="0" w:color="auto"/>
        <w:left w:val="none" w:sz="0" w:space="0" w:color="auto"/>
        <w:bottom w:val="none" w:sz="0" w:space="0" w:color="auto"/>
        <w:right w:val="none" w:sz="0" w:space="0" w:color="auto"/>
      </w:divBdr>
      <w:divsChild>
        <w:div w:id="371657995">
          <w:marLeft w:val="0"/>
          <w:marRight w:val="0"/>
          <w:marTop w:val="0"/>
          <w:marBottom w:val="0"/>
          <w:divBdr>
            <w:top w:val="none" w:sz="0" w:space="0" w:color="auto"/>
            <w:left w:val="none" w:sz="0" w:space="0" w:color="auto"/>
            <w:bottom w:val="none" w:sz="0" w:space="0" w:color="auto"/>
            <w:right w:val="none" w:sz="0" w:space="0" w:color="auto"/>
          </w:divBdr>
        </w:div>
      </w:divsChild>
    </w:div>
    <w:div w:id="1822189744">
      <w:bodyDiv w:val="1"/>
      <w:marLeft w:val="0"/>
      <w:marRight w:val="0"/>
      <w:marTop w:val="0"/>
      <w:marBottom w:val="0"/>
      <w:divBdr>
        <w:top w:val="none" w:sz="0" w:space="0" w:color="auto"/>
        <w:left w:val="none" w:sz="0" w:space="0" w:color="auto"/>
        <w:bottom w:val="none" w:sz="0" w:space="0" w:color="auto"/>
        <w:right w:val="none" w:sz="0" w:space="0" w:color="auto"/>
      </w:divBdr>
      <w:divsChild>
        <w:div w:id="2038965737">
          <w:marLeft w:val="0"/>
          <w:marRight w:val="0"/>
          <w:marTop w:val="0"/>
          <w:marBottom w:val="0"/>
          <w:divBdr>
            <w:top w:val="none" w:sz="0" w:space="0" w:color="auto"/>
            <w:left w:val="none" w:sz="0" w:space="0" w:color="auto"/>
            <w:bottom w:val="none" w:sz="0" w:space="0" w:color="auto"/>
            <w:right w:val="none" w:sz="0" w:space="0" w:color="auto"/>
          </w:divBdr>
        </w:div>
      </w:divsChild>
    </w:div>
    <w:div w:id="1822430763">
      <w:bodyDiv w:val="1"/>
      <w:marLeft w:val="0"/>
      <w:marRight w:val="0"/>
      <w:marTop w:val="0"/>
      <w:marBottom w:val="0"/>
      <w:divBdr>
        <w:top w:val="none" w:sz="0" w:space="0" w:color="auto"/>
        <w:left w:val="none" w:sz="0" w:space="0" w:color="auto"/>
        <w:bottom w:val="none" w:sz="0" w:space="0" w:color="auto"/>
        <w:right w:val="none" w:sz="0" w:space="0" w:color="auto"/>
      </w:divBdr>
      <w:divsChild>
        <w:div w:id="84228346">
          <w:marLeft w:val="0"/>
          <w:marRight w:val="0"/>
          <w:marTop w:val="0"/>
          <w:marBottom w:val="0"/>
          <w:divBdr>
            <w:top w:val="none" w:sz="0" w:space="0" w:color="auto"/>
            <w:left w:val="none" w:sz="0" w:space="0" w:color="auto"/>
            <w:bottom w:val="none" w:sz="0" w:space="0" w:color="auto"/>
            <w:right w:val="none" w:sz="0" w:space="0" w:color="auto"/>
          </w:divBdr>
        </w:div>
      </w:divsChild>
    </w:div>
    <w:div w:id="1823083449">
      <w:bodyDiv w:val="1"/>
      <w:marLeft w:val="0"/>
      <w:marRight w:val="0"/>
      <w:marTop w:val="0"/>
      <w:marBottom w:val="0"/>
      <w:divBdr>
        <w:top w:val="none" w:sz="0" w:space="0" w:color="auto"/>
        <w:left w:val="none" w:sz="0" w:space="0" w:color="auto"/>
        <w:bottom w:val="none" w:sz="0" w:space="0" w:color="auto"/>
        <w:right w:val="none" w:sz="0" w:space="0" w:color="auto"/>
      </w:divBdr>
      <w:divsChild>
        <w:div w:id="1613702436">
          <w:marLeft w:val="0"/>
          <w:marRight w:val="0"/>
          <w:marTop w:val="0"/>
          <w:marBottom w:val="0"/>
          <w:divBdr>
            <w:top w:val="none" w:sz="0" w:space="0" w:color="auto"/>
            <w:left w:val="none" w:sz="0" w:space="0" w:color="auto"/>
            <w:bottom w:val="none" w:sz="0" w:space="0" w:color="auto"/>
            <w:right w:val="none" w:sz="0" w:space="0" w:color="auto"/>
          </w:divBdr>
        </w:div>
      </w:divsChild>
    </w:div>
    <w:div w:id="1823084786">
      <w:bodyDiv w:val="1"/>
      <w:marLeft w:val="0"/>
      <w:marRight w:val="0"/>
      <w:marTop w:val="0"/>
      <w:marBottom w:val="0"/>
      <w:divBdr>
        <w:top w:val="none" w:sz="0" w:space="0" w:color="auto"/>
        <w:left w:val="none" w:sz="0" w:space="0" w:color="auto"/>
        <w:bottom w:val="none" w:sz="0" w:space="0" w:color="auto"/>
        <w:right w:val="none" w:sz="0" w:space="0" w:color="auto"/>
      </w:divBdr>
      <w:divsChild>
        <w:div w:id="689573865">
          <w:marLeft w:val="0"/>
          <w:marRight w:val="0"/>
          <w:marTop w:val="0"/>
          <w:marBottom w:val="0"/>
          <w:divBdr>
            <w:top w:val="none" w:sz="0" w:space="0" w:color="auto"/>
            <w:left w:val="none" w:sz="0" w:space="0" w:color="auto"/>
            <w:bottom w:val="none" w:sz="0" w:space="0" w:color="auto"/>
            <w:right w:val="none" w:sz="0" w:space="0" w:color="auto"/>
          </w:divBdr>
        </w:div>
      </w:divsChild>
    </w:div>
    <w:div w:id="1823303791">
      <w:bodyDiv w:val="1"/>
      <w:marLeft w:val="0"/>
      <w:marRight w:val="0"/>
      <w:marTop w:val="0"/>
      <w:marBottom w:val="0"/>
      <w:divBdr>
        <w:top w:val="none" w:sz="0" w:space="0" w:color="auto"/>
        <w:left w:val="none" w:sz="0" w:space="0" w:color="auto"/>
        <w:bottom w:val="none" w:sz="0" w:space="0" w:color="auto"/>
        <w:right w:val="none" w:sz="0" w:space="0" w:color="auto"/>
      </w:divBdr>
      <w:divsChild>
        <w:div w:id="166987739">
          <w:marLeft w:val="0"/>
          <w:marRight w:val="0"/>
          <w:marTop w:val="0"/>
          <w:marBottom w:val="0"/>
          <w:divBdr>
            <w:top w:val="none" w:sz="0" w:space="0" w:color="auto"/>
            <w:left w:val="none" w:sz="0" w:space="0" w:color="auto"/>
            <w:bottom w:val="none" w:sz="0" w:space="0" w:color="auto"/>
            <w:right w:val="none" w:sz="0" w:space="0" w:color="auto"/>
          </w:divBdr>
        </w:div>
      </w:divsChild>
    </w:div>
    <w:div w:id="1823424050">
      <w:bodyDiv w:val="1"/>
      <w:marLeft w:val="0"/>
      <w:marRight w:val="0"/>
      <w:marTop w:val="0"/>
      <w:marBottom w:val="0"/>
      <w:divBdr>
        <w:top w:val="none" w:sz="0" w:space="0" w:color="auto"/>
        <w:left w:val="none" w:sz="0" w:space="0" w:color="auto"/>
        <w:bottom w:val="none" w:sz="0" w:space="0" w:color="auto"/>
        <w:right w:val="none" w:sz="0" w:space="0" w:color="auto"/>
      </w:divBdr>
      <w:divsChild>
        <w:div w:id="24793190">
          <w:marLeft w:val="0"/>
          <w:marRight w:val="0"/>
          <w:marTop w:val="0"/>
          <w:marBottom w:val="0"/>
          <w:divBdr>
            <w:top w:val="none" w:sz="0" w:space="0" w:color="auto"/>
            <w:left w:val="none" w:sz="0" w:space="0" w:color="auto"/>
            <w:bottom w:val="none" w:sz="0" w:space="0" w:color="auto"/>
            <w:right w:val="none" w:sz="0" w:space="0" w:color="auto"/>
          </w:divBdr>
        </w:div>
      </w:divsChild>
    </w:div>
    <w:div w:id="1823883891">
      <w:bodyDiv w:val="1"/>
      <w:marLeft w:val="0"/>
      <w:marRight w:val="0"/>
      <w:marTop w:val="0"/>
      <w:marBottom w:val="0"/>
      <w:divBdr>
        <w:top w:val="none" w:sz="0" w:space="0" w:color="auto"/>
        <w:left w:val="none" w:sz="0" w:space="0" w:color="auto"/>
        <w:bottom w:val="none" w:sz="0" w:space="0" w:color="auto"/>
        <w:right w:val="none" w:sz="0" w:space="0" w:color="auto"/>
      </w:divBdr>
    </w:div>
    <w:div w:id="1825009020">
      <w:bodyDiv w:val="1"/>
      <w:marLeft w:val="0"/>
      <w:marRight w:val="0"/>
      <w:marTop w:val="0"/>
      <w:marBottom w:val="0"/>
      <w:divBdr>
        <w:top w:val="none" w:sz="0" w:space="0" w:color="auto"/>
        <w:left w:val="none" w:sz="0" w:space="0" w:color="auto"/>
        <w:bottom w:val="none" w:sz="0" w:space="0" w:color="auto"/>
        <w:right w:val="none" w:sz="0" w:space="0" w:color="auto"/>
      </w:divBdr>
      <w:divsChild>
        <w:div w:id="1523737496">
          <w:marLeft w:val="0"/>
          <w:marRight w:val="0"/>
          <w:marTop w:val="0"/>
          <w:marBottom w:val="0"/>
          <w:divBdr>
            <w:top w:val="none" w:sz="0" w:space="0" w:color="auto"/>
            <w:left w:val="none" w:sz="0" w:space="0" w:color="auto"/>
            <w:bottom w:val="none" w:sz="0" w:space="0" w:color="auto"/>
            <w:right w:val="none" w:sz="0" w:space="0" w:color="auto"/>
          </w:divBdr>
        </w:div>
      </w:divsChild>
    </w:div>
    <w:div w:id="1825899322">
      <w:bodyDiv w:val="1"/>
      <w:marLeft w:val="0"/>
      <w:marRight w:val="0"/>
      <w:marTop w:val="0"/>
      <w:marBottom w:val="0"/>
      <w:divBdr>
        <w:top w:val="none" w:sz="0" w:space="0" w:color="auto"/>
        <w:left w:val="none" w:sz="0" w:space="0" w:color="auto"/>
        <w:bottom w:val="none" w:sz="0" w:space="0" w:color="auto"/>
        <w:right w:val="none" w:sz="0" w:space="0" w:color="auto"/>
      </w:divBdr>
      <w:divsChild>
        <w:div w:id="151676064">
          <w:marLeft w:val="0"/>
          <w:marRight w:val="0"/>
          <w:marTop w:val="0"/>
          <w:marBottom w:val="0"/>
          <w:divBdr>
            <w:top w:val="none" w:sz="0" w:space="0" w:color="auto"/>
            <w:left w:val="none" w:sz="0" w:space="0" w:color="auto"/>
            <w:bottom w:val="none" w:sz="0" w:space="0" w:color="auto"/>
            <w:right w:val="none" w:sz="0" w:space="0" w:color="auto"/>
          </w:divBdr>
        </w:div>
      </w:divsChild>
    </w:div>
    <w:div w:id="1826317776">
      <w:bodyDiv w:val="1"/>
      <w:marLeft w:val="0"/>
      <w:marRight w:val="0"/>
      <w:marTop w:val="0"/>
      <w:marBottom w:val="0"/>
      <w:divBdr>
        <w:top w:val="none" w:sz="0" w:space="0" w:color="auto"/>
        <w:left w:val="none" w:sz="0" w:space="0" w:color="auto"/>
        <w:bottom w:val="none" w:sz="0" w:space="0" w:color="auto"/>
        <w:right w:val="none" w:sz="0" w:space="0" w:color="auto"/>
      </w:divBdr>
      <w:divsChild>
        <w:div w:id="1644626900">
          <w:marLeft w:val="0"/>
          <w:marRight w:val="0"/>
          <w:marTop w:val="0"/>
          <w:marBottom w:val="0"/>
          <w:divBdr>
            <w:top w:val="none" w:sz="0" w:space="0" w:color="auto"/>
            <w:left w:val="none" w:sz="0" w:space="0" w:color="auto"/>
            <w:bottom w:val="none" w:sz="0" w:space="0" w:color="auto"/>
            <w:right w:val="none" w:sz="0" w:space="0" w:color="auto"/>
          </w:divBdr>
        </w:div>
      </w:divsChild>
    </w:div>
    <w:div w:id="1827092097">
      <w:bodyDiv w:val="1"/>
      <w:marLeft w:val="0"/>
      <w:marRight w:val="0"/>
      <w:marTop w:val="0"/>
      <w:marBottom w:val="0"/>
      <w:divBdr>
        <w:top w:val="none" w:sz="0" w:space="0" w:color="auto"/>
        <w:left w:val="none" w:sz="0" w:space="0" w:color="auto"/>
        <w:bottom w:val="none" w:sz="0" w:space="0" w:color="auto"/>
        <w:right w:val="none" w:sz="0" w:space="0" w:color="auto"/>
      </w:divBdr>
      <w:divsChild>
        <w:div w:id="796921710">
          <w:marLeft w:val="0"/>
          <w:marRight w:val="0"/>
          <w:marTop w:val="0"/>
          <w:marBottom w:val="0"/>
          <w:divBdr>
            <w:top w:val="none" w:sz="0" w:space="0" w:color="auto"/>
            <w:left w:val="none" w:sz="0" w:space="0" w:color="auto"/>
            <w:bottom w:val="none" w:sz="0" w:space="0" w:color="auto"/>
            <w:right w:val="none" w:sz="0" w:space="0" w:color="auto"/>
          </w:divBdr>
        </w:div>
      </w:divsChild>
    </w:div>
    <w:div w:id="1827553729">
      <w:bodyDiv w:val="1"/>
      <w:marLeft w:val="0"/>
      <w:marRight w:val="0"/>
      <w:marTop w:val="0"/>
      <w:marBottom w:val="0"/>
      <w:divBdr>
        <w:top w:val="none" w:sz="0" w:space="0" w:color="auto"/>
        <w:left w:val="none" w:sz="0" w:space="0" w:color="auto"/>
        <w:bottom w:val="none" w:sz="0" w:space="0" w:color="auto"/>
        <w:right w:val="none" w:sz="0" w:space="0" w:color="auto"/>
      </w:divBdr>
      <w:divsChild>
        <w:div w:id="1181703327">
          <w:marLeft w:val="0"/>
          <w:marRight w:val="0"/>
          <w:marTop w:val="0"/>
          <w:marBottom w:val="0"/>
          <w:divBdr>
            <w:top w:val="none" w:sz="0" w:space="0" w:color="auto"/>
            <w:left w:val="none" w:sz="0" w:space="0" w:color="auto"/>
            <w:bottom w:val="none" w:sz="0" w:space="0" w:color="auto"/>
            <w:right w:val="none" w:sz="0" w:space="0" w:color="auto"/>
          </w:divBdr>
        </w:div>
      </w:divsChild>
    </w:div>
    <w:div w:id="1827934538">
      <w:bodyDiv w:val="1"/>
      <w:marLeft w:val="0"/>
      <w:marRight w:val="0"/>
      <w:marTop w:val="0"/>
      <w:marBottom w:val="0"/>
      <w:divBdr>
        <w:top w:val="none" w:sz="0" w:space="0" w:color="auto"/>
        <w:left w:val="none" w:sz="0" w:space="0" w:color="auto"/>
        <w:bottom w:val="none" w:sz="0" w:space="0" w:color="auto"/>
        <w:right w:val="none" w:sz="0" w:space="0" w:color="auto"/>
      </w:divBdr>
      <w:divsChild>
        <w:div w:id="1072118114">
          <w:marLeft w:val="0"/>
          <w:marRight w:val="0"/>
          <w:marTop w:val="0"/>
          <w:marBottom w:val="0"/>
          <w:divBdr>
            <w:top w:val="none" w:sz="0" w:space="0" w:color="auto"/>
            <w:left w:val="none" w:sz="0" w:space="0" w:color="auto"/>
            <w:bottom w:val="none" w:sz="0" w:space="0" w:color="auto"/>
            <w:right w:val="none" w:sz="0" w:space="0" w:color="auto"/>
          </w:divBdr>
        </w:div>
      </w:divsChild>
    </w:div>
    <w:div w:id="1828283372">
      <w:bodyDiv w:val="1"/>
      <w:marLeft w:val="0"/>
      <w:marRight w:val="0"/>
      <w:marTop w:val="0"/>
      <w:marBottom w:val="0"/>
      <w:divBdr>
        <w:top w:val="none" w:sz="0" w:space="0" w:color="auto"/>
        <w:left w:val="none" w:sz="0" w:space="0" w:color="auto"/>
        <w:bottom w:val="none" w:sz="0" w:space="0" w:color="auto"/>
        <w:right w:val="none" w:sz="0" w:space="0" w:color="auto"/>
      </w:divBdr>
      <w:divsChild>
        <w:div w:id="920944608">
          <w:marLeft w:val="0"/>
          <w:marRight w:val="0"/>
          <w:marTop w:val="0"/>
          <w:marBottom w:val="0"/>
          <w:divBdr>
            <w:top w:val="none" w:sz="0" w:space="0" w:color="auto"/>
            <w:left w:val="none" w:sz="0" w:space="0" w:color="auto"/>
            <w:bottom w:val="none" w:sz="0" w:space="0" w:color="auto"/>
            <w:right w:val="none" w:sz="0" w:space="0" w:color="auto"/>
          </w:divBdr>
        </w:div>
      </w:divsChild>
    </w:div>
    <w:div w:id="1829320452">
      <w:bodyDiv w:val="1"/>
      <w:marLeft w:val="0"/>
      <w:marRight w:val="0"/>
      <w:marTop w:val="0"/>
      <w:marBottom w:val="0"/>
      <w:divBdr>
        <w:top w:val="none" w:sz="0" w:space="0" w:color="auto"/>
        <w:left w:val="none" w:sz="0" w:space="0" w:color="auto"/>
        <w:bottom w:val="none" w:sz="0" w:space="0" w:color="auto"/>
        <w:right w:val="none" w:sz="0" w:space="0" w:color="auto"/>
      </w:divBdr>
      <w:divsChild>
        <w:div w:id="1834026517">
          <w:marLeft w:val="0"/>
          <w:marRight w:val="0"/>
          <w:marTop w:val="0"/>
          <w:marBottom w:val="0"/>
          <w:divBdr>
            <w:top w:val="none" w:sz="0" w:space="0" w:color="auto"/>
            <w:left w:val="none" w:sz="0" w:space="0" w:color="auto"/>
            <w:bottom w:val="none" w:sz="0" w:space="0" w:color="auto"/>
            <w:right w:val="none" w:sz="0" w:space="0" w:color="auto"/>
          </w:divBdr>
        </w:div>
      </w:divsChild>
    </w:div>
    <w:div w:id="1831480686">
      <w:bodyDiv w:val="1"/>
      <w:marLeft w:val="0"/>
      <w:marRight w:val="0"/>
      <w:marTop w:val="0"/>
      <w:marBottom w:val="0"/>
      <w:divBdr>
        <w:top w:val="none" w:sz="0" w:space="0" w:color="auto"/>
        <w:left w:val="none" w:sz="0" w:space="0" w:color="auto"/>
        <w:bottom w:val="none" w:sz="0" w:space="0" w:color="auto"/>
        <w:right w:val="none" w:sz="0" w:space="0" w:color="auto"/>
      </w:divBdr>
      <w:divsChild>
        <w:div w:id="2127504322">
          <w:marLeft w:val="0"/>
          <w:marRight w:val="0"/>
          <w:marTop w:val="0"/>
          <w:marBottom w:val="0"/>
          <w:divBdr>
            <w:top w:val="none" w:sz="0" w:space="0" w:color="auto"/>
            <w:left w:val="none" w:sz="0" w:space="0" w:color="auto"/>
            <w:bottom w:val="none" w:sz="0" w:space="0" w:color="auto"/>
            <w:right w:val="none" w:sz="0" w:space="0" w:color="auto"/>
          </w:divBdr>
        </w:div>
      </w:divsChild>
    </w:div>
    <w:div w:id="1835144640">
      <w:bodyDiv w:val="1"/>
      <w:marLeft w:val="0"/>
      <w:marRight w:val="0"/>
      <w:marTop w:val="0"/>
      <w:marBottom w:val="0"/>
      <w:divBdr>
        <w:top w:val="none" w:sz="0" w:space="0" w:color="auto"/>
        <w:left w:val="none" w:sz="0" w:space="0" w:color="auto"/>
        <w:bottom w:val="none" w:sz="0" w:space="0" w:color="auto"/>
        <w:right w:val="none" w:sz="0" w:space="0" w:color="auto"/>
      </w:divBdr>
      <w:divsChild>
        <w:div w:id="21907947">
          <w:marLeft w:val="0"/>
          <w:marRight w:val="0"/>
          <w:marTop w:val="0"/>
          <w:marBottom w:val="0"/>
          <w:divBdr>
            <w:top w:val="none" w:sz="0" w:space="0" w:color="auto"/>
            <w:left w:val="none" w:sz="0" w:space="0" w:color="auto"/>
            <w:bottom w:val="none" w:sz="0" w:space="0" w:color="auto"/>
            <w:right w:val="none" w:sz="0" w:space="0" w:color="auto"/>
          </w:divBdr>
        </w:div>
      </w:divsChild>
    </w:div>
    <w:div w:id="1835873266">
      <w:bodyDiv w:val="1"/>
      <w:marLeft w:val="0"/>
      <w:marRight w:val="0"/>
      <w:marTop w:val="0"/>
      <w:marBottom w:val="0"/>
      <w:divBdr>
        <w:top w:val="none" w:sz="0" w:space="0" w:color="auto"/>
        <w:left w:val="none" w:sz="0" w:space="0" w:color="auto"/>
        <w:bottom w:val="none" w:sz="0" w:space="0" w:color="auto"/>
        <w:right w:val="none" w:sz="0" w:space="0" w:color="auto"/>
      </w:divBdr>
    </w:div>
    <w:div w:id="1844851391">
      <w:bodyDiv w:val="1"/>
      <w:marLeft w:val="0"/>
      <w:marRight w:val="0"/>
      <w:marTop w:val="0"/>
      <w:marBottom w:val="0"/>
      <w:divBdr>
        <w:top w:val="none" w:sz="0" w:space="0" w:color="auto"/>
        <w:left w:val="none" w:sz="0" w:space="0" w:color="auto"/>
        <w:bottom w:val="none" w:sz="0" w:space="0" w:color="auto"/>
        <w:right w:val="none" w:sz="0" w:space="0" w:color="auto"/>
      </w:divBdr>
      <w:divsChild>
        <w:div w:id="1409107872">
          <w:marLeft w:val="0"/>
          <w:marRight w:val="0"/>
          <w:marTop w:val="0"/>
          <w:marBottom w:val="0"/>
          <w:divBdr>
            <w:top w:val="none" w:sz="0" w:space="0" w:color="auto"/>
            <w:left w:val="none" w:sz="0" w:space="0" w:color="auto"/>
            <w:bottom w:val="none" w:sz="0" w:space="0" w:color="auto"/>
            <w:right w:val="none" w:sz="0" w:space="0" w:color="auto"/>
          </w:divBdr>
        </w:div>
      </w:divsChild>
    </w:div>
    <w:div w:id="1845897423">
      <w:bodyDiv w:val="1"/>
      <w:marLeft w:val="0"/>
      <w:marRight w:val="0"/>
      <w:marTop w:val="0"/>
      <w:marBottom w:val="0"/>
      <w:divBdr>
        <w:top w:val="none" w:sz="0" w:space="0" w:color="auto"/>
        <w:left w:val="none" w:sz="0" w:space="0" w:color="auto"/>
        <w:bottom w:val="none" w:sz="0" w:space="0" w:color="auto"/>
        <w:right w:val="none" w:sz="0" w:space="0" w:color="auto"/>
      </w:divBdr>
      <w:divsChild>
        <w:div w:id="207110892">
          <w:marLeft w:val="0"/>
          <w:marRight w:val="0"/>
          <w:marTop w:val="0"/>
          <w:marBottom w:val="0"/>
          <w:divBdr>
            <w:top w:val="none" w:sz="0" w:space="0" w:color="auto"/>
            <w:left w:val="none" w:sz="0" w:space="0" w:color="auto"/>
            <w:bottom w:val="none" w:sz="0" w:space="0" w:color="auto"/>
            <w:right w:val="none" w:sz="0" w:space="0" w:color="auto"/>
          </w:divBdr>
        </w:div>
      </w:divsChild>
    </w:div>
    <w:div w:id="1848136456">
      <w:bodyDiv w:val="1"/>
      <w:marLeft w:val="0"/>
      <w:marRight w:val="0"/>
      <w:marTop w:val="0"/>
      <w:marBottom w:val="0"/>
      <w:divBdr>
        <w:top w:val="none" w:sz="0" w:space="0" w:color="auto"/>
        <w:left w:val="none" w:sz="0" w:space="0" w:color="auto"/>
        <w:bottom w:val="none" w:sz="0" w:space="0" w:color="auto"/>
        <w:right w:val="none" w:sz="0" w:space="0" w:color="auto"/>
      </w:divBdr>
      <w:divsChild>
        <w:div w:id="839855927">
          <w:marLeft w:val="0"/>
          <w:marRight w:val="0"/>
          <w:marTop w:val="0"/>
          <w:marBottom w:val="0"/>
          <w:divBdr>
            <w:top w:val="none" w:sz="0" w:space="0" w:color="auto"/>
            <w:left w:val="none" w:sz="0" w:space="0" w:color="auto"/>
            <w:bottom w:val="none" w:sz="0" w:space="0" w:color="auto"/>
            <w:right w:val="none" w:sz="0" w:space="0" w:color="auto"/>
          </w:divBdr>
        </w:div>
      </w:divsChild>
    </w:div>
    <w:div w:id="1848863004">
      <w:bodyDiv w:val="1"/>
      <w:marLeft w:val="0"/>
      <w:marRight w:val="0"/>
      <w:marTop w:val="0"/>
      <w:marBottom w:val="0"/>
      <w:divBdr>
        <w:top w:val="none" w:sz="0" w:space="0" w:color="auto"/>
        <w:left w:val="none" w:sz="0" w:space="0" w:color="auto"/>
        <w:bottom w:val="none" w:sz="0" w:space="0" w:color="auto"/>
        <w:right w:val="none" w:sz="0" w:space="0" w:color="auto"/>
      </w:divBdr>
      <w:divsChild>
        <w:div w:id="1822187987">
          <w:marLeft w:val="0"/>
          <w:marRight w:val="0"/>
          <w:marTop w:val="0"/>
          <w:marBottom w:val="0"/>
          <w:divBdr>
            <w:top w:val="none" w:sz="0" w:space="0" w:color="auto"/>
            <w:left w:val="none" w:sz="0" w:space="0" w:color="auto"/>
            <w:bottom w:val="none" w:sz="0" w:space="0" w:color="auto"/>
            <w:right w:val="none" w:sz="0" w:space="0" w:color="auto"/>
          </w:divBdr>
        </w:div>
      </w:divsChild>
    </w:div>
    <w:div w:id="1849638400">
      <w:bodyDiv w:val="1"/>
      <w:marLeft w:val="0"/>
      <w:marRight w:val="0"/>
      <w:marTop w:val="0"/>
      <w:marBottom w:val="0"/>
      <w:divBdr>
        <w:top w:val="none" w:sz="0" w:space="0" w:color="auto"/>
        <w:left w:val="none" w:sz="0" w:space="0" w:color="auto"/>
        <w:bottom w:val="none" w:sz="0" w:space="0" w:color="auto"/>
        <w:right w:val="none" w:sz="0" w:space="0" w:color="auto"/>
      </w:divBdr>
      <w:divsChild>
        <w:div w:id="1910800322">
          <w:marLeft w:val="0"/>
          <w:marRight w:val="0"/>
          <w:marTop w:val="0"/>
          <w:marBottom w:val="0"/>
          <w:divBdr>
            <w:top w:val="none" w:sz="0" w:space="0" w:color="auto"/>
            <w:left w:val="none" w:sz="0" w:space="0" w:color="auto"/>
            <w:bottom w:val="none" w:sz="0" w:space="0" w:color="auto"/>
            <w:right w:val="none" w:sz="0" w:space="0" w:color="auto"/>
          </w:divBdr>
        </w:div>
      </w:divsChild>
    </w:div>
    <w:div w:id="1851485976">
      <w:bodyDiv w:val="1"/>
      <w:marLeft w:val="0"/>
      <w:marRight w:val="0"/>
      <w:marTop w:val="0"/>
      <w:marBottom w:val="0"/>
      <w:divBdr>
        <w:top w:val="none" w:sz="0" w:space="0" w:color="auto"/>
        <w:left w:val="none" w:sz="0" w:space="0" w:color="auto"/>
        <w:bottom w:val="none" w:sz="0" w:space="0" w:color="auto"/>
        <w:right w:val="none" w:sz="0" w:space="0" w:color="auto"/>
      </w:divBdr>
      <w:divsChild>
        <w:div w:id="1293092567">
          <w:marLeft w:val="0"/>
          <w:marRight w:val="0"/>
          <w:marTop w:val="0"/>
          <w:marBottom w:val="0"/>
          <w:divBdr>
            <w:top w:val="none" w:sz="0" w:space="0" w:color="auto"/>
            <w:left w:val="none" w:sz="0" w:space="0" w:color="auto"/>
            <w:bottom w:val="none" w:sz="0" w:space="0" w:color="auto"/>
            <w:right w:val="none" w:sz="0" w:space="0" w:color="auto"/>
          </w:divBdr>
        </w:div>
      </w:divsChild>
    </w:div>
    <w:div w:id="1851794093">
      <w:bodyDiv w:val="1"/>
      <w:marLeft w:val="0"/>
      <w:marRight w:val="0"/>
      <w:marTop w:val="0"/>
      <w:marBottom w:val="0"/>
      <w:divBdr>
        <w:top w:val="none" w:sz="0" w:space="0" w:color="auto"/>
        <w:left w:val="none" w:sz="0" w:space="0" w:color="auto"/>
        <w:bottom w:val="none" w:sz="0" w:space="0" w:color="auto"/>
        <w:right w:val="none" w:sz="0" w:space="0" w:color="auto"/>
      </w:divBdr>
      <w:divsChild>
        <w:div w:id="1087842720">
          <w:marLeft w:val="0"/>
          <w:marRight w:val="0"/>
          <w:marTop w:val="0"/>
          <w:marBottom w:val="0"/>
          <w:divBdr>
            <w:top w:val="none" w:sz="0" w:space="0" w:color="auto"/>
            <w:left w:val="none" w:sz="0" w:space="0" w:color="auto"/>
            <w:bottom w:val="none" w:sz="0" w:space="0" w:color="auto"/>
            <w:right w:val="none" w:sz="0" w:space="0" w:color="auto"/>
          </w:divBdr>
        </w:div>
      </w:divsChild>
    </w:div>
    <w:div w:id="1852142648">
      <w:bodyDiv w:val="1"/>
      <w:marLeft w:val="0"/>
      <w:marRight w:val="0"/>
      <w:marTop w:val="0"/>
      <w:marBottom w:val="0"/>
      <w:divBdr>
        <w:top w:val="none" w:sz="0" w:space="0" w:color="auto"/>
        <w:left w:val="none" w:sz="0" w:space="0" w:color="auto"/>
        <w:bottom w:val="none" w:sz="0" w:space="0" w:color="auto"/>
        <w:right w:val="none" w:sz="0" w:space="0" w:color="auto"/>
      </w:divBdr>
      <w:divsChild>
        <w:div w:id="1780441678">
          <w:marLeft w:val="0"/>
          <w:marRight w:val="0"/>
          <w:marTop w:val="0"/>
          <w:marBottom w:val="0"/>
          <w:divBdr>
            <w:top w:val="none" w:sz="0" w:space="0" w:color="auto"/>
            <w:left w:val="none" w:sz="0" w:space="0" w:color="auto"/>
            <w:bottom w:val="none" w:sz="0" w:space="0" w:color="auto"/>
            <w:right w:val="none" w:sz="0" w:space="0" w:color="auto"/>
          </w:divBdr>
        </w:div>
      </w:divsChild>
    </w:div>
    <w:div w:id="1855487498">
      <w:bodyDiv w:val="1"/>
      <w:marLeft w:val="0"/>
      <w:marRight w:val="0"/>
      <w:marTop w:val="0"/>
      <w:marBottom w:val="0"/>
      <w:divBdr>
        <w:top w:val="none" w:sz="0" w:space="0" w:color="auto"/>
        <w:left w:val="none" w:sz="0" w:space="0" w:color="auto"/>
        <w:bottom w:val="none" w:sz="0" w:space="0" w:color="auto"/>
        <w:right w:val="none" w:sz="0" w:space="0" w:color="auto"/>
      </w:divBdr>
      <w:divsChild>
        <w:div w:id="343358501">
          <w:marLeft w:val="0"/>
          <w:marRight w:val="0"/>
          <w:marTop w:val="0"/>
          <w:marBottom w:val="0"/>
          <w:divBdr>
            <w:top w:val="none" w:sz="0" w:space="0" w:color="auto"/>
            <w:left w:val="none" w:sz="0" w:space="0" w:color="auto"/>
            <w:bottom w:val="none" w:sz="0" w:space="0" w:color="auto"/>
            <w:right w:val="none" w:sz="0" w:space="0" w:color="auto"/>
          </w:divBdr>
        </w:div>
      </w:divsChild>
    </w:div>
    <w:div w:id="1855923369">
      <w:bodyDiv w:val="1"/>
      <w:marLeft w:val="0"/>
      <w:marRight w:val="0"/>
      <w:marTop w:val="0"/>
      <w:marBottom w:val="0"/>
      <w:divBdr>
        <w:top w:val="none" w:sz="0" w:space="0" w:color="auto"/>
        <w:left w:val="none" w:sz="0" w:space="0" w:color="auto"/>
        <w:bottom w:val="none" w:sz="0" w:space="0" w:color="auto"/>
        <w:right w:val="none" w:sz="0" w:space="0" w:color="auto"/>
      </w:divBdr>
      <w:divsChild>
        <w:div w:id="940063627">
          <w:marLeft w:val="0"/>
          <w:marRight w:val="0"/>
          <w:marTop w:val="0"/>
          <w:marBottom w:val="0"/>
          <w:divBdr>
            <w:top w:val="none" w:sz="0" w:space="0" w:color="auto"/>
            <w:left w:val="none" w:sz="0" w:space="0" w:color="auto"/>
            <w:bottom w:val="none" w:sz="0" w:space="0" w:color="auto"/>
            <w:right w:val="none" w:sz="0" w:space="0" w:color="auto"/>
          </w:divBdr>
        </w:div>
      </w:divsChild>
    </w:div>
    <w:div w:id="1856729230">
      <w:bodyDiv w:val="1"/>
      <w:marLeft w:val="0"/>
      <w:marRight w:val="0"/>
      <w:marTop w:val="0"/>
      <w:marBottom w:val="0"/>
      <w:divBdr>
        <w:top w:val="none" w:sz="0" w:space="0" w:color="auto"/>
        <w:left w:val="none" w:sz="0" w:space="0" w:color="auto"/>
        <w:bottom w:val="none" w:sz="0" w:space="0" w:color="auto"/>
        <w:right w:val="none" w:sz="0" w:space="0" w:color="auto"/>
      </w:divBdr>
      <w:divsChild>
        <w:div w:id="1561280946">
          <w:marLeft w:val="0"/>
          <w:marRight w:val="0"/>
          <w:marTop w:val="0"/>
          <w:marBottom w:val="0"/>
          <w:divBdr>
            <w:top w:val="none" w:sz="0" w:space="0" w:color="auto"/>
            <w:left w:val="none" w:sz="0" w:space="0" w:color="auto"/>
            <w:bottom w:val="none" w:sz="0" w:space="0" w:color="auto"/>
            <w:right w:val="none" w:sz="0" w:space="0" w:color="auto"/>
          </w:divBdr>
        </w:div>
      </w:divsChild>
    </w:div>
    <w:div w:id="1859157785">
      <w:bodyDiv w:val="1"/>
      <w:marLeft w:val="0"/>
      <w:marRight w:val="0"/>
      <w:marTop w:val="0"/>
      <w:marBottom w:val="0"/>
      <w:divBdr>
        <w:top w:val="none" w:sz="0" w:space="0" w:color="auto"/>
        <w:left w:val="none" w:sz="0" w:space="0" w:color="auto"/>
        <w:bottom w:val="none" w:sz="0" w:space="0" w:color="auto"/>
        <w:right w:val="none" w:sz="0" w:space="0" w:color="auto"/>
      </w:divBdr>
      <w:divsChild>
        <w:div w:id="1393581806">
          <w:marLeft w:val="0"/>
          <w:marRight w:val="0"/>
          <w:marTop w:val="0"/>
          <w:marBottom w:val="0"/>
          <w:divBdr>
            <w:top w:val="none" w:sz="0" w:space="0" w:color="auto"/>
            <w:left w:val="none" w:sz="0" w:space="0" w:color="auto"/>
            <w:bottom w:val="none" w:sz="0" w:space="0" w:color="auto"/>
            <w:right w:val="none" w:sz="0" w:space="0" w:color="auto"/>
          </w:divBdr>
        </w:div>
      </w:divsChild>
    </w:div>
    <w:div w:id="1859390022">
      <w:bodyDiv w:val="1"/>
      <w:marLeft w:val="0"/>
      <w:marRight w:val="0"/>
      <w:marTop w:val="0"/>
      <w:marBottom w:val="0"/>
      <w:divBdr>
        <w:top w:val="none" w:sz="0" w:space="0" w:color="auto"/>
        <w:left w:val="none" w:sz="0" w:space="0" w:color="auto"/>
        <w:bottom w:val="none" w:sz="0" w:space="0" w:color="auto"/>
        <w:right w:val="none" w:sz="0" w:space="0" w:color="auto"/>
      </w:divBdr>
      <w:divsChild>
        <w:div w:id="1977950480">
          <w:marLeft w:val="0"/>
          <w:marRight w:val="0"/>
          <w:marTop w:val="0"/>
          <w:marBottom w:val="0"/>
          <w:divBdr>
            <w:top w:val="none" w:sz="0" w:space="0" w:color="auto"/>
            <w:left w:val="none" w:sz="0" w:space="0" w:color="auto"/>
            <w:bottom w:val="none" w:sz="0" w:space="0" w:color="auto"/>
            <w:right w:val="none" w:sz="0" w:space="0" w:color="auto"/>
          </w:divBdr>
        </w:div>
      </w:divsChild>
    </w:div>
    <w:div w:id="1860392797">
      <w:bodyDiv w:val="1"/>
      <w:marLeft w:val="0"/>
      <w:marRight w:val="0"/>
      <w:marTop w:val="0"/>
      <w:marBottom w:val="0"/>
      <w:divBdr>
        <w:top w:val="none" w:sz="0" w:space="0" w:color="auto"/>
        <w:left w:val="none" w:sz="0" w:space="0" w:color="auto"/>
        <w:bottom w:val="none" w:sz="0" w:space="0" w:color="auto"/>
        <w:right w:val="none" w:sz="0" w:space="0" w:color="auto"/>
      </w:divBdr>
      <w:divsChild>
        <w:div w:id="2056542210">
          <w:marLeft w:val="0"/>
          <w:marRight w:val="0"/>
          <w:marTop w:val="0"/>
          <w:marBottom w:val="0"/>
          <w:divBdr>
            <w:top w:val="none" w:sz="0" w:space="0" w:color="auto"/>
            <w:left w:val="none" w:sz="0" w:space="0" w:color="auto"/>
            <w:bottom w:val="none" w:sz="0" w:space="0" w:color="auto"/>
            <w:right w:val="none" w:sz="0" w:space="0" w:color="auto"/>
          </w:divBdr>
        </w:div>
      </w:divsChild>
    </w:div>
    <w:div w:id="1863934822">
      <w:bodyDiv w:val="1"/>
      <w:marLeft w:val="0"/>
      <w:marRight w:val="0"/>
      <w:marTop w:val="0"/>
      <w:marBottom w:val="0"/>
      <w:divBdr>
        <w:top w:val="none" w:sz="0" w:space="0" w:color="auto"/>
        <w:left w:val="none" w:sz="0" w:space="0" w:color="auto"/>
        <w:bottom w:val="none" w:sz="0" w:space="0" w:color="auto"/>
        <w:right w:val="none" w:sz="0" w:space="0" w:color="auto"/>
      </w:divBdr>
      <w:divsChild>
        <w:div w:id="154417482">
          <w:marLeft w:val="0"/>
          <w:marRight w:val="0"/>
          <w:marTop w:val="0"/>
          <w:marBottom w:val="0"/>
          <w:divBdr>
            <w:top w:val="none" w:sz="0" w:space="0" w:color="auto"/>
            <w:left w:val="none" w:sz="0" w:space="0" w:color="auto"/>
            <w:bottom w:val="none" w:sz="0" w:space="0" w:color="auto"/>
            <w:right w:val="none" w:sz="0" w:space="0" w:color="auto"/>
          </w:divBdr>
        </w:div>
      </w:divsChild>
    </w:div>
    <w:div w:id="1864056942">
      <w:bodyDiv w:val="1"/>
      <w:marLeft w:val="0"/>
      <w:marRight w:val="0"/>
      <w:marTop w:val="0"/>
      <w:marBottom w:val="0"/>
      <w:divBdr>
        <w:top w:val="none" w:sz="0" w:space="0" w:color="auto"/>
        <w:left w:val="none" w:sz="0" w:space="0" w:color="auto"/>
        <w:bottom w:val="none" w:sz="0" w:space="0" w:color="auto"/>
        <w:right w:val="none" w:sz="0" w:space="0" w:color="auto"/>
      </w:divBdr>
    </w:div>
    <w:div w:id="1865093912">
      <w:bodyDiv w:val="1"/>
      <w:marLeft w:val="0"/>
      <w:marRight w:val="0"/>
      <w:marTop w:val="0"/>
      <w:marBottom w:val="0"/>
      <w:divBdr>
        <w:top w:val="none" w:sz="0" w:space="0" w:color="auto"/>
        <w:left w:val="none" w:sz="0" w:space="0" w:color="auto"/>
        <w:bottom w:val="none" w:sz="0" w:space="0" w:color="auto"/>
        <w:right w:val="none" w:sz="0" w:space="0" w:color="auto"/>
      </w:divBdr>
      <w:divsChild>
        <w:div w:id="567886408">
          <w:marLeft w:val="0"/>
          <w:marRight w:val="0"/>
          <w:marTop w:val="0"/>
          <w:marBottom w:val="0"/>
          <w:divBdr>
            <w:top w:val="none" w:sz="0" w:space="0" w:color="auto"/>
            <w:left w:val="none" w:sz="0" w:space="0" w:color="auto"/>
            <w:bottom w:val="none" w:sz="0" w:space="0" w:color="auto"/>
            <w:right w:val="none" w:sz="0" w:space="0" w:color="auto"/>
          </w:divBdr>
        </w:div>
      </w:divsChild>
    </w:div>
    <w:div w:id="1865316361">
      <w:bodyDiv w:val="1"/>
      <w:marLeft w:val="0"/>
      <w:marRight w:val="0"/>
      <w:marTop w:val="0"/>
      <w:marBottom w:val="0"/>
      <w:divBdr>
        <w:top w:val="none" w:sz="0" w:space="0" w:color="auto"/>
        <w:left w:val="none" w:sz="0" w:space="0" w:color="auto"/>
        <w:bottom w:val="none" w:sz="0" w:space="0" w:color="auto"/>
        <w:right w:val="none" w:sz="0" w:space="0" w:color="auto"/>
      </w:divBdr>
      <w:divsChild>
        <w:div w:id="454837205">
          <w:marLeft w:val="0"/>
          <w:marRight w:val="0"/>
          <w:marTop w:val="0"/>
          <w:marBottom w:val="0"/>
          <w:divBdr>
            <w:top w:val="none" w:sz="0" w:space="0" w:color="auto"/>
            <w:left w:val="none" w:sz="0" w:space="0" w:color="auto"/>
            <w:bottom w:val="none" w:sz="0" w:space="0" w:color="auto"/>
            <w:right w:val="none" w:sz="0" w:space="0" w:color="auto"/>
          </w:divBdr>
        </w:div>
      </w:divsChild>
    </w:div>
    <w:div w:id="1868712281">
      <w:bodyDiv w:val="1"/>
      <w:marLeft w:val="0"/>
      <w:marRight w:val="0"/>
      <w:marTop w:val="0"/>
      <w:marBottom w:val="0"/>
      <w:divBdr>
        <w:top w:val="none" w:sz="0" w:space="0" w:color="auto"/>
        <w:left w:val="none" w:sz="0" w:space="0" w:color="auto"/>
        <w:bottom w:val="none" w:sz="0" w:space="0" w:color="auto"/>
        <w:right w:val="none" w:sz="0" w:space="0" w:color="auto"/>
      </w:divBdr>
    </w:div>
    <w:div w:id="1869827808">
      <w:bodyDiv w:val="1"/>
      <w:marLeft w:val="0"/>
      <w:marRight w:val="0"/>
      <w:marTop w:val="0"/>
      <w:marBottom w:val="0"/>
      <w:divBdr>
        <w:top w:val="none" w:sz="0" w:space="0" w:color="auto"/>
        <w:left w:val="none" w:sz="0" w:space="0" w:color="auto"/>
        <w:bottom w:val="none" w:sz="0" w:space="0" w:color="auto"/>
        <w:right w:val="none" w:sz="0" w:space="0" w:color="auto"/>
      </w:divBdr>
      <w:divsChild>
        <w:div w:id="1658728524">
          <w:marLeft w:val="0"/>
          <w:marRight w:val="0"/>
          <w:marTop w:val="0"/>
          <w:marBottom w:val="0"/>
          <w:divBdr>
            <w:top w:val="none" w:sz="0" w:space="0" w:color="auto"/>
            <w:left w:val="none" w:sz="0" w:space="0" w:color="auto"/>
            <w:bottom w:val="none" w:sz="0" w:space="0" w:color="auto"/>
            <w:right w:val="none" w:sz="0" w:space="0" w:color="auto"/>
          </w:divBdr>
        </w:div>
      </w:divsChild>
    </w:div>
    <w:div w:id="1871063121">
      <w:bodyDiv w:val="1"/>
      <w:marLeft w:val="0"/>
      <w:marRight w:val="0"/>
      <w:marTop w:val="0"/>
      <w:marBottom w:val="0"/>
      <w:divBdr>
        <w:top w:val="none" w:sz="0" w:space="0" w:color="auto"/>
        <w:left w:val="none" w:sz="0" w:space="0" w:color="auto"/>
        <w:bottom w:val="none" w:sz="0" w:space="0" w:color="auto"/>
        <w:right w:val="none" w:sz="0" w:space="0" w:color="auto"/>
      </w:divBdr>
      <w:divsChild>
        <w:div w:id="7681644">
          <w:marLeft w:val="0"/>
          <w:marRight w:val="0"/>
          <w:marTop w:val="0"/>
          <w:marBottom w:val="0"/>
          <w:divBdr>
            <w:top w:val="none" w:sz="0" w:space="0" w:color="auto"/>
            <w:left w:val="none" w:sz="0" w:space="0" w:color="auto"/>
            <w:bottom w:val="none" w:sz="0" w:space="0" w:color="auto"/>
            <w:right w:val="none" w:sz="0" w:space="0" w:color="auto"/>
          </w:divBdr>
        </w:div>
      </w:divsChild>
    </w:div>
    <w:div w:id="1874072808">
      <w:bodyDiv w:val="1"/>
      <w:marLeft w:val="0"/>
      <w:marRight w:val="0"/>
      <w:marTop w:val="0"/>
      <w:marBottom w:val="0"/>
      <w:divBdr>
        <w:top w:val="none" w:sz="0" w:space="0" w:color="auto"/>
        <w:left w:val="none" w:sz="0" w:space="0" w:color="auto"/>
        <w:bottom w:val="none" w:sz="0" w:space="0" w:color="auto"/>
        <w:right w:val="none" w:sz="0" w:space="0" w:color="auto"/>
      </w:divBdr>
      <w:divsChild>
        <w:div w:id="121192322">
          <w:marLeft w:val="0"/>
          <w:marRight w:val="0"/>
          <w:marTop w:val="0"/>
          <w:marBottom w:val="0"/>
          <w:divBdr>
            <w:top w:val="none" w:sz="0" w:space="0" w:color="auto"/>
            <w:left w:val="none" w:sz="0" w:space="0" w:color="auto"/>
            <w:bottom w:val="none" w:sz="0" w:space="0" w:color="auto"/>
            <w:right w:val="none" w:sz="0" w:space="0" w:color="auto"/>
          </w:divBdr>
        </w:div>
      </w:divsChild>
    </w:div>
    <w:div w:id="1875724593">
      <w:bodyDiv w:val="1"/>
      <w:marLeft w:val="0"/>
      <w:marRight w:val="0"/>
      <w:marTop w:val="0"/>
      <w:marBottom w:val="0"/>
      <w:divBdr>
        <w:top w:val="none" w:sz="0" w:space="0" w:color="auto"/>
        <w:left w:val="none" w:sz="0" w:space="0" w:color="auto"/>
        <w:bottom w:val="none" w:sz="0" w:space="0" w:color="auto"/>
        <w:right w:val="none" w:sz="0" w:space="0" w:color="auto"/>
      </w:divBdr>
      <w:divsChild>
        <w:div w:id="1764062849">
          <w:marLeft w:val="0"/>
          <w:marRight w:val="0"/>
          <w:marTop w:val="0"/>
          <w:marBottom w:val="0"/>
          <w:divBdr>
            <w:top w:val="none" w:sz="0" w:space="0" w:color="auto"/>
            <w:left w:val="none" w:sz="0" w:space="0" w:color="auto"/>
            <w:bottom w:val="none" w:sz="0" w:space="0" w:color="auto"/>
            <w:right w:val="none" w:sz="0" w:space="0" w:color="auto"/>
          </w:divBdr>
        </w:div>
      </w:divsChild>
    </w:div>
    <w:div w:id="1876312555">
      <w:bodyDiv w:val="1"/>
      <w:marLeft w:val="0"/>
      <w:marRight w:val="0"/>
      <w:marTop w:val="0"/>
      <w:marBottom w:val="0"/>
      <w:divBdr>
        <w:top w:val="none" w:sz="0" w:space="0" w:color="auto"/>
        <w:left w:val="none" w:sz="0" w:space="0" w:color="auto"/>
        <w:bottom w:val="none" w:sz="0" w:space="0" w:color="auto"/>
        <w:right w:val="none" w:sz="0" w:space="0" w:color="auto"/>
      </w:divBdr>
    </w:div>
    <w:div w:id="1876649214">
      <w:bodyDiv w:val="1"/>
      <w:marLeft w:val="0"/>
      <w:marRight w:val="0"/>
      <w:marTop w:val="0"/>
      <w:marBottom w:val="0"/>
      <w:divBdr>
        <w:top w:val="none" w:sz="0" w:space="0" w:color="auto"/>
        <w:left w:val="none" w:sz="0" w:space="0" w:color="auto"/>
        <w:bottom w:val="none" w:sz="0" w:space="0" w:color="auto"/>
        <w:right w:val="none" w:sz="0" w:space="0" w:color="auto"/>
      </w:divBdr>
      <w:divsChild>
        <w:div w:id="1132678636">
          <w:marLeft w:val="0"/>
          <w:marRight w:val="0"/>
          <w:marTop w:val="0"/>
          <w:marBottom w:val="0"/>
          <w:divBdr>
            <w:top w:val="none" w:sz="0" w:space="0" w:color="auto"/>
            <w:left w:val="none" w:sz="0" w:space="0" w:color="auto"/>
            <w:bottom w:val="none" w:sz="0" w:space="0" w:color="auto"/>
            <w:right w:val="none" w:sz="0" w:space="0" w:color="auto"/>
          </w:divBdr>
        </w:div>
      </w:divsChild>
    </w:div>
    <w:div w:id="1879731986">
      <w:bodyDiv w:val="1"/>
      <w:marLeft w:val="0"/>
      <w:marRight w:val="0"/>
      <w:marTop w:val="0"/>
      <w:marBottom w:val="0"/>
      <w:divBdr>
        <w:top w:val="none" w:sz="0" w:space="0" w:color="auto"/>
        <w:left w:val="none" w:sz="0" w:space="0" w:color="auto"/>
        <w:bottom w:val="none" w:sz="0" w:space="0" w:color="auto"/>
        <w:right w:val="none" w:sz="0" w:space="0" w:color="auto"/>
      </w:divBdr>
      <w:divsChild>
        <w:div w:id="240332035">
          <w:marLeft w:val="0"/>
          <w:marRight w:val="0"/>
          <w:marTop w:val="0"/>
          <w:marBottom w:val="0"/>
          <w:divBdr>
            <w:top w:val="none" w:sz="0" w:space="0" w:color="auto"/>
            <w:left w:val="none" w:sz="0" w:space="0" w:color="auto"/>
            <w:bottom w:val="none" w:sz="0" w:space="0" w:color="auto"/>
            <w:right w:val="none" w:sz="0" w:space="0" w:color="auto"/>
          </w:divBdr>
        </w:div>
      </w:divsChild>
    </w:div>
    <w:div w:id="1882085238">
      <w:bodyDiv w:val="1"/>
      <w:marLeft w:val="0"/>
      <w:marRight w:val="0"/>
      <w:marTop w:val="0"/>
      <w:marBottom w:val="0"/>
      <w:divBdr>
        <w:top w:val="none" w:sz="0" w:space="0" w:color="auto"/>
        <w:left w:val="none" w:sz="0" w:space="0" w:color="auto"/>
        <w:bottom w:val="none" w:sz="0" w:space="0" w:color="auto"/>
        <w:right w:val="none" w:sz="0" w:space="0" w:color="auto"/>
      </w:divBdr>
      <w:divsChild>
        <w:div w:id="391544734">
          <w:marLeft w:val="0"/>
          <w:marRight w:val="0"/>
          <w:marTop w:val="0"/>
          <w:marBottom w:val="0"/>
          <w:divBdr>
            <w:top w:val="none" w:sz="0" w:space="0" w:color="auto"/>
            <w:left w:val="none" w:sz="0" w:space="0" w:color="auto"/>
            <w:bottom w:val="none" w:sz="0" w:space="0" w:color="auto"/>
            <w:right w:val="none" w:sz="0" w:space="0" w:color="auto"/>
          </w:divBdr>
        </w:div>
      </w:divsChild>
    </w:div>
    <w:div w:id="1884705995">
      <w:bodyDiv w:val="1"/>
      <w:marLeft w:val="0"/>
      <w:marRight w:val="0"/>
      <w:marTop w:val="0"/>
      <w:marBottom w:val="0"/>
      <w:divBdr>
        <w:top w:val="none" w:sz="0" w:space="0" w:color="auto"/>
        <w:left w:val="none" w:sz="0" w:space="0" w:color="auto"/>
        <w:bottom w:val="none" w:sz="0" w:space="0" w:color="auto"/>
        <w:right w:val="none" w:sz="0" w:space="0" w:color="auto"/>
      </w:divBdr>
      <w:divsChild>
        <w:div w:id="438449899">
          <w:marLeft w:val="0"/>
          <w:marRight w:val="0"/>
          <w:marTop w:val="0"/>
          <w:marBottom w:val="0"/>
          <w:divBdr>
            <w:top w:val="none" w:sz="0" w:space="0" w:color="auto"/>
            <w:left w:val="none" w:sz="0" w:space="0" w:color="auto"/>
            <w:bottom w:val="none" w:sz="0" w:space="0" w:color="auto"/>
            <w:right w:val="none" w:sz="0" w:space="0" w:color="auto"/>
          </w:divBdr>
        </w:div>
      </w:divsChild>
    </w:div>
    <w:div w:id="1888183699">
      <w:bodyDiv w:val="1"/>
      <w:marLeft w:val="0"/>
      <w:marRight w:val="0"/>
      <w:marTop w:val="0"/>
      <w:marBottom w:val="0"/>
      <w:divBdr>
        <w:top w:val="none" w:sz="0" w:space="0" w:color="auto"/>
        <w:left w:val="none" w:sz="0" w:space="0" w:color="auto"/>
        <w:bottom w:val="none" w:sz="0" w:space="0" w:color="auto"/>
        <w:right w:val="none" w:sz="0" w:space="0" w:color="auto"/>
      </w:divBdr>
    </w:div>
    <w:div w:id="1889101689">
      <w:bodyDiv w:val="1"/>
      <w:marLeft w:val="0"/>
      <w:marRight w:val="0"/>
      <w:marTop w:val="0"/>
      <w:marBottom w:val="0"/>
      <w:divBdr>
        <w:top w:val="none" w:sz="0" w:space="0" w:color="auto"/>
        <w:left w:val="none" w:sz="0" w:space="0" w:color="auto"/>
        <w:bottom w:val="none" w:sz="0" w:space="0" w:color="auto"/>
        <w:right w:val="none" w:sz="0" w:space="0" w:color="auto"/>
      </w:divBdr>
      <w:divsChild>
        <w:div w:id="464085212">
          <w:marLeft w:val="0"/>
          <w:marRight w:val="0"/>
          <w:marTop w:val="0"/>
          <w:marBottom w:val="0"/>
          <w:divBdr>
            <w:top w:val="none" w:sz="0" w:space="0" w:color="auto"/>
            <w:left w:val="none" w:sz="0" w:space="0" w:color="auto"/>
            <w:bottom w:val="none" w:sz="0" w:space="0" w:color="auto"/>
            <w:right w:val="none" w:sz="0" w:space="0" w:color="auto"/>
          </w:divBdr>
        </w:div>
      </w:divsChild>
    </w:div>
    <w:div w:id="1889679876">
      <w:bodyDiv w:val="1"/>
      <w:marLeft w:val="0"/>
      <w:marRight w:val="0"/>
      <w:marTop w:val="0"/>
      <w:marBottom w:val="0"/>
      <w:divBdr>
        <w:top w:val="none" w:sz="0" w:space="0" w:color="auto"/>
        <w:left w:val="none" w:sz="0" w:space="0" w:color="auto"/>
        <w:bottom w:val="none" w:sz="0" w:space="0" w:color="auto"/>
        <w:right w:val="none" w:sz="0" w:space="0" w:color="auto"/>
      </w:divBdr>
      <w:divsChild>
        <w:div w:id="903834825">
          <w:marLeft w:val="0"/>
          <w:marRight w:val="0"/>
          <w:marTop w:val="0"/>
          <w:marBottom w:val="0"/>
          <w:divBdr>
            <w:top w:val="none" w:sz="0" w:space="0" w:color="auto"/>
            <w:left w:val="none" w:sz="0" w:space="0" w:color="auto"/>
            <w:bottom w:val="none" w:sz="0" w:space="0" w:color="auto"/>
            <w:right w:val="none" w:sz="0" w:space="0" w:color="auto"/>
          </w:divBdr>
        </w:div>
      </w:divsChild>
    </w:div>
    <w:div w:id="1890914479">
      <w:bodyDiv w:val="1"/>
      <w:marLeft w:val="0"/>
      <w:marRight w:val="0"/>
      <w:marTop w:val="0"/>
      <w:marBottom w:val="0"/>
      <w:divBdr>
        <w:top w:val="none" w:sz="0" w:space="0" w:color="auto"/>
        <w:left w:val="none" w:sz="0" w:space="0" w:color="auto"/>
        <w:bottom w:val="none" w:sz="0" w:space="0" w:color="auto"/>
        <w:right w:val="none" w:sz="0" w:space="0" w:color="auto"/>
      </w:divBdr>
    </w:div>
    <w:div w:id="1893495986">
      <w:bodyDiv w:val="1"/>
      <w:marLeft w:val="0"/>
      <w:marRight w:val="0"/>
      <w:marTop w:val="0"/>
      <w:marBottom w:val="0"/>
      <w:divBdr>
        <w:top w:val="none" w:sz="0" w:space="0" w:color="auto"/>
        <w:left w:val="none" w:sz="0" w:space="0" w:color="auto"/>
        <w:bottom w:val="none" w:sz="0" w:space="0" w:color="auto"/>
        <w:right w:val="none" w:sz="0" w:space="0" w:color="auto"/>
      </w:divBdr>
      <w:divsChild>
        <w:div w:id="1146624185">
          <w:marLeft w:val="0"/>
          <w:marRight w:val="0"/>
          <w:marTop w:val="0"/>
          <w:marBottom w:val="0"/>
          <w:divBdr>
            <w:top w:val="none" w:sz="0" w:space="0" w:color="auto"/>
            <w:left w:val="none" w:sz="0" w:space="0" w:color="auto"/>
            <w:bottom w:val="none" w:sz="0" w:space="0" w:color="auto"/>
            <w:right w:val="none" w:sz="0" w:space="0" w:color="auto"/>
          </w:divBdr>
        </w:div>
      </w:divsChild>
    </w:div>
    <w:div w:id="1895773861">
      <w:bodyDiv w:val="1"/>
      <w:marLeft w:val="0"/>
      <w:marRight w:val="0"/>
      <w:marTop w:val="0"/>
      <w:marBottom w:val="0"/>
      <w:divBdr>
        <w:top w:val="none" w:sz="0" w:space="0" w:color="auto"/>
        <w:left w:val="none" w:sz="0" w:space="0" w:color="auto"/>
        <w:bottom w:val="none" w:sz="0" w:space="0" w:color="auto"/>
        <w:right w:val="none" w:sz="0" w:space="0" w:color="auto"/>
      </w:divBdr>
      <w:divsChild>
        <w:div w:id="379716291">
          <w:marLeft w:val="0"/>
          <w:marRight w:val="0"/>
          <w:marTop w:val="0"/>
          <w:marBottom w:val="0"/>
          <w:divBdr>
            <w:top w:val="none" w:sz="0" w:space="0" w:color="auto"/>
            <w:left w:val="none" w:sz="0" w:space="0" w:color="auto"/>
            <w:bottom w:val="none" w:sz="0" w:space="0" w:color="auto"/>
            <w:right w:val="none" w:sz="0" w:space="0" w:color="auto"/>
          </w:divBdr>
        </w:div>
      </w:divsChild>
    </w:div>
    <w:div w:id="1896044942">
      <w:bodyDiv w:val="1"/>
      <w:marLeft w:val="0"/>
      <w:marRight w:val="0"/>
      <w:marTop w:val="0"/>
      <w:marBottom w:val="0"/>
      <w:divBdr>
        <w:top w:val="none" w:sz="0" w:space="0" w:color="auto"/>
        <w:left w:val="none" w:sz="0" w:space="0" w:color="auto"/>
        <w:bottom w:val="none" w:sz="0" w:space="0" w:color="auto"/>
        <w:right w:val="none" w:sz="0" w:space="0" w:color="auto"/>
      </w:divBdr>
      <w:divsChild>
        <w:div w:id="202333674">
          <w:marLeft w:val="0"/>
          <w:marRight w:val="0"/>
          <w:marTop w:val="0"/>
          <w:marBottom w:val="0"/>
          <w:divBdr>
            <w:top w:val="none" w:sz="0" w:space="0" w:color="auto"/>
            <w:left w:val="none" w:sz="0" w:space="0" w:color="auto"/>
            <w:bottom w:val="none" w:sz="0" w:space="0" w:color="auto"/>
            <w:right w:val="none" w:sz="0" w:space="0" w:color="auto"/>
          </w:divBdr>
        </w:div>
      </w:divsChild>
    </w:div>
    <w:div w:id="1896162049">
      <w:bodyDiv w:val="1"/>
      <w:marLeft w:val="0"/>
      <w:marRight w:val="0"/>
      <w:marTop w:val="0"/>
      <w:marBottom w:val="0"/>
      <w:divBdr>
        <w:top w:val="none" w:sz="0" w:space="0" w:color="auto"/>
        <w:left w:val="none" w:sz="0" w:space="0" w:color="auto"/>
        <w:bottom w:val="none" w:sz="0" w:space="0" w:color="auto"/>
        <w:right w:val="none" w:sz="0" w:space="0" w:color="auto"/>
      </w:divBdr>
    </w:div>
    <w:div w:id="1897818356">
      <w:bodyDiv w:val="1"/>
      <w:marLeft w:val="0"/>
      <w:marRight w:val="0"/>
      <w:marTop w:val="0"/>
      <w:marBottom w:val="0"/>
      <w:divBdr>
        <w:top w:val="none" w:sz="0" w:space="0" w:color="auto"/>
        <w:left w:val="none" w:sz="0" w:space="0" w:color="auto"/>
        <w:bottom w:val="none" w:sz="0" w:space="0" w:color="auto"/>
        <w:right w:val="none" w:sz="0" w:space="0" w:color="auto"/>
      </w:divBdr>
      <w:divsChild>
        <w:div w:id="1361707401">
          <w:marLeft w:val="0"/>
          <w:marRight w:val="0"/>
          <w:marTop w:val="0"/>
          <w:marBottom w:val="0"/>
          <w:divBdr>
            <w:top w:val="none" w:sz="0" w:space="0" w:color="auto"/>
            <w:left w:val="none" w:sz="0" w:space="0" w:color="auto"/>
            <w:bottom w:val="none" w:sz="0" w:space="0" w:color="auto"/>
            <w:right w:val="none" w:sz="0" w:space="0" w:color="auto"/>
          </w:divBdr>
        </w:div>
      </w:divsChild>
    </w:div>
    <w:div w:id="1898786350">
      <w:bodyDiv w:val="1"/>
      <w:marLeft w:val="0"/>
      <w:marRight w:val="0"/>
      <w:marTop w:val="0"/>
      <w:marBottom w:val="0"/>
      <w:divBdr>
        <w:top w:val="none" w:sz="0" w:space="0" w:color="auto"/>
        <w:left w:val="none" w:sz="0" w:space="0" w:color="auto"/>
        <w:bottom w:val="none" w:sz="0" w:space="0" w:color="auto"/>
        <w:right w:val="none" w:sz="0" w:space="0" w:color="auto"/>
      </w:divBdr>
      <w:divsChild>
        <w:div w:id="1507788827">
          <w:marLeft w:val="0"/>
          <w:marRight w:val="0"/>
          <w:marTop w:val="0"/>
          <w:marBottom w:val="0"/>
          <w:divBdr>
            <w:top w:val="none" w:sz="0" w:space="0" w:color="auto"/>
            <w:left w:val="none" w:sz="0" w:space="0" w:color="auto"/>
            <w:bottom w:val="none" w:sz="0" w:space="0" w:color="auto"/>
            <w:right w:val="none" w:sz="0" w:space="0" w:color="auto"/>
          </w:divBdr>
        </w:div>
      </w:divsChild>
    </w:div>
    <w:div w:id="1898855555">
      <w:bodyDiv w:val="1"/>
      <w:marLeft w:val="0"/>
      <w:marRight w:val="0"/>
      <w:marTop w:val="0"/>
      <w:marBottom w:val="0"/>
      <w:divBdr>
        <w:top w:val="none" w:sz="0" w:space="0" w:color="auto"/>
        <w:left w:val="none" w:sz="0" w:space="0" w:color="auto"/>
        <w:bottom w:val="none" w:sz="0" w:space="0" w:color="auto"/>
        <w:right w:val="none" w:sz="0" w:space="0" w:color="auto"/>
      </w:divBdr>
      <w:divsChild>
        <w:div w:id="1341199478">
          <w:marLeft w:val="0"/>
          <w:marRight w:val="0"/>
          <w:marTop w:val="0"/>
          <w:marBottom w:val="0"/>
          <w:divBdr>
            <w:top w:val="none" w:sz="0" w:space="0" w:color="auto"/>
            <w:left w:val="none" w:sz="0" w:space="0" w:color="auto"/>
            <w:bottom w:val="none" w:sz="0" w:space="0" w:color="auto"/>
            <w:right w:val="none" w:sz="0" w:space="0" w:color="auto"/>
          </w:divBdr>
        </w:div>
      </w:divsChild>
    </w:div>
    <w:div w:id="1900246409">
      <w:bodyDiv w:val="1"/>
      <w:marLeft w:val="0"/>
      <w:marRight w:val="0"/>
      <w:marTop w:val="0"/>
      <w:marBottom w:val="0"/>
      <w:divBdr>
        <w:top w:val="none" w:sz="0" w:space="0" w:color="auto"/>
        <w:left w:val="none" w:sz="0" w:space="0" w:color="auto"/>
        <w:bottom w:val="none" w:sz="0" w:space="0" w:color="auto"/>
        <w:right w:val="none" w:sz="0" w:space="0" w:color="auto"/>
      </w:divBdr>
      <w:divsChild>
        <w:div w:id="266737492">
          <w:marLeft w:val="0"/>
          <w:marRight w:val="0"/>
          <w:marTop w:val="0"/>
          <w:marBottom w:val="0"/>
          <w:divBdr>
            <w:top w:val="none" w:sz="0" w:space="0" w:color="auto"/>
            <w:left w:val="none" w:sz="0" w:space="0" w:color="auto"/>
            <w:bottom w:val="none" w:sz="0" w:space="0" w:color="auto"/>
            <w:right w:val="none" w:sz="0" w:space="0" w:color="auto"/>
          </w:divBdr>
        </w:div>
      </w:divsChild>
    </w:div>
    <w:div w:id="1904752077">
      <w:bodyDiv w:val="1"/>
      <w:marLeft w:val="0"/>
      <w:marRight w:val="0"/>
      <w:marTop w:val="0"/>
      <w:marBottom w:val="0"/>
      <w:divBdr>
        <w:top w:val="none" w:sz="0" w:space="0" w:color="auto"/>
        <w:left w:val="none" w:sz="0" w:space="0" w:color="auto"/>
        <w:bottom w:val="none" w:sz="0" w:space="0" w:color="auto"/>
        <w:right w:val="none" w:sz="0" w:space="0" w:color="auto"/>
      </w:divBdr>
    </w:div>
    <w:div w:id="1904832369">
      <w:bodyDiv w:val="1"/>
      <w:marLeft w:val="0"/>
      <w:marRight w:val="0"/>
      <w:marTop w:val="0"/>
      <w:marBottom w:val="0"/>
      <w:divBdr>
        <w:top w:val="none" w:sz="0" w:space="0" w:color="auto"/>
        <w:left w:val="none" w:sz="0" w:space="0" w:color="auto"/>
        <w:bottom w:val="none" w:sz="0" w:space="0" w:color="auto"/>
        <w:right w:val="none" w:sz="0" w:space="0" w:color="auto"/>
      </w:divBdr>
      <w:divsChild>
        <w:div w:id="171146892">
          <w:marLeft w:val="0"/>
          <w:marRight w:val="0"/>
          <w:marTop w:val="0"/>
          <w:marBottom w:val="0"/>
          <w:divBdr>
            <w:top w:val="none" w:sz="0" w:space="0" w:color="auto"/>
            <w:left w:val="none" w:sz="0" w:space="0" w:color="auto"/>
            <w:bottom w:val="none" w:sz="0" w:space="0" w:color="auto"/>
            <w:right w:val="none" w:sz="0" w:space="0" w:color="auto"/>
          </w:divBdr>
        </w:div>
      </w:divsChild>
    </w:div>
    <w:div w:id="1905991760">
      <w:bodyDiv w:val="1"/>
      <w:marLeft w:val="0"/>
      <w:marRight w:val="0"/>
      <w:marTop w:val="0"/>
      <w:marBottom w:val="0"/>
      <w:divBdr>
        <w:top w:val="none" w:sz="0" w:space="0" w:color="auto"/>
        <w:left w:val="none" w:sz="0" w:space="0" w:color="auto"/>
        <w:bottom w:val="none" w:sz="0" w:space="0" w:color="auto"/>
        <w:right w:val="none" w:sz="0" w:space="0" w:color="auto"/>
      </w:divBdr>
      <w:divsChild>
        <w:div w:id="1377584075">
          <w:marLeft w:val="0"/>
          <w:marRight w:val="0"/>
          <w:marTop w:val="0"/>
          <w:marBottom w:val="0"/>
          <w:divBdr>
            <w:top w:val="none" w:sz="0" w:space="0" w:color="auto"/>
            <w:left w:val="none" w:sz="0" w:space="0" w:color="auto"/>
            <w:bottom w:val="none" w:sz="0" w:space="0" w:color="auto"/>
            <w:right w:val="none" w:sz="0" w:space="0" w:color="auto"/>
          </w:divBdr>
        </w:div>
      </w:divsChild>
    </w:div>
    <w:div w:id="1907180782">
      <w:bodyDiv w:val="1"/>
      <w:marLeft w:val="0"/>
      <w:marRight w:val="0"/>
      <w:marTop w:val="0"/>
      <w:marBottom w:val="0"/>
      <w:divBdr>
        <w:top w:val="none" w:sz="0" w:space="0" w:color="auto"/>
        <w:left w:val="none" w:sz="0" w:space="0" w:color="auto"/>
        <w:bottom w:val="none" w:sz="0" w:space="0" w:color="auto"/>
        <w:right w:val="none" w:sz="0" w:space="0" w:color="auto"/>
      </w:divBdr>
      <w:divsChild>
        <w:div w:id="858470227">
          <w:marLeft w:val="0"/>
          <w:marRight w:val="0"/>
          <w:marTop w:val="0"/>
          <w:marBottom w:val="0"/>
          <w:divBdr>
            <w:top w:val="none" w:sz="0" w:space="0" w:color="auto"/>
            <w:left w:val="none" w:sz="0" w:space="0" w:color="auto"/>
            <w:bottom w:val="none" w:sz="0" w:space="0" w:color="auto"/>
            <w:right w:val="none" w:sz="0" w:space="0" w:color="auto"/>
          </w:divBdr>
        </w:div>
      </w:divsChild>
    </w:div>
    <w:div w:id="1907185930">
      <w:bodyDiv w:val="1"/>
      <w:marLeft w:val="0"/>
      <w:marRight w:val="0"/>
      <w:marTop w:val="0"/>
      <w:marBottom w:val="0"/>
      <w:divBdr>
        <w:top w:val="none" w:sz="0" w:space="0" w:color="auto"/>
        <w:left w:val="none" w:sz="0" w:space="0" w:color="auto"/>
        <w:bottom w:val="none" w:sz="0" w:space="0" w:color="auto"/>
        <w:right w:val="none" w:sz="0" w:space="0" w:color="auto"/>
      </w:divBdr>
      <w:divsChild>
        <w:div w:id="1470244873">
          <w:marLeft w:val="0"/>
          <w:marRight w:val="0"/>
          <w:marTop w:val="0"/>
          <w:marBottom w:val="0"/>
          <w:divBdr>
            <w:top w:val="none" w:sz="0" w:space="0" w:color="auto"/>
            <w:left w:val="none" w:sz="0" w:space="0" w:color="auto"/>
            <w:bottom w:val="none" w:sz="0" w:space="0" w:color="auto"/>
            <w:right w:val="none" w:sz="0" w:space="0" w:color="auto"/>
          </w:divBdr>
        </w:div>
      </w:divsChild>
    </w:div>
    <w:div w:id="1907186943">
      <w:bodyDiv w:val="1"/>
      <w:marLeft w:val="0"/>
      <w:marRight w:val="0"/>
      <w:marTop w:val="0"/>
      <w:marBottom w:val="0"/>
      <w:divBdr>
        <w:top w:val="none" w:sz="0" w:space="0" w:color="auto"/>
        <w:left w:val="none" w:sz="0" w:space="0" w:color="auto"/>
        <w:bottom w:val="none" w:sz="0" w:space="0" w:color="auto"/>
        <w:right w:val="none" w:sz="0" w:space="0" w:color="auto"/>
      </w:divBdr>
      <w:divsChild>
        <w:div w:id="2079087215">
          <w:marLeft w:val="0"/>
          <w:marRight w:val="0"/>
          <w:marTop w:val="0"/>
          <w:marBottom w:val="0"/>
          <w:divBdr>
            <w:top w:val="none" w:sz="0" w:space="0" w:color="auto"/>
            <w:left w:val="none" w:sz="0" w:space="0" w:color="auto"/>
            <w:bottom w:val="none" w:sz="0" w:space="0" w:color="auto"/>
            <w:right w:val="none" w:sz="0" w:space="0" w:color="auto"/>
          </w:divBdr>
        </w:div>
      </w:divsChild>
    </w:div>
    <w:div w:id="1909850261">
      <w:bodyDiv w:val="1"/>
      <w:marLeft w:val="0"/>
      <w:marRight w:val="0"/>
      <w:marTop w:val="0"/>
      <w:marBottom w:val="0"/>
      <w:divBdr>
        <w:top w:val="none" w:sz="0" w:space="0" w:color="auto"/>
        <w:left w:val="none" w:sz="0" w:space="0" w:color="auto"/>
        <w:bottom w:val="none" w:sz="0" w:space="0" w:color="auto"/>
        <w:right w:val="none" w:sz="0" w:space="0" w:color="auto"/>
      </w:divBdr>
      <w:divsChild>
        <w:div w:id="1397779797">
          <w:marLeft w:val="0"/>
          <w:marRight w:val="0"/>
          <w:marTop w:val="0"/>
          <w:marBottom w:val="0"/>
          <w:divBdr>
            <w:top w:val="none" w:sz="0" w:space="0" w:color="auto"/>
            <w:left w:val="none" w:sz="0" w:space="0" w:color="auto"/>
            <w:bottom w:val="none" w:sz="0" w:space="0" w:color="auto"/>
            <w:right w:val="none" w:sz="0" w:space="0" w:color="auto"/>
          </w:divBdr>
        </w:div>
      </w:divsChild>
    </w:div>
    <w:div w:id="1913923796">
      <w:bodyDiv w:val="1"/>
      <w:marLeft w:val="0"/>
      <w:marRight w:val="0"/>
      <w:marTop w:val="0"/>
      <w:marBottom w:val="0"/>
      <w:divBdr>
        <w:top w:val="none" w:sz="0" w:space="0" w:color="auto"/>
        <w:left w:val="none" w:sz="0" w:space="0" w:color="auto"/>
        <w:bottom w:val="none" w:sz="0" w:space="0" w:color="auto"/>
        <w:right w:val="none" w:sz="0" w:space="0" w:color="auto"/>
      </w:divBdr>
      <w:divsChild>
        <w:div w:id="1484157529">
          <w:marLeft w:val="0"/>
          <w:marRight w:val="0"/>
          <w:marTop w:val="0"/>
          <w:marBottom w:val="0"/>
          <w:divBdr>
            <w:top w:val="none" w:sz="0" w:space="0" w:color="auto"/>
            <w:left w:val="none" w:sz="0" w:space="0" w:color="auto"/>
            <w:bottom w:val="none" w:sz="0" w:space="0" w:color="auto"/>
            <w:right w:val="none" w:sz="0" w:space="0" w:color="auto"/>
          </w:divBdr>
        </w:div>
      </w:divsChild>
    </w:div>
    <w:div w:id="1914505367">
      <w:bodyDiv w:val="1"/>
      <w:marLeft w:val="0"/>
      <w:marRight w:val="0"/>
      <w:marTop w:val="0"/>
      <w:marBottom w:val="0"/>
      <w:divBdr>
        <w:top w:val="none" w:sz="0" w:space="0" w:color="auto"/>
        <w:left w:val="none" w:sz="0" w:space="0" w:color="auto"/>
        <w:bottom w:val="none" w:sz="0" w:space="0" w:color="auto"/>
        <w:right w:val="none" w:sz="0" w:space="0" w:color="auto"/>
      </w:divBdr>
      <w:divsChild>
        <w:div w:id="293171931">
          <w:marLeft w:val="0"/>
          <w:marRight w:val="0"/>
          <w:marTop w:val="0"/>
          <w:marBottom w:val="0"/>
          <w:divBdr>
            <w:top w:val="none" w:sz="0" w:space="0" w:color="auto"/>
            <w:left w:val="none" w:sz="0" w:space="0" w:color="auto"/>
            <w:bottom w:val="none" w:sz="0" w:space="0" w:color="auto"/>
            <w:right w:val="none" w:sz="0" w:space="0" w:color="auto"/>
          </w:divBdr>
        </w:div>
      </w:divsChild>
    </w:div>
    <w:div w:id="1918516953">
      <w:bodyDiv w:val="1"/>
      <w:marLeft w:val="0"/>
      <w:marRight w:val="0"/>
      <w:marTop w:val="0"/>
      <w:marBottom w:val="0"/>
      <w:divBdr>
        <w:top w:val="none" w:sz="0" w:space="0" w:color="auto"/>
        <w:left w:val="none" w:sz="0" w:space="0" w:color="auto"/>
        <w:bottom w:val="none" w:sz="0" w:space="0" w:color="auto"/>
        <w:right w:val="none" w:sz="0" w:space="0" w:color="auto"/>
      </w:divBdr>
      <w:divsChild>
        <w:div w:id="1339580092">
          <w:marLeft w:val="0"/>
          <w:marRight w:val="0"/>
          <w:marTop w:val="0"/>
          <w:marBottom w:val="0"/>
          <w:divBdr>
            <w:top w:val="none" w:sz="0" w:space="0" w:color="auto"/>
            <w:left w:val="none" w:sz="0" w:space="0" w:color="auto"/>
            <w:bottom w:val="none" w:sz="0" w:space="0" w:color="auto"/>
            <w:right w:val="none" w:sz="0" w:space="0" w:color="auto"/>
          </w:divBdr>
        </w:div>
      </w:divsChild>
    </w:div>
    <w:div w:id="1918592920">
      <w:bodyDiv w:val="1"/>
      <w:marLeft w:val="0"/>
      <w:marRight w:val="0"/>
      <w:marTop w:val="0"/>
      <w:marBottom w:val="0"/>
      <w:divBdr>
        <w:top w:val="none" w:sz="0" w:space="0" w:color="auto"/>
        <w:left w:val="none" w:sz="0" w:space="0" w:color="auto"/>
        <w:bottom w:val="none" w:sz="0" w:space="0" w:color="auto"/>
        <w:right w:val="none" w:sz="0" w:space="0" w:color="auto"/>
      </w:divBdr>
      <w:divsChild>
        <w:div w:id="1311247664">
          <w:marLeft w:val="0"/>
          <w:marRight w:val="0"/>
          <w:marTop w:val="0"/>
          <w:marBottom w:val="0"/>
          <w:divBdr>
            <w:top w:val="none" w:sz="0" w:space="0" w:color="auto"/>
            <w:left w:val="none" w:sz="0" w:space="0" w:color="auto"/>
            <w:bottom w:val="none" w:sz="0" w:space="0" w:color="auto"/>
            <w:right w:val="none" w:sz="0" w:space="0" w:color="auto"/>
          </w:divBdr>
        </w:div>
      </w:divsChild>
    </w:div>
    <w:div w:id="1920403842">
      <w:bodyDiv w:val="1"/>
      <w:marLeft w:val="0"/>
      <w:marRight w:val="0"/>
      <w:marTop w:val="0"/>
      <w:marBottom w:val="0"/>
      <w:divBdr>
        <w:top w:val="none" w:sz="0" w:space="0" w:color="auto"/>
        <w:left w:val="none" w:sz="0" w:space="0" w:color="auto"/>
        <w:bottom w:val="none" w:sz="0" w:space="0" w:color="auto"/>
        <w:right w:val="none" w:sz="0" w:space="0" w:color="auto"/>
      </w:divBdr>
      <w:divsChild>
        <w:div w:id="1405255435">
          <w:marLeft w:val="0"/>
          <w:marRight w:val="0"/>
          <w:marTop w:val="0"/>
          <w:marBottom w:val="0"/>
          <w:divBdr>
            <w:top w:val="none" w:sz="0" w:space="0" w:color="auto"/>
            <w:left w:val="none" w:sz="0" w:space="0" w:color="auto"/>
            <w:bottom w:val="none" w:sz="0" w:space="0" w:color="auto"/>
            <w:right w:val="none" w:sz="0" w:space="0" w:color="auto"/>
          </w:divBdr>
        </w:div>
      </w:divsChild>
    </w:div>
    <w:div w:id="1921870118">
      <w:bodyDiv w:val="1"/>
      <w:marLeft w:val="0"/>
      <w:marRight w:val="0"/>
      <w:marTop w:val="0"/>
      <w:marBottom w:val="0"/>
      <w:divBdr>
        <w:top w:val="none" w:sz="0" w:space="0" w:color="auto"/>
        <w:left w:val="none" w:sz="0" w:space="0" w:color="auto"/>
        <w:bottom w:val="none" w:sz="0" w:space="0" w:color="auto"/>
        <w:right w:val="none" w:sz="0" w:space="0" w:color="auto"/>
      </w:divBdr>
      <w:divsChild>
        <w:div w:id="457532916">
          <w:marLeft w:val="0"/>
          <w:marRight w:val="0"/>
          <w:marTop w:val="0"/>
          <w:marBottom w:val="0"/>
          <w:divBdr>
            <w:top w:val="none" w:sz="0" w:space="0" w:color="auto"/>
            <w:left w:val="none" w:sz="0" w:space="0" w:color="auto"/>
            <w:bottom w:val="none" w:sz="0" w:space="0" w:color="auto"/>
            <w:right w:val="none" w:sz="0" w:space="0" w:color="auto"/>
          </w:divBdr>
        </w:div>
      </w:divsChild>
    </w:div>
    <w:div w:id="1922523234">
      <w:bodyDiv w:val="1"/>
      <w:marLeft w:val="0"/>
      <w:marRight w:val="0"/>
      <w:marTop w:val="0"/>
      <w:marBottom w:val="0"/>
      <w:divBdr>
        <w:top w:val="none" w:sz="0" w:space="0" w:color="auto"/>
        <w:left w:val="none" w:sz="0" w:space="0" w:color="auto"/>
        <w:bottom w:val="none" w:sz="0" w:space="0" w:color="auto"/>
        <w:right w:val="none" w:sz="0" w:space="0" w:color="auto"/>
      </w:divBdr>
      <w:divsChild>
        <w:div w:id="1217429362">
          <w:marLeft w:val="0"/>
          <w:marRight w:val="0"/>
          <w:marTop w:val="0"/>
          <w:marBottom w:val="0"/>
          <w:divBdr>
            <w:top w:val="none" w:sz="0" w:space="0" w:color="auto"/>
            <w:left w:val="none" w:sz="0" w:space="0" w:color="auto"/>
            <w:bottom w:val="none" w:sz="0" w:space="0" w:color="auto"/>
            <w:right w:val="none" w:sz="0" w:space="0" w:color="auto"/>
          </w:divBdr>
        </w:div>
      </w:divsChild>
    </w:div>
    <w:div w:id="1923028804">
      <w:bodyDiv w:val="1"/>
      <w:marLeft w:val="0"/>
      <w:marRight w:val="0"/>
      <w:marTop w:val="0"/>
      <w:marBottom w:val="0"/>
      <w:divBdr>
        <w:top w:val="none" w:sz="0" w:space="0" w:color="auto"/>
        <w:left w:val="none" w:sz="0" w:space="0" w:color="auto"/>
        <w:bottom w:val="none" w:sz="0" w:space="0" w:color="auto"/>
        <w:right w:val="none" w:sz="0" w:space="0" w:color="auto"/>
      </w:divBdr>
      <w:divsChild>
        <w:div w:id="2145344341">
          <w:marLeft w:val="0"/>
          <w:marRight w:val="0"/>
          <w:marTop w:val="0"/>
          <w:marBottom w:val="0"/>
          <w:divBdr>
            <w:top w:val="none" w:sz="0" w:space="0" w:color="auto"/>
            <w:left w:val="none" w:sz="0" w:space="0" w:color="auto"/>
            <w:bottom w:val="none" w:sz="0" w:space="0" w:color="auto"/>
            <w:right w:val="none" w:sz="0" w:space="0" w:color="auto"/>
          </w:divBdr>
        </w:div>
      </w:divsChild>
    </w:div>
    <w:div w:id="1923417362">
      <w:bodyDiv w:val="1"/>
      <w:marLeft w:val="0"/>
      <w:marRight w:val="0"/>
      <w:marTop w:val="0"/>
      <w:marBottom w:val="0"/>
      <w:divBdr>
        <w:top w:val="none" w:sz="0" w:space="0" w:color="auto"/>
        <w:left w:val="none" w:sz="0" w:space="0" w:color="auto"/>
        <w:bottom w:val="none" w:sz="0" w:space="0" w:color="auto"/>
        <w:right w:val="none" w:sz="0" w:space="0" w:color="auto"/>
      </w:divBdr>
      <w:divsChild>
        <w:div w:id="1825968839">
          <w:marLeft w:val="0"/>
          <w:marRight w:val="0"/>
          <w:marTop w:val="0"/>
          <w:marBottom w:val="0"/>
          <w:divBdr>
            <w:top w:val="none" w:sz="0" w:space="0" w:color="auto"/>
            <w:left w:val="none" w:sz="0" w:space="0" w:color="auto"/>
            <w:bottom w:val="none" w:sz="0" w:space="0" w:color="auto"/>
            <w:right w:val="none" w:sz="0" w:space="0" w:color="auto"/>
          </w:divBdr>
        </w:div>
      </w:divsChild>
    </w:div>
    <w:div w:id="1923681038">
      <w:bodyDiv w:val="1"/>
      <w:marLeft w:val="0"/>
      <w:marRight w:val="0"/>
      <w:marTop w:val="0"/>
      <w:marBottom w:val="0"/>
      <w:divBdr>
        <w:top w:val="none" w:sz="0" w:space="0" w:color="auto"/>
        <w:left w:val="none" w:sz="0" w:space="0" w:color="auto"/>
        <w:bottom w:val="none" w:sz="0" w:space="0" w:color="auto"/>
        <w:right w:val="none" w:sz="0" w:space="0" w:color="auto"/>
      </w:divBdr>
      <w:divsChild>
        <w:div w:id="155994707">
          <w:marLeft w:val="0"/>
          <w:marRight w:val="0"/>
          <w:marTop w:val="0"/>
          <w:marBottom w:val="0"/>
          <w:divBdr>
            <w:top w:val="none" w:sz="0" w:space="0" w:color="auto"/>
            <w:left w:val="none" w:sz="0" w:space="0" w:color="auto"/>
            <w:bottom w:val="none" w:sz="0" w:space="0" w:color="auto"/>
            <w:right w:val="none" w:sz="0" w:space="0" w:color="auto"/>
          </w:divBdr>
        </w:div>
      </w:divsChild>
    </w:div>
    <w:div w:id="1923947170">
      <w:bodyDiv w:val="1"/>
      <w:marLeft w:val="0"/>
      <w:marRight w:val="0"/>
      <w:marTop w:val="0"/>
      <w:marBottom w:val="0"/>
      <w:divBdr>
        <w:top w:val="none" w:sz="0" w:space="0" w:color="auto"/>
        <w:left w:val="none" w:sz="0" w:space="0" w:color="auto"/>
        <w:bottom w:val="none" w:sz="0" w:space="0" w:color="auto"/>
        <w:right w:val="none" w:sz="0" w:space="0" w:color="auto"/>
      </w:divBdr>
      <w:divsChild>
        <w:div w:id="1525558928">
          <w:marLeft w:val="0"/>
          <w:marRight w:val="0"/>
          <w:marTop w:val="0"/>
          <w:marBottom w:val="0"/>
          <w:divBdr>
            <w:top w:val="none" w:sz="0" w:space="0" w:color="auto"/>
            <w:left w:val="none" w:sz="0" w:space="0" w:color="auto"/>
            <w:bottom w:val="none" w:sz="0" w:space="0" w:color="auto"/>
            <w:right w:val="none" w:sz="0" w:space="0" w:color="auto"/>
          </w:divBdr>
        </w:div>
      </w:divsChild>
    </w:div>
    <w:div w:id="1927807333">
      <w:bodyDiv w:val="1"/>
      <w:marLeft w:val="0"/>
      <w:marRight w:val="0"/>
      <w:marTop w:val="0"/>
      <w:marBottom w:val="0"/>
      <w:divBdr>
        <w:top w:val="none" w:sz="0" w:space="0" w:color="auto"/>
        <w:left w:val="none" w:sz="0" w:space="0" w:color="auto"/>
        <w:bottom w:val="none" w:sz="0" w:space="0" w:color="auto"/>
        <w:right w:val="none" w:sz="0" w:space="0" w:color="auto"/>
      </w:divBdr>
      <w:divsChild>
        <w:div w:id="401025794">
          <w:marLeft w:val="0"/>
          <w:marRight w:val="0"/>
          <w:marTop w:val="0"/>
          <w:marBottom w:val="0"/>
          <w:divBdr>
            <w:top w:val="none" w:sz="0" w:space="0" w:color="auto"/>
            <w:left w:val="none" w:sz="0" w:space="0" w:color="auto"/>
            <w:bottom w:val="none" w:sz="0" w:space="0" w:color="auto"/>
            <w:right w:val="none" w:sz="0" w:space="0" w:color="auto"/>
          </w:divBdr>
        </w:div>
      </w:divsChild>
    </w:div>
    <w:div w:id="1927811456">
      <w:bodyDiv w:val="1"/>
      <w:marLeft w:val="0"/>
      <w:marRight w:val="0"/>
      <w:marTop w:val="0"/>
      <w:marBottom w:val="0"/>
      <w:divBdr>
        <w:top w:val="none" w:sz="0" w:space="0" w:color="auto"/>
        <w:left w:val="none" w:sz="0" w:space="0" w:color="auto"/>
        <w:bottom w:val="none" w:sz="0" w:space="0" w:color="auto"/>
        <w:right w:val="none" w:sz="0" w:space="0" w:color="auto"/>
      </w:divBdr>
      <w:divsChild>
        <w:div w:id="1891531397">
          <w:marLeft w:val="0"/>
          <w:marRight w:val="0"/>
          <w:marTop w:val="0"/>
          <w:marBottom w:val="0"/>
          <w:divBdr>
            <w:top w:val="none" w:sz="0" w:space="0" w:color="auto"/>
            <w:left w:val="none" w:sz="0" w:space="0" w:color="auto"/>
            <w:bottom w:val="none" w:sz="0" w:space="0" w:color="auto"/>
            <w:right w:val="none" w:sz="0" w:space="0" w:color="auto"/>
          </w:divBdr>
        </w:div>
      </w:divsChild>
    </w:div>
    <w:div w:id="1928492547">
      <w:bodyDiv w:val="1"/>
      <w:marLeft w:val="0"/>
      <w:marRight w:val="0"/>
      <w:marTop w:val="0"/>
      <w:marBottom w:val="0"/>
      <w:divBdr>
        <w:top w:val="none" w:sz="0" w:space="0" w:color="auto"/>
        <w:left w:val="none" w:sz="0" w:space="0" w:color="auto"/>
        <w:bottom w:val="none" w:sz="0" w:space="0" w:color="auto"/>
        <w:right w:val="none" w:sz="0" w:space="0" w:color="auto"/>
      </w:divBdr>
      <w:divsChild>
        <w:div w:id="1978216154">
          <w:marLeft w:val="0"/>
          <w:marRight w:val="0"/>
          <w:marTop w:val="0"/>
          <w:marBottom w:val="0"/>
          <w:divBdr>
            <w:top w:val="none" w:sz="0" w:space="0" w:color="auto"/>
            <w:left w:val="none" w:sz="0" w:space="0" w:color="auto"/>
            <w:bottom w:val="none" w:sz="0" w:space="0" w:color="auto"/>
            <w:right w:val="none" w:sz="0" w:space="0" w:color="auto"/>
          </w:divBdr>
        </w:div>
      </w:divsChild>
    </w:div>
    <w:div w:id="1930386120">
      <w:bodyDiv w:val="1"/>
      <w:marLeft w:val="0"/>
      <w:marRight w:val="0"/>
      <w:marTop w:val="0"/>
      <w:marBottom w:val="0"/>
      <w:divBdr>
        <w:top w:val="none" w:sz="0" w:space="0" w:color="auto"/>
        <w:left w:val="none" w:sz="0" w:space="0" w:color="auto"/>
        <w:bottom w:val="none" w:sz="0" w:space="0" w:color="auto"/>
        <w:right w:val="none" w:sz="0" w:space="0" w:color="auto"/>
      </w:divBdr>
      <w:divsChild>
        <w:div w:id="1465852169">
          <w:marLeft w:val="0"/>
          <w:marRight w:val="0"/>
          <w:marTop w:val="0"/>
          <w:marBottom w:val="0"/>
          <w:divBdr>
            <w:top w:val="none" w:sz="0" w:space="0" w:color="auto"/>
            <w:left w:val="none" w:sz="0" w:space="0" w:color="auto"/>
            <w:bottom w:val="none" w:sz="0" w:space="0" w:color="auto"/>
            <w:right w:val="none" w:sz="0" w:space="0" w:color="auto"/>
          </w:divBdr>
        </w:div>
      </w:divsChild>
    </w:div>
    <w:div w:id="1931160663">
      <w:bodyDiv w:val="1"/>
      <w:marLeft w:val="0"/>
      <w:marRight w:val="0"/>
      <w:marTop w:val="0"/>
      <w:marBottom w:val="0"/>
      <w:divBdr>
        <w:top w:val="none" w:sz="0" w:space="0" w:color="auto"/>
        <w:left w:val="none" w:sz="0" w:space="0" w:color="auto"/>
        <w:bottom w:val="none" w:sz="0" w:space="0" w:color="auto"/>
        <w:right w:val="none" w:sz="0" w:space="0" w:color="auto"/>
      </w:divBdr>
      <w:divsChild>
        <w:div w:id="1178538155">
          <w:marLeft w:val="0"/>
          <w:marRight w:val="0"/>
          <w:marTop w:val="0"/>
          <w:marBottom w:val="0"/>
          <w:divBdr>
            <w:top w:val="none" w:sz="0" w:space="0" w:color="auto"/>
            <w:left w:val="none" w:sz="0" w:space="0" w:color="auto"/>
            <w:bottom w:val="none" w:sz="0" w:space="0" w:color="auto"/>
            <w:right w:val="none" w:sz="0" w:space="0" w:color="auto"/>
          </w:divBdr>
        </w:div>
      </w:divsChild>
    </w:div>
    <w:div w:id="1932274113">
      <w:bodyDiv w:val="1"/>
      <w:marLeft w:val="0"/>
      <w:marRight w:val="0"/>
      <w:marTop w:val="0"/>
      <w:marBottom w:val="0"/>
      <w:divBdr>
        <w:top w:val="none" w:sz="0" w:space="0" w:color="auto"/>
        <w:left w:val="none" w:sz="0" w:space="0" w:color="auto"/>
        <w:bottom w:val="none" w:sz="0" w:space="0" w:color="auto"/>
        <w:right w:val="none" w:sz="0" w:space="0" w:color="auto"/>
      </w:divBdr>
      <w:divsChild>
        <w:div w:id="551818434">
          <w:marLeft w:val="0"/>
          <w:marRight w:val="0"/>
          <w:marTop w:val="0"/>
          <w:marBottom w:val="0"/>
          <w:divBdr>
            <w:top w:val="none" w:sz="0" w:space="0" w:color="auto"/>
            <w:left w:val="none" w:sz="0" w:space="0" w:color="auto"/>
            <w:bottom w:val="none" w:sz="0" w:space="0" w:color="auto"/>
            <w:right w:val="none" w:sz="0" w:space="0" w:color="auto"/>
          </w:divBdr>
        </w:div>
      </w:divsChild>
    </w:div>
    <w:div w:id="1934624878">
      <w:bodyDiv w:val="1"/>
      <w:marLeft w:val="0"/>
      <w:marRight w:val="0"/>
      <w:marTop w:val="0"/>
      <w:marBottom w:val="0"/>
      <w:divBdr>
        <w:top w:val="none" w:sz="0" w:space="0" w:color="auto"/>
        <w:left w:val="none" w:sz="0" w:space="0" w:color="auto"/>
        <w:bottom w:val="none" w:sz="0" w:space="0" w:color="auto"/>
        <w:right w:val="none" w:sz="0" w:space="0" w:color="auto"/>
      </w:divBdr>
      <w:divsChild>
        <w:div w:id="1129081780">
          <w:marLeft w:val="0"/>
          <w:marRight w:val="0"/>
          <w:marTop w:val="0"/>
          <w:marBottom w:val="0"/>
          <w:divBdr>
            <w:top w:val="none" w:sz="0" w:space="0" w:color="auto"/>
            <w:left w:val="none" w:sz="0" w:space="0" w:color="auto"/>
            <w:bottom w:val="none" w:sz="0" w:space="0" w:color="auto"/>
            <w:right w:val="none" w:sz="0" w:space="0" w:color="auto"/>
          </w:divBdr>
        </w:div>
      </w:divsChild>
    </w:div>
    <w:div w:id="1935554860">
      <w:bodyDiv w:val="1"/>
      <w:marLeft w:val="0"/>
      <w:marRight w:val="0"/>
      <w:marTop w:val="0"/>
      <w:marBottom w:val="0"/>
      <w:divBdr>
        <w:top w:val="none" w:sz="0" w:space="0" w:color="auto"/>
        <w:left w:val="none" w:sz="0" w:space="0" w:color="auto"/>
        <w:bottom w:val="none" w:sz="0" w:space="0" w:color="auto"/>
        <w:right w:val="none" w:sz="0" w:space="0" w:color="auto"/>
      </w:divBdr>
      <w:divsChild>
        <w:div w:id="1326668719">
          <w:marLeft w:val="0"/>
          <w:marRight w:val="0"/>
          <w:marTop w:val="0"/>
          <w:marBottom w:val="0"/>
          <w:divBdr>
            <w:top w:val="none" w:sz="0" w:space="0" w:color="auto"/>
            <w:left w:val="none" w:sz="0" w:space="0" w:color="auto"/>
            <w:bottom w:val="none" w:sz="0" w:space="0" w:color="auto"/>
            <w:right w:val="none" w:sz="0" w:space="0" w:color="auto"/>
          </w:divBdr>
        </w:div>
      </w:divsChild>
    </w:div>
    <w:div w:id="1936549217">
      <w:bodyDiv w:val="1"/>
      <w:marLeft w:val="0"/>
      <w:marRight w:val="0"/>
      <w:marTop w:val="0"/>
      <w:marBottom w:val="0"/>
      <w:divBdr>
        <w:top w:val="none" w:sz="0" w:space="0" w:color="auto"/>
        <w:left w:val="none" w:sz="0" w:space="0" w:color="auto"/>
        <w:bottom w:val="none" w:sz="0" w:space="0" w:color="auto"/>
        <w:right w:val="none" w:sz="0" w:space="0" w:color="auto"/>
      </w:divBdr>
      <w:divsChild>
        <w:div w:id="1767536368">
          <w:marLeft w:val="0"/>
          <w:marRight w:val="0"/>
          <w:marTop w:val="0"/>
          <w:marBottom w:val="0"/>
          <w:divBdr>
            <w:top w:val="none" w:sz="0" w:space="0" w:color="auto"/>
            <w:left w:val="none" w:sz="0" w:space="0" w:color="auto"/>
            <w:bottom w:val="none" w:sz="0" w:space="0" w:color="auto"/>
            <w:right w:val="none" w:sz="0" w:space="0" w:color="auto"/>
          </w:divBdr>
        </w:div>
      </w:divsChild>
    </w:div>
    <w:div w:id="1937590212">
      <w:bodyDiv w:val="1"/>
      <w:marLeft w:val="0"/>
      <w:marRight w:val="0"/>
      <w:marTop w:val="0"/>
      <w:marBottom w:val="0"/>
      <w:divBdr>
        <w:top w:val="none" w:sz="0" w:space="0" w:color="auto"/>
        <w:left w:val="none" w:sz="0" w:space="0" w:color="auto"/>
        <w:bottom w:val="none" w:sz="0" w:space="0" w:color="auto"/>
        <w:right w:val="none" w:sz="0" w:space="0" w:color="auto"/>
      </w:divBdr>
    </w:div>
    <w:div w:id="1940218919">
      <w:bodyDiv w:val="1"/>
      <w:marLeft w:val="0"/>
      <w:marRight w:val="0"/>
      <w:marTop w:val="0"/>
      <w:marBottom w:val="0"/>
      <w:divBdr>
        <w:top w:val="none" w:sz="0" w:space="0" w:color="auto"/>
        <w:left w:val="none" w:sz="0" w:space="0" w:color="auto"/>
        <w:bottom w:val="none" w:sz="0" w:space="0" w:color="auto"/>
        <w:right w:val="none" w:sz="0" w:space="0" w:color="auto"/>
      </w:divBdr>
      <w:divsChild>
        <w:div w:id="1642999881">
          <w:marLeft w:val="0"/>
          <w:marRight w:val="0"/>
          <w:marTop w:val="0"/>
          <w:marBottom w:val="0"/>
          <w:divBdr>
            <w:top w:val="none" w:sz="0" w:space="0" w:color="auto"/>
            <w:left w:val="none" w:sz="0" w:space="0" w:color="auto"/>
            <w:bottom w:val="none" w:sz="0" w:space="0" w:color="auto"/>
            <w:right w:val="none" w:sz="0" w:space="0" w:color="auto"/>
          </w:divBdr>
        </w:div>
      </w:divsChild>
    </w:div>
    <w:div w:id="1941839112">
      <w:bodyDiv w:val="1"/>
      <w:marLeft w:val="0"/>
      <w:marRight w:val="0"/>
      <w:marTop w:val="0"/>
      <w:marBottom w:val="0"/>
      <w:divBdr>
        <w:top w:val="none" w:sz="0" w:space="0" w:color="auto"/>
        <w:left w:val="none" w:sz="0" w:space="0" w:color="auto"/>
        <w:bottom w:val="none" w:sz="0" w:space="0" w:color="auto"/>
        <w:right w:val="none" w:sz="0" w:space="0" w:color="auto"/>
      </w:divBdr>
      <w:divsChild>
        <w:div w:id="667561473">
          <w:marLeft w:val="0"/>
          <w:marRight w:val="0"/>
          <w:marTop w:val="0"/>
          <w:marBottom w:val="0"/>
          <w:divBdr>
            <w:top w:val="none" w:sz="0" w:space="0" w:color="auto"/>
            <w:left w:val="none" w:sz="0" w:space="0" w:color="auto"/>
            <w:bottom w:val="none" w:sz="0" w:space="0" w:color="auto"/>
            <w:right w:val="none" w:sz="0" w:space="0" w:color="auto"/>
          </w:divBdr>
        </w:div>
      </w:divsChild>
    </w:div>
    <w:div w:id="1942639741">
      <w:bodyDiv w:val="1"/>
      <w:marLeft w:val="0"/>
      <w:marRight w:val="0"/>
      <w:marTop w:val="0"/>
      <w:marBottom w:val="0"/>
      <w:divBdr>
        <w:top w:val="none" w:sz="0" w:space="0" w:color="auto"/>
        <w:left w:val="none" w:sz="0" w:space="0" w:color="auto"/>
        <w:bottom w:val="none" w:sz="0" w:space="0" w:color="auto"/>
        <w:right w:val="none" w:sz="0" w:space="0" w:color="auto"/>
      </w:divBdr>
    </w:div>
    <w:div w:id="1944219207">
      <w:bodyDiv w:val="1"/>
      <w:marLeft w:val="0"/>
      <w:marRight w:val="0"/>
      <w:marTop w:val="0"/>
      <w:marBottom w:val="0"/>
      <w:divBdr>
        <w:top w:val="none" w:sz="0" w:space="0" w:color="auto"/>
        <w:left w:val="none" w:sz="0" w:space="0" w:color="auto"/>
        <w:bottom w:val="none" w:sz="0" w:space="0" w:color="auto"/>
        <w:right w:val="none" w:sz="0" w:space="0" w:color="auto"/>
      </w:divBdr>
      <w:divsChild>
        <w:div w:id="1724868812">
          <w:marLeft w:val="0"/>
          <w:marRight w:val="0"/>
          <w:marTop w:val="0"/>
          <w:marBottom w:val="0"/>
          <w:divBdr>
            <w:top w:val="none" w:sz="0" w:space="0" w:color="auto"/>
            <w:left w:val="none" w:sz="0" w:space="0" w:color="auto"/>
            <w:bottom w:val="none" w:sz="0" w:space="0" w:color="auto"/>
            <w:right w:val="none" w:sz="0" w:space="0" w:color="auto"/>
          </w:divBdr>
        </w:div>
      </w:divsChild>
    </w:div>
    <w:div w:id="1944655172">
      <w:bodyDiv w:val="1"/>
      <w:marLeft w:val="0"/>
      <w:marRight w:val="0"/>
      <w:marTop w:val="0"/>
      <w:marBottom w:val="0"/>
      <w:divBdr>
        <w:top w:val="none" w:sz="0" w:space="0" w:color="auto"/>
        <w:left w:val="none" w:sz="0" w:space="0" w:color="auto"/>
        <w:bottom w:val="none" w:sz="0" w:space="0" w:color="auto"/>
        <w:right w:val="none" w:sz="0" w:space="0" w:color="auto"/>
      </w:divBdr>
      <w:divsChild>
        <w:div w:id="377514738">
          <w:marLeft w:val="0"/>
          <w:marRight w:val="0"/>
          <w:marTop w:val="0"/>
          <w:marBottom w:val="0"/>
          <w:divBdr>
            <w:top w:val="none" w:sz="0" w:space="0" w:color="auto"/>
            <w:left w:val="none" w:sz="0" w:space="0" w:color="auto"/>
            <w:bottom w:val="none" w:sz="0" w:space="0" w:color="auto"/>
            <w:right w:val="none" w:sz="0" w:space="0" w:color="auto"/>
          </w:divBdr>
        </w:div>
      </w:divsChild>
    </w:div>
    <w:div w:id="1945917660">
      <w:bodyDiv w:val="1"/>
      <w:marLeft w:val="0"/>
      <w:marRight w:val="0"/>
      <w:marTop w:val="0"/>
      <w:marBottom w:val="0"/>
      <w:divBdr>
        <w:top w:val="none" w:sz="0" w:space="0" w:color="auto"/>
        <w:left w:val="none" w:sz="0" w:space="0" w:color="auto"/>
        <w:bottom w:val="none" w:sz="0" w:space="0" w:color="auto"/>
        <w:right w:val="none" w:sz="0" w:space="0" w:color="auto"/>
      </w:divBdr>
      <w:divsChild>
        <w:div w:id="1776290576">
          <w:marLeft w:val="0"/>
          <w:marRight w:val="0"/>
          <w:marTop w:val="0"/>
          <w:marBottom w:val="0"/>
          <w:divBdr>
            <w:top w:val="none" w:sz="0" w:space="0" w:color="auto"/>
            <w:left w:val="none" w:sz="0" w:space="0" w:color="auto"/>
            <w:bottom w:val="none" w:sz="0" w:space="0" w:color="auto"/>
            <w:right w:val="none" w:sz="0" w:space="0" w:color="auto"/>
          </w:divBdr>
        </w:div>
      </w:divsChild>
    </w:div>
    <w:div w:id="1946693530">
      <w:bodyDiv w:val="1"/>
      <w:marLeft w:val="0"/>
      <w:marRight w:val="0"/>
      <w:marTop w:val="0"/>
      <w:marBottom w:val="0"/>
      <w:divBdr>
        <w:top w:val="none" w:sz="0" w:space="0" w:color="auto"/>
        <w:left w:val="none" w:sz="0" w:space="0" w:color="auto"/>
        <w:bottom w:val="none" w:sz="0" w:space="0" w:color="auto"/>
        <w:right w:val="none" w:sz="0" w:space="0" w:color="auto"/>
      </w:divBdr>
      <w:divsChild>
        <w:div w:id="460149005">
          <w:marLeft w:val="0"/>
          <w:marRight w:val="0"/>
          <w:marTop w:val="0"/>
          <w:marBottom w:val="0"/>
          <w:divBdr>
            <w:top w:val="none" w:sz="0" w:space="0" w:color="auto"/>
            <w:left w:val="none" w:sz="0" w:space="0" w:color="auto"/>
            <w:bottom w:val="none" w:sz="0" w:space="0" w:color="auto"/>
            <w:right w:val="none" w:sz="0" w:space="0" w:color="auto"/>
          </w:divBdr>
        </w:div>
      </w:divsChild>
    </w:div>
    <w:div w:id="1947813340">
      <w:bodyDiv w:val="1"/>
      <w:marLeft w:val="0"/>
      <w:marRight w:val="0"/>
      <w:marTop w:val="0"/>
      <w:marBottom w:val="0"/>
      <w:divBdr>
        <w:top w:val="none" w:sz="0" w:space="0" w:color="auto"/>
        <w:left w:val="none" w:sz="0" w:space="0" w:color="auto"/>
        <w:bottom w:val="none" w:sz="0" w:space="0" w:color="auto"/>
        <w:right w:val="none" w:sz="0" w:space="0" w:color="auto"/>
      </w:divBdr>
      <w:divsChild>
        <w:div w:id="844975236">
          <w:marLeft w:val="0"/>
          <w:marRight w:val="0"/>
          <w:marTop w:val="0"/>
          <w:marBottom w:val="0"/>
          <w:divBdr>
            <w:top w:val="none" w:sz="0" w:space="0" w:color="auto"/>
            <w:left w:val="none" w:sz="0" w:space="0" w:color="auto"/>
            <w:bottom w:val="none" w:sz="0" w:space="0" w:color="auto"/>
            <w:right w:val="none" w:sz="0" w:space="0" w:color="auto"/>
          </w:divBdr>
        </w:div>
      </w:divsChild>
    </w:div>
    <w:div w:id="1949850184">
      <w:bodyDiv w:val="1"/>
      <w:marLeft w:val="0"/>
      <w:marRight w:val="0"/>
      <w:marTop w:val="0"/>
      <w:marBottom w:val="0"/>
      <w:divBdr>
        <w:top w:val="none" w:sz="0" w:space="0" w:color="auto"/>
        <w:left w:val="none" w:sz="0" w:space="0" w:color="auto"/>
        <w:bottom w:val="none" w:sz="0" w:space="0" w:color="auto"/>
        <w:right w:val="none" w:sz="0" w:space="0" w:color="auto"/>
      </w:divBdr>
      <w:divsChild>
        <w:div w:id="1935555644">
          <w:marLeft w:val="0"/>
          <w:marRight w:val="0"/>
          <w:marTop w:val="0"/>
          <w:marBottom w:val="0"/>
          <w:divBdr>
            <w:top w:val="none" w:sz="0" w:space="0" w:color="auto"/>
            <w:left w:val="none" w:sz="0" w:space="0" w:color="auto"/>
            <w:bottom w:val="none" w:sz="0" w:space="0" w:color="auto"/>
            <w:right w:val="none" w:sz="0" w:space="0" w:color="auto"/>
          </w:divBdr>
        </w:div>
      </w:divsChild>
    </w:div>
    <w:div w:id="1950232819">
      <w:bodyDiv w:val="1"/>
      <w:marLeft w:val="0"/>
      <w:marRight w:val="0"/>
      <w:marTop w:val="0"/>
      <w:marBottom w:val="0"/>
      <w:divBdr>
        <w:top w:val="none" w:sz="0" w:space="0" w:color="auto"/>
        <w:left w:val="none" w:sz="0" w:space="0" w:color="auto"/>
        <w:bottom w:val="none" w:sz="0" w:space="0" w:color="auto"/>
        <w:right w:val="none" w:sz="0" w:space="0" w:color="auto"/>
      </w:divBdr>
      <w:divsChild>
        <w:div w:id="1566529118">
          <w:marLeft w:val="0"/>
          <w:marRight w:val="0"/>
          <w:marTop w:val="0"/>
          <w:marBottom w:val="0"/>
          <w:divBdr>
            <w:top w:val="none" w:sz="0" w:space="0" w:color="auto"/>
            <w:left w:val="none" w:sz="0" w:space="0" w:color="auto"/>
            <w:bottom w:val="none" w:sz="0" w:space="0" w:color="auto"/>
            <w:right w:val="none" w:sz="0" w:space="0" w:color="auto"/>
          </w:divBdr>
        </w:div>
      </w:divsChild>
    </w:div>
    <w:div w:id="1953320898">
      <w:bodyDiv w:val="1"/>
      <w:marLeft w:val="0"/>
      <w:marRight w:val="0"/>
      <w:marTop w:val="0"/>
      <w:marBottom w:val="0"/>
      <w:divBdr>
        <w:top w:val="none" w:sz="0" w:space="0" w:color="auto"/>
        <w:left w:val="none" w:sz="0" w:space="0" w:color="auto"/>
        <w:bottom w:val="none" w:sz="0" w:space="0" w:color="auto"/>
        <w:right w:val="none" w:sz="0" w:space="0" w:color="auto"/>
      </w:divBdr>
      <w:divsChild>
        <w:div w:id="875653374">
          <w:marLeft w:val="0"/>
          <w:marRight w:val="0"/>
          <w:marTop w:val="0"/>
          <w:marBottom w:val="0"/>
          <w:divBdr>
            <w:top w:val="none" w:sz="0" w:space="0" w:color="auto"/>
            <w:left w:val="none" w:sz="0" w:space="0" w:color="auto"/>
            <w:bottom w:val="none" w:sz="0" w:space="0" w:color="auto"/>
            <w:right w:val="none" w:sz="0" w:space="0" w:color="auto"/>
          </w:divBdr>
        </w:div>
      </w:divsChild>
    </w:div>
    <w:div w:id="1954239965">
      <w:bodyDiv w:val="1"/>
      <w:marLeft w:val="0"/>
      <w:marRight w:val="0"/>
      <w:marTop w:val="0"/>
      <w:marBottom w:val="0"/>
      <w:divBdr>
        <w:top w:val="none" w:sz="0" w:space="0" w:color="auto"/>
        <w:left w:val="none" w:sz="0" w:space="0" w:color="auto"/>
        <w:bottom w:val="none" w:sz="0" w:space="0" w:color="auto"/>
        <w:right w:val="none" w:sz="0" w:space="0" w:color="auto"/>
      </w:divBdr>
      <w:divsChild>
        <w:div w:id="126508952">
          <w:marLeft w:val="0"/>
          <w:marRight w:val="0"/>
          <w:marTop w:val="0"/>
          <w:marBottom w:val="0"/>
          <w:divBdr>
            <w:top w:val="none" w:sz="0" w:space="0" w:color="auto"/>
            <w:left w:val="none" w:sz="0" w:space="0" w:color="auto"/>
            <w:bottom w:val="none" w:sz="0" w:space="0" w:color="auto"/>
            <w:right w:val="none" w:sz="0" w:space="0" w:color="auto"/>
          </w:divBdr>
        </w:div>
      </w:divsChild>
    </w:div>
    <w:div w:id="1957904687">
      <w:bodyDiv w:val="1"/>
      <w:marLeft w:val="0"/>
      <w:marRight w:val="0"/>
      <w:marTop w:val="0"/>
      <w:marBottom w:val="0"/>
      <w:divBdr>
        <w:top w:val="none" w:sz="0" w:space="0" w:color="auto"/>
        <w:left w:val="none" w:sz="0" w:space="0" w:color="auto"/>
        <w:bottom w:val="none" w:sz="0" w:space="0" w:color="auto"/>
        <w:right w:val="none" w:sz="0" w:space="0" w:color="auto"/>
      </w:divBdr>
      <w:divsChild>
        <w:div w:id="1852596721">
          <w:marLeft w:val="0"/>
          <w:marRight w:val="0"/>
          <w:marTop w:val="0"/>
          <w:marBottom w:val="0"/>
          <w:divBdr>
            <w:top w:val="none" w:sz="0" w:space="0" w:color="auto"/>
            <w:left w:val="none" w:sz="0" w:space="0" w:color="auto"/>
            <w:bottom w:val="none" w:sz="0" w:space="0" w:color="auto"/>
            <w:right w:val="none" w:sz="0" w:space="0" w:color="auto"/>
          </w:divBdr>
        </w:div>
      </w:divsChild>
    </w:div>
    <w:div w:id="1957910720">
      <w:bodyDiv w:val="1"/>
      <w:marLeft w:val="0"/>
      <w:marRight w:val="0"/>
      <w:marTop w:val="0"/>
      <w:marBottom w:val="0"/>
      <w:divBdr>
        <w:top w:val="none" w:sz="0" w:space="0" w:color="auto"/>
        <w:left w:val="none" w:sz="0" w:space="0" w:color="auto"/>
        <w:bottom w:val="none" w:sz="0" w:space="0" w:color="auto"/>
        <w:right w:val="none" w:sz="0" w:space="0" w:color="auto"/>
      </w:divBdr>
      <w:divsChild>
        <w:div w:id="1413040226">
          <w:marLeft w:val="0"/>
          <w:marRight w:val="0"/>
          <w:marTop w:val="0"/>
          <w:marBottom w:val="0"/>
          <w:divBdr>
            <w:top w:val="none" w:sz="0" w:space="0" w:color="auto"/>
            <w:left w:val="none" w:sz="0" w:space="0" w:color="auto"/>
            <w:bottom w:val="none" w:sz="0" w:space="0" w:color="auto"/>
            <w:right w:val="none" w:sz="0" w:space="0" w:color="auto"/>
          </w:divBdr>
        </w:div>
      </w:divsChild>
    </w:div>
    <w:div w:id="1957953881">
      <w:bodyDiv w:val="1"/>
      <w:marLeft w:val="0"/>
      <w:marRight w:val="0"/>
      <w:marTop w:val="0"/>
      <w:marBottom w:val="0"/>
      <w:divBdr>
        <w:top w:val="none" w:sz="0" w:space="0" w:color="auto"/>
        <w:left w:val="none" w:sz="0" w:space="0" w:color="auto"/>
        <w:bottom w:val="none" w:sz="0" w:space="0" w:color="auto"/>
        <w:right w:val="none" w:sz="0" w:space="0" w:color="auto"/>
      </w:divBdr>
      <w:divsChild>
        <w:div w:id="2055999635">
          <w:marLeft w:val="0"/>
          <w:marRight w:val="0"/>
          <w:marTop w:val="0"/>
          <w:marBottom w:val="0"/>
          <w:divBdr>
            <w:top w:val="none" w:sz="0" w:space="0" w:color="auto"/>
            <w:left w:val="none" w:sz="0" w:space="0" w:color="auto"/>
            <w:bottom w:val="none" w:sz="0" w:space="0" w:color="auto"/>
            <w:right w:val="none" w:sz="0" w:space="0" w:color="auto"/>
          </w:divBdr>
        </w:div>
      </w:divsChild>
    </w:div>
    <w:div w:id="1957979079">
      <w:bodyDiv w:val="1"/>
      <w:marLeft w:val="0"/>
      <w:marRight w:val="0"/>
      <w:marTop w:val="0"/>
      <w:marBottom w:val="0"/>
      <w:divBdr>
        <w:top w:val="none" w:sz="0" w:space="0" w:color="auto"/>
        <w:left w:val="none" w:sz="0" w:space="0" w:color="auto"/>
        <w:bottom w:val="none" w:sz="0" w:space="0" w:color="auto"/>
        <w:right w:val="none" w:sz="0" w:space="0" w:color="auto"/>
      </w:divBdr>
      <w:divsChild>
        <w:div w:id="253587867">
          <w:marLeft w:val="0"/>
          <w:marRight w:val="0"/>
          <w:marTop w:val="0"/>
          <w:marBottom w:val="0"/>
          <w:divBdr>
            <w:top w:val="none" w:sz="0" w:space="0" w:color="auto"/>
            <w:left w:val="none" w:sz="0" w:space="0" w:color="auto"/>
            <w:bottom w:val="none" w:sz="0" w:space="0" w:color="auto"/>
            <w:right w:val="none" w:sz="0" w:space="0" w:color="auto"/>
          </w:divBdr>
        </w:div>
      </w:divsChild>
    </w:div>
    <w:div w:id="1959751395">
      <w:bodyDiv w:val="1"/>
      <w:marLeft w:val="0"/>
      <w:marRight w:val="0"/>
      <w:marTop w:val="0"/>
      <w:marBottom w:val="0"/>
      <w:divBdr>
        <w:top w:val="none" w:sz="0" w:space="0" w:color="auto"/>
        <w:left w:val="none" w:sz="0" w:space="0" w:color="auto"/>
        <w:bottom w:val="none" w:sz="0" w:space="0" w:color="auto"/>
        <w:right w:val="none" w:sz="0" w:space="0" w:color="auto"/>
      </w:divBdr>
      <w:divsChild>
        <w:div w:id="1028262912">
          <w:marLeft w:val="0"/>
          <w:marRight w:val="0"/>
          <w:marTop w:val="0"/>
          <w:marBottom w:val="0"/>
          <w:divBdr>
            <w:top w:val="none" w:sz="0" w:space="0" w:color="auto"/>
            <w:left w:val="none" w:sz="0" w:space="0" w:color="auto"/>
            <w:bottom w:val="none" w:sz="0" w:space="0" w:color="auto"/>
            <w:right w:val="none" w:sz="0" w:space="0" w:color="auto"/>
          </w:divBdr>
        </w:div>
      </w:divsChild>
    </w:div>
    <w:div w:id="1961187011">
      <w:bodyDiv w:val="1"/>
      <w:marLeft w:val="0"/>
      <w:marRight w:val="0"/>
      <w:marTop w:val="0"/>
      <w:marBottom w:val="0"/>
      <w:divBdr>
        <w:top w:val="none" w:sz="0" w:space="0" w:color="auto"/>
        <w:left w:val="none" w:sz="0" w:space="0" w:color="auto"/>
        <w:bottom w:val="none" w:sz="0" w:space="0" w:color="auto"/>
        <w:right w:val="none" w:sz="0" w:space="0" w:color="auto"/>
      </w:divBdr>
      <w:divsChild>
        <w:div w:id="201788617">
          <w:marLeft w:val="0"/>
          <w:marRight w:val="0"/>
          <w:marTop w:val="0"/>
          <w:marBottom w:val="0"/>
          <w:divBdr>
            <w:top w:val="none" w:sz="0" w:space="0" w:color="auto"/>
            <w:left w:val="none" w:sz="0" w:space="0" w:color="auto"/>
            <w:bottom w:val="none" w:sz="0" w:space="0" w:color="auto"/>
            <w:right w:val="none" w:sz="0" w:space="0" w:color="auto"/>
          </w:divBdr>
        </w:div>
      </w:divsChild>
    </w:div>
    <w:div w:id="1961373289">
      <w:bodyDiv w:val="1"/>
      <w:marLeft w:val="0"/>
      <w:marRight w:val="0"/>
      <w:marTop w:val="0"/>
      <w:marBottom w:val="0"/>
      <w:divBdr>
        <w:top w:val="none" w:sz="0" w:space="0" w:color="auto"/>
        <w:left w:val="none" w:sz="0" w:space="0" w:color="auto"/>
        <w:bottom w:val="none" w:sz="0" w:space="0" w:color="auto"/>
        <w:right w:val="none" w:sz="0" w:space="0" w:color="auto"/>
      </w:divBdr>
      <w:divsChild>
        <w:div w:id="570896350">
          <w:marLeft w:val="0"/>
          <w:marRight w:val="0"/>
          <w:marTop w:val="0"/>
          <w:marBottom w:val="0"/>
          <w:divBdr>
            <w:top w:val="none" w:sz="0" w:space="0" w:color="auto"/>
            <w:left w:val="none" w:sz="0" w:space="0" w:color="auto"/>
            <w:bottom w:val="none" w:sz="0" w:space="0" w:color="auto"/>
            <w:right w:val="none" w:sz="0" w:space="0" w:color="auto"/>
          </w:divBdr>
        </w:div>
      </w:divsChild>
    </w:div>
    <w:div w:id="1961492847">
      <w:bodyDiv w:val="1"/>
      <w:marLeft w:val="0"/>
      <w:marRight w:val="0"/>
      <w:marTop w:val="0"/>
      <w:marBottom w:val="0"/>
      <w:divBdr>
        <w:top w:val="none" w:sz="0" w:space="0" w:color="auto"/>
        <w:left w:val="none" w:sz="0" w:space="0" w:color="auto"/>
        <w:bottom w:val="none" w:sz="0" w:space="0" w:color="auto"/>
        <w:right w:val="none" w:sz="0" w:space="0" w:color="auto"/>
      </w:divBdr>
      <w:divsChild>
        <w:div w:id="1142045089">
          <w:marLeft w:val="0"/>
          <w:marRight w:val="0"/>
          <w:marTop w:val="0"/>
          <w:marBottom w:val="0"/>
          <w:divBdr>
            <w:top w:val="none" w:sz="0" w:space="0" w:color="auto"/>
            <w:left w:val="none" w:sz="0" w:space="0" w:color="auto"/>
            <w:bottom w:val="none" w:sz="0" w:space="0" w:color="auto"/>
            <w:right w:val="none" w:sz="0" w:space="0" w:color="auto"/>
          </w:divBdr>
        </w:div>
      </w:divsChild>
    </w:div>
    <w:div w:id="1962345908">
      <w:bodyDiv w:val="1"/>
      <w:marLeft w:val="0"/>
      <w:marRight w:val="0"/>
      <w:marTop w:val="0"/>
      <w:marBottom w:val="0"/>
      <w:divBdr>
        <w:top w:val="none" w:sz="0" w:space="0" w:color="auto"/>
        <w:left w:val="none" w:sz="0" w:space="0" w:color="auto"/>
        <w:bottom w:val="none" w:sz="0" w:space="0" w:color="auto"/>
        <w:right w:val="none" w:sz="0" w:space="0" w:color="auto"/>
      </w:divBdr>
      <w:divsChild>
        <w:div w:id="1039936124">
          <w:marLeft w:val="0"/>
          <w:marRight w:val="0"/>
          <w:marTop w:val="0"/>
          <w:marBottom w:val="0"/>
          <w:divBdr>
            <w:top w:val="none" w:sz="0" w:space="0" w:color="auto"/>
            <w:left w:val="none" w:sz="0" w:space="0" w:color="auto"/>
            <w:bottom w:val="none" w:sz="0" w:space="0" w:color="auto"/>
            <w:right w:val="none" w:sz="0" w:space="0" w:color="auto"/>
          </w:divBdr>
        </w:div>
      </w:divsChild>
    </w:div>
    <w:div w:id="1963224629">
      <w:bodyDiv w:val="1"/>
      <w:marLeft w:val="0"/>
      <w:marRight w:val="0"/>
      <w:marTop w:val="0"/>
      <w:marBottom w:val="0"/>
      <w:divBdr>
        <w:top w:val="none" w:sz="0" w:space="0" w:color="auto"/>
        <w:left w:val="none" w:sz="0" w:space="0" w:color="auto"/>
        <w:bottom w:val="none" w:sz="0" w:space="0" w:color="auto"/>
        <w:right w:val="none" w:sz="0" w:space="0" w:color="auto"/>
      </w:divBdr>
      <w:divsChild>
        <w:div w:id="1034958998">
          <w:marLeft w:val="0"/>
          <w:marRight w:val="0"/>
          <w:marTop w:val="0"/>
          <w:marBottom w:val="0"/>
          <w:divBdr>
            <w:top w:val="none" w:sz="0" w:space="0" w:color="auto"/>
            <w:left w:val="none" w:sz="0" w:space="0" w:color="auto"/>
            <w:bottom w:val="none" w:sz="0" w:space="0" w:color="auto"/>
            <w:right w:val="none" w:sz="0" w:space="0" w:color="auto"/>
          </w:divBdr>
        </w:div>
      </w:divsChild>
    </w:div>
    <w:div w:id="1964116337">
      <w:bodyDiv w:val="1"/>
      <w:marLeft w:val="0"/>
      <w:marRight w:val="0"/>
      <w:marTop w:val="0"/>
      <w:marBottom w:val="0"/>
      <w:divBdr>
        <w:top w:val="none" w:sz="0" w:space="0" w:color="auto"/>
        <w:left w:val="none" w:sz="0" w:space="0" w:color="auto"/>
        <w:bottom w:val="none" w:sz="0" w:space="0" w:color="auto"/>
        <w:right w:val="none" w:sz="0" w:space="0" w:color="auto"/>
      </w:divBdr>
      <w:divsChild>
        <w:div w:id="1917280272">
          <w:marLeft w:val="0"/>
          <w:marRight w:val="0"/>
          <w:marTop w:val="0"/>
          <w:marBottom w:val="0"/>
          <w:divBdr>
            <w:top w:val="none" w:sz="0" w:space="0" w:color="auto"/>
            <w:left w:val="none" w:sz="0" w:space="0" w:color="auto"/>
            <w:bottom w:val="none" w:sz="0" w:space="0" w:color="auto"/>
            <w:right w:val="none" w:sz="0" w:space="0" w:color="auto"/>
          </w:divBdr>
        </w:div>
      </w:divsChild>
    </w:div>
    <w:div w:id="1965770642">
      <w:bodyDiv w:val="1"/>
      <w:marLeft w:val="0"/>
      <w:marRight w:val="0"/>
      <w:marTop w:val="0"/>
      <w:marBottom w:val="0"/>
      <w:divBdr>
        <w:top w:val="none" w:sz="0" w:space="0" w:color="auto"/>
        <w:left w:val="none" w:sz="0" w:space="0" w:color="auto"/>
        <w:bottom w:val="none" w:sz="0" w:space="0" w:color="auto"/>
        <w:right w:val="none" w:sz="0" w:space="0" w:color="auto"/>
      </w:divBdr>
      <w:divsChild>
        <w:div w:id="1440373983">
          <w:marLeft w:val="0"/>
          <w:marRight w:val="0"/>
          <w:marTop w:val="0"/>
          <w:marBottom w:val="0"/>
          <w:divBdr>
            <w:top w:val="none" w:sz="0" w:space="0" w:color="auto"/>
            <w:left w:val="none" w:sz="0" w:space="0" w:color="auto"/>
            <w:bottom w:val="none" w:sz="0" w:space="0" w:color="auto"/>
            <w:right w:val="none" w:sz="0" w:space="0" w:color="auto"/>
          </w:divBdr>
        </w:div>
      </w:divsChild>
    </w:div>
    <w:div w:id="1970016057">
      <w:bodyDiv w:val="1"/>
      <w:marLeft w:val="0"/>
      <w:marRight w:val="0"/>
      <w:marTop w:val="0"/>
      <w:marBottom w:val="0"/>
      <w:divBdr>
        <w:top w:val="none" w:sz="0" w:space="0" w:color="auto"/>
        <w:left w:val="none" w:sz="0" w:space="0" w:color="auto"/>
        <w:bottom w:val="none" w:sz="0" w:space="0" w:color="auto"/>
        <w:right w:val="none" w:sz="0" w:space="0" w:color="auto"/>
      </w:divBdr>
      <w:divsChild>
        <w:div w:id="1540514079">
          <w:marLeft w:val="0"/>
          <w:marRight w:val="0"/>
          <w:marTop w:val="0"/>
          <w:marBottom w:val="0"/>
          <w:divBdr>
            <w:top w:val="none" w:sz="0" w:space="0" w:color="auto"/>
            <w:left w:val="none" w:sz="0" w:space="0" w:color="auto"/>
            <w:bottom w:val="none" w:sz="0" w:space="0" w:color="auto"/>
            <w:right w:val="none" w:sz="0" w:space="0" w:color="auto"/>
          </w:divBdr>
        </w:div>
      </w:divsChild>
    </w:div>
    <w:div w:id="1971783642">
      <w:bodyDiv w:val="1"/>
      <w:marLeft w:val="0"/>
      <w:marRight w:val="0"/>
      <w:marTop w:val="0"/>
      <w:marBottom w:val="0"/>
      <w:divBdr>
        <w:top w:val="none" w:sz="0" w:space="0" w:color="auto"/>
        <w:left w:val="none" w:sz="0" w:space="0" w:color="auto"/>
        <w:bottom w:val="none" w:sz="0" w:space="0" w:color="auto"/>
        <w:right w:val="none" w:sz="0" w:space="0" w:color="auto"/>
      </w:divBdr>
      <w:divsChild>
        <w:div w:id="1397388986">
          <w:marLeft w:val="0"/>
          <w:marRight w:val="0"/>
          <w:marTop w:val="0"/>
          <w:marBottom w:val="0"/>
          <w:divBdr>
            <w:top w:val="none" w:sz="0" w:space="0" w:color="auto"/>
            <w:left w:val="none" w:sz="0" w:space="0" w:color="auto"/>
            <w:bottom w:val="none" w:sz="0" w:space="0" w:color="auto"/>
            <w:right w:val="none" w:sz="0" w:space="0" w:color="auto"/>
          </w:divBdr>
        </w:div>
      </w:divsChild>
    </w:div>
    <w:div w:id="1978027615">
      <w:bodyDiv w:val="1"/>
      <w:marLeft w:val="0"/>
      <w:marRight w:val="0"/>
      <w:marTop w:val="0"/>
      <w:marBottom w:val="0"/>
      <w:divBdr>
        <w:top w:val="none" w:sz="0" w:space="0" w:color="auto"/>
        <w:left w:val="none" w:sz="0" w:space="0" w:color="auto"/>
        <w:bottom w:val="none" w:sz="0" w:space="0" w:color="auto"/>
        <w:right w:val="none" w:sz="0" w:space="0" w:color="auto"/>
      </w:divBdr>
      <w:divsChild>
        <w:div w:id="727916843">
          <w:marLeft w:val="0"/>
          <w:marRight w:val="0"/>
          <w:marTop w:val="0"/>
          <w:marBottom w:val="0"/>
          <w:divBdr>
            <w:top w:val="none" w:sz="0" w:space="0" w:color="auto"/>
            <w:left w:val="none" w:sz="0" w:space="0" w:color="auto"/>
            <w:bottom w:val="none" w:sz="0" w:space="0" w:color="auto"/>
            <w:right w:val="none" w:sz="0" w:space="0" w:color="auto"/>
          </w:divBdr>
        </w:div>
      </w:divsChild>
    </w:div>
    <w:div w:id="1978217559">
      <w:bodyDiv w:val="1"/>
      <w:marLeft w:val="0"/>
      <w:marRight w:val="0"/>
      <w:marTop w:val="0"/>
      <w:marBottom w:val="0"/>
      <w:divBdr>
        <w:top w:val="none" w:sz="0" w:space="0" w:color="auto"/>
        <w:left w:val="none" w:sz="0" w:space="0" w:color="auto"/>
        <w:bottom w:val="none" w:sz="0" w:space="0" w:color="auto"/>
        <w:right w:val="none" w:sz="0" w:space="0" w:color="auto"/>
      </w:divBdr>
      <w:divsChild>
        <w:div w:id="1877354291">
          <w:marLeft w:val="0"/>
          <w:marRight w:val="0"/>
          <w:marTop w:val="0"/>
          <w:marBottom w:val="0"/>
          <w:divBdr>
            <w:top w:val="none" w:sz="0" w:space="0" w:color="auto"/>
            <w:left w:val="none" w:sz="0" w:space="0" w:color="auto"/>
            <w:bottom w:val="none" w:sz="0" w:space="0" w:color="auto"/>
            <w:right w:val="none" w:sz="0" w:space="0" w:color="auto"/>
          </w:divBdr>
        </w:div>
      </w:divsChild>
    </w:div>
    <w:div w:id="1979333511">
      <w:bodyDiv w:val="1"/>
      <w:marLeft w:val="0"/>
      <w:marRight w:val="0"/>
      <w:marTop w:val="0"/>
      <w:marBottom w:val="0"/>
      <w:divBdr>
        <w:top w:val="none" w:sz="0" w:space="0" w:color="auto"/>
        <w:left w:val="none" w:sz="0" w:space="0" w:color="auto"/>
        <w:bottom w:val="none" w:sz="0" w:space="0" w:color="auto"/>
        <w:right w:val="none" w:sz="0" w:space="0" w:color="auto"/>
      </w:divBdr>
      <w:divsChild>
        <w:div w:id="2127193402">
          <w:marLeft w:val="0"/>
          <w:marRight w:val="0"/>
          <w:marTop w:val="0"/>
          <w:marBottom w:val="0"/>
          <w:divBdr>
            <w:top w:val="none" w:sz="0" w:space="0" w:color="auto"/>
            <w:left w:val="none" w:sz="0" w:space="0" w:color="auto"/>
            <w:bottom w:val="none" w:sz="0" w:space="0" w:color="auto"/>
            <w:right w:val="none" w:sz="0" w:space="0" w:color="auto"/>
          </w:divBdr>
        </w:div>
      </w:divsChild>
    </w:div>
    <w:div w:id="1979384501">
      <w:bodyDiv w:val="1"/>
      <w:marLeft w:val="0"/>
      <w:marRight w:val="0"/>
      <w:marTop w:val="0"/>
      <w:marBottom w:val="0"/>
      <w:divBdr>
        <w:top w:val="none" w:sz="0" w:space="0" w:color="auto"/>
        <w:left w:val="none" w:sz="0" w:space="0" w:color="auto"/>
        <w:bottom w:val="none" w:sz="0" w:space="0" w:color="auto"/>
        <w:right w:val="none" w:sz="0" w:space="0" w:color="auto"/>
      </w:divBdr>
      <w:divsChild>
        <w:div w:id="420180726">
          <w:marLeft w:val="0"/>
          <w:marRight w:val="0"/>
          <w:marTop w:val="0"/>
          <w:marBottom w:val="0"/>
          <w:divBdr>
            <w:top w:val="none" w:sz="0" w:space="0" w:color="auto"/>
            <w:left w:val="none" w:sz="0" w:space="0" w:color="auto"/>
            <w:bottom w:val="none" w:sz="0" w:space="0" w:color="auto"/>
            <w:right w:val="none" w:sz="0" w:space="0" w:color="auto"/>
          </w:divBdr>
        </w:div>
      </w:divsChild>
    </w:div>
    <w:div w:id="1982347011">
      <w:bodyDiv w:val="1"/>
      <w:marLeft w:val="0"/>
      <w:marRight w:val="0"/>
      <w:marTop w:val="0"/>
      <w:marBottom w:val="0"/>
      <w:divBdr>
        <w:top w:val="none" w:sz="0" w:space="0" w:color="auto"/>
        <w:left w:val="none" w:sz="0" w:space="0" w:color="auto"/>
        <w:bottom w:val="none" w:sz="0" w:space="0" w:color="auto"/>
        <w:right w:val="none" w:sz="0" w:space="0" w:color="auto"/>
      </w:divBdr>
      <w:divsChild>
        <w:div w:id="978728203">
          <w:marLeft w:val="0"/>
          <w:marRight w:val="0"/>
          <w:marTop w:val="0"/>
          <w:marBottom w:val="0"/>
          <w:divBdr>
            <w:top w:val="none" w:sz="0" w:space="0" w:color="auto"/>
            <w:left w:val="none" w:sz="0" w:space="0" w:color="auto"/>
            <w:bottom w:val="none" w:sz="0" w:space="0" w:color="auto"/>
            <w:right w:val="none" w:sz="0" w:space="0" w:color="auto"/>
          </w:divBdr>
        </w:div>
      </w:divsChild>
    </w:div>
    <w:div w:id="1983196421">
      <w:bodyDiv w:val="1"/>
      <w:marLeft w:val="0"/>
      <w:marRight w:val="0"/>
      <w:marTop w:val="0"/>
      <w:marBottom w:val="0"/>
      <w:divBdr>
        <w:top w:val="none" w:sz="0" w:space="0" w:color="auto"/>
        <w:left w:val="none" w:sz="0" w:space="0" w:color="auto"/>
        <w:bottom w:val="none" w:sz="0" w:space="0" w:color="auto"/>
        <w:right w:val="none" w:sz="0" w:space="0" w:color="auto"/>
      </w:divBdr>
      <w:divsChild>
        <w:div w:id="1982492219">
          <w:marLeft w:val="0"/>
          <w:marRight w:val="0"/>
          <w:marTop w:val="0"/>
          <w:marBottom w:val="0"/>
          <w:divBdr>
            <w:top w:val="none" w:sz="0" w:space="0" w:color="auto"/>
            <w:left w:val="none" w:sz="0" w:space="0" w:color="auto"/>
            <w:bottom w:val="none" w:sz="0" w:space="0" w:color="auto"/>
            <w:right w:val="none" w:sz="0" w:space="0" w:color="auto"/>
          </w:divBdr>
        </w:div>
      </w:divsChild>
    </w:div>
    <w:div w:id="1985044343">
      <w:bodyDiv w:val="1"/>
      <w:marLeft w:val="0"/>
      <w:marRight w:val="0"/>
      <w:marTop w:val="0"/>
      <w:marBottom w:val="0"/>
      <w:divBdr>
        <w:top w:val="none" w:sz="0" w:space="0" w:color="auto"/>
        <w:left w:val="none" w:sz="0" w:space="0" w:color="auto"/>
        <w:bottom w:val="none" w:sz="0" w:space="0" w:color="auto"/>
        <w:right w:val="none" w:sz="0" w:space="0" w:color="auto"/>
      </w:divBdr>
      <w:divsChild>
        <w:div w:id="1407610100">
          <w:marLeft w:val="0"/>
          <w:marRight w:val="0"/>
          <w:marTop w:val="0"/>
          <w:marBottom w:val="0"/>
          <w:divBdr>
            <w:top w:val="none" w:sz="0" w:space="0" w:color="auto"/>
            <w:left w:val="none" w:sz="0" w:space="0" w:color="auto"/>
            <w:bottom w:val="none" w:sz="0" w:space="0" w:color="auto"/>
            <w:right w:val="none" w:sz="0" w:space="0" w:color="auto"/>
          </w:divBdr>
        </w:div>
      </w:divsChild>
    </w:div>
    <w:div w:id="1985694207">
      <w:bodyDiv w:val="1"/>
      <w:marLeft w:val="0"/>
      <w:marRight w:val="0"/>
      <w:marTop w:val="0"/>
      <w:marBottom w:val="0"/>
      <w:divBdr>
        <w:top w:val="none" w:sz="0" w:space="0" w:color="auto"/>
        <w:left w:val="none" w:sz="0" w:space="0" w:color="auto"/>
        <w:bottom w:val="none" w:sz="0" w:space="0" w:color="auto"/>
        <w:right w:val="none" w:sz="0" w:space="0" w:color="auto"/>
      </w:divBdr>
      <w:divsChild>
        <w:div w:id="346567249">
          <w:marLeft w:val="0"/>
          <w:marRight w:val="0"/>
          <w:marTop w:val="0"/>
          <w:marBottom w:val="0"/>
          <w:divBdr>
            <w:top w:val="none" w:sz="0" w:space="0" w:color="auto"/>
            <w:left w:val="none" w:sz="0" w:space="0" w:color="auto"/>
            <w:bottom w:val="none" w:sz="0" w:space="0" w:color="auto"/>
            <w:right w:val="none" w:sz="0" w:space="0" w:color="auto"/>
          </w:divBdr>
        </w:div>
      </w:divsChild>
    </w:div>
    <w:div w:id="1986810416">
      <w:bodyDiv w:val="1"/>
      <w:marLeft w:val="0"/>
      <w:marRight w:val="0"/>
      <w:marTop w:val="0"/>
      <w:marBottom w:val="0"/>
      <w:divBdr>
        <w:top w:val="none" w:sz="0" w:space="0" w:color="auto"/>
        <w:left w:val="none" w:sz="0" w:space="0" w:color="auto"/>
        <w:bottom w:val="none" w:sz="0" w:space="0" w:color="auto"/>
        <w:right w:val="none" w:sz="0" w:space="0" w:color="auto"/>
      </w:divBdr>
      <w:divsChild>
        <w:div w:id="316224212">
          <w:marLeft w:val="0"/>
          <w:marRight w:val="0"/>
          <w:marTop w:val="0"/>
          <w:marBottom w:val="0"/>
          <w:divBdr>
            <w:top w:val="none" w:sz="0" w:space="0" w:color="auto"/>
            <w:left w:val="none" w:sz="0" w:space="0" w:color="auto"/>
            <w:bottom w:val="none" w:sz="0" w:space="0" w:color="auto"/>
            <w:right w:val="none" w:sz="0" w:space="0" w:color="auto"/>
          </w:divBdr>
        </w:div>
      </w:divsChild>
    </w:div>
    <w:div w:id="1987053810">
      <w:bodyDiv w:val="1"/>
      <w:marLeft w:val="0"/>
      <w:marRight w:val="0"/>
      <w:marTop w:val="0"/>
      <w:marBottom w:val="0"/>
      <w:divBdr>
        <w:top w:val="none" w:sz="0" w:space="0" w:color="auto"/>
        <w:left w:val="none" w:sz="0" w:space="0" w:color="auto"/>
        <w:bottom w:val="none" w:sz="0" w:space="0" w:color="auto"/>
        <w:right w:val="none" w:sz="0" w:space="0" w:color="auto"/>
      </w:divBdr>
      <w:divsChild>
        <w:div w:id="558714371">
          <w:marLeft w:val="0"/>
          <w:marRight w:val="0"/>
          <w:marTop w:val="0"/>
          <w:marBottom w:val="0"/>
          <w:divBdr>
            <w:top w:val="none" w:sz="0" w:space="0" w:color="auto"/>
            <w:left w:val="none" w:sz="0" w:space="0" w:color="auto"/>
            <w:bottom w:val="none" w:sz="0" w:space="0" w:color="auto"/>
            <w:right w:val="none" w:sz="0" w:space="0" w:color="auto"/>
          </w:divBdr>
        </w:div>
      </w:divsChild>
    </w:div>
    <w:div w:id="1989508960">
      <w:bodyDiv w:val="1"/>
      <w:marLeft w:val="0"/>
      <w:marRight w:val="0"/>
      <w:marTop w:val="0"/>
      <w:marBottom w:val="0"/>
      <w:divBdr>
        <w:top w:val="none" w:sz="0" w:space="0" w:color="auto"/>
        <w:left w:val="none" w:sz="0" w:space="0" w:color="auto"/>
        <w:bottom w:val="none" w:sz="0" w:space="0" w:color="auto"/>
        <w:right w:val="none" w:sz="0" w:space="0" w:color="auto"/>
      </w:divBdr>
      <w:divsChild>
        <w:div w:id="1614946786">
          <w:marLeft w:val="0"/>
          <w:marRight w:val="0"/>
          <w:marTop w:val="0"/>
          <w:marBottom w:val="0"/>
          <w:divBdr>
            <w:top w:val="none" w:sz="0" w:space="0" w:color="auto"/>
            <w:left w:val="none" w:sz="0" w:space="0" w:color="auto"/>
            <w:bottom w:val="none" w:sz="0" w:space="0" w:color="auto"/>
            <w:right w:val="none" w:sz="0" w:space="0" w:color="auto"/>
          </w:divBdr>
        </w:div>
      </w:divsChild>
    </w:div>
    <w:div w:id="1990205168">
      <w:bodyDiv w:val="1"/>
      <w:marLeft w:val="0"/>
      <w:marRight w:val="0"/>
      <w:marTop w:val="0"/>
      <w:marBottom w:val="0"/>
      <w:divBdr>
        <w:top w:val="none" w:sz="0" w:space="0" w:color="auto"/>
        <w:left w:val="none" w:sz="0" w:space="0" w:color="auto"/>
        <w:bottom w:val="none" w:sz="0" w:space="0" w:color="auto"/>
        <w:right w:val="none" w:sz="0" w:space="0" w:color="auto"/>
      </w:divBdr>
      <w:divsChild>
        <w:div w:id="260143959">
          <w:marLeft w:val="0"/>
          <w:marRight w:val="0"/>
          <w:marTop w:val="0"/>
          <w:marBottom w:val="0"/>
          <w:divBdr>
            <w:top w:val="none" w:sz="0" w:space="0" w:color="auto"/>
            <w:left w:val="none" w:sz="0" w:space="0" w:color="auto"/>
            <w:bottom w:val="none" w:sz="0" w:space="0" w:color="auto"/>
            <w:right w:val="none" w:sz="0" w:space="0" w:color="auto"/>
          </w:divBdr>
        </w:div>
      </w:divsChild>
    </w:div>
    <w:div w:id="1990278565">
      <w:bodyDiv w:val="1"/>
      <w:marLeft w:val="0"/>
      <w:marRight w:val="0"/>
      <w:marTop w:val="0"/>
      <w:marBottom w:val="0"/>
      <w:divBdr>
        <w:top w:val="none" w:sz="0" w:space="0" w:color="auto"/>
        <w:left w:val="none" w:sz="0" w:space="0" w:color="auto"/>
        <w:bottom w:val="none" w:sz="0" w:space="0" w:color="auto"/>
        <w:right w:val="none" w:sz="0" w:space="0" w:color="auto"/>
      </w:divBdr>
    </w:div>
    <w:div w:id="1995256858">
      <w:bodyDiv w:val="1"/>
      <w:marLeft w:val="0"/>
      <w:marRight w:val="0"/>
      <w:marTop w:val="0"/>
      <w:marBottom w:val="0"/>
      <w:divBdr>
        <w:top w:val="none" w:sz="0" w:space="0" w:color="auto"/>
        <w:left w:val="none" w:sz="0" w:space="0" w:color="auto"/>
        <w:bottom w:val="none" w:sz="0" w:space="0" w:color="auto"/>
        <w:right w:val="none" w:sz="0" w:space="0" w:color="auto"/>
      </w:divBdr>
      <w:divsChild>
        <w:div w:id="1730420838">
          <w:marLeft w:val="0"/>
          <w:marRight w:val="0"/>
          <w:marTop w:val="0"/>
          <w:marBottom w:val="0"/>
          <w:divBdr>
            <w:top w:val="none" w:sz="0" w:space="0" w:color="auto"/>
            <w:left w:val="none" w:sz="0" w:space="0" w:color="auto"/>
            <w:bottom w:val="none" w:sz="0" w:space="0" w:color="auto"/>
            <w:right w:val="none" w:sz="0" w:space="0" w:color="auto"/>
          </w:divBdr>
        </w:div>
      </w:divsChild>
    </w:div>
    <w:div w:id="1996756507">
      <w:bodyDiv w:val="1"/>
      <w:marLeft w:val="0"/>
      <w:marRight w:val="0"/>
      <w:marTop w:val="0"/>
      <w:marBottom w:val="0"/>
      <w:divBdr>
        <w:top w:val="none" w:sz="0" w:space="0" w:color="auto"/>
        <w:left w:val="none" w:sz="0" w:space="0" w:color="auto"/>
        <w:bottom w:val="none" w:sz="0" w:space="0" w:color="auto"/>
        <w:right w:val="none" w:sz="0" w:space="0" w:color="auto"/>
      </w:divBdr>
      <w:divsChild>
        <w:div w:id="1996838067">
          <w:marLeft w:val="0"/>
          <w:marRight w:val="0"/>
          <w:marTop w:val="0"/>
          <w:marBottom w:val="0"/>
          <w:divBdr>
            <w:top w:val="none" w:sz="0" w:space="0" w:color="auto"/>
            <w:left w:val="none" w:sz="0" w:space="0" w:color="auto"/>
            <w:bottom w:val="none" w:sz="0" w:space="0" w:color="auto"/>
            <w:right w:val="none" w:sz="0" w:space="0" w:color="auto"/>
          </w:divBdr>
        </w:div>
      </w:divsChild>
    </w:div>
    <w:div w:id="1997226126">
      <w:bodyDiv w:val="1"/>
      <w:marLeft w:val="0"/>
      <w:marRight w:val="0"/>
      <w:marTop w:val="0"/>
      <w:marBottom w:val="0"/>
      <w:divBdr>
        <w:top w:val="none" w:sz="0" w:space="0" w:color="auto"/>
        <w:left w:val="none" w:sz="0" w:space="0" w:color="auto"/>
        <w:bottom w:val="none" w:sz="0" w:space="0" w:color="auto"/>
        <w:right w:val="none" w:sz="0" w:space="0" w:color="auto"/>
      </w:divBdr>
      <w:divsChild>
        <w:div w:id="1312752206">
          <w:marLeft w:val="0"/>
          <w:marRight w:val="0"/>
          <w:marTop w:val="0"/>
          <w:marBottom w:val="0"/>
          <w:divBdr>
            <w:top w:val="none" w:sz="0" w:space="0" w:color="auto"/>
            <w:left w:val="none" w:sz="0" w:space="0" w:color="auto"/>
            <w:bottom w:val="none" w:sz="0" w:space="0" w:color="auto"/>
            <w:right w:val="none" w:sz="0" w:space="0" w:color="auto"/>
          </w:divBdr>
        </w:div>
      </w:divsChild>
    </w:div>
    <w:div w:id="1997953490">
      <w:bodyDiv w:val="1"/>
      <w:marLeft w:val="0"/>
      <w:marRight w:val="0"/>
      <w:marTop w:val="0"/>
      <w:marBottom w:val="0"/>
      <w:divBdr>
        <w:top w:val="none" w:sz="0" w:space="0" w:color="auto"/>
        <w:left w:val="none" w:sz="0" w:space="0" w:color="auto"/>
        <w:bottom w:val="none" w:sz="0" w:space="0" w:color="auto"/>
        <w:right w:val="none" w:sz="0" w:space="0" w:color="auto"/>
      </w:divBdr>
      <w:divsChild>
        <w:div w:id="862985301">
          <w:marLeft w:val="0"/>
          <w:marRight w:val="0"/>
          <w:marTop w:val="0"/>
          <w:marBottom w:val="0"/>
          <w:divBdr>
            <w:top w:val="none" w:sz="0" w:space="0" w:color="auto"/>
            <w:left w:val="none" w:sz="0" w:space="0" w:color="auto"/>
            <w:bottom w:val="none" w:sz="0" w:space="0" w:color="auto"/>
            <w:right w:val="none" w:sz="0" w:space="0" w:color="auto"/>
          </w:divBdr>
        </w:div>
      </w:divsChild>
    </w:div>
    <w:div w:id="1998150457">
      <w:bodyDiv w:val="1"/>
      <w:marLeft w:val="0"/>
      <w:marRight w:val="0"/>
      <w:marTop w:val="0"/>
      <w:marBottom w:val="0"/>
      <w:divBdr>
        <w:top w:val="none" w:sz="0" w:space="0" w:color="auto"/>
        <w:left w:val="none" w:sz="0" w:space="0" w:color="auto"/>
        <w:bottom w:val="none" w:sz="0" w:space="0" w:color="auto"/>
        <w:right w:val="none" w:sz="0" w:space="0" w:color="auto"/>
      </w:divBdr>
      <w:divsChild>
        <w:div w:id="787894551">
          <w:marLeft w:val="0"/>
          <w:marRight w:val="0"/>
          <w:marTop w:val="0"/>
          <w:marBottom w:val="0"/>
          <w:divBdr>
            <w:top w:val="none" w:sz="0" w:space="0" w:color="auto"/>
            <w:left w:val="none" w:sz="0" w:space="0" w:color="auto"/>
            <w:bottom w:val="none" w:sz="0" w:space="0" w:color="auto"/>
            <w:right w:val="none" w:sz="0" w:space="0" w:color="auto"/>
          </w:divBdr>
        </w:div>
      </w:divsChild>
    </w:div>
    <w:div w:id="2000226851">
      <w:bodyDiv w:val="1"/>
      <w:marLeft w:val="0"/>
      <w:marRight w:val="0"/>
      <w:marTop w:val="0"/>
      <w:marBottom w:val="0"/>
      <w:divBdr>
        <w:top w:val="none" w:sz="0" w:space="0" w:color="auto"/>
        <w:left w:val="none" w:sz="0" w:space="0" w:color="auto"/>
        <w:bottom w:val="none" w:sz="0" w:space="0" w:color="auto"/>
        <w:right w:val="none" w:sz="0" w:space="0" w:color="auto"/>
      </w:divBdr>
      <w:divsChild>
        <w:div w:id="1997537463">
          <w:marLeft w:val="0"/>
          <w:marRight w:val="0"/>
          <w:marTop w:val="0"/>
          <w:marBottom w:val="0"/>
          <w:divBdr>
            <w:top w:val="none" w:sz="0" w:space="0" w:color="auto"/>
            <w:left w:val="none" w:sz="0" w:space="0" w:color="auto"/>
            <w:bottom w:val="none" w:sz="0" w:space="0" w:color="auto"/>
            <w:right w:val="none" w:sz="0" w:space="0" w:color="auto"/>
          </w:divBdr>
        </w:div>
      </w:divsChild>
    </w:div>
    <w:div w:id="2001347642">
      <w:bodyDiv w:val="1"/>
      <w:marLeft w:val="0"/>
      <w:marRight w:val="0"/>
      <w:marTop w:val="0"/>
      <w:marBottom w:val="0"/>
      <w:divBdr>
        <w:top w:val="none" w:sz="0" w:space="0" w:color="auto"/>
        <w:left w:val="none" w:sz="0" w:space="0" w:color="auto"/>
        <w:bottom w:val="none" w:sz="0" w:space="0" w:color="auto"/>
        <w:right w:val="none" w:sz="0" w:space="0" w:color="auto"/>
      </w:divBdr>
    </w:div>
    <w:div w:id="2006276273">
      <w:bodyDiv w:val="1"/>
      <w:marLeft w:val="0"/>
      <w:marRight w:val="0"/>
      <w:marTop w:val="0"/>
      <w:marBottom w:val="0"/>
      <w:divBdr>
        <w:top w:val="none" w:sz="0" w:space="0" w:color="auto"/>
        <w:left w:val="none" w:sz="0" w:space="0" w:color="auto"/>
        <w:bottom w:val="none" w:sz="0" w:space="0" w:color="auto"/>
        <w:right w:val="none" w:sz="0" w:space="0" w:color="auto"/>
      </w:divBdr>
      <w:divsChild>
        <w:div w:id="1649893502">
          <w:marLeft w:val="0"/>
          <w:marRight w:val="0"/>
          <w:marTop w:val="0"/>
          <w:marBottom w:val="0"/>
          <w:divBdr>
            <w:top w:val="none" w:sz="0" w:space="0" w:color="auto"/>
            <w:left w:val="none" w:sz="0" w:space="0" w:color="auto"/>
            <w:bottom w:val="none" w:sz="0" w:space="0" w:color="auto"/>
            <w:right w:val="none" w:sz="0" w:space="0" w:color="auto"/>
          </w:divBdr>
        </w:div>
      </w:divsChild>
    </w:div>
    <w:div w:id="2006979780">
      <w:bodyDiv w:val="1"/>
      <w:marLeft w:val="0"/>
      <w:marRight w:val="0"/>
      <w:marTop w:val="0"/>
      <w:marBottom w:val="0"/>
      <w:divBdr>
        <w:top w:val="none" w:sz="0" w:space="0" w:color="auto"/>
        <w:left w:val="none" w:sz="0" w:space="0" w:color="auto"/>
        <w:bottom w:val="none" w:sz="0" w:space="0" w:color="auto"/>
        <w:right w:val="none" w:sz="0" w:space="0" w:color="auto"/>
      </w:divBdr>
      <w:divsChild>
        <w:div w:id="1215504933">
          <w:marLeft w:val="0"/>
          <w:marRight w:val="0"/>
          <w:marTop w:val="0"/>
          <w:marBottom w:val="0"/>
          <w:divBdr>
            <w:top w:val="none" w:sz="0" w:space="0" w:color="auto"/>
            <w:left w:val="none" w:sz="0" w:space="0" w:color="auto"/>
            <w:bottom w:val="none" w:sz="0" w:space="0" w:color="auto"/>
            <w:right w:val="none" w:sz="0" w:space="0" w:color="auto"/>
          </w:divBdr>
        </w:div>
      </w:divsChild>
    </w:div>
    <w:div w:id="2007514582">
      <w:bodyDiv w:val="1"/>
      <w:marLeft w:val="0"/>
      <w:marRight w:val="0"/>
      <w:marTop w:val="0"/>
      <w:marBottom w:val="0"/>
      <w:divBdr>
        <w:top w:val="none" w:sz="0" w:space="0" w:color="auto"/>
        <w:left w:val="none" w:sz="0" w:space="0" w:color="auto"/>
        <w:bottom w:val="none" w:sz="0" w:space="0" w:color="auto"/>
        <w:right w:val="none" w:sz="0" w:space="0" w:color="auto"/>
      </w:divBdr>
      <w:divsChild>
        <w:div w:id="2125953866">
          <w:marLeft w:val="0"/>
          <w:marRight w:val="0"/>
          <w:marTop w:val="0"/>
          <w:marBottom w:val="0"/>
          <w:divBdr>
            <w:top w:val="none" w:sz="0" w:space="0" w:color="auto"/>
            <w:left w:val="none" w:sz="0" w:space="0" w:color="auto"/>
            <w:bottom w:val="none" w:sz="0" w:space="0" w:color="auto"/>
            <w:right w:val="none" w:sz="0" w:space="0" w:color="auto"/>
          </w:divBdr>
        </w:div>
      </w:divsChild>
    </w:div>
    <w:div w:id="2008828584">
      <w:bodyDiv w:val="1"/>
      <w:marLeft w:val="0"/>
      <w:marRight w:val="0"/>
      <w:marTop w:val="0"/>
      <w:marBottom w:val="0"/>
      <w:divBdr>
        <w:top w:val="none" w:sz="0" w:space="0" w:color="auto"/>
        <w:left w:val="none" w:sz="0" w:space="0" w:color="auto"/>
        <w:bottom w:val="none" w:sz="0" w:space="0" w:color="auto"/>
        <w:right w:val="none" w:sz="0" w:space="0" w:color="auto"/>
      </w:divBdr>
      <w:divsChild>
        <w:div w:id="1331524335">
          <w:marLeft w:val="0"/>
          <w:marRight w:val="0"/>
          <w:marTop w:val="0"/>
          <w:marBottom w:val="0"/>
          <w:divBdr>
            <w:top w:val="none" w:sz="0" w:space="0" w:color="auto"/>
            <w:left w:val="none" w:sz="0" w:space="0" w:color="auto"/>
            <w:bottom w:val="none" w:sz="0" w:space="0" w:color="auto"/>
            <w:right w:val="none" w:sz="0" w:space="0" w:color="auto"/>
          </w:divBdr>
        </w:div>
      </w:divsChild>
    </w:div>
    <w:div w:id="2009942406">
      <w:bodyDiv w:val="1"/>
      <w:marLeft w:val="0"/>
      <w:marRight w:val="0"/>
      <w:marTop w:val="0"/>
      <w:marBottom w:val="0"/>
      <w:divBdr>
        <w:top w:val="none" w:sz="0" w:space="0" w:color="auto"/>
        <w:left w:val="none" w:sz="0" w:space="0" w:color="auto"/>
        <w:bottom w:val="none" w:sz="0" w:space="0" w:color="auto"/>
        <w:right w:val="none" w:sz="0" w:space="0" w:color="auto"/>
      </w:divBdr>
      <w:divsChild>
        <w:div w:id="1718124072">
          <w:marLeft w:val="0"/>
          <w:marRight w:val="0"/>
          <w:marTop w:val="0"/>
          <w:marBottom w:val="0"/>
          <w:divBdr>
            <w:top w:val="none" w:sz="0" w:space="0" w:color="auto"/>
            <w:left w:val="none" w:sz="0" w:space="0" w:color="auto"/>
            <w:bottom w:val="none" w:sz="0" w:space="0" w:color="auto"/>
            <w:right w:val="none" w:sz="0" w:space="0" w:color="auto"/>
          </w:divBdr>
        </w:div>
      </w:divsChild>
    </w:div>
    <w:div w:id="2010936121">
      <w:bodyDiv w:val="1"/>
      <w:marLeft w:val="0"/>
      <w:marRight w:val="0"/>
      <w:marTop w:val="0"/>
      <w:marBottom w:val="0"/>
      <w:divBdr>
        <w:top w:val="none" w:sz="0" w:space="0" w:color="auto"/>
        <w:left w:val="none" w:sz="0" w:space="0" w:color="auto"/>
        <w:bottom w:val="none" w:sz="0" w:space="0" w:color="auto"/>
        <w:right w:val="none" w:sz="0" w:space="0" w:color="auto"/>
      </w:divBdr>
      <w:divsChild>
        <w:div w:id="1465584957">
          <w:marLeft w:val="0"/>
          <w:marRight w:val="0"/>
          <w:marTop w:val="0"/>
          <w:marBottom w:val="0"/>
          <w:divBdr>
            <w:top w:val="none" w:sz="0" w:space="0" w:color="auto"/>
            <w:left w:val="none" w:sz="0" w:space="0" w:color="auto"/>
            <w:bottom w:val="none" w:sz="0" w:space="0" w:color="auto"/>
            <w:right w:val="none" w:sz="0" w:space="0" w:color="auto"/>
          </w:divBdr>
        </w:div>
      </w:divsChild>
    </w:div>
    <w:div w:id="2012178173">
      <w:bodyDiv w:val="1"/>
      <w:marLeft w:val="0"/>
      <w:marRight w:val="0"/>
      <w:marTop w:val="0"/>
      <w:marBottom w:val="0"/>
      <w:divBdr>
        <w:top w:val="none" w:sz="0" w:space="0" w:color="auto"/>
        <w:left w:val="none" w:sz="0" w:space="0" w:color="auto"/>
        <w:bottom w:val="none" w:sz="0" w:space="0" w:color="auto"/>
        <w:right w:val="none" w:sz="0" w:space="0" w:color="auto"/>
      </w:divBdr>
      <w:divsChild>
        <w:div w:id="1633124110">
          <w:marLeft w:val="0"/>
          <w:marRight w:val="0"/>
          <w:marTop w:val="0"/>
          <w:marBottom w:val="0"/>
          <w:divBdr>
            <w:top w:val="none" w:sz="0" w:space="0" w:color="auto"/>
            <w:left w:val="none" w:sz="0" w:space="0" w:color="auto"/>
            <w:bottom w:val="none" w:sz="0" w:space="0" w:color="auto"/>
            <w:right w:val="none" w:sz="0" w:space="0" w:color="auto"/>
          </w:divBdr>
        </w:div>
      </w:divsChild>
    </w:div>
    <w:div w:id="2013022493">
      <w:bodyDiv w:val="1"/>
      <w:marLeft w:val="0"/>
      <w:marRight w:val="0"/>
      <w:marTop w:val="0"/>
      <w:marBottom w:val="0"/>
      <w:divBdr>
        <w:top w:val="none" w:sz="0" w:space="0" w:color="auto"/>
        <w:left w:val="none" w:sz="0" w:space="0" w:color="auto"/>
        <w:bottom w:val="none" w:sz="0" w:space="0" w:color="auto"/>
        <w:right w:val="none" w:sz="0" w:space="0" w:color="auto"/>
      </w:divBdr>
      <w:divsChild>
        <w:div w:id="965769858">
          <w:marLeft w:val="0"/>
          <w:marRight w:val="0"/>
          <w:marTop w:val="0"/>
          <w:marBottom w:val="0"/>
          <w:divBdr>
            <w:top w:val="none" w:sz="0" w:space="0" w:color="auto"/>
            <w:left w:val="none" w:sz="0" w:space="0" w:color="auto"/>
            <w:bottom w:val="none" w:sz="0" w:space="0" w:color="auto"/>
            <w:right w:val="none" w:sz="0" w:space="0" w:color="auto"/>
          </w:divBdr>
        </w:div>
      </w:divsChild>
    </w:div>
    <w:div w:id="2014071060">
      <w:bodyDiv w:val="1"/>
      <w:marLeft w:val="0"/>
      <w:marRight w:val="0"/>
      <w:marTop w:val="0"/>
      <w:marBottom w:val="0"/>
      <w:divBdr>
        <w:top w:val="none" w:sz="0" w:space="0" w:color="auto"/>
        <w:left w:val="none" w:sz="0" w:space="0" w:color="auto"/>
        <w:bottom w:val="none" w:sz="0" w:space="0" w:color="auto"/>
        <w:right w:val="none" w:sz="0" w:space="0" w:color="auto"/>
      </w:divBdr>
      <w:divsChild>
        <w:div w:id="590433539">
          <w:marLeft w:val="0"/>
          <w:marRight w:val="0"/>
          <w:marTop w:val="0"/>
          <w:marBottom w:val="0"/>
          <w:divBdr>
            <w:top w:val="none" w:sz="0" w:space="0" w:color="auto"/>
            <w:left w:val="none" w:sz="0" w:space="0" w:color="auto"/>
            <w:bottom w:val="none" w:sz="0" w:space="0" w:color="auto"/>
            <w:right w:val="none" w:sz="0" w:space="0" w:color="auto"/>
          </w:divBdr>
        </w:div>
      </w:divsChild>
    </w:div>
    <w:div w:id="2015450905">
      <w:bodyDiv w:val="1"/>
      <w:marLeft w:val="0"/>
      <w:marRight w:val="0"/>
      <w:marTop w:val="0"/>
      <w:marBottom w:val="0"/>
      <w:divBdr>
        <w:top w:val="none" w:sz="0" w:space="0" w:color="auto"/>
        <w:left w:val="none" w:sz="0" w:space="0" w:color="auto"/>
        <w:bottom w:val="none" w:sz="0" w:space="0" w:color="auto"/>
        <w:right w:val="none" w:sz="0" w:space="0" w:color="auto"/>
      </w:divBdr>
    </w:div>
    <w:div w:id="2018194181">
      <w:bodyDiv w:val="1"/>
      <w:marLeft w:val="0"/>
      <w:marRight w:val="0"/>
      <w:marTop w:val="0"/>
      <w:marBottom w:val="0"/>
      <w:divBdr>
        <w:top w:val="none" w:sz="0" w:space="0" w:color="auto"/>
        <w:left w:val="none" w:sz="0" w:space="0" w:color="auto"/>
        <w:bottom w:val="none" w:sz="0" w:space="0" w:color="auto"/>
        <w:right w:val="none" w:sz="0" w:space="0" w:color="auto"/>
      </w:divBdr>
      <w:divsChild>
        <w:div w:id="2092503811">
          <w:marLeft w:val="0"/>
          <w:marRight w:val="0"/>
          <w:marTop w:val="0"/>
          <w:marBottom w:val="0"/>
          <w:divBdr>
            <w:top w:val="none" w:sz="0" w:space="0" w:color="auto"/>
            <w:left w:val="none" w:sz="0" w:space="0" w:color="auto"/>
            <w:bottom w:val="none" w:sz="0" w:space="0" w:color="auto"/>
            <w:right w:val="none" w:sz="0" w:space="0" w:color="auto"/>
          </w:divBdr>
        </w:div>
      </w:divsChild>
    </w:div>
    <w:div w:id="2018382028">
      <w:bodyDiv w:val="1"/>
      <w:marLeft w:val="0"/>
      <w:marRight w:val="0"/>
      <w:marTop w:val="0"/>
      <w:marBottom w:val="0"/>
      <w:divBdr>
        <w:top w:val="none" w:sz="0" w:space="0" w:color="auto"/>
        <w:left w:val="none" w:sz="0" w:space="0" w:color="auto"/>
        <w:bottom w:val="none" w:sz="0" w:space="0" w:color="auto"/>
        <w:right w:val="none" w:sz="0" w:space="0" w:color="auto"/>
      </w:divBdr>
      <w:divsChild>
        <w:div w:id="914898358">
          <w:marLeft w:val="0"/>
          <w:marRight w:val="0"/>
          <w:marTop w:val="0"/>
          <w:marBottom w:val="0"/>
          <w:divBdr>
            <w:top w:val="none" w:sz="0" w:space="0" w:color="auto"/>
            <w:left w:val="none" w:sz="0" w:space="0" w:color="auto"/>
            <w:bottom w:val="none" w:sz="0" w:space="0" w:color="auto"/>
            <w:right w:val="none" w:sz="0" w:space="0" w:color="auto"/>
          </w:divBdr>
        </w:div>
      </w:divsChild>
    </w:div>
    <w:div w:id="2018581598">
      <w:bodyDiv w:val="1"/>
      <w:marLeft w:val="0"/>
      <w:marRight w:val="0"/>
      <w:marTop w:val="0"/>
      <w:marBottom w:val="0"/>
      <w:divBdr>
        <w:top w:val="none" w:sz="0" w:space="0" w:color="auto"/>
        <w:left w:val="none" w:sz="0" w:space="0" w:color="auto"/>
        <w:bottom w:val="none" w:sz="0" w:space="0" w:color="auto"/>
        <w:right w:val="none" w:sz="0" w:space="0" w:color="auto"/>
      </w:divBdr>
      <w:divsChild>
        <w:div w:id="487595256">
          <w:marLeft w:val="0"/>
          <w:marRight w:val="0"/>
          <w:marTop w:val="0"/>
          <w:marBottom w:val="0"/>
          <w:divBdr>
            <w:top w:val="none" w:sz="0" w:space="0" w:color="auto"/>
            <w:left w:val="none" w:sz="0" w:space="0" w:color="auto"/>
            <w:bottom w:val="none" w:sz="0" w:space="0" w:color="auto"/>
            <w:right w:val="none" w:sz="0" w:space="0" w:color="auto"/>
          </w:divBdr>
        </w:div>
      </w:divsChild>
    </w:div>
    <w:div w:id="2019651399">
      <w:bodyDiv w:val="1"/>
      <w:marLeft w:val="0"/>
      <w:marRight w:val="0"/>
      <w:marTop w:val="0"/>
      <w:marBottom w:val="0"/>
      <w:divBdr>
        <w:top w:val="none" w:sz="0" w:space="0" w:color="auto"/>
        <w:left w:val="none" w:sz="0" w:space="0" w:color="auto"/>
        <w:bottom w:val="none" w:sz="0" w:space="0" w:color="auto"/>
        <w:right w:val="none" w:sz="0" w:space="0" w:color="auto"/>
      </w:divBdr>
      <w:divsChild>
        <w:div w:id="859393199">
          <w:marLeft w:val="0"/>
          <w:marRight w:val="0"/>
          <w:marTop w:val="0"/>
          <w:marBottom w:val="0"/>
          <w:divBdr>
            <w:top w:val="none" w:sz="0" w:space="0" w:color="auto"/>
            <w:left w:val="none" w:sz="0" w:space="0" w:color="auto"/>
            <w:bottom w:val="none" w:sz="0" w:space="0" w:color="auto"/>
            <w:right w:val="none" w:sz="0" w:space="0" w:color="auto"/>
          </w:divBdr>
        </w:div>
      </w:divsChild>
    </w:div>
    <w:div w:id="2020963503">
      <w:bodyDiv w:val="1"/>
      <w:marLeft w:val="0"/>
      <w:marRight w:val="0"/>
      <w:marTop w:val="0"/>
      <w:marBottom w:val="0"/>
      <w:divBdr>
        <w:top w:val="none" w:sz="0" w:space="0" w:color="auto"/>
        <w:left w:val="none" w:sz="0" w:space="0" w:color="auto"/>
        <w:bottom w:val="none" w:sz="0" w:space="0" w:color="auto"/>
        <w:right w:val="none" w:sz="0" w:space="0" w:color="auto"/>
      </w:divBdr>
      <w:divsChild>
        <w:div w:id="553853467">
          <w:marLeft w:val="0"/>
          <w:marRight w:val="0"/>
          <w:marTop w:val="0"/>
          <w:marBottom w:val="0"/>
          <w:divBdr>
            <w:top w:val="none" w:sz="0" w:space="0" w:color="auto"/>
            <w:left w:val="none" w:sz="0" w:space="0" w:color="auto"/>
            <w:bottom w:val="none" w:sz="0" w:space="0" w:color="auto"/>
            <w:right w:val="none" w:sz="0" w:space="0" w:color="auto"/>
          </w:divBdr>
        </w:div>
      </w:divsChild>
    </w:div>
    <w:div w:id="2022201582">
      <w:bodyDiv w:val="1"/>
      <w:marLeft w:val="0"/>
      <w:marRight w:val="0"/>
      <w:marTop w:val="0"/>
      <w:marBottom w:val="0"/>
      <w:divBdr>
        <w:top w:val="none" w:sz="0" w:space="0" w:color="auto"/>
        <w:left w:val="none" w:sz="0" w:space="0" w:color="auto"/>
        <w:bottom w:val="none" w:sz="0" w:space="0" w:color="auto"/>
        <w:right w:val="none" w:sz="0" w:space="0" w:color="auto"/>
      </w:divBdr>
      <w:divsChild>
        <w:div w:id="425229591">
          <w:marLeft w:val="0"/>
          <w:marRight w:val="0"/>
          <w:marTop w:val="0"/>
          <w:marBottom w:val="0"/>
          <w:divBdr>
            <w:top w:val="none" w:sz="0" w:space="0" w:color="auto"/>
            <w:left w:val="none" w:sz="0" w:space="0" w:color="auto"/>
            <w:bottom w:val="none" w:sz="0" w:space="0" w:color="auto"/>
            <w:right w:val="none" w:sz="0" w:space="0" w:color="auto"/>
          </w:divBdr>
        </w:div>
      </w:divsChild>
    </w:div>
    <w:div w:id="2024084544">
      <w:bodyDiv w:val="1"/>
      <w:marLeft w:val="0"/>
      <w:marRight w:val="0"/>
      <w:marTop w:val="0"/>
      <w:marBottom w:val="0"/>
      <w:divBdr>
        <w:top w:val="none" w:sz="0" w:space="0" w:color="auto"/>
        <w:left w:val="none" w:sz="0" w:space="0" w:color="auto"/>
        <w:bottom w:val="none" w:sz="0" w:space="0" w:color="auto"/>
        <w:right w:val="none" w:sz="0" w:space="0" w:color="auto"/>
      </w:divBdr>
      <w:divsChild>
        <w:div w:id="301272421">
          <w:marLeft w:val="0"/>
          <w:marRight w:val="0"/>
          <w:marTop w:val="0"/>
          <w:marBottom w:val="0"/>
          <w:divBdr>
            <w:top w:val="none" w:sz="0" w:space="0" w:color="auto"/>
            <w:left w:val="none" w:sz="0" w:space="0" w:color="auto"/>
            <w:bottom w:val="none" w:sz="0" w:space="0" w:color="auto"/>
            <w:right w:val="none" w:sz="0" w:space="0" w:color="auto"/>
          </w:divBdr>
        </w:div>
      </w:divsChild>
    </w:div>
    <w:div w:id="2024938357">
      <w:bodyDiv w:val="1"/>
      <w:marLeft w:val="0"/>
      <w:marRight w:val="0"/>
      <w:marTop w:val="0"/>
      <w:marBottom w:val="0"/>
      <w:divBdr>
        <w:top w:val="none" w:sz="0" w:space="0" w:color="auto"/>
        <w:left w:val="none" w:sz="0" w:space="0" w:color="auto"/>
        <w:bottom w:val="none" w:sz="0" w:space="0" w:color="auto"/>
        <w:right w:val="none" w:sz="0" w:space="0" w:color="auto"/>
      </w:divBdr>
      <w:divsChild>
        <w:div w:id="1492527490">
          <w:marLeft w:val="0"/>
          <w:marRight w:val="0"/>
          <w:marTop w:val="0"/>
          <w:marBottom w:val="0"/>
          <w:divBdr>
            <w:top w:val="none" w:sz="0" w:space="0" w:color="auto"/>
            <w:left w:val="none" w:sz="0" w:space="0" w:color="auto"/>
            <w:bottom w:val="none" w:sz="0" w:space="0" w:color="auto"/>
            <w:right w:val="none" w:sz="0" w:space="0" w:color="auto"/>
          </w:divBdr>
        </w:div>
      </w:divsChild>
    </w:div>
    <w:div w:id="2026664852">
      <w:bodyDiv w:val="1"/>
      <w:marLeft w:val="0"/>
      <w:marRight w:val="0"/>
      <w:marTop w:val="0"/>
      <w:marBottom w:val="0"/>
      <w:divBdr>
        <w:top w:val="none" w:sz="0" w:space="0" w:color="auto"/>
        <w:left w:val="none" w:sz="0" w:space="0" w:color="auto"/>
        <w:bottom w:val="none" w:sz="0" w:space="0" w:color="auto"/>
        <w:right w:val="none" w:sz="0" w:space="0" w:color="auto"/>
      </w:divBdr>
      <w:divsChild>
        <w:div w:id="1260140417">
          <w:marLeft w:val="0"/>
          <w:marRight w:val="0"/>
          <w:marTop w:val="0"/>
          <w:marBottom w:val="0"/>
          <w:divBdr>
            <w:top w:val="none" w:sz="0" w:space="0" w:color="auto"/>
            <w:left w:val="none" w:sz="0" w:space="0" w:color="auto"/>
            <w:bottom w:val="none" w:sz="0" w:space="0" w:color="auto"/>
            <w:right w:val="none" w:sz="0" w:space="0" w:color="auto"/>
          </w:divBdr>
        </w:div>
      </w:divsChild>
    </w:div>
    <w:div w:id="2028021674">
      <w:bodyDiv w:val="1"/>
      <w:marLeft w:val="0"/>
      <w:marRight w:val="0"/>
      <w:marTop w:val="0"/>
      <w:marBottom w:val="0"/>
      <w:divBdr>
        <w:top w:val="none" w:sz="0" w:space="0" w:color="auto"/>
        <w:left w:val="none" w:sz="0" w:space="0" w:color="auto"/>
        <w:bottom w:val="none" w:sz="0" w:space="0" w:color="auto"/>
        <w:right w:val="none" w:sz="0" w:space="0" w:color="auto"/>
      </w:divBdr>
      <w:divsChild>
        <w:div w:id="1169713649">
          <w:marLeft w:val="0"/>
          <w:marRight w:val="0"/>
          <w:marTop w:val="0"/>
          <w:marBottom w:val="0"/>
          <w:divBdr>
            <w:top w:val="none" w:sz="0" w:space="0" w:color="auto"/>
            <w:left w:val="none" w:sz="0" w:space="0" w:color="auto"/>
            <w:bottom w:val="none" w:sz="0" w:space="0" w:color="auto"/>
            <w:right w:val="none" w:sz="0" w:space="0" w:color="auto"/>
          </w:divBdr>
        </w:div>
      </w:divsChild>
    </w:div>
    <w:div w:id="2028436601">
      <w:bodyDiv w:val="1"/>
      <w:marLeft w:val="0"/>
      <w:marRight w:val="0"/>
      <w:marTop w:val="0"/>
      <w:marBottom w:val="0"/>
      <w:divBdr>
        <w:top w:val="none" w:sz="0" w:space="0" w:color="auto"/>
        <w:left w:val="none" w:sz="0" w:space="0" w:color="auto"/>
        <w:bottom w:val="none" w:sz="0" w:space="0" w:color="auto"/>
        <w:right w:val="none" w:sz="0" w:space="0" w:color="auto"/>
      </w:divBdr>
      <w:divsChild>
        <w:div w:id="1820461887">
          <w:marLeft w:val="0"/>
          <w:marRight w:val="0"/>
          <w:marTop w:val="0"/>
          <w:marBottom w:val="0"/>
          <w:divBdr>
            <w:top w:val="none" w:sz="0" w:space="0" w:color="auto"/>
            <w:left w:val="none" w:sz="0" w:space="0" w:color="auto"/>
            <w:bottom w:val="none" w:sz="0" w:space="0" w:color="auto"/>
            <w:right w:val="none" w:sz="0" w:space="0" w:color="auto"/>
          </w:divBdr>
        </w:div>
      </w:divsChild>
    </w:div>
    <w:div w:id="2029983107">
      <w:bodyDiv w:val="1"/>
      <w:marLeft w:val="0"/>
      <w:marRight w:val="0"/>
      <w:marTop w:val="0"/>
      <w:marBottom w:val="0"/>
      <w:divBdr>
        <w:top w:val="none" w:sz="0" w:space="0" w:color="auto"/>
        <w:left w:val="none" w:sz="0" w:space="0" w:color="auto"/>
        <w:bottom w:val="none" w:sz="0" w:space="0" w:color="auto"/>
        <w:right w:val="none" w:sz="0" w:space="0" w:color="auto"/>
      </w:divBdr>
      <w:divsChild>
        <w:div w:id="1360010192">
          <w:marLeft w:val="0"/>
          <w:marRight w:val="0"/>
          <w:marTop w:val="0"/>
          <w:marBottom w:val="0"/>
          <w:divBdr>
            <w:top w:val="none" w:sz="0" w:space="0" w:color="auto"/>
            <w:left w:val="none" w:sz="0" w:space="0" w:color="auto"/>
            <w:bottom w:val="none" w:sz="0" w:space="0" w:color="auto"/>
            <w:right w:val="none" w:sz="0" w:space="0" w:color="auto"/>
          </w:divBdr>
        </w:div>
      </w:divsChild>
    </w:div>
    <w:div w:id="2030526591">
      <w:bodyDiv w:val="1"/>
      <w:marLeft w:val="0"/>
      <w:marRight w:val="0"/>
      <w:marTop w:val="0"/>
      <w:marBottom w:val="0"/>
      <w:divBdr>
        <w:top w:val="none" w:sz="0" w:space="0" w:color="auto"/>
        <w:left w:val="none" w:sz="0" w:space="0" w:color="auto"/>
        <w:bottom w:val="none" w:sz="0" w:space="0" w:color="auto"/>
        <w:right w:val="none" w:sz="0" w:space="0" w:color="auto"/>
      </w:divBdr>
      <w:divsChild>
        <w:div w:id="2014912010">
          <w:marLeft w:val="0"/>
          <w:marRight w:val="0"/>
          <w:marTop w:val="0"/>
          <w:marBottom w:val="0"/>
          <w:divBdr>
            <w:top w:val="none" w:sz="0" w:space="0" w:color="auto"/>
            <w:left w:val="none" w:sz="0" w:space="0" w:color="auto"/>
            <w:bottom w:val="none" w:sz="0" w:space="0" w:color="auto"/>
            <w:right w:val="none" w:sz="0" w:space="0" w:color="auto"/>
          </w:divBdr>
        </w:div>
      </w:divsChild>
    </w:div>
    <w:div w:id="2030526630">
      <w:bodyDiv w:val="1"/>
      <w:marLeft w:val="0"/>
      <w:marRight w:val="0"/>
      <w:marTop w:val="0"/>
      <w:marBottom w:val="0"/>
      <w:divBdr>
        <w:top w:val="none" w:sz="0" w:space="0" w:color="auto"/>
        <w:left w:val="none" w:sz="0" w:space="0" w:color="auto"/>
        <w:bottom w:val="none" w:sz="0" w:space="0" w:color="auto"/>
        <w:right w:val="none" w:sz="0" w:space="0" w:color="auto"/>
      </w:divBdr>
      <w:divsChild>
        <w:div w:id="294603708">
          <w:marLeft w:val="0"/>
          <w:marRight w:val="0"/>
          <w:marTop w:val="0"/>
          <w:marBottom w:val="0"/>
          <w:divBdr>
            <w:top w:val="none" w:sz="0" w:space="0" w:color="auto"/>
            <w:left w:val="none" w:sz="0" w:space="0" w:color="auto"/>
            <w:bottom w:val="none" w:sz="0" w:space="0" w:color="auto"/>
            <w:right w:val="none" w:sz="0" w:space="0" w:color="auto"/>
          </w:divBdr>
        </w:div>
      </w:divsChild>
    </w:div>
    <w:div w:id="2032030777">
      <w:bodyDiv w:val="1"/>
      <w:marLeft w:val="0"/>
      <w:marRight w:val="0"/>
      <w:marTop w:val="0"/>
      <w:marBottom w:val="0"/>
      <w:divBdr>
        <w:top w:val="none" w:sz="0" w:space="0" w:color="auto"/>
        <w:left w:val="none" w:sz="0" w:space="0" w:color="auto"/>
        <w:bottom w:val="none" w:sz="0" w:space="0" w:color="auto"/>
        <w:right w:val="none" w:sz="0" w:space="0" w:color="auto"/>
      </w:divBdr>
    </w:div>
    <w:div w:id="2033068169">
      <w:bodyDiv w:val="1"/>
      <w:marLeft w:val="0"/>
      <w:marRight w:val="0"/>
      <w:marTop w:val="0"/>
      <w:marBottom w:val="0"/>
      <w:divBdr>
        <w:top w:val="none" w:sz="0" w:space="0" w:color="auto"/>
        <w:left w:val="none" w:sz="0" w:space="0" w:color="auto"/>
        <w:bottom w:val="none" w:sz="0" w:space="0" w:color="auto"/>
        <w:right w:val="none" w:sz="0" w:space="0" w:color="auto"/>
      </w:divBdr>
      <w:divsChild>
        <w:div w:id="509678456">
          <w:marLeft w:val="0"/>
          <w:marRight w:val="0"/>
          <w:marTop w:val="0"/>
          <w:marBottom w:val="0"/>
          <w:divBdr>
            <w:top w:val="none" w:sz="0" w:space="0" w:color="auto"/>
            <w:left w:val="none" w:sz="0" w:space="0" w:color="auto"/>
            <w:bottom w:val="none" w:sz="0" w:space="0" w:color="auto"/>
            <w:right w:val="none" w:sz="0" w:space="0" w:color="auto"/>
          </w:divBdr>
        </w:div>
      </w:divsChild>
    </w:div>
    <w:div w:id="2033725273">
      <w:bodyDiv w:val="1"/>
      <w:marLeft w:val="0"/>
      <w:marRight w:val="0"/>
      <w:marTop w:val="0"/>
      <w:marBottom w:val="0"/>
      <w:divBdr>
        <w:top w:val="none" w:sz="0" w:space="0" w:color="auto"/>
        <w:left w:val="none" w:sz="0" w:space="0" w:color="auto"/>
        <w:bottom w:val="none" w:sz="0" w:space="0" w:color="auto"/>
        <w:right w:val="none" w:sz="0" w:space="0" w:color="auto"/>
      </w:divBdr>
      <w:divsChild>
        <w:div w:id="22898768">
          <w:marLeft w:val="0"/>
          <w:marRight w:val="0"/>
          <w:marTop w:val="0"/>
          <w:marBottom w:val="0"/>
          <w:divBdr>
            <w:top w:val="none" w:sz="0" w:space="0" w:color="auto"/>
            <w:left w:val="none" w:sz="0" w:space="0" w:color="auto"/>
            <w:bottom w:val="none" w:sz="0" w:space="0" w:color="auto"/>
            <w:right w:val="none" w:sz="0" w:space="0" w:color="auto"/>
          </w:divBdr>
        </w:div>
      </w:divsChild>
    </w:div>
    <w:div w:id="2035030754">
      <w:bodyDiv w:val="1"/>
      <w:marLeft w:val="0"/>
      <w:marRight w:val="0"/>
      <w:marTop w:val="0"/>
      <w:marBottom w:val="0"/>
      <w:divBdr>
        <w:top w:val="none" w:sz="0" w:space="0" w:color="auto"/>
        <w:left w:val="none" w:sz="0" w:space="0" w:color="auto"/>
        <w:bottom w:val="none" w:sz="0" w:space="0" w:color="auto"/>
        <w:right w:val="none" w:sz="0" w:space="0" w:color="auto"/>
      </w:divBdr>
      <w:divsChild>
        <w:div w:id="401217387">
          <w:marLeft w:val="0"/>
          <w:marRight w:val="0"/>
          <w:marTop w:val="0"/>
          <w:marBottom w:val="0"/>
          <w:divBdr>
            <w:top w:val="none" w:sz="0" w:space="0" w:color="auto"/>
            <w:left w:val="none" w:sz="0" w:space="0" w:color="auto"/>
            <w:bottom w:val="none" w:sz="0" w:space="0" w:color="auto"/>
            <w:right w:val="none" w:sz="0" w:space="0" w:color="auto"/>
          </w:divBdr>
        </w:div>
      </w:divsChild>
    </w:div>
    <w:div w:id="2035378959">
      <w:bodyDiv w:val="1"/>
      <w:marLeft w:val="0"/>
      <w:marRight w:val="0"/>
      <w:marTop w:val="0"/>
      <w:marBottom w:val="0"/>
      <w:divBdr>
        <w:top w:val="none" w:sz="0" w:space="0" w:color="auto"/>
        <w:left w:val="none" w:sz="0" w:space="0" w:color="auto"/>
        <w:bottom w:val="none" w:sz="0" w:space="0" w:color="auto"/>
        <w:right w:val="none" w:sz="0" w:space="0" w:color="auto"/>
      </w:divBdr>
      <w:divsChild>
        <w:div w:id="290408529">
          <w:marLeft w:val="0"/>
          <w:marRight w:val="0"/>
          <w:marTop w:val="0"/>
          <w:marBottom w:val="0"/>
          <w:divBdr>
            <w:top w:val="none" w:sz="0" w:space="0" w:color="auto"/>
            <w:left w:val="none" w:sz="0" w:space="0" w:color="auto"/>
            <w:bottom w:val="none" w:sz="0" w:space="0" w:color="auto"/>
            <w:right w:val="none" w:sz="0" w:space="0" w:color="auto"/>
          </w:divBdr>
        </w:div>
      </w:divsChild>
    </w:div>
    <w:div w:id="2035766265">
      <w:bodyDiv w:val="1"/>
      <w:marLeft w:val="0"/>
      <w:marRight w:val="0"/>
      <w:marTop w:val="0"/>
      <w:marBottom w:val="0"/>
      <w:divBdr>
        <w:top w:val="none" w:sz="0" w:space="0" w:color="auto"/>
        <w:left w:val="none" w:sz="0" w:space="0" w:color="auto"/>
        <w:bottom w:val="none" w:sz="0" w:space="0" w:color="auto"/>
        <w:right w:val="none" w:sz="0" w:space="0" w:color="auto"/>
      </w:divBdr>
      <w:divsChild>
        <w:div w:id="1140347159">
          <w:marLeft w:val="0"/>
          <w:marRight w:val="0"/>
          <w:marTop w:val="0"/>
          <w:marBottom w:val="0"/>
          <w:divBdr>
            <w:top w:val="none" w:sz="0" w:space="0" w:color="auto"/>
            <w:left w:val="none" w:sz="0" w:space="0" w:color="auto"/>
            <w:bottom w:val="none" w:sz="0" w:space="0" w:color="auto"/>
            <w:right w:val="none" w:sz="0" w:space="0" w:color="auto"/>
          </w:divBdr>
        </w:div>
      </w:divsChild>
    </w:div>
    <w:div w:id="2038578926">
      <w:bodyDiv w:val="1"/>
      <w:marLeft w:val="0"/>
      <w:marRight w:val="0"/>
      <w:marTop w:val="0"/>
      <w:marBottom w:val="0"/>
      <w:divBdr>
        <w:top w:val="none" w:sz="0" w:space="0" w:color="auto"/>
        <w:left w:val="none" w:sz="0" w:space="0" w:color="auto"/>
        <w:bottom w:val="none" w:sz="0" w:space="0" w:color="auto"/>
        <w:right w:val="none" w:sz="0" w:space="0" w:color="auto"/>
      </w:divBdr>
      <w:divsChild>
        <w:div w:id="1492864579">
          <w:marLeft w:val="0"/>
          <w:marRight w:val="0"/>
          <w:marTop w:val="0"/>
          <w:marBottom w:val="0"/>
          <w:divBdr>
            <w:top w:val="none" w:sz="0" w:space="0" w:color="auto"/>
            <w:left w:val="none" w:sz="0" w:space="0" w:color="auto"/>
            <w:bottom w:val="none" w:sz="0" w:space="0" w:color="auto"/>
            <w:right w:val="none" w:sz="0" w:space="0" w:color="auto"/>
          </w:divBdr>
        </w:div>
      </w:divsChild>
    </w:div>
    <w:div w:id="2039117931">
      <w:bodyDiv w:val="1"/>
      <w:marLeft w:val="0"/>
      <w:marRight w:val="0"/>
      <w:marTop w:val="0"/>
      <w:marBottom w:val="0"/>
      <w:divBdr>
        <w:top w:val="none" w:sz="0" w:space="0" w:color="auto"/>
        <w:left w:val="none" w:sz="0" w:space="0" w:color="auto"/>
        <w:bottom w:val="none" w:sz="0" w:space="0" w:color="auto"/>
        <w:right w:val="none" w:sz="0" w:space="0" w:color="auto"/>
      </w:divBdr>
      <w:divsChild>
        <w:div w:id="1363482926">
          <w:marLeft w:val="0"/>
          <w:marRight w:val="0"/>
          <w:marTop w:val="0"/>
          <w:marBottom w:val="0"/>
          <w:divBdr>
            <w:top w:val="none" w:sz="0" w:space="0" w:color="auto"/>
            <w:left w:val="none" w:sz="0" w:space="0" w:color="auto"/>
            <w:bottom w:val="none" w:sz="0" w:space="0" w:color="auto"/>
            <w:right w:val="none" w:sz="0" w:space="0" w:color="auto"/>
          </w:divBdr>
        </w:div>
      </w:divsChild>
    </w:div>
    <w:div w:id="2040278227">
      <w:bodyDiv w:val="1"/>
      <w:marLeft w:val="0"/>
      <w:marRight w:val="0"/>
      <w:marTop w:val="0"/>
      <w:marBottom w:val="0"/>
      <w:divBdr>
        <w:top w:val="none" w:sz="0" w:space="0" w:color="auto"/>
        <w:left w:val="none" w:sz="0" w:space="0" w:color="auto"/>
        <w:bottom w:val="none" w:sz="0" w:space="0" w:color="auto"/>
        <w:right w:val="none" w:sz="0" w:space="0" w:color="auto"/>
      </w:divBdr>
    </w:div>
    <w:div w:id="2041129662">
      <w:bodyDiv w:val="1"/>
      <w:marLeft w:val="0"/>
      <w:marRight w:val="0"/>
      <w:marTop w:val="0"/>
      <w:marBottom w:val="0"/>
      <w:divBdr>
        <w:top w:val="none" w:sz="0" w:space="0" w:color="auto"/>
        <w:left w:val="none" w:sz="0" w:space="0" w:color="auto"/>
        <w:bottom w:val="none" w:sz="0" w:space="0" w:color="auto"/>
        <w:right w:val="none" w:sz="0" w:space="0" w:color="auto"/>
      </w:divBdr>
      <w:divsChild>
        <w:div w:id="676536729">
          <w:marLeft w:val="0"/>
          <w:marRight w:val="0"/>
          <w:marTop w:val="0"/>
          <w:marBottom w:val="0"/>
          <w:divBdr>
            <w:top w:val="none" w:sz="0" w:space="0" w:color="auto"/>
            <w:left w:val="none" w:sz="0" w:space="0" w:color="auto"/>
            <w:bottom w:val="none" w:sz="0" w:space="0" w:color="auto"/>
            <w:right w:val="none" w:sz="0" w:space="0" w:color="auto"/>
          </w:divBdr>
        </w:div>
      </w:divsChild>
    </w:div>
    <w:div w:id="2042515428">
      <w:bodyDiv w:val="1"/>
      <w:marLeft w:val="0"/>
      <w:marRight w:val="0"/>
      <w:marTop w:val="0"/>
      <w:marBottom w:val="0"/>
      <w:divBdr>
        <w:top w:val="none" w:sz="0" w:space="0" w:color="auto"/>
        <w:left w:val="none" w:sz="0" w:space="0" w:color="auto"/>
        <w:bottom w:val="none" w:sz="0" w:space="0" w:color="auto"/>
        <w:right w:val="none" w:sz="0" w:space="0" w:color="auto"/>
      </w:divBdr>
      <w:divsChild>
        <w:div w:id="13117469">
          <w:marLeft w:val="0"/>
          <w:marRight w:val="0"/>
          <w:marTop w:val="0"/>
          <w:marBottom w:val="0"/>
          <w:divBdr>
            <w:top w:val="none" w:sz="0" w:space="0" w:color="auto"/>
            <w:left w:val="none" w:sz="0" w:space="0" w:color="auto"/>
            <w:bottom w:val="none" w:sz="0" w:space="0" w:color="auto"/>
            <w:right w:val="none" w:sz="0" w:space="0" w:color="auto"/>
          </w:divBdr>
        </w:div>
      </w:divsChild>
    </w:div>
    <w:div w:id="2042826826">
      <w:bodyDiv w:val="1"/>
      <w:marLeft w:val="0"/>
      <w:marRight w:val="0"/>
      <w:marTop w:val="0"/>
      <w:marBottom w:val="0"/>
      <w:divBdr>
        <w:top w:val="none" w:sz="0" w:space="0" w:color="auto"/>
        <w:left w:val="none" w:sz="0" w:space="0" w:color="auto"/>
        <w:bottom w:val="none" w:sz="0" w:space="0" w:color="auto"/>
        <w:right w:val="none" w:sz="0" w:space="0" w:color="auto"/>
      </w:divBdr>
      <w:divsChild>
        <w:div w:id="217279685">
          <w:marLeft w:val="0"/>
          <w:marRight w:val="0"/>
          <w:marTop w:val="0"/>
          <w:marBottom w:val="0"/>
          <w:divBdr>
            <w:top w:val="none" w:sz="0" w:space="0" w:color="auto"/>
            <w:left w:val="none" w:sz="0" w:space="0" w:color="auto"/>
            <w:bottom w:val="none" w:sz="0" w:space="0" w:color="auto"/>
            <w:right w:val="none" w:sz="0" w:space="0" w:color="auto"/>
          </w:divBdr>
        </w:div>
      </w:divsChild>
    </w:div>
    <w:div w:id="2043170578">
      <w:bodyDiv w:val="1"/>
      <w:marLeft w:val="0"/>
      <w:marRight w:val="0"/>
      <w:marTop w:val="0"/>
      <w:marBottom w:val="0"/>
      <w:divBdr>
        <w:top w:val="none" w:sz="0" w:space="0" w:color="auto"/>
        <w:left w:val="none" w:sz="0" w:space="0" w:color="auto"/>
        <w:bottom w:val="none" w:sz="0" w:space="0" w:color="auto"/>
        <w:right w:val="none" w:sz="0" w:space="0" w:color="auto"/>
      </w:divBdr>
      <w:divsChild>
        <w:div w:id="813134872">
          <w:marLeft w:val="0"/>
          <w:marRight w:val="0"/>
          <w:marTop w:val="0"/>
          <w:marBottom w:val="0"/>
          <w:divBdr>
            <w:top w:val="none" w:sz="0" w:space="0" w:color="auto"/>
            <w:left w:val="none" w:sz="0" w:space="0" w:color="auto"/>
            <w:bottom w:val="none" w:sz="0" w:space="0" w:color="auto"/>
            <w:right w:val="none" w:sz="0" w:space="0" w:color="auto"/>
          </w:divBdr>
        </w:div>
      </w:divsChild>
    </w:div>
    <w:div w:id="2043550402">
      <w:bodyDiv w:val="1"/>
      <w:marLeft w:val="0"/>
      <w:marRight w:val="0"/>
      <w:marTop w:val="0"/>
      <w:marBottom w:val="0"/>
      <w:divBdr>
        <w:top w:val="none" w:sz="0" w:space="0" w:color="auto"/>
        <w:left w:val="none" w:sz="0" w:space="0" w:color="auto"/>
        <w:bottom w:val="none" w:sz="0" w:space="0" w:color="auto"/>
        <w:right w:val="none" w:sz="0" w:space="0" w:color="auto"/>
      </w:divBdr>
      <w:divsChild>
        <w:div w:id="741441051">
          <w:marLeft w:val="0"/>
          <w:marRight w:val="0"/>
          <w:marTop w:val="0"/>
          <w:marBottom w:val="0"/>
          <w:divBdr>
            <w:top w:val="none" w:sz="0" w:space="0" w:color="auto"/>
            <w:left w:val="none" w:sz="0" w:space="0" w:color="auto"/>
            <w:bottom w:val="none" w:sz="0" w:space="0" w:color="auto"/>
            <w:right w:val="none" w:sz="0" w:space="0" w:color="auto"/>
          </w:divBdr>
        </w:div>
      </w:divsChild>
    </w:div>
    <w:div w:id="2044667991">
      <w:bodyDiv w:val="1"/>
      <w:marLeft w:val="0"/>
      <w:marRight w:val="0"/>
      <w:marTop w:val="0"/>
      <w:marBottom w:val="0"/>
      <w:divBdr>
        <w:top w:val="none" w:sz="0" w:space="0" w:color="auto"/>
        <w:left w:val="none" w:sz="0" w:space="0" w:color="auto"/>
        <w:bottom w:val="none" w:sz="0" w:space="0" w:color="auto"/>
        <w:right w:val="none" w:sz="0" w:space="0" w:color="auto"/>
      </w:divBdr>
      <w:divsChild>
        <w:div w:id="347828468">
          <w:marLeft w:val="0"/>
          <w:marRight w:val="0"/>
          <w:marTop w:val="0"/>
          <w:marBottom w:val="0"/>
          <w:divBdr>
            <w:top w:val="none" w:sz="0" w:space="0" w:color="auto"/>
            <w:left w:val="none" w:sz="0" w:space="0" w:color="auto"/>
            <w:bottom w:val="none" w:sz="0" w:space="0" w:color="auto"/>
            <w:right w:val="none" w:sz="0" w:space="0" w:color="auto"/>
          </w:divBdr>
        </w:div>
      </w:divsChild>
    </w:div>
    <w:div w:id="2046252407">
      <w:bodyDiv w:val="1"/>
      <w:marLeft w:val="0"/>
      <w:marRight w:val="0"/>
      <w:marTop w:val="0"/>
      <w:marBottom w:val="0"/>
      <w:divBdr>
        <w:top w:val="none" w:sz="0" w:space="0" w:color="auto"/>
        <w:left w:val="none" w:sz="0" w:space="0" w:color="auto"/>
        <w:bottom w:val="none" w:sz="0" w:space="0" w:color="auto"/>
        <w:right w:val="none" w:sz="0" w:space="0" w:color="auto"/>
      </w:divBdr>
      <w:divsChild>
        <w:div w:id="171259354">
          <w:marLeft w:val="0"/>
          <w:marRight w:val="0"/>
          <w:marTop w:val="0"/>
          <w:marBottom w:val="0"/>
          <w:divBdr>
            <w:top w:val="none" w:sz="0" w:space="0" w:color="auto"/>
            <w:left w:val="none" w:sz="0" w:space="0" w:color="auto"/>
            <w:bottom w:val="none" w:sz="0" w:space="0" w:color="auto"/>
            <w:right w:val="none" w:sz="0" w:space="0" w:color="auto"/>
          </w:divBdr>
        </w:div>
      </w:divsChild>
    </w:div>
    <w:div w:id="2046439208">
      <w:bodyDiv w:val="1"/>
      <w:marLeft w:val="0"/>
      <w:marRight w:val="0"/>
      <w:marTop w:val="0"/>
      <w:marBottom w:val="0"/>
      <w:divBdr>
        <w:top w:val="none" w:sz="0" w:space="0" w:color="auto"/>
        <w:left w:val="none" w:sz="0" w:space="0" w:color="auto"/>
        <w:bottom w:val="none" w:sz="0" w:space="0" w:color="auto"/>
        <w:right w:val="none" w:sz="0" w:space="0" w:color="auto"/>
      </w:divBdr>
      <w:divsChild>
        <w:div w:id="1650359902">
          <w:marLeft w:val="0"/>
          <w:marRight w:val="0"/>
          <w:marTop w:val="0"/>
          <w:marBottom w:val="0"/>
          <w:divBdr>
            <w:top w:val="none" w:sz="0" w:space="0" w:color="auto"/>
            <w:left w:val="none" w:sz="0" w:space="0" w:color="auto"/>
            <w:bottom w:val="none" w:sz="0" w:space="0" w:color="auto"/>
            <w:right w:val="none" w:sz="0" w:space="0" w:color="auto"/>
          </w:divBdr>
        </w:div>
      </w:divsChild>
    </w:div>
    <w:div w:id="2047556478">
      <w:bodyDiv w:val="1"/>
      <w:marLeft w:val="0"/>
      <w:marRight w:val="0"/>
      <w:marTop w:val="0"/>
      <w:marBottom w:val="0"/>
      <w:divBdr>
        <w:top w:val="none" w:sz="0" w:space="0" w:color="auto"/>
        <w:left w:val="none" w:sz="0" w:space="0" w:color="auto"/>
        <w:bottom w:val="none" w:sz="0" w:space="0" w:color="auto"/>
        <w:right w:val="none" w:sz="0" w:space="0" w:color="auto"/>
      </w:divBdr>
    </w:div>
    <w:div w:id="2048986350">
      <w:bodyDiv w:val="1"/>
      <w:marLeft w:val="0"/>
      <w:marRight w:val="0"/>
      <w:marTop w:val="0"/>
      <w:marBottom w:val="0"/>
      <w:divBdr>
        <w:top w:val="none" w:sz="0" w:space="0" w:color="auto"/>
        <w:left w:val="none" w:sz="0" w:space="0" w:color="auto"/>
        <w:bottom w:val="none" w:sz="0" w:space="0" w:color="auto"/>
        <w:right w:val="none" w:sz="0" w:space="0" w:color="auto"/>
      </w:divBdr>
      <w:divsChild>
        <w:div w:id="1828323498">
          <w:marLeft w:val="0"/>
          <w:marRight w:val="0"/>
          <w:marTop w:val="0"/>
          <w:marBottom w:val="0"/>
          <w:divBdr>
            <w:top w:val="none" w:sz="0" w:space="0" w:color="auto"/>
            <w:left w:val="none" w:sz="0" w:space="0" w:color="auto"/>
            <w:bottom w:val="none" w:sz="0" w:space="0" w:color="auto"/>
            <w:right w:val="none" w:sz="0" w:space="0" w:color="auto"/>
          </w:divBdr>
        </w:div>
      </w:divsChild>
    </w:div>
    <w:div w:id="2048992034">
      <w:bodyDiv w:val="1"/>
      <w:marLeft w:val="0"/>
      <w:marRight w:val="0"/>
      <w:marTop w:val="0"/>
      <w:marBottom w:val="0"/>
      <w:divBdr>
        <w:top w:val="none" w:sz="0" w:space="0" w:color="auto"/>
        <w:left w:val="none" w:sz="0" w:space="0" w:color="auto"/>
        <w:bottom w:val="none" w:sz="0" w:space="0" w:color="auto"/>
        <w:right w:val="none" w:sz="0" w:space="0" w:color="auto"/>
      </w:divBdr>
      <w:divsChild>
        <w:div w:id="488523510">
          <w:marLeft w:val="0"/>
          <w:marRight w:val="0"/>
          <w:marTop w:val="0"/>
          <w:marBottom w:val="0"/>
          <w:divBdr>
            <w:top w:val="none" w:sz="0" w:space="0" w:color="auto"/>
            <w:left w:val="none" w:sz="0" w:space="0" w:color="auto"/>
            <w:bottom w:val="none" w:sz="0" w:space="0" w:color="auto"/>
            <w:right w:val="none" w:sz="0" w:space="0" w:color="auto"/>
          </w:divBdr>
        </w:div>
      </w:divsChild>
    </w:div>
    <w:div w:id="2050953239">
      <w:bodyDiv w:val="1"/>
      <w:marLeft w:val="0"/>
      <w:marRight w:val="0"/>
      <w:marTop w:val="0"/>
      <w:marBottom w:val="0"/>
      <w:divBdr>
        <w:top w:val="none" w:sz="0" w:space="0" w:color="auto"/>
        <w:left w:val="none" w:sz="0" w:space="0" w:color="auto"/>
        <w:bottom w:val="none" w:sz="0" w:space="0" w:color="auto"/>
        <w:right w:val="none" w:sz="0" w:space="0" w:color="auto"/>
      </w:divBdr>
      <w:divsChild>
        <w:div w:id="1825731368">
          <w:marLeft w:val="0"/>
          <w:marRight w:val="0"/>
          <w:marTop w:val="0"/>
          <w:marBottom w:val="0"/>
          <w:divBdr>
            <w:top w:val="none" w:sz="0" w:space="0" w:color="auto"/>
            <w:left w:val="none" w:sz="0" w:space="0" w:color="auto"/>
            <w:bottom w:val="none" w:sz="0" w:space="0" w:color="auto"/>
            <w:right w:val="none" w:sz="0" w:space="0" w:color="auto"/>
          </w:divBdr>
        </w:div>
      </w:divsChild>
    </w:div>
    <w:div w:id="2054235053">
      <w:bodyDiv w:val="1"/>
      <w:marLeft w:val="0"/>
      <w:marRight w:val="0"/>
      <w:marTop w:val="0"/>
      <w:marBottom w:val="0"/>
      <w:divBdr>
        <w:top w:val="none" w:sz="0" w:space="0" w:color="auto"/>
        <w:left w:val="none" w:sz="0" w:space="0" w:color="auto"/>
        <w:bottom w:val="none" w:sz="0" w:space="0" w:color="auto"/>
        <w:right w:val="none" w:sz="0" w:space="0" w:color="auto"/>
      </w:divBdr>
      <w:divsChild>
        <w:div w:id="426312310">
          <w:marLeft w:val="0"/>
          <w:marRight w:val="0"/>
          <w:marTop w:val="0"/>
          <w:marBottom w:val="0"/>
          <w:divBdr>
            <w:top w:val="none" w:sz="0" w:space="0" w:color="auto"/>
            <w:left w:val="none" w:sz="0" w:space="0" w:color="auto"/>
            <w:bottom w:val="none" w:sz="0" w:space="0" w:color="auto"/>
            <w:right w:val="none" w:sz="0" w:space="0" w:color="auto"/>
          </w:divBdr>
        </w:div>
      </w:divsChild>
    </w:div>
    <w:div w:id="2054501351">
      <w:bodyDiv w:val="1"/>
      <w:marLeft w:val="0"/>
      <w:marRight w:val="0"/>
      <w:marTop w:val="0"/>
      <w:marBottom w:val="0"/>
      <w:divBdr>
        <w:top w:val="none" w:sz="0" w:space="0" w:color="auto"/>
        <w:left w:val="none" w:sz="0" w:space="0" w:color="auto"/>
        <w:bottom w:val="none" w:sz="0" w:space="0" w:color="auto"/>
        <w:right w:val="none" w:sz="0" w:space="0" w:color="auto"/>
      </w:divBdr>
      <w:divsChild>
        <w:div w:id="489908755">
          <w:marLeft w:val="0"/>
          <w:marRight w:val="0"/>
          <w:marTop w:val="0"/>
          <w:marBottom w:val="0"/>
          <w:divBdr>
            <w:top w:val="none" w:sz="0" w:space="0" w:color="auto"/>
            <w:left w:val="none" w:sz="0" w:space="0" w:color="auto"/>
            <w:bottom w:val="none" w:sz="0" w:space="0" w:color="auto"/>
            <w:right w:val="none" w:sz="0" w:space="0" w:color="auto"/>
          </w:divBdr>
        </w:div>
      </w:divsChild>
    </w:div>
    <w:div w:id="2055421922">
      <w:bodyDiv w:val="1"/>
      <w:marLeft w:val="0"/>
      <w:marRight w:val="0"/>
      <w:marTop w:val="0"/>
      <w:marBottom w:val="0"/>
      <w:divBdr>
        <w:top w:val="none" w:sz="0" w:space="0" w:color="auto"/>
        <w:left w:val="none" w:sz="0" w:space="0" w:color="auto"/>
        <w:bottom w:val="none" w:sz="0" w:space="0" w:color="auto"/>
        <w:right w:val="none" w:sz="0" w:space="0" w:color="auto"/>
      </w:divBdr>
      <w:divsChild>
        <w:div w:id="800608548">
          <w:marLeft w:val="0"/>
          <w:marRight w:val="0"/>
          <w:marTop w:val="0"/>
          <w:marBottom w:val="0"/>
          <w:divBdr>
            <w:top w:val="none" w:sz="0" w:space="0" w:color="auto"/>
            <w:left w:val="none" w:sz="0" w:space="0" w:color="auto"/>
            <w:bottom w:val="none" w:sz="0" w:space="0" w:color="auto"/>
            <w:right w:val="none" w:sz="0" w:space="0" w:color="auto"/>
          </w:divBdr>
        </w:div>
      </w:divsChild>
    </w:div>
    <w:div w:id="2059010452">
      <w:bodyDiv w:val="1"/>
      <w:marLeft w:val="0"/>
      <w:marRight w:val="0"/>
      <w:marTop w:val="0"/>
      <w:marBottom w:val="0"/>
      <w:divBdr>
        <w:top w:val="none" w:sz="0" w:space="0" w:color="auto"/>
        <w:left w:val="none" w:sz="0" w:space="0" w:color="auto"/>
        <w:bottom w:val="none" w:sz="0" w:space="0" w:color="auto"/>
        <w:right w:val="none" w:sz="0" w:space="0" w:color="auto"/>
      </w:divBdr>
      <w:divsChild>
        <w:div w:id="793015527">
          <w:marLeft w:val="0"/>
          <w:marRight w:val="0"/>
          <w:marTop w:val="0"/>
          <w:marBottom w:val="0"/>
          <w:divBdr>
            <w:top w:val="none" w:sz="0" w:space="0" w:color="auto"/>
            <w:left w:val="none" w:sz="0" w:space="0" w:color="auto"/>
            <w:bottom w:val="none" w:sz="0" w:space="0" w:color="auto"/>
            <w:right w:val="none" w:sz="0" w:space="0" w:color="auto"/>
          </w:divBdr>
        </w:div>
      </w:divsChild>
    </w:div>
    <w:div w:id="2062317133">
      <w:bodyDiv w:val="1"/>
      <w:marLeft w:val="0"/>
      <w:marRight w:val="0"/>
      <w:marTop w:val="0"/>
      <w:marBottom w:val="0"/>
      <w:divBdr>
        <w:top w:val="none" w:sz="0" w:space="0" w:color="auto"/>
        <w:left w:val="none" w:sz="0" w:space="0" w:color="auto"/>
        <w:bottom w:val="none" w:sz="0" w:space="0" w:color="auto"/>
        <w:right w:val="none" w:sz="0" w:space="0" w:color="auto"/>
      </w:divBdr>
      <w:divsChild>
        <w:div w:id="325788504">
          <w:marLeft w:val="0"/>
          <w:marRight w:val="0"/>
          <w:marTop w:val="0"/>
          <w:marBottom w:val="0"/>
          <w:divBdr>
            <w:top w:val="none" w:sz="0" w:space="0" w:color="auto"/>
            <w:left w:val="none" w:sz="0" w:space="0" w:color="auto"/>
            <w:bottom w:val="none" w:sz="0" w:space="0" w:color="auto"/>
            <w:right w:val="none" w:sz="0" w:space="0" w:color="auto"/>
          </w:divBdr>
        </w:div>
      </w:divsChild>
    </w:div>
    <w:div w:id="2062707016">
      <w:bodyDiv w:val="1"/>
      <w:marLeft w:val="0"/>
      <w:marRight w:val="0"/>
      <w:marTop w:val="0"/>
      <w:marBottom w:val="0"/>
      <w:divBdr>
        <w:top w:val="none" w:sz="0" w:space="0" w:color="auto"/>
        <w:left w:val="none" w:sz="0" w:space="0" w:color="auto"/>
        <w:bottom w:val="none" w:sz="0" w:space="0" w:color="auto"/>
        <w:right w:val="none" w:sz="0" w:space="0" w:color="auto"/>
      </w:divBdr>
      <w:divsChild>
        <w:div w:id="441340353">
          <w:marLeft w:val="0"/>
          <w:marRight w:val="0"/>
          <w:marTop w:val="0"/>
          <w:marBottom w:val="0"/>
          <w:divBdr>
            <w:top w:val="none" w:sz="0" w:space="0" w:color="auto"/>
            <w:left w:val="none" w:sz="0" w:space="0" w:color="auto"/>
            <w:bottom w:val="none" w:sz="0" w:space="0" w:color="auto"/>
            <w:right w:val="none" w:sz="0" w:space="0" w:color="auto"/>
          </w:divBdr>
        </w:div>
      </w:divsChild>
    </w:div>
    <w:div w:id="2063096665">
      <w:bodyDiv w:val="1"/>
      <w:marLeft w:val="0"/>
      <w:marRight w:val="0"/>
      <w:marTop w:val="0"/>
      <w:marBottom w:val="0"/>
      <w:divBdr>
        <w:top w:val="none" w:sz="0" w:space="0" w:color="auto"/>
        <w:left w:val="none" w:sz="0" w:space="0" w:color="auto"/>
        <w:bottom w:val="none" w:sz="0" w:space="0" w:color="auto"/>
        <w:right w:val="none" w:sz="0" w:space="0" w:color="auto"/>
      </w:divBdr>
      <w:divsChild>
        <w:div w:id="1454327316">
          <w:marLeft w:val="0"/>
          <w:marRight w:val="0"/>
          <w:marTop w:val="0"/>
          <w:marBottom w:val="0"/>
          <w:divBdr>
            <w:top w:val="none" w:sz="0" w:space="0" w:color="auto"/>
            <w:left w:val="none" w:sz="0" w:space="0" w:color="auto"/>
            <w:bottom w:val="none" w:sz="0" w:space="0" w:color="auto"/>
            <w:right w:val="none" w:sz="0" w:space="0" w:color="auto"/>
          </w:divBdr>
        </w:div>
      </w:divsChild>
    </w:div>
    <w:div w:id="2065448726">
      <w:bodyDiv w:val="1"/>
      <w:marLeft w:val="0"/>
      <w:marRight w:val="0"/>
      <w:marTop w:val="0"/>
      <w:marBottom w:val="0"/>
      <w:divBdr>
        <w:top w:val="none" w:sz="0" w:space="0" w:color="auto"/>
        <w:left w:val="none" w:sz="0" w:space="0" w:color="auto"/>
        <w:bottom w:val="none" w:sz="0" w:space="0" w:color="auto"/>
        <w:right w:val="none" w:sz="0" w:space="0" w:color="auto"/>
      </w:divBdr>
      <w:divsChild>
        <w:div w:id="589197793">
          <w:marLeft w:val="0"/>
          <w:marRight w:val="0"/>
          <w:marTop w:val="0"/>
          <w:marBottom w:val="0"/>
          <w:divBdr>
            <w:top w:val="none" w:sz="0" w:space="0" w:color="auto"/>
            <w:left w:val="none" w:sz="0" w:space="0" w:color="auto"/>
            <w:bottom w:val="none" w:sz="0" w:space="0" w:color="auto"/>
            <w:right w:val="none" w:sz="0" w:space="0" w:color="auto"/>
          </w:divBdr>
        </w:div>
      </w:divsChild>
    </w:div>
    <w:div w:id="2065979705">
      <w:bodyDiv w:val="1"/>
      <w:marLeft w:val="0"/>
      <w:marRight w:val="0"/>
      <w:marTop w:val="0"/>
      <w:marBottom w:val="0"/>
      <w:divBdr>
        <w:top w:val="none" w:sz="0" w:space="0" w:color="auto"/>
        <w:left w:val="none" w:sz="0" w:space="0" w:color="auto"/>
        <w:bottom w:val="none" w:sz="0" w:space="0" w:color="auto"/>
        <w:right w:val="none" w:sz="0" w:space="0" w:color="auto"/>
      </w:divBdr>
    </w:div>
    <w:div w:id="2065987713">
      <w:bodyDiv w:val="1"/>
      <w:marLeft w:val="0"/>
      <w:marRight w:val="0"/>
      <w:marTop w:val="0"/>
      <w:marBottom w:val="0"/>
      <w:divBdr>
        <w:top w:val="none" w:sz="0" w:space="0" w:color="auto"/>
        <w:left w:val="none" w:sz="0" w:space="0" w:color="auto"/>
        <w:bottom w:val="none" w:sz="0" w:space="0" w:color="auto"/>
        <w:right w:val="none" w:sz="0" w:space="0" w:color="auto"/>
      </w:divBdr>
      <w:divsChild>
        <w:div w:id="1515222404">
          <w:marLeft w:val="0"/>
          <w:marRight w:val="0"/>
          <w:marTop w:val="0"/>
          <w:marBottom w:val="0"/>
          <w:divBdr>
            <w:top w:val="none" w:sz="0" w:space="0" w:color="auto"/>
            <w:left w:val="none" w:sz="0" w:space="0" w:color="auto"/>
            <w:bottom w:val="none" w:sz="0" w:space="0" w:color="auto"/>
            <w:right w:val="none" w:sz="0" w:space="0" w:color="auto"/>
          </w:divBdr>
        </w:div>
      </w:divsChild>
    </w:div>
    <w:div w:id="2069766746">
      <w:bodyDiv w:val="1"/>
      <w:marLeft w:val="0"/>
      <w:marRight w:val="0"/>
      <w:marTop w:val="0"/>
      <w:marBottom w:val="0"/>
      <w:divBdr>
        <w:top w:val="none" w:sz="0" w:space="0" w:color="auto"/>
        <w:left w:val="none" w:sz="0" w:space="0" w:color="auto"/>
        <w:bottom w:val="none" w:sz="0" w:space="0" w:color="auto"/>
        <w:right w:val="none" w:sz="0" w:space="0" w:color="auto"/>
      </w:divBdr>
      <w:divsChild>
        <w:div w:id="1572891388">
          <w:marLeft w:val="0"/>
          <w:marRight w:val="0"/>
          <w:marTop w:val="0"/>
          <w:marBottom w:val="0"/>
          <w:divBdr>
            <w:top w:val="none" w:sz="0" w:space="0" w:color="auto"/>
            <w:left w:val="none" w:sz="0" w:space="0" w:color="auto"/>
            <w:bottom w:val="none" w:sz="0" w:space="0" w:color="auto"/>
            <w:right w:val="none" w:sz="0" w:space="0" w:color="auto"/>
          </w:divBdr>
        </w:div>
      </w:divsChild>
    </w:div>
    <w:div w:id="2071267466">
      <w:bodyDiv w:val="1"/>
      <w:marLeft w:val="0"/>
      <w:marRight w:val="0"/>
      <w:marTop w:val="0"/>
      <w:marBottom w:val="0"/>
      <w:divBdr>
        <w:top w:val="none" w:sz="0" w:space="0" w:color="auto"/>
        <w:left w:val="none" w:sz="0" w:space="0" w:color="auto"/>
        <w:bottom w:val="none" w:sz="0" w:space="0" w:color="auto"/>
        <w:right w:val="none" w:sz="0" w:space="0" w:color="auto"/>
      </w:divBdr>
      <w:divsChild>
        <w:div w:id="1429109825">
          <w:marLeft w:val="0"/>
          <w:marRight w:val="0"/>
          <w:marTop w:val="0"/>
          <w:marBottom w:val="0"/>
          <w:divBdr>
            <w:top w:val="none" w:sz="0" w:space="0" w:color="auto"/>
            <w:left w:val="none" w:sz="0" w:space="0" w:color="auto"/>
            <w:bottom w:val="none" w:sz="0" w:space="0" w:color="auto"/>
            <w:right w:val="none" w:sz="0" w:space="0" w:color="auto"/>
          </w:divBdr>
        </w:div>
      </w:divsChild>
    </w:div>
    <w:div w:id="2071297203">
      <w:bodyDiv w:val="1"/>
      <w:marLeft w:val="0"/>
      <w:marRight w:val="0"/>
      <w:marTop w:val="0"/>
      <w:marBottom w:val="0"/>
      <w:divBdr>
        <w:top w:val="none" w:sz="0" w:space="0" w:color="auto"/>
        <w:left w:val="none" w:sz="0" w:space="0" w:color="auto"/>
        <w:bottom w:val="none" w:sz="0" w:space="0" w:color="auto"/>
        <w:right w:val="none" w:sz="0" w:space="0" w:color="auto"/>
      </w:divBdr>
      <w:divsChild>
        <w:div w:id="216472621">
          <w:marLeft w:val="0"/>
          <w:marRight w:val="0"/>
          <w:marTop w:val="0"/>
          <w:marBottom w:val="0"/>
          <w:divBdr>
            <w:top w:val="none" w:sz="0" w:space="0" w:color="auto"/>
            <w:left w:val="none" w:sz="0" w:space="0" w:color="auto"/>
            <w:bottom w:val="none" w:sz="0" w:space="0" w:color="auto"/>
            <w:right w:val="none" w:sz="0" w:space="0" w:color="auto"/>
          </w:divBdr>
        </w:div>
      </w:divsChild>
    </w:div>
    <w:div w:id="2071536262">
      <w:bodyDiv w:val="1"/>
      <w:marLeft w:val="0"/>
      <w:marRight w:val="0"/>
      <w:marTop w:val="0"/>
      <w:marBottom w:val="0"/>
      <w:divBdr>
        <w:top w:val="none" w:sz="0" w:space="0" w:color="auto"/>
        <w:left w:val="none" w:sz="0" w:space="0" w:color="auto"/>
        <w:bottom w:val="none" w:sz="0" w:space="0" w:color="auto"/>
        <w:right w:val="none" w:sz="0" w:space="0" w:color="auto"/>
      </w:divBdr>
      <w:divsChild>
        <w:div w:id="1236629322">
          <w:marLeft w:val="0"/>
          <w:marRight w:val="0"/>
          <w:marTop w:val="0"/>
          <w:marBottom w:val="0"/>
          <w:divBdr>
            <w:top w:val="none" w:sz="0" w:space="0" w:color="auto"/>
            <w:left w:val="none" w:sz="0" w:space="0" w:color="auto"/>
            <w:bottom w:val="none" w:sz="0" w:space="0" w:color="auto"/>
            <w:right w:val="none" w:sz="0" w:space="0" w:color="auto"/>
          </w:divBdr>
        </w:div>
      </w:divsChild>
    </w:div>
    <w:div w:id="2076857120">
      <w:bodyDiv w:val="1"/>
      <w:marLeft w:val="0"/>
      <w:marRight w:val="0"/>
      <w:marTop w:val="0"/>
      <w:marBottom w:val="0"/>
      <w:divBdr>
        <w:top w:val="none" w:sz="0" w:space="0" w:color="auto"/>
        <w:left w:val="none" w:sz="0" w:space="0" w:color="auto"/>
        <w:bottom w:val="none" w:sz="0" w:space="0" w:color="auto"/>
        <w:right w:val="none" w:sz="0" w:space="0" w:color="auto"/>
      </w:divBdr>
      <w:divsChild>
        <w:div w:id="1249119182">
          <w:marLeft w:val="0"/>
          <w:marRight w:val="0"/>
          <w:marTop w:val="0"/>
          <w:marBottom w:val="0"/>
          <w:divBdr>
            <w:top w:val="none" w:sz="0" w:space="0" w:color="auto"/>
            <w:left w:val="none" w:sz="0" w:space="0" w:color="auto"/>
            <w:bottom w:val="none" w:sz="0" w:space="0" w:color="auto"/>
            <w:right w:val="none" w:sz="0" w:space="0" w:color="auto"/>
          </w:divBdr>
        </w:div>
      </w:divsChild>
    </w:div>
    <w:div w:id="2076928523">
      <w:bodyDiv w:val="1"/>
      <w:marLeft w:val="0"/>
      <w:marRight w:val="0"/>
      <w:marTop w:val="0"/>
      <w:marBottom w:val="0"/>
      <w:divBdr>
        <w:top w:val="none" w:sz="0" w:space="0" w:color="auto"/>
        <w:left w:val="none" w:sz="0" w:space="0" w:color="auto"/>
        <w:bottom w:val="none" w:sz="0" w:space="0" w:color="auto"/>
        <w:right w:val="none" w:sz="0" w:space="0" w:color="auto"/>
      </w:divBdr>
      <w:divsChild>
        <w:div w:id="79907548">
          <w:marLeft w:val="0"/>
          <w:marRight w:val="0"/>
          <w:marTop w:val="0"/>
          <w:marBottom w:val="0"/>
          <w:divBdr>
            <w:top w:val="none" w:sz="0" w:space="0" w:color="auto"/>
            <w:left w:val="none" w:sz="0" w:space="0" w:color="auto"/>
            <w:bottom w:val="none" w:sz="0" w:space="0" w:color="auto"/>
            <w:right w:val="none" w:sz="0" w:space="0" w:color="auto"/>
          </w:divBdr>
        </w:div>
      </w:divsChild>
    </w:div>
    <w:div w:id="2076975389">
      <w:bodyDiv w:val="1"/>
      <w:marLeft w:val="0"/>
      <w:marRight w:val="0"/>
      <w:marTop w:val="0"/>
      <w:marBottom w:val="0"/>
      <w:divBdr>
        <w:top w:val="none" w:sz="0" w:space="0" w:color="auto"/>
        <w:left w:val="none" w:sz="0" w:space="0" w:color="auto"/>
        <w:bottom w:val="none" w:sz="0" w:space="0" w:color="auto"/>
        <w:right w:val="none" w:sz="0" w:space="0" w:color="auto"/>
      </w:divBdr>
    </w:div>
    <w:div w:id="2077434559">
      <w:bodyDiv w:val="1"/>
      <w:marLeft w:val="0"/>
      <w:marRight w:val="0"/>
      <w:marTop w:val="0"/>
      <w:marBottom w:val="0"/>
      <w:divBdr>
        <w:top w:val="none" w:sz="0" w:space="0" w:color="auto"/>
        <w:left w:val="none" w:sz="0" w:space="0" w:color="auto"/>
        <w:bottom w:val="none" w:sz="0" w:space="0" w:color="auto"/>
        <w:right w:val="none" w:sz="0" w:space="0" w:color="auto"/>
      </w:divBdr>
      <w:divsChild>
        <w:div w:id="2096589958">
          <w:marLeft w:val="0"/>
          <w:marRight w:val="0"/>
          <w:marTop w:val="0"/>
          <w:marBottom w:val="0"/>
          <w:divBdr>
            <w:top w:val="none" w:sz="0" w:space="0" w:color="auto"/>
            <w:left w:val="none" w:sz="0" w:space="0" w:color="auto"/>
            <w:bottom w:val="none" w:sz="0" w:space="0" w:color="auto"/>
            <w:right w:val="none" w:sz="0" w:space="0" w:color="auto"/>
          </w:divBdr>
        </w:div>
      </w:divsChild>
    </w:div>
    <w:div w:id="2078279590">
      <w:bodyDiv w:val="1"/>
      <w:marLeft w:val="0"/>
      <w:marRight w:val="0"/>
      <w:marTop w:val="0"/>
      <w:marBottom w:val="0"/>
      <w:divBdr>
        <w:top w:val="none" w:sz="0" w:space="0" w:color="auto"/>
        <w:left w:val="none" w:sz="0" w:space="0" w:color="auto"/>
        <w:bottom w:val="none" w:sz="0" w:space="0" w:color="auto"/>
        <w:right w:val="none" w:sz="0" w:space="0" w:color="auto"/>
      </w:divBdr>
      <w:divsChild>
        <w:div w:id="518857623">
          <w:marLeft w:val="0"/>
          <w:marRight w:val="0"/>
          <w:marTop w:val="0"/>
          <w:marBottom w:val="0"/>
          <w:divBdr>
            <w:top w:val="none" w:sz="0" w:space="0" w:color="auto"/>
            <w:left w:val="none" w:sz="0" w:space="0" w:color="auto"/>
            <w:bottom w:val="none" w:sz="0" w:space="0" w:color="auto"/>
            <w:right w:val="none" w:sz="0" w:space="0" w:color="auto"/>
          </w:divBdr>
        </w:div>
      </w:divsChild>
    </w:div>
    <w:div w:id="2083017057">
      <w:bodyDiv w:val="1"/>
      <w:marLeft w:val="0"/>
      <w:marRight w:val="0"/>
      <w:marTop w:val="0"/>
      <w:marBottom w:val="0"/>
      <w:divBdr>
        <w:top w:val="none" w:sz="0" w:space="0" w:color="auto"/>
        <w:left w:val="none" w:sz="0" w:space="0" w:color="auto"/>
        <w:bottom w:val="none" w:sz="0" w:space="0" w:color="auto"/>
        <w:right w:val="none" w:sz="0" w:space="0" w:color="auto"/>
      </w:divBdr>
      <w:divsChild>
        <w:div w:id="272444215">
          <w:marLeft w:val="0"/>
          <w:marRight w:val="0"/>
          <w:marTop w:val="0"/>
          <w:marBottom w:val="0"/>
          <w:divBdr>
            <w:top w:val="none" w:sz="0" w:space="0" w:color="auto"/>
            <w:left w:val="none" w:sz="0" w:space="0" w:color="auto"/>
            <w:bottom w:val="none" w:sz="0" w:space="0" w:color="auto"/>
            <w:right w:val="none" w:sz="0" w:space="0" w:color="auto"/>
          </w:divBdr>
        </w:div>
      </w:divsChild>
    </w:div>
    <w:div w:id="2083062232">
      <w:bodyDiv w:val="1"/>
      <w:marLeft w:val="0"/>
      <w:marRight w:val="0"/>
      <w:marTop w:val="0"/>
      <w:marBottom w:val="0"/>
      <w:divBdr>
        <w:top w:val="none" w:sz="0" w:space="0" w:color="auto"/>
        <w:left w:val="none" w:sz="0" w:space="0" w:color="auto"/>
        <w:bottom w:val="none" w:sz="0" w:space="0" w:color="auto"/>
        <w:right w:val="none" w:sz="0" w:space="0" w:color="auto"/>
      </w:divBdr>
      <w:divsChild>
        <w:div w:id="1521578429">
          <w:marLeft w:val="0"/>
          <w:marRight w:val="0"/>
          <w:marTop w:val="0"/>
          <w:marBottom w:val="0"/>
          <w:divBdr>
            <w:top w:val="none" w:sz="0" w:space="0" w:color="auto"/>
            <w:left w:val="none" w:sz="0" w:space="0" w:color="auto"/>
            <w:bottom w:val="none" w:sz="0" w:space="0" w:color="auto"/>
            <w:right w:val="none" w:sz="0" w:space="0" w:color="auto"/>
          </w:divBdr>
        </w:div>
      </w:divsChild>
    </w:div>
    <w:div w:id="2083674797">
      <w:bodyDiv w:val="1"/>
      <w:marLeft w:val="0"/>
      <w:marRight w:val="0"/>
      <w:marTop w:val="0"/>
      <w:marBottom w:val="0"/>
      <w:divBdr>
        <w:top w:val="none" w:sz="0" w:space="0" w:color="auto"/>
        <w:left w:val="none" w:sz="0" w:space="0" w:color="auto"/>
        <w:bottom w:val="none" w:sz="0" w:space="0" w:color="auto"/>
        <w:right w:val="none" w:sz="0" w:space="0" w:color="auto"/>
      </w:divBdr>
      <w:divsChild>
        <w:div w:id="1969697195">
          <w:marLeft w:val="0"/>
          <w:marRight w:val="0"/>
          <w:marTop w:val="0"/>
          <w:marBottom w:val="0"/>
          <w:divBdr>
            <w:top w:val="none" w:sz="0" w:space="0" w:color="auto"/>
            <w:left w:val="none" w:sz="0" w:space="0" w:color="auto"/>
            <w:bottom w:val="none" w:sz="0" w:space="0" w:color="auto"/>
            <w:right w:val="none" w:sz="0" w:space="0" w:color="auto"/>
          </w:divBdr>
        </w:div>
      </w:divsChild>
    </w:div>
    <w:div w:id="2083983992">
      <w:bodyDiv w:val="1"/>
      <w:marLeft w:val="0"/>
      <w:marRight w:val="0"/>
      <w:marTop w:val="0"/>
      <w:marBottom w:val="0"/>
      <w:divBdr>
        <w:top w:val="none" w:sz="0" w:space="0" w:color="auto"/>
        <w:left w:val="none" w:sz="0" w:space="0" w:color="auto"/>
        <w:bottom w:val="none" w:sz="0" w:space="0" w:color="auto"/>
        <w:right w:val="none" w:sz="0" w:space="0" w:color="auto"/>
      </w:divBdr>
      <w:divsChild>
        <w:div w:id="1921450658">
          <w:marLeft w:val="0"/>
          <w:marRight w:val="0"/>
          <w:marTop w:val="0"/>
          <w:marBottom w:val="0"/>
          <w:divBdr>
            <w:top w:val="none" w:sz="0" w:space="0" w:color="auto"/>
            <w:left w:val="none" w:sz="0" w:space="0" w:color="auto"/>
            <w:bottom w:val="none" w:sz="0" w:space="0" w:color="auto"/>
            <w:right w:val="none" w:sz="0" w:space="0" w:color="auto"/>
          </w:divBdr>
        </w:div>
      </w:divsChild>
    </w:div>
    <w:div w:id="2084788118">
      <w:bodyDiv w:val="1"/>
      <w:marLeft w:val="0"/>
      <w:marRight w:val="0"/>
      <w:marTop w:val="0"/>
      <w:marBottom w:val="0"/>
      <w:divBdr>
        <w:top w:val="none" w:sz="0" w:space="0" w:color="auto"/>
        <w:left w:val="none" w:sz="0" w:space="0" w:color="auto"/>
        <w:bottom w:val="none" w:sz="0" w:space="0" w:color="auto"/>
        <w:right w:val="none" w:sz="0" w:space="0" w:color="auto"/>
      </w:divBdr>
      <w:divsChild>
        <w:div w:id="838420905">
          <w:marLeft w:val="0"/>
          <w:marRight w:val="0"/>
          <w:marTop w:val="0"/>
          <w:marBottom w:val="0"/>
          <w:divBdr>
            <w:top w:val="none" w:sz="0" w:space="0" w:color="auto"/>
            <w:left w:val="none" w:sz="0" w:space="0" w:color="auto"/>
            <w:bottom w:val="none" w:sz="0" w:space="0" w:color="auto"/>
            <w:right w:val="none" w:sz="0" w:space="0" w:color="auto"/>
          </w:divBdr>
        </w:div>
      </w:divsChild>
    </w:div>
    <w:div w:id="2088576887">
      <w:bodyDiv w:val="1"/>
      <w:marLeft w:val="0"/>
      <w:marRight w:val="0"/>
      <w:marTop w:val="0"/>
      <w:marBottom w:val="0"/>
      <w:divBdr>
        <w:top w:val="none" w:sz="0" w:space="0" w:color="auto"/>
        <w:left w:val="none" w:sz="0" w:space="0" w:color="auto"/>
        <w:bottom w:val="none" w:sz="0" w:space="0" w:color="auto"/>
        <w:right w:val="none" w:sz="0" w:space="0" w:color="auto"/>
      </w:divBdr>
      <w:divsChild>
        <w:div w:id="617686228">
          <w:marLeft w:val="0"/>
          <w:marRight w:val="0"/>
          <w:marTop w:val="0"/>
          <w:marBottom w:val="0"/>
          <w:divBdr>
            <w:top w:val="none" w:sz="0" w:space="0" w:color="auto"/>
            <w:left w:val="none" w:sz="0" w:space="0" w:color="auto"/>
            <w:bottom w:val="none" w:sz="0" w:space="0" w:color="auto"/>
            <w:right w:val="none" w:sz="0" w:space="0" w:color="auto"/>
          </w:divBdr>
        </w:div>
      </w:divsChild>
    </w:div>
    <w:div w:id="2088646087">
      <w:bodyDiv w:val="1"/>
      <w:marLeft w:val="0"/>
      <w:marRight w:val="0"/>
      <w:marTop w:val="0"/>
      <w:marBottom w:val="0"/>
      <w:divBdr>
        <w:top w:val="none" w:sz="0" w:space="0" w:color="auto"/>
        <w:left w:val="none" w:sz="0" w:space="0" w:color="auto"/>
        <w:bottom w:val="none" w:sz="0" w:space="0" w:color="auto"/>
        <w:right w:val="none" w:sz="0" w:space="0" w:color="auto"/>
      </w:divBdr>
      <w:divsChild>
        <w:div w:id="1166477436">
          <w:marLeft w:val="0"/>
          <w:marRight w:val="0"/>
          <w:marTop w:val="0"/>
          <w:marBottom w:val="0"/>
          <w:divBdr>
            <w:top w:val="none" w:sz="0" w:space="0" w:color="auto"/>
            <w:left w:val="none" w:sz="0" w:space="0" w:color="auto"/>
            <w:bottom w:val="none" w:sz="0" w:space="0" w:color="auto"/>
            <w:right w:val="none" w:sz="0" w:space="0" w:color="auto"/>
          </w:divBdr>
        </w:div>
      </w:divsChild>
    </w:div>
    <w:div w:id="2088651858">
      <w:bodyDiv w:val="1"/>
      <w:marLeft w:val="0"/>
      <w:marRight w:val="0"/>
      <w:marTop w:val="0"/>
      <w:marBottom w:val="0"/>
      <w:divBdr>
        <w:top w:val="none" w:sz="0" w:space="0" w:color="auto"/>
        <w:left w:val="none" w:sz="0" w:space="0" w:color="auto"/>
        <w:bottom w:val="none" w:sz="0" w:space="0" w:color="auto"/>
        <w:right w:val="none" w:sz="0" w:space="0" w:color="auto"/>
      </w:divBdr>
      <w:divsChild>
        <w:div w:id="2095739505">
          <w:marLeft w:val="0"/>
          <w:marRight w:val="0"/>
          <w:marTop w:val="0"/>
          <w:marBottom w:val="0"/>
          <w:divBdr>
            <w:top w:val="none" w:sz="0" w:space="0" w:color="auto"/>
            <w:left w:val="none" w:sz="0" w:space="0" w:color="auto"/>
            <w:bottom w:val="none" w:sz="0" w:space="0" w:color="auto"/>
            <w:right w:val="none" w:sz="0" w:space="0" w:color="auto"/>
          </w:divBdr>
        </w:div>
      </w:divsChild>
    </w:div>
    <w:div w:id="2091078719">
      <w:bodyDiv w:val="1"/>
      <w:marLeft w:val="0"/>
      <w:marRight w:val="0"/>
      <w:marTop w:val="0"/>
      <w:marBottom w:val="0"/>
      <w:divBdr>
        <w:top w:val="none" w:sz="0" w:space="0" w:color="auto"/>
        <w:left w:val="none" w:sz="0" w:space="0" w:color="auto"/>
        <w:bottom w:val="none" w:sz="0" w:space="0" w:color="auto"/>
        <w:right w:val="none" w:sz="0" w:space="0" w:color="auto"/>
      </w:divBdr>
      <w:divsChild>
        <w:div w:id="287014510">
          <w:marLeft w:val="0"/>
          <w:marRight w:val="0"/>
          <w:marTop w:val="0"/>
          <w:marBottom w:val="0"/>
          <w:divBdr>
            <w:top w:val="none" w:sz="0" w:space="0" w:color="auto"/>
            <w:left w:val="none" w:sz="0" w:space="0" w:color="auto"/>
            <w:bottom w:val="none" w:sz="0" w:space="0" w:color="auto"/>
            <w:right w:val="none" w:sz="0" w:space="0" w:color="auto"/>
          </w:divBdr>
        </w:div>
      </w:divsChild>
    </w:div>
    <w:div w:id="2091732366">
      <w:bodyDiv w:val="1"/>
      <w:marLeft w:val="0"/>
      <w:marRight w:val="0"/>
      <w:marTop w:val="0"/>
      <w:marBottom w:val="0"/>
      <w:divBdr>
        <w:top w:val="none" w:sz="0" w:space="0" w:color="auto"/>
        <w:left w:val="none" w:sz="0" w:space="0" w:color="auto"/>
        <w:bottom w:val="none" w:sz="0" w:space="0" w:color="auto"/>
        <w:right w:val="none" w:sz="0" w:space="0" w:color="auto"/>
      </w:divBdr>
      <w:divsChild>
        <w:div w:id="1987852118">
          <w:marLeft w:val="0"/>
          <w:marRight w:val="0"/>
          <w:marTop w:val="0"/>
          <w:marBottom w:val="0"/>
          <w:divBdr>
            <w:top w:val="none" w:sz="0" w:space="0" w:color="auto"/>
            <w:left w:val="none" w:sz="0" w:space="0" w:color="auto"/>
            <w:bottom w:val="none" w:sz="0" w:space="0" w:color="auto"/>
            <w:right w:val="none" w:sz="0" w:space="0" w:color="auto"/>
          </w:divBdr>
        </w:div>
      </w:divsChild>
    </w:div>
    <w:div w:id="2092500964">
      <w:bodyDiv w:val="1"/>
      <w:marLeft w:val="0"/>
      <w:marRight w:val="0"/>
      <w:marTop w:val="0"/>
      <w:marBottom w:val="0"/>
      <w:divBdr>
        <w:top w:val="none" w:sz="0" w:space="0" w:color="auto"/>
        <w:left w:val="none" w:sz="0" w:space="0" w:color="auto"/>
        <w:bottom w:val="none" w:sz="0" w:space="0" w:color="auto"/>
        <w:right w:val="none" w:sz="0" w:space="0" w:color="auto"/>
      </w:divBdr>
      <w:divsChild>
        <w:div w:id="1666930590">
          <w:marLeft w:val="0"/>
          <w:marRight w:val="0"/>
          <w:marTop w:val="0"/>
          <w:marBottom w:val="0"/>
          <w:divBdr>
            <w:top w:val="none" w:sz="0" w:space="0" w:color="auto"/>
            <w:left w:val="none" w:sz="0" w:space="0" w:color="auto"/>
            <w:bottom w:val="none" w:sz="0" w:space="0" w:color="auto"/>
            <w:right w:val="none" w:sz="0" w:space="0" w:color="auto"/>
          </w:divBdr>
        </w:div>
      </w:divsChild>
    </w:div>
    <w:div w:id="2093356672">
      <w:bodyDiv w:val="1"/>
      <w:marLeft w:val="0"/>
      <w:marRight w:val="0"/>
      <w:marTop w:val="0"/>
      <w:marBottom w:val="0"/>
      <w:divBdr>
        <w:top w:val="none" w:sz="0" w:space="0" w:color="auto"/>
        <w:left w:val="none" w:sz="0" w:space="0" w:color="auto"/>
        <w:bottom w:val="none" w:sz="0" w:space="0" w:color="auto"/>
        <w:right w:val="none" w:sz="0" w:space="0" w:color="auto"/>
      </w:divBdr>
      <w:divsChild>
        <w:div w:id="372849087">
          <w:marLeft w:val="0"/>
          <w:marRight w:val="0"/>
          <w:marTop w:val="0"/>
          <w:marBottom w:val="0"/>
          <w:divBdr>
            <w:top w:val="none" w:sz="0" w:space="0" w:color="auto"/>
            <w:left w:val="none" w:sz="0" w:space="0" w:color="auto"/>
            <w:bottom w:val="none" w:sz="0" w:space="0" w:color="auto"/>
            <w:right w:val="none" w:sz="0" w:space="0" w:color="auto"/>
          </w:divBdr>
        </w:div>
      </w:divsChild>
    </w:div>
    <w:div w:id="2094279994">
      <w:bodyDiv w:val="1"/>
      <w:marLeft w:val="0"/>
      <w:marRight w:val="0"/>
      <w:marTop w:val="0"/>
      <w:marBottom w:val="0"/>
      <w:divBdr>
        <w:top w:val="none" w:sz="0" w:space="0" w:color="auto"/>
        <w:left w:val="none" w:sz="0" w:space="0" w:color="auto"/>
        <w:bottom w:val="none" w:sz="0" w:space="0" w:color="auto"/>
        <w:right w:val="none" w:sz="0" w:space="0" w:color="auto"/>
      </w:divBdr>
      <w:divsChild>
        <w:div w:id="1941719822">
          <w:marLeft w:val="0"/>
          <w:marRight w:val="0"/>
          <w:marTop w:val="0"/>
          <w:marBottom w:val="0"/>
          <w:divBdr>
            <w:top w:val="none" w:sz="0" w:space="0" w:color="auto"/>
            <w:left w:val="none" w:sz="0" w:space="0" w:color="auto"/>
            <w:bottom w:val="none" w:sz="0" w:space="0" w:color="auto"/>
            <w:right w:val="none" w:sz="0" w:space="0" w:color="auto"/>
          </w:divBdr>
        </w:div>
      </w:divsChild>
    </w:div>
    <w:div w:id="2097050280">
      <w:bodyDiv w:val="1"/>
      <w:marLeft w:val="0"/>
      <w:marRight w:val="0"/>
      <w:marTop w:val="0"/>
      <w:marBottom w:val="0"/>
      <w:divBdr>
        <w:top w:val="none" w:sz="0" w:space="0" w:color="auto"/>
        <w:left w:val="none" w:sz="0" w:space="0" w:color="auto"/>
        <w:bottom w:val="none" w:sz="0" w:space="0" w:color="auto"/>
        <w:right w:val="none" w:sz="0" w:space="0" w:color="auto"/>
      </w:divBdr>
      <w:divsChild>
        <w:div w:id="1802771554">
          <w:marLeft w:val="0"/>
          <w:marRight w:val="0"/>
          <w:marTop w:val="0"/>
          <w:marBottom w:val="0"/>
          <w:divBdr>
            <w:top w:val="none" w:sz="0" w:space="0" w:color="auto"/>
            <w:left w:val="none" w:sz="0" w:space="0" w:color="auto"/>
            <w:bottom w:val="none" w:sz="0" w:space="0" w:color="auto"/>
            <w:right w:val="none" w:sz="0" w:space="0" w:color="auto"/>
          </w:divBdr>
        </w:div>
      </w:divsChild>
    </w:div>
    <w:div w:id="2101489379">
      <w:bodyDiv w:val="1"/>
      <w:marLeft w:val="0"/>
      <w:marRight w:val="0"/>
      <w:marTop w:val="0"/>
      <w:marBottom w:val="0"/>
      <w:divBdr>
        <w:top w:val="none" w:sz="0" w:space="0" w:color="auto"/>
        <w:left w:val="none" w:sz="0" w:space="0" w:color="auto"/>
        <w:bottom w:val="none" w:sz="0" w:space="0" w:color="auto"/>
        <w:right w:val="none" w:sz="0" w:space="0" w:color="auto"/>
      </w:divBdr>
      <w:divsChild>
        <w:div w:id="753668971">
          <w:marLeft w:val="0"/>
          <w:marRight w:val="0"/>
          <w:marTop w:val="0"/>
          <w:marBottom w:val="0"/>
          <w:divBdr>
            <w:top w:val="none" w:sz="0" w:space="0" w:color="auto"/>
            <w:left w:val="none" w:sz="0" w:space="0" w:color="auto"/>
            <w:bottom w:val="none" w:sz="0" w:space="0" w:color="auto"/>
            <w:right w:val="none" w:sz="0" w:space="0" w:color="auto"/>
          </w:divBdr>
        </w:div>
      </w:divsChild>
    </w:div>
    <w:div w:id="2102677034">
      <w:bodyDiv w:val="1"/>
      <w:marLeft w:val="0"/>
      <w:marRight w:val="0"/>
      <w:marTop w:val="0"/>
      <w:marBottom w:val="0"/>
      <w:divBdr>
        <w:top w:val="none" w:sz="0" w:space="0" w:color="auto"/>
        <w:left w:val="none" w:sz="0" w:space="0" w:color="auto"/>
        <w:bottom w:val="none" w:sz="0" w:space="0" w:color="auto"/>
        <w:right w:val="none" w:sz="0" w:space="0" w:color="auto"/>
      </w:divBdr>
    </w:div>
    <w:div w:id="2103061442">
      <w:bodyDiv w:val="1"/>
      <w:marLeft w:val="0"/>
      <w:marRight w:val="0"/>
      <w:marTop w:val="0"/>
      <w:marBottom w:val="0"/>
      <w:divBdr>
        <w:top w:val="none" w:sz="0" w:space="0" w:color="auto"/>
        <w:left w:val="none" w:sz="0" w:space="0" w:color="auto"/>
        <w:bottom w:val="none" w:sz="0" w:space="0" w:color="auto"/>
        <w:right w:val="none" w:sz="0" w:space="0" w:color="auto"/>
      </w:divBdr>
      <w:divsChild>
        <w:div w:id="473134201">
          <w:marLeft w:val="0"/>
          <w:marRight w:val="0"/>
          <w:marTop w:val="0"/>
          <w:marBottom w:val="0"/>
          <w:divBdr>
            <w:top w:val="none" w:sz="0" w:space="0" w:color="auto"/>
            <w:left w:val="none" w:sz="0" w:space="0" w:color="auto"/>
            <w:bottom w:val="none" w:sz="0" w:space="0" w:color="auto"/>
            <w:right w:val="none" w:sz="0" w:space="0" w:color="auto"/>
          </w:divBdr>
        </w:div>
      </w:divsChild>
    </w:div>
    <w:div w:id="2103137751">
      <w:bodyDiv w:val="1"/>
      <w:marLeft w:val="0"/>
      <w:marRight w:val="0"/>
      <w:marTop w:val="0"/>
      <w:marBottom w:val="0"/>
      <w:divBdr>
        <w:top w:val="none" w:sz="0" w:space="0" w:color="auto"/>
        <w:left w:val="none" w:sz="0" w:space="0" w:color="auto"/>
        <w:bottom w:val="none" w:sz="0" w:space="0" w:color="auto"/>
        <w:right w:val="none" w:sz="0" w:space="0" w:color="auto"/>
      </w:divBdr>
      <w:divsChild>
        <w:div w:id="1621188134">
          <w:marLeft w:val="0"/>
          <w:marRight w:val="0"/>
          <w:marTop w:val="0"/>
          <w:marBottom w:val="0"/>
          <w:divBdr>
            <w:top w:val="none" w:sz="0" w:space="0" w:color="auto"/>
            <w:left w:val="none" w:sz="0" w:space="0" w:color="auto"/>
            <w:bottom w:val="none" w:sz="0" w:space="0" w:color="auto"/>
            <w:right w:val="none" w:sz="0" w:space="0" w:color="auto"/>
          </w:divBdr>
        </w:div>
      </w:divsChild>
    </w:div>
    <w:div w:id="2104063772">
      <w:bodyDiv w:val="1"/>
      <w:marLeft w:val="0"/>
      <w:marRight w:val="0"/>
      <w:marTop w:val="0"/>
      <w:marBottom w:val="0"/>
      <w:divBdr>
        <w:top w:val="none" w:sz="0" w:space="0" w:color="auto"/>
        <w:left w:val="none" w:sz="0" w:space="0" w:color="auto"/>
        <w:bottom w:val="none" w:sz="0" w:space="0" w:color="auto"/>
        <w:right w:val="none" w:sz="0" w:space="0" w:color="auto"/>
      </w:divBdr>
      <w:divsChild>
        <w:div w:id="814224315">
          <w:marLeft w:val="0"/>
          <w:marRight w:val="0"/>
          <w:marTop w:val="0"/>
          <w:marBottom w:val="0"/>
          <w:divBdr>
            <w:top w:val="none" w:sz="0" w:space="0" w:color="auto"/>
            <w:left w:val="none" w:sz="0" w:space="0" w:color="auto"/>
            <w:bottom w:val="none" w:sz="0" w:space="0" w:color="auto"/>
            <w:right w:val="none" w:sz="0" w:space="0" w:color="auto"/>
          </w:divBdr>
        </w:div>
      </w:divsChild>
    </w:div>
    <w:div w:id="2107459525">
      <w:bodyDiv w:val="1"/>
      <w:marLeft w:val="0"/>
      <w:marRight w:val="0"/>
      <w:marTop w:val="0"/>
      <w:marBottom w:val="0"/>
      <w:divBdr>
        <w:top w:val="none" w:sz="0" w:space="0" w:color="auto"/>
        <w:left w:val="none" w:sz="0" w:space="0" w:color="auto"/>
        <w:bottom w:val="none" w:sz="0" w:space="0" w:color="auto"/>
        <w:right w:val="none" w:sz="0" w:space="0" w:color="auto"/>
      </w:divBdr>
      <w:divsChild>
        <w:div w:id="1590314656">
          <w:marLeft w:val="0"/>
          <w:marRight w:val="0"/>
          <w:marTop w:val="0"/>
          <w:marBottom w:val="0"/>
          <w:divBdr>
            <w:top w:val="none" w:sz="0" w:space="0" w:color="auto"/>
            <w:left w:val="none" w:sz="0" w:space="0" w:color="auto"/>
            <w:bottom w:val="none" w:sz="0" w:space="0" w:color="auto"/>
            <w:right w:val="none" w:sz="0" w:space="0" w:color="auto"/>
          </w:divBdr>
        </w:div>
      </w:divsChild>
    </w:div>
    <w:div w:id="2109809617">
      <w:bodyDiv w:val="1"/>
      <w:marLeft w:val="0"/>
      <w:marRight w:val="0"/>
      <w:marTop w:val="0"/>
      <w:marBottom w:val="0"/>
      <w:divBdr>
        <w:top w:val="none" w:sz="0" w:space="0" w:color="auto"/>
        <w:left w:val="none" w:sz="0" w:space="0" w:color="auto"/>
        <w:bottom w:val="none" w:sz="0" w:space="0" w:color="auto"/>
        <w:right w:val="none" w:sz="0" w:space="0" w:color="auto"/>
      </w:divBdr>
      <w:divsChild>
        <w:div w:id="2038040083">
          <w:marLeft w:val="0"/>
          <w:marRight w:val="0"/>
          <w:marTop w:val="0"/>
          <w:marBottom w:val="0"/>
          <w:divBdr>
            <w:top w:val="none" w:sz="0" w:space="0" w:color="auto"/>
            <w:left w:val="none" w:sz="0" w:space="0" w:color="auto"/>
            <w:bottom w:val="none" w:sz="0" w:space="0" w:color="auto"/>
            <w:right w:val="none" w:sz="0" w:space="0" w:color="auto"/>
          </w:divBdr>
        </w:div>
      </w:divsChild>
    </w:div>
    <w:div w:id="2111655740">
      <w:bodyDiv w:val="1"/>
      <w:marLeft w:val="0"/>
      <w:marRight w:val="0"/>
      <w:marTop w:val="0"/>
      <w:marBottom w:val="0"/>
      <w:divBdr>
        <w:top w:val="none" w:sz="0" w:space="0" w:color="auto"/>
        <w:left w:val="none" w:sz="0" w:space="0" w:color="auto"/>
        <w:bottom w:val="none" w:sz="0" w:space="0" w:color="auto"/>
        <w:right w:val="none" w:sz="0" w:space="0" w:color="auto"/>
      </w:divBdr>
      <w:divsChild>
        <w:div w:id="265120862">
          <w:marLeft w:val="0"/>
          <w:marRight w:val="0"/>
          <w:marTop w:val="0"/>
          <w:marBottom w:val="0"/>
          <w:divBdr>
            <w:top w:val="none" w:sz="0" w:space="0" w:color="auto"/>
            <w:left w:val="none" w:sz="0" w:space="0" w:color="auto"/>
            <w:bottom w:val="none" w:sz="0" w:space="0" w:color="auto"/>
            <w:right w:val="none" w:sz="0" w:space="0" w:color="auto"/>
          </w:divBdr>
        </w:div>
      </w:divsChild>
    </w:div>
    <w:div w:id="2111926053">
      <w:bodyDiv w:val="1"/>
      <w:marLeft w:val="0"/>
      <w:marRight w:val="0"/>
      <w:marTop w:val="0"/>
      <w:marBottom w:val="0"/>
      <w:divBdr>
        <w:top w:val="none" w:sz="0" w:space="0" w:color="auto"/>
        <w:left w:val="none" w:sz="0" w:space="0" w:color="auto"/>
        <w:bottom w:val="none" w:sz="0" w:space="0" w:color="auto"/>
        <w:right w:val="none" w:sz="0" w:space="0" w:color="auto"/>
      </w:divBdr>
      <w:divsChild>
        <w:div w:id="40978891">
          <w:marLeft w:val="0"/>
          <w:marRight w:val="0"/>
          <w:marTop w:val="0"/>
          <w:marBottom w:val="0"/>
          <w:divBdr>
            <w:top w:val="none" w:sz="0" w:space="0" w:color="auto"/>
            <w:left w:val="none" w:sz="0" w:space="0" w:color="auto"/>
            <w:bottom w:val="none" w:sz="0" w:space="0" w:color="auto"/>
            <w:right w:val="none" w:sz="0" w:space="0" w:color="auto"/>
          </w:divBdr>
        </w:div>
      </w:divsChild>
    </w:div>
    <w:div w:id="2117678113">
      <w:bodyDiv w:val="1"/>
      <w:marLeft w:val="0"/>
      <w:marRight w:val="0"/>
      <w:marTop w:val="0"/>
      <w:marBottom w:val="0"/>
      <w:divBdr>
        <w:top w:val="none" w:sz="0" w:space="0" w:color="auto"/>
        <w:left w:val="none" w:sz="0" w:space="0" w:color="auto"/>
        <w:bottom w:val="none" w:sz="0" w:space="0" w:color="auto"/>
        <w:right w:val="none" w:sz="0" w:space="0" w:color="auto"/>
      </w:divBdr>
      <w:divsChild>
        <w:div w:id="1932348121">
          <w:marLeft w:val="0"/>
          <w:marRight w:val="0"/>
          <w:marTop w:val="0"/>
          <w:marBottom w:val="0"/>
          <w:divBdr>
            <w:top w:val="none" w:sz="0" w:space="0" w:color="auto"/>
            <w:left w:val="none" w:sz="0" w:space="0" w:color="auto"/>
            <w:bottom w:val="none" w:sz="0" w:space="0" w:color="auto"/>
            <w:right w:val="none" w:sz="0" w:space="0" w:color="auto"/>
          </w:divBdr>
        </w:div>
      </w:divsChild>
    </w:div>
    <w:div w:id="2120711392">
      <w:bodyDiv w:val="1"/>
      <w:marLeft w:val="0"/>
      <w:marRight w:val="0"/>
      <w:marTop w:val="0"/>
      <w:marBottom w:val="0"/>
      <w:divBdr>
        <w:top w:val="none" w:sz="0" w:space="0" w:color="auto"/>
        <w:left w:val="none" w:sz="0" w:space="0" w:color="auto"/>
        <w:bottom w:val="none" w:sz="0" w:space="0" w:color="auto"/>
        <w:right w:val="none" w:sz="0" w:space="0" w:color="auto"/>
      </w:divBdr>
      <w:divsChild>
        <w:div w:id="2013411402">
          <w:marLeft w:val="0"/>
          <w:marRight w:val="0"/>
          <w:marTop w:val="0"/>
          <w:marBottom w:val="0"/>
          <w:divBdr>
            <w:top w:val="none" w:sz="0" w:space="0" w:color="auto"/>
            <w:left w:val="none" w:sz="0" w:space="0" w:color="auto"/>
            <w:bottom w:val="none" w:sz="0" w:space="0" w:color="auto"/>
            <w:right w:val="none" w:sz="0" w:space="0" w:color="auto"/>
          </w:divBdr>
        </w:div>
      </w:divsChild>
    </w:div>
    <w:div w:id="2120834544">
      <w:bodyDiv w:val="1"/>
      <w:marLeft w:val="0"/>
      <w:marRight w:val="0"/>
      <w:marTop w:val="0"/>
      <w:marBottom w:val="0"/>
      <w:divBdr>
        <w:top w:val="none" w:sz="0" w:space="0" w:color="auto"/>
        <w:left w:val="none" w:sz="0" w:space="0" w:color="auto"/>
        <w:bottom w:val="none" w:sz="0" w:space="0" w:color="auto"/>
        <w:right w:val="none" w:sz="0" w:space="0" w:color="auto"/>
      </w:divBdr>
      <w:divsChild>
        <w:div w:id="1425959329">
          <w:marLeft w:val="0"/>
          <w:marRight w:val="0"/>
          <w:marTop w:val="0"/>
          <w:marBottom w:val="0"/>
          <w:divBdr>
            <w:top w:val="none" w:sz="0" w:space="0" w:color="auto"/>
            <w:left w:val="none" w:sz="0" w:space="0" w:color="auto"/>
            <w:bottom w:val="none" w:sz="0" w:space="0" w:color="auto"/>
            <w:right w:val="none" w:sz="0" w:space="0" w:color="auto"/>
          </w:divBdr>
        </w:div>
      </w:divsChild>
    </w:div>
    <w:div w:id="2120955263">
      <w:bodyDiv w:val="1"/>
      <w:marLeft w:val="0"/>
      <w:marRight w:val="0"/>
      <w:marTop w:val="0"/>
      <w:marBottom w:val="0"/>
      <w:divBdr>
        <w:top w:val="none" w:sz="0" w:space="0" w:color="auto"/>
        <w:left w:val="none" w:sz="0" w:space="0" w:color="auto"/>
        <w:bottom w:val="none" w:sz="0" w:space="0" w:color="auto"/>
        <w:right w:val="none" w:sz="0" w:space="0" w:color="auto"/>
      </w:divBdr>
      <w:divsChild>
        <w:div w:id="1557549115">
          <w:marLeft w:val="0"/>
          <w:marRight w:val="0"/>
          <w:marTop w:val="0"/>
          <w:marBottom w:val="0"/>
          <w:divBdr>
            <w:top w:val="none" w:sz="0" w:space="0" w:color="auto"/>
            <w:left w:val="none" w:sz="0" w:space="0" w:color="auto"/>
            <w:bottom w:val="none" w:sz="0" w:space="0" w:color="auto"/>
            <w:right w:val="none" w:sz="0" w:space="0" w:color="auto"/>
          </w:divBdr>
        </w:div>
      </w:divsChild>
    </w:div>
    <w:div w:id="2122676041">
      <w:bodyDiv w:val="1"/>
      <w:marLeft w:val="0"/>
      <w:marRight w:val="0"/>
      <w:marTop w:val="0"/>
      <w:marBottom w:val="0"/>
      <w:divBdr>
        <w:top w:val="none" w:sz="0" w:space="0" w:color="auto"/>
        <w:left w:val="none" w:sz="0" w:space="0" w:color="auto"/>
        <w:bottom w:val="none" w:sz="0" w:space="0" w:color="auto"/>
        <w:right w:val="none" w:sz="0" w:space="0" w:color="auto"/>
      </w:divBdr>
      <w:divsChild>
        <w:div w:id="1220289748">
          <w:marLeft w:val="0"/>
          <w:marRight w:val="0"/>
          <w:marTop w:val="0"/>
          <w:marBottom w:val="0"/>
          <w:divBdr>
            <w:top w:val="none" w:sz="0" w:space="0" w:color="auto"/>
            <w:left w:val="none" w:sz="0" w:space="0" w:color="auto"/>
            <w:bottom w:val="none" w:sz="0" w:space="0" w:color="auto"/>
            <w:right w:val="none" w:sz="0" w:space="0" w:color="auto"/>
          </w:divBdr>
        </w:div>
      </w:divsChild>
    </w:div>
    <w:div w:id="2123255979">
      <w:bodyDiv w:val="1"/>
      <w:marLeft w:val="0"/>
      <w:marRight w:val="0"/>
      <w:marTop w:val="0"/>
      <w:marBottom w:val="0"/>
      <w:divBdr>
        <w:top w:val="none" w:sz="0" w:space="0" w:color="auto"/>
        <w:left w:val="none" w:sz="0" w:space="0" w:color="auto"/>
        <w:bottom w:val="none" w:sz="0" w:space="0" w:color="auto"/>
        <w:right w:val="none" w:sz="0" w:space="0" w:color="auto"/>
      </w:divBdr>
      <w:divsChild>
        <w:div w:id="1671131617">
          <w:marLeft w:val="0"/>
          <w:marRight w:val="0"/>
          <w:marTop w:val="0"/>
          <w:marBottom w:val="0"/>
          <w:divBdr>
            <w:top w:val="none" w:sz="0" w:space="0" w:color="auto"/>
            <w:left w:val="none" w:sz="0" w:space="0" w:color="auto"/>
            <w:bottom w:val="none" w:sz="0" w:space="0" w:color="auto"/>
            <w:right w:val="none" w:sz="0" w:space="0" w:color="auto"/>
          </w:divBdr>
        </w:div>
      </w:divsChild>
    </w:div>
    <w:div w:id="2124688004">
      <w:bodyDiv w:val="1"/>
      <w:marLeft w:val="0"/>
      <w:marRight w:val="0"/>
      <w:marTop w:val="0"/>
      <w:marBottom w:val="0"/>
      <w:divBdr>
        <w:top w:val="none" w:sz="0" w:space="0" w:color="auto"/>
        <w:left w:val="none" w:sz="0" w:space="0" w:color="auto"/>
        <w:bottom w:val="none" w:sz="0" w:space="0" w:color="auto"/>
        <w:right w:val="none" w:sz="0" w:space="0" w:color="auto"/>
      </w:divBdr>
      <w:divsChild>
        <w:div w:id="2014718815">
          <w:marLeft w:val="0"/>
          <w:marRight w:val="0"/>
          <w:marTop w:val="0"/>
          <w:marBottom w:val="0"/>
          <w:divBdr>
            <w:top w:val="none" w:sz="0" w:space="0" w:color="auto"/>
            <w:left w:val="none" w:sz="0" w:space="0" w:color="auto"/>
            <w:bottom w:val="none" w:sz="0" w:space="0" w:color="auto"/>
            <w:right w:val="none" w:sz="0" w:space="0" w:color="auto"/>
          </w:divBdr>
        </w:div>
      </w:divsChild>
    </w:div>
    <w:div w:id="2125613408">
      <w:bodyDiv w:val="1"/>
      <w:marLeft w:val="0"/>
      <w:marRight w:val="0"/>
      <w:marTop w:val="0"/>
      <w:marBottom w:val="0"/>
      <w:divBdr>
        <w:top w:val="none" w:sz="0" w:space="0" w:color="auto"/>
        <w:left w:val="none" w:sz="0" w:space="0" w:color="auto"/>
        <w:bottom w:val="none" w:sz="0" w:space="0" w:color="auto"/>
        <w:right w:val="none" w:sz="0" w:space="0" w:color="auto"/>
      </w:divBdr>
      <w:divsChild>
        <w:div w:id="1226648425">
          <w:marLeft w:val="0"/>
          <w:marRight w:val="0"/>
          <w:marTop w:val="0"/>
          <w:marBottom w:val="0"/>
          <w:divBdr>
            <w:top w:val="none" w:sz="0" w:space="0" w:color="auto"/>
            <w:left w:val="none" w:sz="0" w:space="0" w:color="auto"/>
            <w:bottom w:val="none" w:sz="0" w:space="0" w:color="auto"/>
            <w:right w:val="none" w:sz="0" w:space="0" w:color="auto"/>
          </w:divBdr>
        </w:div>
      </w:divsChild>
    </w:div>
    <w:div w:id="2125686749">
      <w:bodyDiv w:val="1"/>
      <w:marLeft w:val="0"/>
      <w:marRight w:val="0"/>
      <w:marTop w:val="0"/>
      <w:marBottom w:val="0"/>
      <w:divBdr>
        <w:top w:val="none" w:sz="0" w:space="0" w:color="auto"/>
        <w:left w:val="none" w:sz="0" w:space="0" w:color="auto"/>
        <w:bottom w:val="none" w:sz="0" w:space="0" w:color="auto"/>
        <w:right w:val="none" w:sz="0" w:space="0" w:color="auto"/>
      </w:divBdr>
      <w:divsChild>
        <w:div w:id="1968272212">
          <w:marLeft w:val="0"/>
          <w:marRight w:val="0"/>
          <w:marTop w:val="0"/>
          <w:marBottom w:val="0"/>
          <w:divBdr>
            <w:top w:val="none" w:sz="0" w:space="0" w:color="auto"/>
            <w:left w:val="none" w:sz="0" w:space="0" w:color="auto"/>
            <w:bottom w:val="none" w:sz="0" w:space="0" w:color="auto"/>
            <w:right w:val="none" w:sz="0" w:space="0" w:color="auto"/>
          </w:divBdr>
        </w:div>
      </w:divsChild>
    </w:div>
    <w:div w:id="2127233492">
      <w:bodyDiv w:val="1"/>
      <w:marLeft w:val="0"/>
      <w:marRight w:val="0"/>
      <w:marTop w:val="0"/>
      <w:marBottom w:val="0"/>
      <w:divBdr>
        <w:top w:val="none" w:sz="0" w:space="0" w:color="auto"/>
        <w:left w:val="none" w:sz="0" w:space="0" w:color="auto"/>
        <w:bottom w:val="none" w:sz="0" w:space="0" w:color="auto"/>
        <w:right w:val="none" w:sz="0" w:space="0" w:color="auto"/>
      </w:divBdr>
      <w:divsChild>
        <w:div w:id="557326238">
          <w:marLeft w:val="0"/>
          <w:marRight w:val="0"/>
          <w:marTop w:val="0"/>
          <w:marBottom w:val="0"/>
          <w:divBdr>
            <w:top w:val="none" w:sz="0" w:space="0" w:color="auto"/>
            <w:left w:val="none" w:sz="0" w:space="0" w:color="auto"/>
            <w:bottom w:val="none" w:sz="0" w:space="0" w:color="auto"/>
            <w:right w:val="none" w:sz="0" w:space="0" w:color="auto"/>
          </w:divBdr>
          <w:divsChild>
            <w:div w:id="1088844422">
              <w:marLeft w:val="0"/>
              <w:marRight w:val="0"/>
              <w:marTop w:val="0"/>
              <w:marBottom w:val="0"/>
              <w:divBdr>
                <w:top w:val="none" w:sz="0" w:space="0" w:color="auto"/>
                <w:left w:val="none" w:sz="0" w:space="0" w:color="auto"/>
                <w:bottom w:val="none" w:sz="0" w:space="0" w:color="auto"/>
                <w:right w:val="none" w:sz="0" w:space="0" w:color="auto"/>
              </w:divBdr>
              <w:divsChild>
                <w:div w:id="801387775">
                  <w:marLeft w:val="0"/>
                  <w:marRight w:val="-6300"/>
                  <w:marTop w:val="0"/>
                  <w:marBottom w:val="0"/>
                  <w:divBdr>
                    <w:top w:val="none" w:sz="0" w:space="0" w:color="auto"/>
                    <w:left w:val="none" w:sz="0" w:space="0" w:color="auto"/>
                    <w:bottom w:val="none" w:sz="0" w:space="0" w:color="auto"/>
                    <w:right w:val="none" w:sz="0" w:space="0" w:color="auto"/>
                  </w:divBdr>
                  <w:divsChild>
                    <w:div w:id="1169061611">
                      <w:marLeft w:val="340"/>
                      <w:marRight w:val="0"/>
                      <w:marTop w:val="300"/>
                      <w:marBottom w:val="120"/>
                      <w:divBdr>
                        <w:top w:val="none" w:sz="0" w:space="0" w:color="auto"/>
                        <w:left w:val="none" w:sz="0" w:space="0" w:color="auto"/>
                        <w:bottom w:val="none" w:sz="0" w:space="0" w:color="auto"/>
                        <w:right w:val="none" w:sz="0" w:space="0" w:color="auto"/>
                      </w:divBdr>
                      <w:divsChild>
                        <w:div w:id="386270860">
                          <w:marLeft w:val="0"/>
                          <w:marRight w:val="0"/>
                          <w:marTop w:val="0"/>
                          <w:marBottom w:val="0"/>
                          <w:divBdr>
                            <w:top w:val="none" w:sz="0" w:space="0" w:color="auto"/>
                            <w:left w:val="none" w:sz="0" w:space="0" w:color="auto"/>
                            <w:bottom w:val="none" w:sz="0" w:space="0" w:color="auto"/>
                            <w:right w:val="none" w:sz="0" w:space="0" w:color="auto"/>
                          </w:divBdr>
                          <w:divsChild>
                            <w:div w:id="2002585888">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25050201">
                                  <w:blockQuote w:val="1"/>
                                  <w:marLeft w:val="600"/>
                                  <w:marRight w:val="0"/>
                                  <w:marTop w:val="120"/>
                                  <w:marBottom w:val="120"/>
                                  <w:divBdr>
                                    <w:top w:val="none" w:sz="0" w:space="0" w:color="auto"/>
                                    <w:left w:val="none" w:sz="0" w:space="0" w:color="auto"/>
                                    <w:bottom w:val="none" w:sz="0" w:space="0" w:color="auto"/>
                                    <w:right w:val="none" w:sz="0" w:space="0" w:color="auto"/>
                                  </w:divBdr>
                                </w:div>
                                <w:div w:id="155927010">
                                  <w:blockQuote w:val="1"/>
                                  <w:marLeft w:val="600"/>
                                  <w:marRight w:val="0"/>
                                  <w:marTop w:val="120"/>
                                  <w:marBottom w:val="120"/>
                                  <w:divBdr>
                                    <w:top w:val="none" w:sz="0" w:space="0" w:color="auto"/>
                                    <w:left w:val="none" w:sz="0" w:space="0" w:color="auto"/>
                                    <w:bottom w:val="none" w:sz="0" w:space="0" w:color="auto"/>
                                    <w:right w:val="none" w:sz="0" w:space="0" w:color="auto"/>
                                  </w:divBdr>
                                </w:div>
                                <w:div w:id="654114906">
                                  <w:blockQuote w:val="1"/>
                                  <w:marLeft w:val="600"/>
                                  <w:marRight w:val="0"/>
                                  <w:marTop w:val="120"/>
                                  <w:marBottom w:val="120"/>
                                  <w:divBdr>
                                    <w:top w:val="none" w:sz="0" w:space="0" w:color="auto"/>
                                    <w:left w:val="none" w:sz="0" w:space="0" w:color="auto"/>
                                    <w:bottom w:val="none" w:sz="0" w:space="0" w:color="auto"/>
                                    <w:right w:val="none" w:sz="0" w:space="0" w:color="auto"/>
                                  </w:divBdr>
                                </w:div>
                                <w:div w:id="92683921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843133880">
                                      <w:blockQuote w:val="1"/>
                                      <w:marLeft w:val="600"/>
                                      <w:marRight w:val="0"/>
                                      <w:marTop w:val="120"/>
                                      <w:marBottom w:val="120"/>
                                      <w:divBdr>
                                        <w:top w:val="none" w:sz="0" w:space="0" w:color="auto"/>
                                        <w:left w:val="none" w:sz="0" w:space="0" w:color="auto"/>
                                        <w:bottom w:val="none" w:sz="0" w:space="0" w:color="auto"/>
                                        <w:right w:val="none" w:sz="0" w:space="0" w:color="auto"/>
                                      </w:divBdr>
                                    </w:div>
                                    <w:div w:id="1105006365">
                                      <w:blockQuote w:val="1"/>
                                      <w:marLeft w:val="600"/>
                                      <w:marRight w:val="0"/>
                                      <w:marTop w:val="120"/>
                                      <w:marBottom w:val="120"/>
                                      <w:divBdr>
                                        <w:top w:val="none" w:sz="0" w:space="0" w:color="auto"/>
                                        <w:left w:val="none" w:sz="0" w:space="0" w:color="auto"/>
                                        <w:bottom w:val="none" w:sz="0" w:space="0" w:color="auto"/>
                                        <w:right w:val="none" w:sz="0" w:space="0" w:color="auto"/>
                                      </w:divBdr>
                                    </w:div>
                                    <w:div w:id="1180848542">
                                      <w:blockQuote w:val="1"/>
                                      <w:marLeft w:val="600"/>
                                      <w:marRight w:val="0"/>
                                      <w:marTop w:val="120"/>
                                      <w:marBottom w:val="120"/>
                                      <w:divBdr>
                                        <w:top w:val="none" w:sz="0" w:space="0" w:color="auto"/>
                                        <w:left w:val="none" w:sz="0" w:space="0" w:color="auto"/>
                                        <w:bottom w:val="none" w:sz="0" w:space="0" w:color="auto"/>
                                        <w:right w:val="none" w:sz="0" w:space="0" w:color="auto"/>
                                      </w:divBdr>
                                    </w:div>
                                    <w:div w:id="1643123098">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644388082">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481145302">
                                      <w:blockQuote w:val="1"/>
                                      <w:marLeft w:val="600"/>
                                      <w:marRight w:val="0"/>
                                      <w:marTop w:val="120"/>
                                      <w:marBottom w:val="120"/>
                                      <w:divBdr>
                                        <w:top w:val="none" w:sz="0" w:space="0" w:color="auto"/>
                                        <w:left w:val="none" w:sz="0" w:space="0" w:color="auto"/>
                                        <w:bottom w:val="none" w:sz="0" w:space="0" w:color="auto"/>
                                        <w:right w:val="none" w:sz="0" w:space="0" w:color="auto"/>
                                      </w:divBdr>
                                    </w:div>
                                    <w:div w:id="1569263390">
                                      <w:blockQuote w:val="1"/>
                                      <w:marLeft w:val="600"/>
                                      <w:marRight w:val="0"/>
                                      <w:marTop w:val="120"/>
                                      <w:marBottom w:val="120"/>
                                      <w:divBdr>
                                        <w:top w:val="none" w:sz="0" w:space="0" w:color="auto"/>
                                        <w:left w:val="none" w:sz="0" w:space="0" w:color="auto"/>
                                        <w:bottom w:val="none" w:sz="0" w:space="0" w:color="auto"/>
                                        <w:right w:val="none" w:sz="0" w:space="0" w:color="auto"/>
                                      </w:divBdr>
                                    </w:div>
                                    <w:div w:id="1801730718">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8426387">
      <w:bodyDiv w:val="1"/>
      <w:marLeft w:val="0"/>
      <w:marRight w:val="0"/>
      <w:marTop w:val="0"/>
      <w:marBottom w:val="0"/>
      <w:divBdr>
        <w:top w:val="none" w:sz="0" w:space="0" w:color="auto"/>
        <w:left w:val="none" w:sz="0" w:space="0" w:color="auto"/>
        <w:bottom w:val="none" w:sz="0" w:space="0" w:color="auto"/>
        <w:right w:val="none" w:sz="0" w:space="0" w:color="auto"/>
      </w:divBdr>
      <w:divsChild>
        <w:div w:id="51080580">
          <w:marLeft w:val="0"/>
          <w:marRight w:val="0"/>
          <w:marTop w:val="0"/>
          <w:marBottom w:val="0"/>
          <w:divBdr>
            <w:top w:val="none" w:sz="0" w:space="0" w:color="auto"/>
            <w:left w:val="none" w:sz="0" w:space="0" w:color="auto"/>
            <w:bottom w:val="none" w:sz="0" w:space="0" w:color="auto"/>
            <w:right w:val="none" w:sz="0" w:space="0" w:color="auto"/>
          </w:divBdr>
        </w:div>
      </w:divsChild>
    </w:div>
    <w:div w:id="2133555665">
      <w:bodyDiv w:val="1"/>
      <w:marLeft w:val="0"/>
      <w:marRight w:val="0"/>
      <w:marTop w:val="0"/>
      <w:marBottom w:val="0"/>
      <w:divBdr>
        <w:top w:val="none" w:sz="0" w:space="0" w:color="auto"/>
        <w:left w:val="none" w:sz="0" w:space="0" w:color="auto"/>
        <w:bottom w:val="none" w:sz="0" w:space="0" w:color="auto"/>
        <w:right w:val="none" w:sz="0" w:space="0" w:color="auto"/>
      </w:divBdr>
      <w:divsChild>
        <w:div w:id="620232877">
          <w:marLeft w:val="0"/>
          <w:marRight w:val="0"/>
          <w:marTop w:val="0"/>
          <w:marBottom w:val="0"/>
          <w:divBdr>
            <w:top w:val="none" w:sz="0" w:space="0" w:color="auto"/>
            <w:left w:val="none" w:sz="0" w:space="0" w:color="auto"/>
            <w:bottom w:val="none" w:sz="0" w:space="0" w:color="auto"/>
            <w:right w:val="none" w:sz="0" w:space="0" w:color="auto"/>
          </w:divBdr>
        </w:div>
      </w:divsChild>
    </w:div>
    <w:div w:id="2136410528">
      <w:bodyDiv w:val="1"/>
      <w:marLeft w:val="0"/>
      <w:marRight w:val="0"/>
      <w:marTop w:val="0"/>
      <w:marBottom w:val="0"/>
      <w:divBdr>
        <w:top w:val="none" w:sz="0" w:space="0" w:color="auto"/>
        <w:left w:val="none" w:sz="0" w:space="0" w:color="auto"/>
        <w:bottom w:val="none" w:sz="0" w:space="0" w:color="auto"/>
        <w:right w:val="none" w:sz="0" w:space="0" w:color="auto"/>
      </w:divBdr>
      <w:divsChild>
        <w:div w:id="1086682534">
          <w:marLeft w:val="0"/>
          <w:marRight w:val="0"/>
          <w:marTop w:val="0"/>
          <w:marBottom w:val="0"/>
          <w:divBdr>
            <w:top w:val="none" w:sz="0" w:space="0" w:color="auto"/>
            <w:left w:val="none" w:sz="0" w:space="0" w:color="auto"/>
            <w:bottom w:val="none" w:sz="0" w:space="0" w:color="auto"/>
            <w:right w:val="none" w:sz="0" w:space="0" w:color="auto"/>
          </w:divBdr>
        </w:div>
      </w:divsChild>
    </w:div>
    <w:div w:id="2137065270">
      <w:bodyDiv w:val="1"/>
      <w:marLeft w:val="0"/>
      <w:marRight w:val="0"/>
      <w:marTop w:val="0"/>
      <w:marBottom w:val="0"/>
      <w:divBdr>
        <w:top w:val="none" w:sz="0" w:space="0" w:color="auto"/>
        <w:left w:val="none" w:sz="0" w:space="0" w:color="auto"/>
        <w:bottom w:val="none" w:sz="0" w:space="0" w:color="auto"/>
        <w:right w:val="none" w:sz="0" w:space="0" w:color="auto"/>
      </w:divBdr>
      <w:divsChild>
        <w:div w:id="249579942">
          <w:marLeft w:val="0"/>
          <w:marRight w:val="0"/>
          <w:marTop w:val="0"/>
          <w:marBottom w:val="0"/>
          <w:divBdr>
            <w:top w:val="none" w:sz="0" w:space="0" w:color="auto"/>
            <w:left w:val="none" w:sz="0" w:space="0" w:color="auto"/>
            <w:bottom w:val="none" w:sz="0" w:space="0" w:color="auto"/>
            <w:right w:val="none" w:sz="0" w:space="0" w:color="auto"/>
          </w:divBdr>
        </w:div>
      </w:divsChild>
    </w:div>
    <w:div w:id="2139836958">
      <w:bodyDiv w:val="1"/>
      <w:marLeft w:val="0"/>
      <w:marRight w:val="0"/>
      <w:marTop w:val="0"/>
      <w:marBottom w:val="0"/>
      <w:divBdr>
        <w:top w:val="none" w:sz="0" w:space="0" w:color="auto"/>
        <w:left w:val="none" w:sz="0" w:space="0" w:color="auto"/>
        <w:bottom w:val="none" w:sz="0" w:space="0" w:color="auto"/>
        <w:right w:val="none" w:sz="0" w:space="0" w:color="auto"/>
      </w:divBdr>
      <w:divsChild>
        <w:div w:id="771782985">
          <w:marLeft w:val="0"/>
          <w:marRight w:val="0"/>
          <w:marTop w:val="0"/>
          <w:marBottom w:val="0"/>
          <w:divBdr>
            <w:top w:val="none" w:sz="0" w:space="0" w:color="auto"/>
            <w:left w:val="none" w:sz="0" w:space="0" w:color="auto"/>
            <w:bottom w:val="none" w:sz="0" w:space="0" w:color="auto"/>
            <w:right w:val="none" w:sz="0" w:space="0" w:color="auto"/>
          </w:divBdr>
        </w:div>
      </w:divsChild>
    </w:div>
    <w:div w:id="2140301703">
      <w:bodyDiv w:val="1"/>
      <w:marLeft w:val="0"/>
      <w:marRight w:val="0"/>
      <w:marTop w:val="0"/>
      <w:marBottom w:val="0"/>
      <w:divBdr>
        <w:top w:val="none" w:sz="0" w:space="0" w:color="auto"/>
        <w:left w:val="none" w:sz="0" w:space="0" w:color="auto"/>
        <w:bottom w:val="none" w:sz="0" w:space="0" w:color="auto"/>
        <w:right w:val="none" w:sz="0" w:space="0" w:color="auto"/>
      </w:divBdr>
    </w:div>
    <w:div w:id="2142263208">
      <w:bodyDiv w:val="1"/>
      <w:marLeft w:val="0"/>
      <w:marRight w:val="0"/>
      <w:marTop w:val="0"/>
      <w:marBottom w:val="0"/>
      <w:divBdr>
        <w:top w:val="none" w:sz="0" w:space="0" w:color="auto"/>
        <w:left w:val="none" w:sz="0" w:space="0" w:color="auto"/>
        <w:bottom w:val="none" w:sz="0" w:space="0" w:color="auto"/>
        <w:right w:val="none" w:sz="0" w:space="0" w:color="auto"/>
      </w:divBdr>
      <w:divsChild>
        <w:div w:id="161431026">
          <w:marLeft w:val="0"/>
          <w:marRight w:val="0"/>
          <w:marTop w:val="0"/>
          <w:marBottom w:val="0"/>
          <w:divBdr>
            <w:top w:val="none" w:sz="0" w:space="0" w:color="auto"/>
            <w:left w:val="none" w:sz="0" w:space="0" w:color="auto"/>
            <w:bottom w:val="none" w:sz="0" w:space="0" w:color="auto"/>
            <w:right w:val="none" w:sz="0" w:space="0" w:color="auto"/>
          </w:divBdr>
        </w:div>
      </w:divsChild>
    </w:div>
    <w:div w:id="2143649038">
      <w:bodyDiv w:val="1"/>
      <w:marLeft w:val="0"/>
      <w:marRight w:val="0"/>
      <w:marTop w:val="0"/>
      <w:marBottom w:val="0"/>
      <w:divBdr>
        <w:top w:val="none" w:sz="0" w:space="0" w:color="auto"/>
        <w:left w:val="none" w:sz="0" w:space="0" w:color="auto"/>
        <w:bottom w:val="none" w:sz="0" w:space="0" w:color="auto"/>
        <w:right w:val="none" w:sz="0" w:space="0" w:color="auto"/>
      </w:divBdr>
      <w:divsChild>
        <w:div w:id="1948390648">
          <w:marLeft w:val="0"/>
          <w:marRight w:val="0"/>
          <w:marTop w:val="0"/>
          <w:marBottom w:val="0"/>
          <w:divBdr>
            <w:top w:val="none" w:sz="0" w:space="0" w:color="auto"/>
            <w:left w:val="none" w:sz="0" w:space="0" w:color="auto"/>
            <w:bottom w:val="none" w:sz="0" w:space="0" w:color="auto"/>
            <w:right w:val="none" w:sz="0" w:space="0" w:color="auto"/>
          </w:divBdr>
        </w:div>
      </w:divsChild>
    </w:div>
    <w:div w:id="2144494215">
      <w:bodyDiv w:val="1"/>
      <w:marLeft w:val="0"/>
      <w:marRight w:val="0"/>
      <w:marTop w:val="0"/>
      <w:marBottom w:val="0"/>
      <w:divBdr>
        <w:top w:val="none" w:sz="0" w:space="0" w:color="auto"/>
        <w:left w:val="none" w:sz="0" w:space="0" w:color="auto"/>
        <w:bottom w:val="none" w:sz="0" w:space="0" w:color="auto"/>
        <w:right w:val="none" w:sz="0" w:space="0" w:color="auto"/>
      </w:divBdr>
      <w:divsChild>
        <w:div w:id="2038775812">
          <w:marLeft w:val="0"/>
          <w:marRight w:val="0"/>
          <w:marTop w:val="0"/>
          <w:marBottom w:val="0"/>
          <w:divBdr>
            <w:top w:val="none" w:sz="0" w:space="0" w:color="auto"/>
            <w:left w:val="none" w:sz="0" w:space="0" w:color="auto"/>
            <w:bottom w:val="none" w:sz="0" w:space="0" w:color="auto"/>
            <w:right w:val="none" w:sz="0" w:space="0" w:color="auto"/>
          </w:divBdr>
        </w:div>
      </w:divsChild>
    </w:div>
    <w:div w:id="2144691803">
      <w:bodyDiv w:val="1"/>
      <w:marLeft w:val="0"/>
      <w:marRight w:val="0"/>
      <w:marTop w:val="0"/>
      <w:marBottom w:val="0"/>
      <w:divBdr>
        <w:top w:val="none" w:sz="0" w:space="0" w:color="auto"/>
        <w:left w:val="none" w:sz="0" w:space="0" w:color="auto"/>
        <w:bottom w:val="none" w:sz="0" w:space="0" w:color="auto"/>
        <w:right w:val="none" w:sz="0" w:space="0" w:color="auto"/>
      </w:divBdr>
      <w:divsChild>
        <w:div w:id="1892231424">
          <w:marLeft w:val="0"/>
          <w:marRight w:val="0"/>
          <w:marTop w:val="0"/>
          <w:marBottom w:val="0"/>
          <w:divBdr>
            <w:top w:val="none" w:sz="0" w:space="0" w:color="auto"/>
            <w:left w:val="none" w:sz="0" w:space="0" w:color="auto"/>
            <w:bottom w:val="none" w:sz="0" w:space="0" w:color="auto"/>
            <w:right w:val="none" w:sz="0" w:space="0" w:color="auto"/>
          </w:divBdr>
        </w:div>
      </w:divsChild>
    </w:div>
    <w:div w:id="2147312245">
      <w:bodyDiv w:val="1"/>
      <w:marLeft w:val="0"/>
      <w:marRight w:val="0"/>
      <w:marTop w:val="0"/>
      <w:marBottom w:val="0"/>
      <w:divBdr>
        <w:top w:val="none" w:sz="0" w:space="0" w:color="auto"/>
        <w:left w:val="none" w:sz="0" w:space="0" w:color="auto"/>
        <w:bottom w:val="none" w:sz="0" w:space="0" w:color="auto"/>
        <w:right w:val="none" w:sz="0" w:space="0" w:color="auto"/>
      </w:divBdr>
      <w:divsChild>
        <w:div w:id="1207330803">
          <w:marLeft w:val="0"/>
          <w:marRight w:val="0"/>
          <w:marTop w:val="0"/>
          <w:marBottom w:val="0"/>
          <w:divBdr>
            <w:top w:val="none" w:sz="0" w:space="0" w:color="auto"/>
            <w:left w:val="none" w:sz="0" w:space="0" w:color="auto"/>
            <w:bottom w:val="none" w:sz="0" w:space="0" w:color="auto"/>
            <w:right w:val="none" w:sz="0" w:space="0" w:color="auto"/>
          </w:divBdr>
        </w:div>
      </w:divsChild>
    </w:div>
    <w:div w:id="2147353216">
      <w:bodyDiv w:val="1"/>
      <w:marLeft w:val="0"/>
      <w:marRight w:val="0"/>
      <w:marTop w:val="0"/>
      <w:marBottom w:val="0"/>
      <w:divBdr>
        <w:top w:val="none" w:sz="0" w:space="0" w:color="auto"/>
        <w:left w:val="none" w:sz="0" w:space="0" w:color="auto"/>
        <w:bottom w:val="none" w:sz="0" w:space="0" w:color="auto"/>
        <w:right w:val="none" w:sz="0" w:space="0" w:color="auto"/>
      </w:divBdr>
      <w:divsChild>
        <w:div w:id="11647376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hyperlink" Target="https://www.disaster.qld.gov.au/__data/assets/pdf_file/0031/373729/Sate-CBR-Plan.pdf" TargetMode="External"/><Relationship Id="rId21" Type="http://schemas.openxmlformats.org/officeDocument/2006/relationships/image" Target="media/image13.png"/><Relationship Id="rId42" Type="http://schemas.openxmlformats.org/officeDocument/2006/relationships/hyperlink" Target="https://www.legislation.qld.gov.au/view/html/inforce/current/act-2003-091" TargetMode="External"/><Relationship Id="rId47" Type="http://schemas.openxmlformats.org/officeDocument/2006/relationships/hyperlink" Target="https://www.legislation.qld.gov.au/view/html/inforce/current/act-2003-091" TargetMode="External"/><Relationship Id="rId63" Type="http://schemas.openxmlformats.org/officeDocument/2006/relationships/hyperlink" Target="https://www.rdmw.qld.gov.au/__data/assets/pdf_file/0004/1619752/moody-creek-1a-eap.pdf" TargetMode="External"/><Relationship Id="rId68" Type="http://schemas.openxmlformats.org/officeDocument/2006/relationships/hyperlink" Target="https://www.abs.gov.au/census/find-census-data/quickstats/2021/LGA30250" TargetMode="External"/><Relationship Id="rId84" Type="http://schemas.openxmlformats.org/officeDocument/2006/relationships/image" Target="media/image24.png"/><Relationship Id="rId89" Type="http://schemas.openxmlformats.org/officeDocument/2006/relationships/hyperlink" Target="https://www.cook.qld.gov.au/" TargetMode="External"/><Relationship Id="rId112" Type="http://schemas.openxmlformats.org/officeDocument/2006/relationships/hyperlink" Target="https://www.agriculture.gov.au/biosecurity-trade/policy/partnerships/nbc/nbepeg/response-planning-guide" TargetMode="External"/><Relationship Id="rId16" Type="http://schemas.openxmlformats.org/officeDocument/2006/relationships/image" Target="media/image8.png"/><Relationship Id="rId107" Type="http://schemas.openxmlformats.org/officeDocument/2006/relationships/hyperlink" Target="https://apo.org.au/node/2995" TargetMode="External"/><Relationship Id="rId11" Type="http://schemas.openxmlformats.org/officeDocument/2006/relationships/image" Target="media/image3.png"/><Relationship Id="rId32" Type="http://schemas.openxmlformats.org/officeDocument/2006/relationships/hyperlink" Target="https://www.legislation.qld.gov.au/view/html/inforce/current/act-2003-091" TargetMode="External"/><Relationship Id="rId37" Type="http://schemas.openxmlformats.org/officeDocument/2006/relationships/hyperlink" Target="https://www.legislation.qld.gov.au/view/html/inforce/current/act-2003-091" TargetMode="External"/><Relationship Id="rId53" Type="http://schemas.openxmlformats.org/officeDocument/2006/relationships/hyperlink" Target="https://www.legislation.qld.gov.au/view/html/inforce/current/act-2008-034" TargetMode="External"/><Relationship Id="rId58" Type="http://schemas.openxmlformats.org/officeDocument/2006/relationships/hyperlink" Target="https://www.cairns.qld.gov.au/community-environment/natural-disasters/copperlode-emergency-action-plan" TargetMode="External"/><Relationship Id="rId74" Type="http://schemas.openxmlformats.org/officeDocument/2006/relationships/hyperlink" Target="https://www.abs.gov.au/census/find-census-data/quickstats/2021/LGA34570" TargetMode="External"/><Relationship Id="rId79" Type="http://schemas.openxmlformats.org/officeDocument/2006/relationships/hyperlink" Target="https://www.abs.gov.au/census/find-census-data/quickstats/2021/LGA36950" TargetMode="External"/><Relationship Id="rId102" Type="http://schemas.openxmlformats.org/officeDocument/2006/relationships/hyperlink" Target="https://www.yarrabah.qld.gov.au/" TargetMode="External"/><Relationship Id="rId123" Type="http://schemas.openxmlformats.org/officeDocument/2006/relationships/hyperlink" Target="https://www.disaster.qld.gov.au/__data/assets/pdf_file/0022/339421/M1205-Queensland-Resupply-Manual.pdf" TargetMode="External"/><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douglas.qld.gov.au/" TargetMode="External"/><Relationship Id="rId95" Type="http://schemas.openxmlformats.org/officeDocument/2006/relationships/hyperlink" Target="https://www.napranum.qld.gov.au/" TargetMode="Externa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yperlink" Target="https://www.police.qld.gov.au/qps-corporate-documents/disaster-management-plans" TargetMode="External"/><Relationship Id="rId35" Type="http://schemas.openxmlformats.org/officeDocument/2006/relationships/hyperlink" Target="https://www.disaster.qld.gov.au/disaster-management-guideline" TargetMode="External"/><Relationship Id="rId43" Type="http://schemas.openxmlformats.org/officeDocument/2006/relationships/hyperlink" Target="https://www.disaster.qld.gov.au/__data/assets/pdf_file/0031/528448/Interim-State-Disaster-Management-Plan.pdf" TargetMode="External"/><Relationship Id="rId48" Type="http://schemas.openxmlformats.org/officeDocument/2006/relationships/hyperlink" Target="https://www.disaster.qld.gov.au/__data/assets/pdf_file/0020/339401/Queensland-Disaster-Management-Training-Framework.pdf" TargetMode="External"/><Relationship Id="rId56" Type="http://schemas.openxmlformats.org/officeDocument/2006/relationships/hyperlink" Target="https://www.rdmw.qld.gov.au/__data/assets/pdf_file/0008/1619783/tinaroo-falls-eap.pdf" TargetMode="External"/><Relationship Id="rId64" Type="http://schemas.openxmlformats.org/officeDocument/2006/relationships/hyperlink" Target="https://en.wikipedia.org/wiki/Weipa_bauxite_mine" TargetMode="External"/><Relationship Id="rId69" Type="http://schemas.openxmlformats.org/officeDocument/2006/relationships/hyperlink" Target="https://www.abs.gov.au/census/find-census-data/quickstats/2021/LGA32080" TargetMode="External"/><Relationship Id="rId77" Type="http://schemas.openxmlformats.org/officeDocument/2006/relationships/hyperlink" Target="https://www.abs.gov.au/census/find-census-data/quickstats/2021/LGA35780" TargetMode="External"/><Relationship Id="rId100" Type="http://schemas.openxmlformats.org/officeDocument/2006/relationships/hyperlink" Target="https://www.torres.qld.gov.au/Home" TargetMode="External"/><Relationship Id="rId105" Type="http://schemas.openxmlformats.org/officeDocument/2006/relationships/hyperlink" Target="https://www.australianwarningsystem.com.au/" TargetMode="External"/><Relationship Id="rId113" Type="http://schemas.openxmlformats.org/officeDocument/2006/relationships/hyperlink" Target="https://www.fire.qld.gov.au/sites/default/files/2025-12/Queensland-Bushfire-Plan.pdf" TargetMode="External"/><Relationship Id="rId118" Type="http://schemas.openxmlformats.org/officeDocument/2006/relationships/hyperlink" Target="https://www.health.qld.gov.au/__data/assets/pdf_file/0032/628268/heatwave-response-plan.pdf" TargetMode="External"/><Relationship Id="rId126" Type="http://schemas.openxmlformats.org/officeDocument/2006/relationships/hyperlink" Target="https://www.aidr.org.au/media/7600/aidr_handbookcollection_nerag_2020-02-05_v10.pdf" TargetMode="External"/><Relationship Id="rId8" Type="http://schemas.openxmlformats.org/officeDocument/2006/relationships/image" Target="media/image1.png"/><Relationship Id="rId51" Type="http://schemas.openxmlformats.org/officeDocument/2006/relationships/hyperlink" Target="https://www.legislation.qld.gov.au/view/html/inforce/current/act-2003-091" TargetMode="External"/><Relationship Id="rId72" Type="http://schemas.openxmlformats.org/officeDocument/2006/relationships/hyperlink" Target="https://www.abs.gov.au/census/find-census-data/quickstats/2021/LGA33830" TargetMode="External"/><Relationship Id="rId80" Type="http://schemas.openxmlformats.org/officeDocument/2006/relationships/hyperlink" Target="https://www.abs.gov.au/census/find-census-data/quickstats/2021/LGA36960" TargetMode="External"/><Relationship Id="rId85" Type="http://schemas.openxmlformats.org/officeDocument/2006/relationships/image" Target="media/image25.png"/><Relationship Id="rId93" Type="http://schemas.openxmlformats.org/officeDocument/2006/relationships/hyperlink" Target="https://lockhart.qld.gov.au/" TargetMode="External"/><Relationship Id="rId98" Type="http://schemas.openxmlformats.org/officeDocument/2006/relationships/hyperlink" Target="https://www.weipatownauthority.com.au/Home" TargetMode="External"/><Relationship Id="rId121" Type="http://schemas.openxmlformats.org/officeDocument/2006/relationships/hyperlink" Target="https://view.officeapps.live.com/op/view.aspx?src=https%3A%2F%2Fwww.qld.gov.au%2F__data%2Fassets%2Fword_doc%2F0027%2F339381%2FF1198-Request-for-Assistance-Form.doc&amp;wdOrigin=BROWSELINK"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s://www.disaster.qld.gov.au/__data/assets/pdf_file/0022/337234/2016-Queensland-Disaster-Management-Strategic-Policy-Statement-SPS.pdf" TargetMode="External"/><Relationship Id="rId38" Type="http://schemas.openxmlformats.org/officeDocument/2006/relationships/hyperlink" Target="https://www.legislation.qld.gov.au/view/pdf/inforce/current/act-2003-091" TargetMode="External"/><Relationship Id="rId46" Type="http://schemas.openxmlformats.org/officeDocument/2006/relationships/hyperlink" Target="https://www.disaster.qld.gov.au/disaster-management-guideline" TargetMode="External"/><Relationship Id="rId59" Type="http://schemas.openxmlformats.org/officeDocument/2006/relationships/image" Target="media/image22.jpeg"/><Relationship Id="rId67" Type="http://schemas.openxmlformats.org/officeDocument/2006/relationships/hyperlink" Target="https://cfsm.com.au/" TargetMode="External"/><Relationship Id="rId103" Type="http://schemas.openxmlformats.org/officeDocument/2006/relationships/hyperlink" Target="https://www.disaster.qld.gov.au/__data/assets/pdf_file/0031/528448/Interim-State-Disaster-Management-Plan.pdf" TargetMode="External"/><Relationship Id="rId108" Type="http://schemas.openxmlformats.org/officeDocument/2006/relationships/hyperlink" Target="https://www.disaster.qld.gov.au/__data/assets/pdf_file/0020/340085/QLD-WoG-Pandemic-Plan.pdf" TargetMode="External"/><Relationship Id="rId116" Type="http://schemas.openxmlformats.org/officeDocument/2006/relationships/hyperlink" Target="https://www.nationalsecurity.gov.au/what-australia-is-doing-subsite/Files/anzctc-national-counter-terrorism-plan.PDF" TargetMode="External"/><Relationship Id="rId124" Type="http://schemas.openxmlformats.org/officeDocument/2006/relationships/hyperlink" Target="https://www.disaster.qld.gov.au/__data/assets/pdf_file/0022/339421/M1205-Queensland-Resupply-Manual.pdf" TargetMode="External"/><Relationship Id="rId129"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hyperlink" Target="https://www.legislation.qld.gov.au/view/html/inforce/current/act-2003-091" TargetMode="External"/><Relationship Id="rId54" Type="http://schemas.openxmlformats.org/officeDocument/2006/relationships/hyperlink" Target="https://www.legislation.qld.gov.au/view/html/inforce/current/act-2008-034" TargetMode="External"/><Relationship Id="rId62" Type="http://schemas.openxmlformats.org/officeDocument/2006/relationships/image" Target="media/image23.jpeg"/><Relationship Id="rId70" Type="http://schemas.openxmlformats.org/officeDocument/2006/relationships/hyperlink" Target="https://www.abs.gov.au/census/find-census-data/quickstats/2021/LGA32500" TargetMode="External"/><Relationship Id="rId75" Type="http://schemas.openxmlformats.org/officeDocument/2006/relationships/hyperlink" Target="https://www.abs.gov.au/census/find-census-data/quickstats/2021/LGA34830" TargetMode="External"/><Relationship Id="rId83" Type="http://schemas.openxmlformats.org/officeDocument/2006/relationships/hyperlink" Target="https://www.abs.gov.au/census/find-census-data/quickstats/2021/LGA37600" TargetMode="External"/><Relationship Id="rId88" Type="http://schemas.openxmlformats.org/officeDocument/2006/relationships/hyperlink" Target="https://www.cairns.qld.gov.au/" TargetMode="External"/><Relationship Id="rId91" Type="http://schemas.openxmlformats.org/officeDocument/2006/relationships/hyperlink" Target="https://www.hopevale.qld.gov.au/Home" TargetMode="External"/><Relationship Id="rId96" Type="http://schemas.openxmlformats.org/officeDocument/2006/relationships/hyperlink" Target="https://www.nparc.qld.gov.au/Home" TargetMode="External"/><Relationship Id="rId111" Type="http://schemas.openxmlformats.org/officeDocument/2006/relationships/hyperlink" Target="https://www.planthealthaustralia.com.au/wp-content/uploads/2023/12/PLANTPLAN_Full-manual-Issued-13-Dec-2022.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www.police.qld.gov.au/" TargetMode="External"/><Relationship Id="rId36" Type="http://schemas.openxmlformats.org/officeDocument/2006/relationships/hyperlink" Target="https://www.disaster.qld.gov.au/__data/assets/pdf_file/0022/337234/2016-Queensland-Disaster-Management-Strategic-Policy-Statement-SPS.pdf" TargetMode="External"/><Relationship Id="rId49" Type="http://schemas.openxmlformats.org/officeDocument/2006/relationships/hyperlink" Target="https://www.disaster.qld.gov.au/dmlmsqld" TargetMode="External"/><Relationship Id="rId57" Type="http://schemas.openxmlformats.org/officeDocument/2006/relationships/image" Target="media/image21.jpeg"/><Relationship Id="rId106" Type="http://schemas.openxmlformats.org/officeDocument/2006/relationships/hyperlink" Target="https://www.health.qld.gov.au/__data/assets/pdf_file/0030/444684/pandemic-sub-plan.pdf" TargetMode="External"/><Relationship Id="rId114" Type="http://schemas.openxmlformats.org/officeDocument/2006/relationships/hyperlink" Target="https://www.publications.qld.gov.au/dataset/queensland-coastal-contingency-action-plan/resource/ed2d7b05-2a34-4662-b9b0-b27fa0ca7328" TargetMode="External"/><Relationship Id="rId119" Type="http://schemas.openxmlformats.org/officeDocument/2006/relationships/footer" Target="footer1.xml"/><Relationship Id="rId127" Type="http://schemas.openxmlformats.org/officeDocument/2006/relationships/hyperlink" Target="https://www.aidr.org.au/media/7600/aidr_handbookcollection_nerag_2020-02-05_v10.pdf" TargetMode="External"/><Relationship Id="rId10" Type="http://schemas.openxmlformats.org/officeDocument/2006/relationships/image" Target="media/image2.png"/><Relationship Id="rId31" Type="http://schemas.openxmlformats.org/officeDocument/2006/relationships/hyperlink" Target="https://www.disaster.qld.gov.au/__data/assets/pdf_file/0032/359465/Interim-QPPRR-Disaster-Management-Guideline.pdf" TargetMode="External"/><Relationship Id="rId44" Type="http://schemas.openxmlformats.org/officeDocument/2006/relationships/hyperlink" Target="https://www.legislation.qld.gov.au/view/html/inforce/current/act-2003-091" TargetMode="External"/><Relationship Id="rId52" Type="http://schemas.openxmlformats.org/officeDocument/2006/relationships/hyperlink" Target="http://www.bom.gov.au/qld/flood/brochures/qld/Qld_Basins_map.pdf" TargetMode="External"/><Relationship Id="rId60" Type="http://schemas.openxmlformats.org/officeDocument/2006/relationships/image" Target="file:///C:\Users\4018909\AppData\Roaming\Microsoft\Word\McKinnon%20Basin.jpg" TargetMode="External"/><Relationship Id="rId65" Type="http://schemas.openxmlformats.org/officeDocument/2006/relationships/hyperlink" Target="https://www.bechtel.com/projects/amrun/" TargetMode="External"/><Relationship Id="rId73" Type="http://schemas.openxmlformats.org/officeDocument/2006/relationships/hyperlink" Target="https://www.abs.gov.au/census/find-census-data/quickstats/2021/LGA34420" TargetMode="External"/><Relationship Id="rId78" Type="http://schemas.openxmlformats.org/officeDocument/2006/relationships/hyperlink" Target="https://www.abs.gov.au/census/find-census-data/quickstats/2021/LGA36070" TargetMode="External"/><Relationship Id="rId81" Type="http://schemas.openxmlformats.org/officeDocument/2006/relationships/hyperlink" Target="https://www.abs.gov.au/census/find-census-data/quickstats/2021/LGA37300" TargetMode="External"/><Relationship Id="rId86" Type="http://schemas.openxmlformats.org/officeDocument/2006/relationships/image" Target="media/image26.png"/><Relationship Id="rId94" Type="http://schemas.openxmlformats.org/officeDocument/2006/relationships/hyperlink" Target="https://www.mapoon.qld.gov.au/Home" TargetMode="External"/><Relationship Id="rId99" Type="http://schemas.openxmlformats.org/officeDocument/2006/relationships/hyperlink" Target="https://www.wujalwujalcouncil.qld.gov.au/" TargetMode="External"/><Relationship Id="rId101" Type="http://schemas.openxmlformats.org/officeDocument/2006/relationships/hyperlink" Target="https://tsirc.qld.gov.au/" TargetMode="External"/><Relationship Id="rId122" Type="http://schemas.openxmlformats.org/officeDocument/2006/relationships/hyperlink" Target="https://www.anao.gov.au/work/performance-audit/defence-assistance-to-the-civil-community" TargetMode="External"/><Relationship Id="rId4" Type="http://schemas.openxmlformats.org/officeDocument/2006/relationships/settings" Target="settings.xml"/><Relationship Id="rId9" Type="http://schemas.openxmlformats.org/officeDocument/2006/relationships/image" Target="https://eitforum.tmr.qld.gov.au/wp-content/uploads/2025/09/coa-delivering-for-qld-mono-blue-mini-lockup.png" TargetMode="Externa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hyperlink" Target="https://www.legislation.qld.gov.au/view/html/inforce/current/act-2003-091" TargetMode="External"/><Relationship Id="rId109" Type="http://schemas.openxmlformats.org/officeDocument/2006/relationships/hyperlink" Target="https://animalhealthaustralia.com.au/ausvetplan-a-new-era/" TargetMode="External"/><Relationship Id="rId34" Type="http://schemas.openxmlformats.org/officeDocument/2006/relationships/hyperlink" Target="https://www.disaster.qld.gov.au/__data/assets/pdf_file/0031/528448/Interim-State-Disaster-Management-Plan.pdf" TargetMode="External"/><Relationship Id="rId50" Type="http://schemas.openxmlformats.org/officeDocument/2006/relationships/hyperlink" Target="https://www.legislation.qld.gov.au/view/html/inforce/current/act-2003-091" TargetMode="External"/><Relationship Id="rId55" Type="http://schemas.openxmlformats.org/officeDocument/2006/relationships/image" Target="media/image20.jpeg"/><Relationship Id="rId76" Type="http://schemas.openxmlformats.org/officeDocument/2006/relationships/hyperlink" Target="https://www.abs.gov.au/census/find-census-data/quickstats/2021/LGA35670" TargetMode="External"/><Relationship Id="rId97" Type="http://schemas.openxmlformats.org/officeDocument/2006/relationships/hyperlink" Target="https://www.pormpuraaw.qld.gov.au/" TargetMode="External"/><Relationship Id="rId104" Type="http://schemas.openxmlformats.org/officeDocument/2006/relationships/hyperlink" Target="https://www.disaster.qld.gov.au/__data/assets/pdf_file/0035/549539/queensland-warnings-manual-v.1-101224.pdf" TargetMode="External"/><Relationship Id="rId120" Type="http://schemas.openxmlformats.org/officeDocument/2006/relationships/footer" Target="footer2.xml"/><Relationship Id="rId125" Type="http://schemas.openxmlformats.org/officeDocument/2006/relationships/hyperlink" Target="https://www.disaster.qld.gov.au/disaster-management-guideline" TargetMode="External"/><Relationship Id="rId7" Type="http://schemas.openxmlformats.org/officeDocument/2006/relationships/endnotes" Target="endnotes.xml"/><Relationship Id="rId71" Type="http://schemas.openxmlformats.org/officeDocument/2006/relationships/hyperlink" Target="https://www.abs.gov.au/census/find-census-data/quickstats/2021/LGA32810" TargetMode="External"/><Relationship Id="rId92" Type="http://schemas.openxmlformats.org/officeDocument/2006/relationships/hyperlink" Target="https://www.kowanyama.qld.gov.au/" TargetMode="External"/><Relationship Id="rId2" Type="http://schemas.openxmlformats.org/officeDocument/2006/relationships/numbering" Target="numbering.xml"/><Relationship Id="rId29" Type="http://schemas.openxmlformats.org/officeDocument/2006/relationships/hyperlink" Target="http://www.police.qld.gov.au/" TargetMode="External"/><Relationship Id="rId24" Type="http://schemas.openxmlformats.org/officeDocument/2006/relationships/image" Target="media/image16.png"/><Relationship Id="rId40" Type="http://schemas.openxmlformats.org/officeDocument/2006/relationships/hyperlink" Target="https://www.disaster.qld.gov.au/__data/assets/pdf_file/0029/339509/Queensland-DIsaster-Management-Arrangements-Participant-Guide.pdf" TargetMode="External"/><Relationship Id="rId45" Type="http://schemas.openxmlformats.org/officeDocument/2006/relationships/hyperlink" Target="https://www.legislation.qld.gov.au/view/html/inforce/current/sl-2014-dmr" TargetMode="External"/><Relationship Id="rId66" Type="http://schemas.openxmlformats.org/officeDocument/2006/relationships/hyperlink" Target="https://metromining.com.au/company/metro-mining/" TargetMode="External"/><Relationship Id="rId87" Type="http://schemas.openxmlformats.org/officeDocument/2006/relationships/hyperlink" Target="https://www.aurukun.qld.gov.au/" TargetMode="External"/><Relationship Id="rId110" Type="http://schemas.openxmlformats.org/officeDocument/2006/relationships/hyperlink" Target="https://www.agriculture.gov.au/agriculture-land/animal/aquatic/aquavetplan" TargetMode="External"/><Relationship Id="rId115" Type="http://schemas.openxmlformats.org/officeDocument/2006/relationships/hyperlink" Target="https://www.qld.gov.au/__data/assets/pdf_file/0030/525819/qld-counter-terrorism-plan-final-updated-1.pdf" TargetMode="External"/><Relationship Id="rId61" Type="http://schemas.openxmlformats.org/officeDocument/2006/relationships/hyperlink" Target="https://www.rdmw.qld.gov.au/__data/assets/pdf_file/0010/1619749/mckinnon-eap.pdf" TargetMode="External"/><Relationship Id="rId82" Type="http://schemas.openxmlformats.org/officeDocument/2006/relationships/hyperlink" Target="https://www.abs.gov.au/census/find-census-data/quickstats/2021/LGA375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02D9F-D8B8-4B08-A422-C9178E72B1C7}">
  <ds:schemaRefs>
    <ds:schemaRef ds:uri="http://schemas.openxmlformats.org/officeDocument/2006/bibliography"/>
  </ds:schemaRefs>
</ds:datastoreItem>
</file>

<file path=docMetadata/LabelInfo.xml><?xml version="1.0" encoding="utf-8"?>
<clbl:labelList xmlns:clbl="http://schemas.microsoft.com/office/2020/mipLabelMetadata">
  <clbl:label id="{9073d66e-15fd-4cab-8cb6-e25004932d06}" enabled="1" method="Standard" siteId="{45d5d807-c5ae-44c5-bb86-42f20fdebfeb}" removed="0"/>
</clbl:labelList>
</file>

<file path=docProps/app.xml><?xml version="1.0" encoding="utf-8"?>
<Properties xmlns="http://schemas.openxmlformats.org/officeDocument/2006/extended-properties" xmlns:vt="http://schemas.openxmlformats.org/officeDocument/2006/docPropsVTypes">
  <Template>Normal.dotm</Template>
  <TotalTime>201</TotalTime>
  <Pages>78</Pages>
  <Words>21947</Words>
  <Characters>125100</Characters>
  <Application>Microsoft Office Word</Application>
  <DocSecurity>8</DocSecurity>
  <Lines>1042</Lines>
  <Paragraphs>293</Paragraphs>
  <ScaleCrop>false</ScaleCrop>
  <HeadingPairs>
    <vt:vector size="2" baseType="variant">
      <vt:variant>
        <vt:lpstr>Title</vt:lpstr>
      </vt:variant>
      <vt:variant>
        <vt:i4>1</vt:i4>
      </vt:variant>
    </vt:vector>
  </HeadingPairs>
  <TitlesOfParts>
    <vt:vector size="1" baseType="lpstr">
      <vt:lpstr>District Disaster Management Plan Template</vt:lpstr>
    </vt:vector>
  </TitlesOfParts>
  <Company>Emergency Management Queensland</Company>
  <LinksUpToDate>false</LinksUpToDate>
  <CharactersWithSpaces>146754</CharactersWithSpaces>
  <SharedDoc>false</SharedDoc>
  <HLinks>
    <vt:vector size="582" baseType="variant">
      <vt:variant>
        <vt:i4>5505110</vt:i4>
      </vt:variant>
      <vt:variant>
        <vt:i4>294</vt:i4>
      </vt:variant>
      <vt:variant>
        <vt:i4>0</vt:i4>
      </vt:variant>
      <vt:variant>
        <vt:i4>5</vt:i4>
      </vt:variant>
      <vt:variant>
        <vt:lpwstr>https://www.legislation.qld.gov.au/view/html/inforce/current/act-2003-091</vt:lpwstr>
      </vt:variant>
      <vt:variant>
        <vt:lpwstr/>
      </vt:variant>
      <vt:variant>
        <vt:i4>8126585</vt:i4>
      </vt:variant>
      <vt:variant>
        <vt:i4>291</vt:i4>
      </vt:variant>
      <vt:variant>
        <vt:i4>0</vt:i4>
      </vt:variant>
      <vt:variant>
        <vt:i4>5</vt:i4>
      </vt:variant>
      <vt:variant>
        <vt:lpwstr>https://www.aidr.org.au/media/7600/aidr_handbookcollection_nerag_2020-02-05_v10.pdf</vt:lpwstr>
      </vt:variant>
      <vt:variant>
        <vt:lpwstr/>
      </vt:variant>
      <vt:variant>
        <vt:i4>8126585</vt:i4>
      </vt:variant>
      <vt:variant>
        <vt:i4>288</vt:i4>
      </vt:variant>
      <vt:variant>
        <vt:i4>0</vt:i4>
      </vt:variant>
      <vt:variant>
        <vt:i4>5</vt:i4>
      </vt:variant>
      <vt:variant>
        <vt:lpwstr>https://www.aidr.org.au/media/7600/aidr_handbookcollection_nerag_2020-02-05_v10.pdf</vt:lpwstr>
      </vt:variant>
      <vt:variant>
        <vt:lpwstr/>
      </vt:variant>
      <vt:variant>
        <vt:i4>8257657</vt:i4>
      </vt:variant>
      <vt:variant>
        <vt:i4>285</vt:i4>
      </vt:variant>
      <vt:variant>
        <vt:i4>0</vt:i4>
      </vt:variant>
      <vt:variant>
        <vt:i4>5</vt:i4>
      </vt:variant>
      <vt:variant>
        <vt:lpwstr>https://www.disaster.qld.gov.au/dmg/Pages/DM-Guideline.aspx</vt:lpwstr>
      </vt:variant>
      <vt:variant>
        <vt:lpwstr/>
      </vt:variant>
      <vt:variant>
        <vt:i4>8257657</vt:i4>
      </vt:variant>
      <vt:variant>
        <vt:i4>282</vt:i4>
      </vt:variant>
      <vt:variant>
        <vt:i4>0</vt:i4>
      </vt:variant>
      <vt:variant>
        <vt:i4>5</vt:i4>
      </vt:variant>
      <vt:variant>
        <vt:lpwstr>https://www.disaster.qld.gov.au/dmg/Pages/DM-Guideline.aspx</vt:lpwstr>
      </vt:variant>
      <vt:variant>
        <vt:lpwstr/>
      </vt:variant>
      <vt:variant>
        <vt:i4>8257657</vt:i4>
      </vt:variant>
      <vt:variant>
        <vt:i4>279</vt:i4>
      </vt:variant>
      <vt:variant>
        <vt:i4>0</vt:i4>
      </vt:variant>
      <vt:variant>
        <vt:i4>5</vt:i4>
      </vt:variant>
      <vt:variant>
        <vt:lpwstr>https://www.disaster.qld.gov.au/dmg/Pages/DM-Guideline.aspx</vt:lpwstr>
      </vt:variant>
      <vt:variant>
        <vt:lpwstr/>
      </vt:variant>
      <vt:variant>
        <vt:i4>3670088</vt:i4>
      </vt:variant>
      <vt:variant>
        <vt:i4>276</vt:i4>
      </vt:variant>
      <vt:variant>
        <vt:i4>0</vt:i4>
      </vt:variant>
      <vt:variant>
        <vt:i4>5</vt:i4>
      </vt:variant>
      <vt:variant>
        <vt:lpwstr>https://www.disaster.qld.gov.au/__data/assets/pdf_file/0022/339421/M1205-Queensland-Resupply-Manual.pdf</vt:lpwstr>
      </vt:variant>
      <vt:variant>
        <vt:lpwstr/>
      </vt:variant>
      <vt:variant>
        <vt:i4>3670088</vt:i4>
      </vt:variant>
      <vt:variant>
        <vt:i4>273</vt:i4>
      </vt:variant>
      <vt:variant>
        <vt:i4>0</vt:i4>
      </vt:variant>
      <vt:variant>
        <vt:i4>5</vt:i4>
      </vt:variant>
      <vt:variant>
        <vt:lpwstr>https://www.disaster.qld.gov.au/__data/assets/pdf_file/0022/339421/M1205-Queensland-Resupply-Manual.pdf</vt:lpwstr>
      </vt:variant>
      <vt:variant>
        <vt:lpwstr/>
      </vt:variant>
      <vt:variant>
        <vt:i4>7209023</vt:i4>
      </vt:variant>
      <vt:variant>
        <vt:i4>270</vt:i4>
      </vt:variant>
      <vt:variant>
        <vt:i4>0</vt:i4>
      </vt:variant>
      <vt:variant>
        <vt:i4>5</vt:i4>
      </vt:variant>
      <vt:variant>
        <vt:lpwstr>https://www.defence.gov.au/sites/default/files/2023-01/DACC.pdf</vt:lpwstr>
      </vt:variant>
      <vt:variant>
        <vt:lpwstr/>
      </vt:variant>
      <vt:variant>
        <vt:i4>7209023</vt:i4>
      </vt:variant>
      <vt:variant>
        <vt:i4>267</vt:i4>
      </vt:variant>
      <vt:variant>
        <vt:i4>0</vt:i4>
      </vt:variant>
      <vt:variant>
        <vt:i4>5</vt:i4>
      </vt:variant>
      <vt:variant>
        <vt:lpwstr>https://www.defence.gov.au/sites/default/files/2023-01/DACC.pdf</vt:lpwstr>
      </vt:variant>
      <vt:variant>
        <vt:lpwstr/>
      </vt:variant>
      <vt:variant>
        <vt:i4>6488184</vt:i4>
      </vt:variant>
      <vt:variant>
        <vt:i4>264</vt:i4>
      </vt:variant>
      <vt:variant>
        <vt:i4>0</vt:i4>
      </vt:variant>
      <vt:variant>
        <vt:i4>5</vt:i4>
      </vt:variant>
      <vt:variant>
        <vt:lpwstr>https://www.defence.gov.au/sites/default/files/2020-12/DACC-Policy.pdf</vt:lpwstr>
      </vt:variant>
      <vt:variant>
        <vt:lpwstr/>
      </vt:variant>
      <vt:variant>
        <vt:i4>6488184</vt:i4>
      </vt:variant>
      <vt:variant>
        <vt:i4>261</vt:i4>
      </vt:variant>
      <vt:variant>
        <vt:i4>0</vt:i4>
      </vt:variant>
      <vt:variant>
        <vt:i4>5</vt:i4>
      </vt:variant>
      <vt:variant>
        <vt:lpwstr>https://www.defence.gov.au/sites/default/files/2020-12/DACC-Policy.pdf</vt:lpwstr>
      </vt:variant>
      <vt:variant>
        <vt:lpwstr/>
      </vt:variant>
      <vt:variant>
        <vt:i4>8257543</vt:i4>
      </vt:variant>
      <vt:variant>
        <vt:i4>258</vt:i4>
      </vt:variant>
      <vt:variant>
        <vt:i4>0</vt:i4>
      </vt:variant>
      <vt:variant>
        <vt:i4>5</vt:i4>
      </vt:variant>
      <vt:variant>
        <vt:lpwstr>https://view.officeapps.live.com/op/view.aspx?src=https%3A%2F%2Fwww.qld.gov.au%2F__data%2Fassets%2Fword_doc%2F0027%2F339381%2FF1198-Request-for-Assistance-Form.doc&amp;wdOrigin=BROWSELINK</vt:lpwstr>
      </vt:variant>
      <vt:variant>
        <vt:lpwstr/>
      </vt:variant>
      <vt:variant>
        <vt:i4>3538961</vt:i4>
      </vt:variant>
      <vt:variant>
        <vt:i4>255</vt:i4>
      </vt:variant>
      <vt:variant>
        <vt:i4>0</vt:i4>
      </vt:variant>
      <vt:variant>
        <vt:i4>5</vt:i4>
      </vt:variant>
      <vt:variant>
        <vt:lpwstr>https://www.health.qld.gov.au/__data/assets/pdf_file/0032/628268/heatwave-response-plan.pdf</vt:lpwstr>
      </vt:variant>
      <vt:variant>
        <vt:lpwstr/>
      </vt:variant>
      <vt:variant>
        <vt:i4>4784253</vt:i4>
      </vt:variant>
      <vt:variant>
        <vt:i4>252</vt:i4>
      </vt:variant>
      <vt:variant>
        <vt:i4>0</vt:i4>
      </vt:variant>
      <vt:variant>
        <vt:i4>5</vt:i4>
      </vt:variant>
      <vt:variant>
        <vt:lpwstr>https://www.disaster.qld.gov.au/__data/assets/pdf_file/0031/373729/Sate-CBR-Plan.pdf</vt:lpwstr>
      </vt:variant>
      <vt:variant>
        <vt:lpwstr/>
      </vt:variant>
      <vt:variant>
        <vt:i4>4915284</vt:i4>
      </vt:variant>
      <vt:variant>
        <vt:i4>249</vt:i4>
      </vt:variant>
      <vt:variant>
        <vt:i4>0</vt:i4>
      </vt:variant>
      <vt:variant>
        <vt:i4>5</vt:i4>
      </vt:variant>
      <vt:variant>
        <vt:lpwstr>https://www.nationalsecurity.gov.au/what-australia-is-doing-subsite/Files/anzctc-national-counter-terrorism-plan.PDF</vt:lpwstr>
      </vt:variant>
      <vt:variant>
        <vt:lpwstr/>
      </vt:variant>
      <vt:variant>
        <vt:i4>6619222</vt:i4>
      </vt:variant>
      <vt:variant>
        <vt:i4>246</vt:i4>
      </vt:variant>
      <vt:variant>
        <vt:i4>0</vt:i4>
      </vt:variant>
      <vt:variant>
        <vt:i4>5</vt:i4>
      </vt:variant>
      <vt:variant>
        <vt:lpwstr>https://www.qld.gov.au/__data/assets/pdf_file/0030/525819/qld-counter-terrorism-plan-final-updated-1.pdf</vt:lpwstr>
      </vt:variant>
      <vt:variant>
        <vt:lpwstr/>
      </vt:variant>
      <vt:variant>
        <vt:i4>196690</vt:i4>
      </vt:variant>
      <vt:variant>
        <vt:i4>243</vt:i4>
      </vt:variant>
      <vt:variant>
        <vt:i4>0</vt:i4>
      </vt:variant>
      <vt:variant>
        <vt:i4>5</vt:i4>
      </vt:variant>
      <vt:variant>
        <vt:lpwstr>https://www.publications.qld.gov.au/dataset/queensland-coastal-contingency-action-plan/resource/ed2d7b05-2a34-4662-b9b0-b27fa0ca7328</vt:lpwstr>
      </vt:variant>
      <vt:variant>
        <vt:lpwstr/>
      </vt:variant>
      <vt:variant>
        <vt:i4>524290</vt:i4>
      </vt:variant>
      <vt:variant>
        <vt:i4>240</vt:i4>
      </vt:variant>
      <vt:variant>
        <vt:i4>0</vt:i4>
      </vt:variant>
      <vt:variant>
        <vt:i4>5</vt:i4>
      </vt:variant>
      <vt:variant>
        <vt:lpwstr>https://www.fire.qld.gov.au/sites/default/files/2025-12/Queensland-Bushfire-Plan.pdf</vt:lpwstr>
      </vt:variant>
      <vt:variant>
        <vt:lpwstr/>
      </vt:variant>
      <vt:variant>
        <vt:i4>6553636</vt:i4>
      </vt:variant>
      <vt:variant>
        <vt:i4>237</vt:i4>
      </vt:variant>
      <vt:variant>
        <vt:i4>0</vt:i4>
      </vt:variant>
      <vt:variant>
        <vt:i4>5</vt:i4>
      </vt:variant>
      <vt:variant>
        <vt:lpwstr>https://www.agriculture.gov.au/biosecurity-trade/policy/partnerships/nbc/nbepeg/response-planning-guide</vt:lpwstr>
      </vt:variant>
      <vt:variant>
        <vt:lpwstr/>
      </vt:variant>
      <vt:variant>
        <vt:i4>7602240</vt:i4>
      </vt:variant>
      <vt:variant>
        <vt:i4>234</vt:i4>
      </vt:variant>
      <vt:variant>
        <vt:i4>0</vt:i4>
      </vt:variant>
      <vt:variant>
        <vt:i4>5</vt:i4>
      </vt:variant>
      <vt:variant>
        <vt:lpwstr>https://www.planthealthaustralia.com.au/wp-content/uploads/2023/12/PLANTPLAN_Full-manual-Issued-13-Dec-2022.pdf</vt:lpwstr>
      </vt:variant>
      <vt:variant>
        <vt:lpwstr/>
      </vt:variant>
      <vt:variant>
        <vt:i4>7733298</vt:i4>
      </vt:variant>
      <vt:variant>
        <vt:i4>231</vt:i4>
      </vt:variant>
      <vt:variant>
        <vt:i4>0</vt:i4>
      </vt:variant>
      <vt:variant>
        <vt:i4>5</vt:i4>
      </vt:variant>
      <vt:variant>
        <vt:lpwstr>https://www.agriculture.gov.au/agriculture-land/animal/aquatic/aquavetplan</vt:lpwstr>
      </vt:variant>
      <vt:variant>
        <vt:lpwstr/>
      </vt:variant>
      <vt:variant>
        <vt:i4>8323184</vt:i4>
      </vt:variant>
      <vt:variant>
        <vt:i4>228</vt:i4>
      </vt:variant>
      <vt:variant>
        <vt:i4>0</vt:i4>
      </vt:variant>
      <vt:variant>
        <vt:i4>5</vt:i4>
      </vt:variant>
      <vt:variant>
        <vt:lpwstr>https://animalhealthaustralia.com.au/ausvetplan-a-new-era/</vt:lpwstr>
      </vt:variant>
      <vt:variant>
        <vt:lpwstr/>
      </vt:variant>
      <vt:variant>
        <vt:i4>2031720</vt:i4>
      </vt:variant>
      <vt:variant>
        <vt:i4>225</vt:i4>
      </vt:variant>
      <vt:variant>
        <vt:i4>0</vt:i4>
      </vt:variant>
      <vt:variant>
        <vt:i4>5</vt:i4>
      </vt:variant>
      <vt:variant>
        <vt:lpwstr>https://www.disaster.qld.gov.au/__data/assets/pdf_file/0020/340085/QLD-WoG-Pandemic-Plan.pdf</vt:lpwstr>
      </vt:variant>
      <vt:variant>
        <vt:lpwstr/>
      </vt:variant>
      <vt:variant>
        <vt:i4>5177353</vt:i4>
      </vt:variant>
      <vt:variant>
        <vt:i4>222</vt:i4>
      </vt:variant>
      <vt:variant>
        <vt:i4>0</vt:i4>
      </vt:variant>
      <vt:variant>
        <vt:i4>5</vt:i4>
      </vt:variant>
      <vt:variant>
        <vt:lpwstr>https://apo.org.au/node/2995</vt:lpwstr>
      </vt:variant>
      <vt:variant>
        <vt:lpwstr/>
      </vt:variant>
      <vt:variant>
        <vt:i4>2818053</vt:i4>
      </vt:variant>
      <vt:variant>
        <vt:i4>219</vt:i4>
      </vt:variant>
      <vt:variant>
        <vt:i4>0</vt:i4>
      </vt:variant>
      <vt:variant>
        <vt:i4>5</vt:i4>
      </vt:variant>
      <vt:variant>
        <vt:lpwstr>https://www.health.qld.gov.au/__data/assets/pdf_file/0030/444684/pandemic-sub-plan.pdf</vt:lpwstr>
      </vt:variant>
      <vt:variant>
        <vt:lpwstr/>
      </vt:variant>
      <vt:variant>
        <vt:i4>3211305</vt:i4>
      </vt:variant>
      <vt:variant>
        <vt:i4>216</vt:i4>
      </vt:variant>
      <vt:variant>
        <vt:i4>0</vt:i4>
      </vt:variant>
      <vt:variant>
        <vt:i4>5</vt:i4>
      </vt:variant>
      <vt:variant>
        <vt:lpwstr>https://www.australianwarningsystem.com.au/</vt:lpwstr>
      </vt:variant>
      <vt:variant>
        <vt:lpwstr/>
      </vt:variant>
      <vt:variant>
        <vt:i4>1179709</vt:i4>
      </vt:variant>
      <vt:variant>
        <vt:i4>213</vt:i4>
      </vt:variant>
      <vt:variant>
        <vt:i4>0</vt:i4>
      </vt:variant>
      <vt:variant>
        <vt:i4>5</vt:i4>
      </vt:variant>
      <vt:variant>
        <vt:lpwstr>https://www.disaster.qld.gov.au/__data/assets/pdf_file/0035/549539/queensland-warnings-manual-v.1-101224.pdf</vt:lpwstr>
      </vt:variant>
      <vt:variant>
        <vt:lpwstr/>
      </vt:variant>
      <vt:variant>
        <vt:i4>4128773</vt:i4>
      </vt:variant>
      <vt:variant>
        <vt:i4>210</vt:i4>
      </vt:variant>
      <vt:variant>
        <vt:i4>0</vt:i4>
      </vt:variant>
      <vt:variant>
        <vt:i4>5</vt:i4>
      </vt:variant>
      <vt:variant>
        <vt:lpwstr>https://www.disaster.qld.gov.au/__data/assets/pdf_file/0027/339336/Interim-2023-QSDMP-V1.2.pdf</vt:lpwstr>
      </vt:variant>
      <vt:variant>
        <vt:lpwstr/>
      </vt:variant>
      <vt:variant>
        <vt:i4>1769491</vt:i4>
      </vt:variant>
      <vt:variant>
        <vt:i4>207</vt:i4>
      </vt:variant>
      <vt:variant>
        <vt:i4>0</vt:i4>
      </vt:variant>
      <vt:variant>
        <vt:i4>5</vt:i4>
      </vt:variant>
      <vt:variant>
        <vt:lpwstr>https://www.yarrabah.qld.gov.au/</vt:lpwstr>
      </vt:variant>
      <vt:variant>
        <vt:lpwstr/>
      </vt:variant>
      <vt:variant>
        <vt:i4>4718683</vt:i4>
      </vt:variant>
      <vt:variant>
        <vt:i4>204</vt:i4>
      </vt:variant>
      <vt:variant>
        <vt:i4>0</vt:i4>
      </vt:variant>
      <vt:variant>
        <vt:i4>5</vt:i4>
      </vt:variant>
      <vt:variant>
        <vt:lpwstr>https://tsirc.qld.gov.au/</vt:lpwstr>
      </vt:variant>
      <vt:variant>
        <vt:lpwstr/>
      </vt:variant>
      <vt:variant>
        <vt:i4>6684798</vt:i4>
      </vt:variant>
      <vt:variant>
        <vt:i4>201</vt:i4>
      </vt:variant>
      <vt:variant>
        <vt:i4>0</vt:i4>
      </vt:variant>
      <vt:variant>
        <vt:i4>5</vt:i4>
      </vt:variant>
      <vt:variant>
        <vt:lpwstr>https://www.torres.qld.gov.au/Home</vt:lpwstr>
      </vt:variant>
      <vt:variant>
        <vt:lpwstr/>
      </vt:variant>
      <vt:variant>
        <vt:i4>1900633</vt:i4>
      </vt:variant>
      <vt:variant>
        <vt:i4>198</vt:i4>
      </vt:variant>
      <vt:variant>
        <vt:i4>0</vt:i4>
      </vt:variant>
      <vt:variant>
        <vt:i4>5</vt:i4>
      </vt:variant>
      <vt:variant>
        <vt:lpwstr>https://www.wujalwujalcouncil.qld.gov.au/</vt:lpwstr>
      </vt:variant>
      <vt:variant>
        <vt:lpwstr/>
      </vt:variant>
      <vt:variant>
        <vt:i4>8257594</vt:i4>
      </vt:variant>
      <vt:variant>
        <vt:i4>195</vt:i4>
      </vt:variant>
      <vt:variant>
        <vt:i4>0</vt:i4>
      </vt:variant>
      <vt:variant>
        <vt:i4>5</vt:i4>
      </vt:variant>
      <vt:variant>
        <vt:lpwstr>https://www.weipatownauthority.com.au/Home</vt:lpwstr>
      </vt:variant>
      <vt:variant>
        <vt:lpwstr/>
      </vt:variant>
      <vt:variant>
        <vt:i4>6488185</vt:i4>
      </vt:variant>
      <vt:variant>
        <vt:i4>192</vt:i4>
      </vt:variant>
      <vt:variant>
        <vt:i4>0</vt:i4>
      </vt:variant>
      <vt:variant>
        <vt:i4>5</vt:i4>
      </vt:variant>
      <vt:variant>
        <vt:lpwstr>https://www.pormpuraaw.qld.gov.au/</vt:lpwstr>
      </vt:variant>
      <vt:variant>
        <vt:lpwstr/>
      </vt:variant>
      <vt:variant>
        <vt:i4>1507337</vt:i4>
      </vt:variant>
      <vt:variant>
        <vt:i4>189</vt:i4>
      </vt:variant>
      <vt:variant>
        <vt:i4>0</vt:i4>
      </vt:variant>
      <vt:variant>
        <vt:i4>5</vt:i4>
      </vt:variant>
      <vt:variant>
        <vt:lpwstr>https://www.nparc.qld.gov.au/Home</vt:lpwstr>
      </vt:variant>
      <vt:variant>
        <vt:lpwstr/>
      </vt:variant>
      <vt:variant>
        <vt:i4>1179666</vt:i4>
      </vt:variant>
      <vt:variant>
        <vt:i4>186</vt:i4>
      </vt:variant>
      <vt:variant>
        <vt:i4>0</vt:i4>
      </vt:variant>
      <vt:variant>
        <vt:i4>5</vt:i4>
      </vt:variant>
      <vt:variant>
        <vt:lpwstr>https://www.napranum.qld.gov.au/</vt:lpwstr>
      </vt:variant>
      <vt:variant>
        <vt:lpwstr/>
      </vt:variant>
      <vt:variant>
        <vt:i4>6815855</vt:i4>
      </vt:variant>
      <vt:variant>
        <vt:i4>183</vt:i4>
      </vt:variant>
      <vt:variant>
        <vt:i4>0</vt:i4>
      </vt:variant>
      <vt:variant>
        <vt:i4>5</vt:i4>
      </vt:variant>
      <vt:variant>
        <vt:lpwstr>https://www.mapoon.qld.gov.au/Home</vt:lpwstr>
      </vt:variant>
      <vt:variant>
        <vt:lpwstr/>
      </vt:variant>
      <vt:variant>
        <vt:i4>4849677</vt:i4>
      </vt:variant>
      <vt:variant>
        <vt:i4>180</vt:i4>
      </vt:variant>
      <vt:variant>
        <vt:i4>0</vt:i4>
      </vt:variant>
      <vt:variant>
        <vt:i4>5</vt:i4>
      </vt:variant>
      <vt:variant>
        <vt:lpwstr>https://lockhart.qld.gov.au/</vt:lpwstr>
      </vt:variant>
      <vt:variant>
        <vt:lpwstr/>
      </vt:variant>
      <vt:variant>
        <vt:i4>655447</vt:i4>
      </vt:variant>
      <vt:variant>
        <vt:i4>177</vt:i4>
      </vt:variant>
      <vt:variant>
        <vt:i4>0</vt:i4>
      </vt:variant>
      <vt:variant>
        <vt:i4>5</vt:i4>
      </vt:variant>
      <vt:variant>
        <vt:lpwstr>https://www.kowanyama.qld.gov.au/</vt:lpwstr>
      </vt:variant>
      <vt:variant>
        <vt:lpwstr/>
      </vt:variant>
      <vt:variant>
        <vt:i4>393247</vt:i4>
      </vt:variant>
      <vt:variant>
        <vt:i4>174</vt:i4>
      </vt:variant>
      <vt:variant>
        <vt:i4>0</vt:i4>
      </vt:variant>
      <vt:variant>
        <vt:i4>5</vt:i4>
      </vt:variant>
      <vt:variant>
        <vt:lpwstr>https://www.hopevale.qld.gov.au/Home</vt:lpwstr>
      </vt:variant>
      <vt:variant>
        <vt:lpwstr/>
      </vt:variant>
      <vt:variant>
        <vt:i4>2097195</vt:i4>
      </vt:variant>
      <vt:variant>
        <vt:i4>171</vt:i4>
      </vt:variant>
      <vt:variant>
        <vt:i4>0</vt:i4>
      </vt:variant>
      <vt:variant>
        <vt:i4>5</vt:i4>
      </vt:variant>
      <vt:variant>
        <vt:lpwstr>https://douglas.qld.gov.au/</vt:lpwstr>
      </vt:variant>
      <vt:variant>
        <vt:lpwstr/>
      </vt:variant>
      <vt:variant>
        <vt:i4>393236</vt:i4>
      </vt:variant>
      <vt:variant>
        <vt:i4>168</vt:i4>
      </vt:variant>
      <vt:variant>
        <vt:i4>0</vt:i4>
      </vt:variant>
      <vt:variant>
        <vt:i4>5</vt:i4>
      </vt:variant>
      <vt:variant>
        <vt:lpwstr>https://www.cook.qld.gov.au/</vt:lpwstr>
      </vt:variant>
      <vt:variant>
        <vt:lpwstr/>
      </vt:variant>
      <vt:variant>
        <vt:i4>6422652</vt:i4>
      </vt:variant>
      <vt:variant>
        <vt:i4>165</vt:i4>
      </vt:variant>
      <vt:variant>
        <vt:i4>0</vt:i4>
      </vt:variant>
      <vt:variant>
        <vt:i4>5</vt:i4>
      </vt:variant>
      <vt:variant>
        <vt:lpwstr>https://www.cairns.qld.gov.au/</vt:lpwstr>
      </vt:variant>
      <vt:variant>
        <vt:lpwstr/>
      </vt:variant>
      <vt:variant>
        <vt:i4>6619187</vt:i4>
      </vt:variant>
      <vt:variant>
        <vt:i4>162</vt:i4>
      </vt:variant>
      <vt:variant>
        <vt:i4>0</vt:i4>
      </vt:variant>
      <vt:variant>
        <vt:i4>5</vt:i4>
      </vt:variant>
      <vt:variant>
        <vt:lpwstr>https://www.aurukun.qld.gov.au/</vt:lpwstr>
      </vt:variant>
      <vt:variant>
        <vt:lpwstr/>
      </vt:variant>
      <vt:variant>
        <vt:i4>6815789</vt:i4>
      </vt:variant>
      <vt:variant>
        <vt:i4>159</vt:i4>
      </vt:variant>
      <vt:variant>
        <vt:i4>0</vt:i4>
      </vt:variant>
      <vt:variant>
        <vt:i4>5</vt:i4>
      </vt:variant>
      <vt:variant>
        <vt:lpwstr>https://www.abs.gov.au/census/find-census-data/quickstats/2021/LGA37600</vt:lpwstr>
      </vt:variant>
      <vt:variant>
        <vt:lpwstr/>
      </vt:variant>
      <vt:variant>
        <vt:i4>7274542</vt:i4>
      </vt:variant>
      <vt:variant>
        <vt:i4>156</vt:i4>
      </vt:variant>
      <vt:variant>
        <vt:i4>0</vt:i4>
      </vt:variant>
      <vt:variant>
        <vt:i4>5</vt:i4>
      </vt:variant>
      <vt:variant>
        <vt:lpwstr>https://www.abs.gov.au/census/find-census-data/quickstats/2021/LGA37570</vt:lpwstr>
      </vt:variant>
      <vt:variant>
        <vt:lpwstr/>
      </vt:variant>
      <vt:variant>
        <vt:i4>6815784</vt:i4>
      </vt:variant>
      <vt:variant>
        <vt:i4>153</vt:i4>
      </vt:variant>
      <vt:variant>
        <vt:i4>0</vt:i4>
      </vt:variant>
      <vt:variant>
        <vt:i4>5</vt:i4>
      </vt:variant>
      <vt:variant>
        <vt:lpwstr>https://www.abs.gov.au/census/find-census-data/quickstats/2021/LGA37300</vt:lpwstr>
      </vt:variant>
      <vt:variant>
        <vt:lpwstr/>
      </vt:variant>
      <vt:variant>
        <vt:i4>7274530</vt:i4>
      </vt:variant>
      <vt:variant>
        <vt:i4>150</vt:i4>
      </vt:variant>
      <vt:variant>
        <vt:i4>0</vt:i4>
      </vt:variant>
      <vt:variant>
        <vt:i4>5</vt:i4>
      </vt:variant>
      <vt:variant>
        <vt:lpwstr>https://www.abs.gov.au/census/find-census-data/quickstats/2021/LGA36960</vt:lpwstr>
      </vt:variant>
      <vt:variant>
        <vt:lpwstr/>
      </vt:variant>
      <vt:variant>
        <vt:i4>7077922</vt:i4>
      </vt:variant>
      <vt:variant>
        <vt:i4>147</vt:i4>
      </vt:variant>
      <vt:variant>
        <vt:i4>0</vt:i4>
      </vt:variant>
      <vt:variant>
        <vt:i4>5</vt:i4>
      </vt:variant>
      <vt:variant>
        <vt:lpwstr>https://www.abs.gov.au/census/find-census-data/quickstats/2021/LGA36950</vt:lpwstr>
      </vt:variant>
      <vt:variant>
        <vt:lpwstr/>
      </vt:variant>
      <vt:variant>
        <vt:i4>7209003</vt:i4>
      </vt:variant>
      <vt:variant>
        <vt:i4>144</vt:i4>
      </vt:variant>
      <vt:variant>
        <vt:i4>0</vt:i4>
      </vt:variant>
      <vt:variant>
        <vt:i4>5</vt:i4>
      </vt:variant>
      <vt:variant>
        <vt:lpwstr>https://www.abs.gov.au/census/find-census-data/quickstats/2021/LGA36070</vt:lpwstr>
      </vt:variant>
      <vt:variant>
        <vt:lpwstr/>
      </vt:variant>
      <vt:variant>
        <vt:i4>6422572</vt:i4>
      </vt:variant>
      <vt:variant>
        <vt:i4>141</vt:i4>
      </vt:variant>
      <vt:variant>
        <vt:i4>0</vt:i4>
      </vt:variant>
      <vt:variant>
        <vt:i4>5</vt:i4>
      </vt:variant>
      <vt:variant>
        <vt:lpwstr>https://www.abs.gov.au/census/find-census-data/quickstats/2021/LGA35780</vt:lpwstr>
      </vt:variant>
      <vt:variant>
        <vt:lpwstr/>
      </vt:variant>
      <vt:variant>
        <vt:i4>7143469</vt:i4>
      </vt:variant>
      <vt:variant>
        <vt:i4>138</vt:i4>
      </vt:variant>
      <vt:variant>
        <vt:i4>0</vt:i4>
      </vt:variant>
      <vt:variant>
        <vt:i4>5</vt:i4>
      </vt:variant>
      <vt:variant>
        <vt:lpwstr>https://www.abs.gov.au/census/find-census-data/quickstats/2021/LGA35670</vt:lpwstr>
      </vt:variant>
      <vt:variant>
        <vt:lpwstr/>
      </vt:variant>
      <vt:variant>
        <vt:i4>6815779</vt:i4>
      </vt:variant>
      <vt:variant>
        <vt:i4>135</vt:i4>
      </vt:variant>
      <vt:variant>
        <vt:i4>0</vt:i4>
      </vt:variant>
      <vt:variant>
        <vt:i4>5</vt:i4>
      </vt:variant>
      <vt:variant>
        <vt:lpwstr>https://www.abs.gov.au/census/find-census-data/quickstats/2021/LGA34830</vt:lpwstr>
      </vt:variant>
      <vt:variant>
        <vt:lpwstr/>
      </vt:variant>
      <vt:variant>
        <vt:i4>7077934</vt:i4>
      </vt:variant>
      <vt:variant>
        <vt:i4>132</vt:i4>
      </vt:variant>
      <vt:variant>
        <vt:i4>0</vt:i4>
      </vt:variant>
      <vt:variant>
        <vt:i4>5</vt:i4>
      </vt:variant>
      <vt:variant>
        <vt:lpwstr>https://www.abs.gov.au/census/find-census-data/quickstats/2021/LGA34570</vt:lpwstr>
      </vt:variant>
      <vt:variant>
        <vt:lpwstr/>
      </vt:variant>
      <vt:variant>
        <vt:i4>6881327</vt:i4>
      </vt:variant>
      <vt:variant>
        <vt:i4>129</vt:i4>
      </vt:variant>
      <vt:variant>
        <vt:i4>0</vt:i4>
      </vt:variant>
      <vt:variant>
        <vt:i4>5</vt:i4>
      </vt:variant>
      <vt:variant>
        <vt:lpwstr>https://www.abs.gov.au/census/find-census-data/quickstats/2021/LGA34420</vt:lpwstr>
      </vt:variant>
      <vt:variant>
        <vt:lpwstr/>
      </vt:variant>
      <vt:variant>
        <vt:i4>7274531</vt:i4>
      </vt:variant>
      <vt:variant>
        <vt:i4>126</vt:i4>
      </vt:variant>
      <vt:variant>
        <vt:i4>0</vt:i4>
      </vt:variant>
      <vt:variant>
        <vt:i4>5</vt:i4>
      </vt:variant>
      <vt:variant>
        <vt:lpwstr>https://www.abs.gov.au/census/find-census-data/quickstats/2021/LGA33830</vt:lpwstr>
      </vt:variant>
      <vt:variant>
        <vt:lpwstr/>
      </vt:variant>
      <vt:variant>
        <vt:i4>7077923</vt:i4>
      </vt:variant>
      <vt:variant>
        <vt:i4>123</vt:i4>
      </vt:variant>
      <vt:variant>
        <vt:i4>0</vt:i4>
      </vt:variant>
      <vt:variant>
        <vt:i4>5</vt:i4>
      </vt:variant>
      <vt:variant>
        <vt:lpwstr>https://www.abs.gov.au/census/find-census-data/quickstats/2021/LGA32810</vt:lpwstr>
      </vt:variant>
      <vt:variant>
        <vt:lpwstr/>
      </vt:variant>
      <vt:variant>
        <vt:i4>7143470</vt:i4>
      </vt:variant>
      <vt:variant>
        <vt:i4>120</vt:i4>
      </vt:variant>
      <vt:variant>
        <vt:i4>0</vt:i4>
      </vt:variant>
      <vt:variant>
        <vt:i4>5</vt:i4>
      </vt:variant>
      <vt:variant>
        <vt:lpwstr>https://www.abs.gov.au/census/find-census-data/quickstats/2021/LGA32500</vt:lpwstr>
      </vt:variant>
      <vt:variant>
        <vt:lpwstr/>
      </vt:variant>
      <vt:variant>
        <vt:i4>6619179</vt:i4>
      </vt:variant>
      <vt:variant>
        <vt:i4>117</vt:i4>
      </vt:variant>
      <vt:variant>
        <vt:i4>0</vt:i4>
      </vt:variant>
      <vt:variant>
        <vt:i4>5</vt:i4>
      </vt:variant>
      <vt:variant>
        <vt:lpwstr>https://www.abs.gov.au/census/find-census-data/quickstats/2021/LGA32080</vt:lpwstr>
      </vt:variant>
      <vt:variant>
        <vt:lpwstr/>
      </vt:variant>
      <vt:variant>
        <vt:i4>6946857</vt:i4>
      </vt:variant>
      <vt:variant>
        <vt:i4>114</vt:i4>
      </vt:variant>
      <vt:variant>
        <vt:i4>0</vt:i4>
      </vt:variant>
      <vt:variant>
        <vt:i4>5</vt:i4>
      </vt:variant>
      <vt:variant>
        <vt:lpwstr>https://www.abs.gov.au/census/find-census-data/quickstats/2021/LGA30250</vt:lpwstr>
      </vt:variant>
      <vt:variant>
        <vt:lpwstr/>
      </vt:variant>
      <vt:variant>
        <vt:i4>1966165</vt:i4>
      </vt:variant>
      <vt:variant>
        <vt:i4>111</vt:i4>
      </vt:variant>
      <vt:variant>
        <vt:i4>0</vt:i4>
      </vt:variant>
      <vt:variant>
        <vt:i4>5</vt:i4>
      </vt:variant>
      <vt:variant>
        <vt:lpwstr>https://www.abs.gov.au/census/find-census-data/search-by-area</vt:lpwstr>
      </vt:variant>
      <vt:variant>
        <vt:lpwstr/>
      </vt:variant>
      <vt:variant>
        <vt:i4>5898314</vt:i4>
      </vt:variant>
      <vt:variant>
        <vt:i4>108</vt:i4>
      </vt:variant>
      <vt:variant>
        <vt:i4>0</vt:i4>
      </vt:variant>
      <vt:variant>
        <vt:i4>5</vt:i4>
      </vt:variant>
      <vt:variant>
        <vt:lpwstr>https://cfsm.com.au/</vt:lpwstr>
      </vt:variant>
      <vt:variant>
        <vt:lpwstr/>
      </vt:variant>
      <vt:variant>
        <vt:i4>5439506</vt:i4>
      </vt:variant>
      <vt:variant>
        <vt:i4>105</vt:i4>
      </vt:variant>
      <vt:variant>
        <vt:i4>0</vt:i4>
      </vt:variant>
      <vt:variant>
        <vt:i4>5</vt:i4>
      </vt:variant>
      <vt:variant>
        <vt:lpwstr>https://metromining.com.au/company/metro-mining/</vt:lpwstr>
      </vt:variant>
      <vt:variant>
        <vt:lpwstr/>
      </vt:variant>
      <vt:variant>
        <vt:i4>3866734</vt:i4>
      </vt:variant>
      <vt:variant>
        <vt:i4>102</vt:i4>
      </vt:variant>
      <vt:variant>
        <vt:i4>0</vt:i4>
      </vt:variant>
      <vt:variant>
        <vt:i4>5</vt:i4>
      </vt:variant>
      <vt:variant>
        <vt:lpwstr>https://www.bechtel.com/projects/amrun/</vt:lpwstr>
      </vt:variant>
      <vt:variant>
        <vt:lpwstr/>
      </vt:variant>
      <vt:variant>
        <vt:i4>5832723</vt:i4>
      </vt:variant>
      <vt:variant>
        <vt:i4>99</vt:i4>
      </vt:variant>
      <vt:variant>
        <vt:i4>0</vt:i4>
      </vt:variant>
      <vt:variant>
        <vt:i4>5</vt:i4>
      </vt:variant>
      <vt:variant>
        <vt:lpwstr>https://en.wikipedia.org/wiki/Weipa_bauxite_mine</vt:lpwstr>
      </vt:variant>
      <vt:variant>
        <vt:lpwstr/>
      </vt:variant>
      <vt:variant>
        <vt:i4>7602193</vt:i4>
      </vt:variant>
      <vt:variant>
        <vt:i4>96</vt:i4>
      </vt:variant>
      <vt:variant>
        <vt:i4>0</vt:i4>
      </vt:variant>
      <vt:variant>
        <vt:i4>5</vt:i4>
      </vt:variant>
      <vt:variant>
        <vt:lpwstr>https://www.rdmw.qld.gov.au/__data/assets/pdf_file/0004/1619752/moody-creek-1a-eap.pdf</vt:lpwstr>
      </vt:variant>
      <vt:variant>
        <vt:lpwstr/>
      </vt:variant>
      <vt:variant>
        <vt:i4>196670</vt:i4>
      </vt:variant>
      <vt:variant>
        <vt:i4>93</vt:i4>
      </vt:variant>
      <vt:variant>
        <vt:i4>0</vt:i4>
      </vt:variant>
      <vt:variant>
        <vt:i4>5</vt:i4>
      </vt:variant>
      <vt:variant>
        <vt:lpwstr>https://www.rdmw.qld.gov.au/__data/assets/pdf_file/0010/1619749/mckinnon-eap.pdf</vt:lpwstr>
      </vt:variant>
      <vt:variant>
        <vt:lpwstr/>
      </vt:variant>
      <vt:variant>
        <vt:i4>2621549</vt:i4>
      </vt:variant>
      <vt:variant>
        <vt:i4>87</vt:i4>
      </vt:variant>
      <vt:variant>
        <vt:i4>0</vt:i4>
      </vt:variant>
      <vt:variant>
        <vt:i4>5</vt:i4>
      </vt:variant>
      <vt:variant>
        <vt:lpwstr>https://www.cairns.qld.gov.au/community-environment/natural-disasters/copperlode-emergency-action-plan</vt:lpwstr>
      </vt:variant>
      <vt:variant>
        <vt:lpwstr/>
      </vt:variant>
      <vt:variant>
        <vt:i4>4587558</vt:i4>
      </vt:variant>
      <vt:variant>
        <vt:i4>84</vt:i4>
      </vt:variant>
      <vt:variant>
        <vt:i4>0</vt:i4>
      </vt:variant>
      <vt:variant>
        <vt:i4>5</vt:i4>
      </vt:variant>
      <vt:variant>
        <vt:lpwstr>https://www.rdmw.qld.gov.au/__data/assets/pdf_file/0008/1619783/tinaroo-falls-eap.pdf</vt:lpwstr>
      </vt:variant>
      <vt:variant>
        <vt:lpwstr/>
      </vt:variant>
      <vt:variant>
        <vt:i4>6160477</vt:i4>
      </vt:variant>
      <vt:variant>
        <vt:i4>81</vt:i4>
      </vt:variant>
      <vt:variant>
        <vt:i4>0</vt:i4>
      </vt:variant>
      <vt:variant>
        <vt:i4>5</vt:i4>
      </vt:variant>
      <vt:variant>
        <vt:lpwstr>https://www.legislation.qld.gov.au/view/html/inforce/current/act-2008-034</vt:lpwstr>
      </vt:variant>
      <vt:variant>
        <vt:lpwstr/>
      </vt:variant>
      <vt:variant>
        <vt:i4>6160477</vt:i4>
      </vt:variant>
      <vt:variant>
        <vt:i4>78</vt:i4>
      </vt:variant>
      <vt:variant>
        <vt:i4>0</vt:i4>
      </vt:variant>
      <vt:variant>
        <vt:i4>5</vt:i4>
      </vt:variant>
      <vt:variant>
        <vt:lpwstr>https://www.legislation.qld.gov.au/view/html/inforce/current/act-2008-034</vt:lpwstr>
      </vt:variant>
      <vt:variant>
        <vt:lpwstr/>
      </vt:variant>
      <vt:variant>
        <vt:i4>6357021</vt:i4>
      </vt:variant>
      <vt:variant>
        <vt:i4>75</vt:i4>
      </vt:variant>
      <vt:variant>
        <vt:i4>0</vt:i4>
      </vt:variant>
      <vt:variant>
        <vt:i4>5</vt:i4>
      </vt:variant>
      <vt:variant>
        <vt:lpwstr>http://www.bom.gov.au/cgi-bin/wrap_fwo.pl?IDQ60005.html</vt:lpwstr>
      </vt:variant>
      <vt:variant>
        <vt:lpwstr/>
      </vt:variant>
      <vt:variant>
        <vt:i4>3801138</vt:i4>
      </vt:variant>
      <vt:variant>
        <vt:i4>72</vt:i4>
      </vt:variant>
      <vt:variant>
        <vt:i4>0</vt:i4>
      </vt:variant>
      <vt:variant>
        <vt:i4>5</vt:i4>
      </vt:variant>
      <vt:variant>
        <vt:lpwstr>http://www.bom.gov.au/qld/flood/brochures/qld/Qld_Basins_map.pdf</vt:lpwstr>
      </vt:variant>
      <vt:variant>
        <vt:lpwstr/>
      </vt:variant>
      <vt:variant>
        <vt:i4>2556020</vt:i4>
      </vt:variant>
      <vt:variant>
        <vt:i4>69</vt:i4>
      </vt:variant>
      <vt:variant>
        <vt:i4>0</vt:i4>
      </vt:variant>
      <vt:variant>
        <vt:i4>5</vt:i4>
      </vt:variant>
      <vt:variant>
        <vt:lpwstr>https://www.legislation.qld.gov.au/view/html/inforce/current/act-2003-091</vt:lpwstr>
      </vt:variant>
      <vt:variant>
        <vt:lpwstr>sec.28A</vt:lpwstr>
      </vt:variant>
      <vt:variant>
        <vt:i4>1638414</vt:i4>
      </vt:variant>
      <vt:variant>
        <vt:i4>66</vt:i4>
      </vt:variant>
      <vt:variant>
        <vt:i4>0</vt:i4>
      </vt:variant>
      <vt:variant>
        <vt:i4>5</vt:i4>
      </vt:variant>
      <vt:variant>
        <vt:lpwstr>https://www.disaster.qld.gov.au/dmlmsqld</vt:lpwstr>
      </vt:variant>
      <vt:variant>
        <vt:lpwstr/>
      </vt:variant>
      <vt:variant>
        <vt:i4>4325484</vt:i4>
      </vt:variant>
      <vt:variant>
        <vt:i4>63</vt:i4>
      </vt:variant>
      <vt:variant>
        <vt:i4>0</vt:i4>
      </vt:variant>
      <vt:variant>
        <vt:i4>5</vt:i4>
      </vt:variant>
      <vt:variant>
        <vt:lpwstr>https://www.disaster.qld.gov.au/__data/assets/pdf_file/0020/339401/Queensland-Disaster-Management-Training-Framework.pdf</vt:lpwstr>
      </vt:variant>
      <vt:variant>
        <vt:lpwstr/>
      </vt:variant>
      <vt:variant>
        <vt:i4>2687095</vt:i4>
      </vt:variant>
      <vt:variant>
        <vt:i4>60</vt:i4>
      </vt:variant>
      <vt:variant>
        <vt:i4>0</vt:i4>
      </vt:variant>
      <vt:variant>
        <vt:i4>5</vt:i4>
      </vt:variant>
      <vt:variant>
        <vt:lpwstr>https://www.legislation.qld.gov.au/view/html/inforce/current/act-2003-091</vt:lpwstr>
      </vt:variant>
      <vt:variant>
        <vt:lpwstr>sec.16A</vt:lpwstr>
      </vt:variant>
      <vt:variant>
        <vt:i4>5963843</vt:i4>
      </vt:variant>
      <vt:variant>
        <vt:i4>57</vt:i4>
      </vt:variant>
      <vt:variant>
        <vt:i4>0</vt:i4>
      </vt:variant>
      <vt:variant>
        <vt:i4>5</vt:i4>
      </vt:variant>
      <vt:variant>
        <vt:lpwstr>https://www.disaster.qld.gov.au/disaster-management-guideline</vt:lpwstr>
      </vt:variant>
      <vt:variant>
        <vt:lpwstr/>
      </vt:variant>
      <vt:variant>
        <vt:i4>6029402</vt:i4>
      </vt:variant>
      <vt:variant>
        <vt:i4>54</vt:i4>
      </vt:variant>
      <vt:variant>
        <vt:i4>0</vt:i4>
      </vt:variant>
      <vt:variant>
        <vt:i4>5</vt:i4>
      </vt:variant>
      <vt:variant>
        <vt:lpwstr>https://www.legislation.qld.gov.au/view/html/inforce/current/sl-2014-dmr</vt:lpwstr>
      </vt:variant>
      <vt:variant>
        <vt:lpwstr>pt.3</vt:lpwstr>
      </vt:variant>
      <vt:variant>
        <vt:i4>2556021</vt:i4>
      </vt:variant>
      <vt:variant>
        <vt:i4>51</vt:i4>
      </vt:variant>
      <vt:variant>
        <vt:i4>0</vt:i4>
      </vt:variant>
      <vt:variant>
        <vt:i4>5</vt:i4>
      </vt:variant>
      <vt:variant>
        <vt:lpwstr>https://www.legislation.qld.gov.au/view/html/inforce/current/act-2003-091</vt:lpwstr>
      </vt:variant>
      <vt:variant>
        <vt:lpwstr>sec.38</vt:lpwstr>
      </vt:variant>
      <vt:variant>
        <vt:i4>4784236</vt:i4>
      </vt:variant>
      <vt:variant>
        <vt:i4>48</vt:i4>
      </vt:variant>
      <vt:variant>
        <vt:i4>0</vt:i4>
      </vt:variant>
      <vt:variant>
        <vt:i4>5</vt:i4>
      </vt:variant>
      <vt:variant>
        <vt:lpwstr>https://www.disaster.qld.gov.au/__data/assets/pdf_file/0031/528448/Interim-State-Disaster-Management-Plan.pdf</vt:lpwstr>
      </vt:variant>
      <vt:variant>
        <vt:lpwstr/>
      </vt:variant>
      <vt:variant>
        <vt:i4>393309</vt:i4>
      </vt:variant>
      <vt:variant>
        <vt:i4>45</vt:i4>
      </vt:variant>
      <vt:variant>
        <vt:i4>0</vt:i4>
      </vt:variant>
      <vt:variant>
        <vt:i4>5</vt:i4>
      </vt:variant>
      <vt:variant>
        <vt:lpwstr>https://www.legislation.qld.gov.au/view/html/inforce/current/act-2003-091</vt:lpwstr>
      </vt:variant>
      <vt:variant>
        <vt:lpwstr>pt.2-div.2-sdiv.2</vt:lpwstr>
      </vt:variant>
      <vt:variant>
        <vt:i4>2883700</vt:i4>
      </vt:variant>
      <vt:variant>
        <vt:i4>42</vt:i4>
      </vt:variant>
      <vt:variant>
        <vt:i4>0</vt:i4>
      </vt:variant>
      <vt:variant>
        <vt:i4>5</vt:i4>
      </vt:variant>
      <vt:variant>
        <vt:lpwstr>https://www.legislation.qld.gov.au/view/html/inforce/current/act-2003-091</vt:lpwstr>
      </vt:variant>
      <vt:variant>
        <vt:lpwstr>sec.23</vt:lpwstr>
      </vt:variant>
      <vt:variant>
        <vt:i4>4194359</vt:i4>
      </vt:variant>
      <vt:variant>
        <vt:i4>39</vt:i4>
      </vt:variant>
      <vt:variant>
        <vt:i4>0</vt:i4>
      </vt:variant>
      <vt:variant>
        <vt:i4>5</vt:i4>
      </vt:variant>
      <vt:variant>
        <vt:lpwstr>https://www.disaster.qld.gov.au/__data/assets/pdf_file/0029/339509/Queensland-DIsaster-Management-Arrangements-Participant-Guide.pdf</vt:lpwstr>
      </vt:variant>
      <vt:variant>
        <vt:lpwstr/>
      </vt:variant>
      <vt:variant>
        <vt:i4>393309</vt:i4>
      </vt:variant>
      <vt:variant>
        <vt:i4>36</vt:i4>
      </vt:variant>
      <vt:variant>
        <vt:i4>0</vt:i4>
      </vt:variant>
      <vt:variant>
        <vt:i4>5</vt:i4>
      </vt:variant>
      <vt:variant>
        <vt:lpwstr>https://www.legislation.qld.gov.au/view/html/inforce/current/act-2003-091</vt:lpwstr>
      </vt:variant>
      <vt:variant>
        <vt:lpwstr>pt.2-div.2-sdiv.1</vt:lpwstr>
      </vt:variant>
      <vt:variant>
        <vt:i4>5963783</vt:i4>
      </vt:variant>
      <vt:variant>
        <vt:i4>33</vt:i4>
      </vt:variant>
      <vt:variant>
        <vt:i4>0</vt:i4>
      </vt:variant>
      <vt:variant>
        <vt:i4>5</vt:i4>
      </vt:variant>
      <vt:variant>
        <vt:lpwstr>https://www.legislation.qld.gov.au/view/pdf/inforce/current/act-2003-091</vt:lpwstr>
      </vt:variant>
      <vt:variant>
        <vt:lpwstr/>
      </vt:variant>
      <vt:variant>
        <vt:i4>2752627</vt:i4>
      </vt:variant>
      <vt:variant>
        <vt:i4>30</vt:i4>
      </vt:variant>
      <vt:variant>
        <vt:i4>0</vt:i4>
      </vt:variant>
      <vt:variant>
        <vt:i4>5</vt:i4>
      </vt:variant>
      <vt:variant>
        <vt:lpwstr>https://www.legislation.qld.gov.au/view/html/inforce/current/act-2003-091</vt:lpwstr>
      </vt:variant>
      <vt:variant>
        <vt:lpwstr>sec.55</vt:lpwstr>
      </vt:variant>
      <vt:variant>
        <vt:i4>1179775</vt:i4>
      </vt:variant>
      <vt:variant>
        <vt:i4>27</vt:i4>
      </vt:variant>
      <vt:variant>
        <vt:i4>0</vt:i4>
      </vt:variant>
      <vt:variant>
        <vt:i4>5</vt:i4>
      </vt:variant>
      <vt:variant>
        <vt:lpwstr>https://www.disaster.qld.gov.au/__data/assets/pdf_file/0022/337234/2016-Queensland-Disaster-Management-Strategic-Policy-Statement-SPS.pdf</vt:lpwstr>
      </vt:variant>
      <vt:variant>
        <vt:lpwstr/>
      </vt:variant>
      <vt:variant>
        <vt:i4>5963843</vt:i4>
      </vt:variant>
      <vt:variant>
        <vt:i4>24</vt:i4>
      </vt:variant>
      <vt:variant>
        <vt:i4>0</vt:i4>
      </vt:variant>
      <vt:variant>
        <vt:i4>5</vt:i4>
      </vt:variant>
      <vt:variant>
        <vt:lpwstr>https://www.disaster.qld.gov.au/disaster-management-guideline</vt:lpwstr>
      </vt:variant>
      <vt:variant>
        <vt:lpwstr/>
      </vt:variant>
      <vt:variant>
        <vt:i4>4784236</vt:i4>
      </vt:variant>
      <vt:variant>
        <vt:i4>21</vt:i4>
      </vt:variant>
      <vt:variant>
        <vt:i4>0</vt:i4>
      </vt:variant>
      <vt:variant>
        <vt:i4>5</vt:i4>
      </vt:variant>
      <vt:variant>
        <vt:lpwstr>https://www.disaster.qld.gov.au/__data/assets/pdf_file/0031/528448/Interim-State-Disaster-Management-Plan.pdf</vt:lpwstr>
      </vt:variant>
      <vt:variant>
        <vt:lpwstr/>
      </vt:variant>
      <vt:variant>
        <vt:i4>1179775</vt:i4>
      </vt:variant>
      <vt:variant>
        <vt:i4>18</vt:i4>
      </vt:variant>
      <vt:variant>
        <vt:i4>0</vt:i4>
      </vt:variant>
      <vt:variant>
        <vt:i4>5</vt:i4>
      </vt:variant>
      <vt:variant>
        <vt:lpwstr>https://www.disaster.qld.gov.au/__data/assets/pdf_file/0022/337234/2016-Queensland-Disaster-Management-Strategic-Policy-Statement-SPS.pdf</vt:lpwstr>
      </vt:variant>
      <vt:variant>
        <vt:lpwstr/>
      </vt:variant>
      <vt:variant>
        <vt:i4>5505110</vt:i4>
      </vt:variant>
      <vt:variant>
        <vt:i4>15</vt:i4>
      </vt:variant>
      <vt:variant>
        <vt:i4>0</vt:i4>
      </vt:variant>
      <vt:variant>
        <vt:i4>5</vt:i4>
      </vt:variant>
      <vt:variant>
        <vt:lpwstr>https://www.legislation.qld.gov.au/view/html/inforce/current/act-2003-091</vt:lpwstr>
      </vt:variant>
      <vt:variant>
        <vt:lpwstr/>
      </vt:variant>
      <vt:variant>
        <vt:i4>7143491</vt:i4>
      </vt:variant>
      <vt:variant>
        <vt:i4>12</vt:i4>
      </vt:variant>
      <vt:variant>
        <vt:i4>0</vt:i4>
      </vt:variant>
      <vt:variant>
        <vt:i4>5</vt:i4>
      </vt:variant>
      <vt:variant>
        <vt:lpwstr>https://www.disaster.qld.gov.au/__data/assets/pdf_file/0032/359465/Interim-QPPRR-Disaster-Management-Guideline.pdf</vt:lpwstr>
      </vt:variant>
      <vt:variant>
        <vt:lpwstr/>
      </vt:variant>
      <vt:variant>
        <vt:i4>6946849</vt:i4>
      </vt:variant>
      <vt:variant>
        <vt:i4>9</vt:i4>
      </vt:variant>
      <vt:variant>
        <vt:i4>0</vt:i4>
      </vt:variant>
      <vt:variant>
        <vt:i4>5</vt:i4>
      </vt:variant>
      <vt:variant>
        <vt:lpwstr>https://www.police.qld.gov.au/qps-corporate-documents/disaster-management-plans</vt:lpwstr>
      </vt:variant>
      <vt:variant>
        <vt:lpwstr/>
      </vt:variant>
      <vt:variant>
        <vt:i4>786518</vt:i4>
      </vt:variant>
      <vt:variant>
        <vt:i4>6</vt:i4>
      </vt:variant>
      <vt:variant>
        <vt:i4>0</vt:i4>
      </vt:variant>
      <vt:variant>
        <vt:i4>5</vt:i4>
      </vt:variant>
      <vt:variant>
        <vt:lpwstr>http://www.police.qld.gov.au/</vt:lpwstr>
      </vt:variant>
      <vt:variant>
        <vt:lpwstr/>
      </vt:variant>
      <vt:variant>
        <vt:i4>786518</vt:i4>
      </vt:variant>
      <vt:variant>
        <vt:i4>3</vt:i4>
      </vt:variant>
      <vt:variant>
        <vt:i4>0</vt:i4>
      </vt:variant>
      <vt:variant>
        <vt:i4>5</vt:i4>
      </vt:variant>
      <vt:variant>
        <vt:lpwstr>http://www.police.qld.gov.au/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Disaster Management Plan Template</dc:title>
  <dc:subject/>
  <dc:creator>Lehmann.NicholasM[OSC]</dc:creator>
  <cp:keywords/>
  <dc:description/>
  <cp:lastModifiedBy>Sergiacomi.MarcoN[MCD]</cp:lastModifiedBy>
  <cp:revision>17</cp:revision>
  <cp:lastPrinted>2026-08-10T04:12:00Z</cp:lastPrinted>
  <dcterms:created xsi:type="dcterms:W3CDTF">2026-08-05T23:41:00Z</dcterms:created>
  <dcterms:modified xsi:type="dcterms:W3CDTF">2026-08-17T04:48:00Z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73d66e-15fd-4cab-8cb6-e25004932d06_Enabled">
    <vt:lpwstr>true</vt:lpwstr>
  </property>
  <property fmtid="{D5CDD505-2E9C-101B-9397-08002B2CF9AE}" pid="3" name="MSIP_Label_9073d66e-15fd-4cab-8cb6-e25004932d06_SetDate">
    <vt:lpwstr>2024-11-04T04:04:28Z</vt:lpwstr>
  </property>
  <property fmtid="{D5CDD505-2E9C-101B-9397-08002B2CF9AE}" pid="4" name="MSIP_Label_9073d66e-15fd-4cab-8cb6-e25004932d06_Method">
    <vt:lpwstr>Standard</vt:lpwstr>
  </property>
  <property fmtid="{D5CDD505-2E9C-101B-9397-08002B2CF9AE}" pid="5" name="MSIP_Label_9073d66e-15fd-4cab-8cb6-e25004932d06_Name">
    <vt:lpwstr>Official</vt:lpwstr>
  </property>
  <property fmtid="{D5CDD505-2E9C-101B-9397-08002B2CF9AE}" pid="6" name="MSIP_Label_9073d66e-15fd-4cab-8cb6-e25004932d06_SiteId">
    <vt:lpwstr>45d5d807-c5ae-44c5-bb86-42f20fdebfeb</vt:lpwstr>
  </property>
  <property fmtid="{D5CDD505-2E9C-101B-9397-08002B2CF9AE}" pid="7" name="MSIP_Label_9073d66e-15fd-4cab-8cb6-e25004932d06_ActionId">
    <vt:lpwstr>90617fc5-bd0e-45ff-b4de-6a85fedf07a0</vt:lpwstr>
  </property>
  <property fmtid="{D5CDD505-2E9C-101B-9397-08002B2CF9AE}" pid="8" name="MSIP_Label_9073d66e-15fd-4cab-8cb6-e25004932d06_ContentBits">
    <vt:lpwstr>0</vt:lpwstr>
  </property>
</Properties>
</file>